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FB7728" w14:textId="034F9DDD" w:rsidR="00924A62" w:rsidRDefault="00476496">
      <w:pPr>
        <w:rPr>
          <w:rFonts w:ascii="Times New Roman" w:hAnsi="Times New Roman" w:cs="Times New Roman"/>
          <w:lang w:val="en-US"/>
        </w:rPr>
      </w:pPr>
      <w:r>
        <w:rPr>
          <w:noProof/>
        </w:rPr>
        <mc:AlternateContent>
          <mc:Choice Requires="wps">
            <w:drawing>
              <wp:anchor distT="0" distB="0" distL="114300" distR="114300" simplePos="0" relativeHeight="251658240" behindDoc="0" locked="0" layoutInCell="1" allowOverlap="1" wp14:anchorId="49504780" wp14:editId="48CA4913">
                <wp:simplePos x="0" y="0"/>
                <wp:positionH relativeFrom="page">
                  <wp:align>left</wp:align>
                </wp:positionH>
                <wp:positionV relativeFrom="paragraph">
                  <wp:posOffset>-886047</wp:posOffset>
                </wp:positionV>
                <wp:extent cx="7530037" cy="10652760"/>
                <wp:effectExtent l="0" t="0" r="13970" b="15240"/>
                <wp:wrapNone/>
                <wp:docPr id="511959714" name="Rectangle 1"/>
                <wp:cNvGraphicFramePr/>
                <a:graphic xmlns:a="http://schemas.openxmlformats.org/drawingml/2006/main">
                  <a:graphicData uri="http://schemas.microsoft.com/office/word/2010/wordprocessingShape">
                    <wps:wsp>
                      <wps:cNvSpPr/>
                      <wps:spPr>
                        <a:xfrm>
                          <a:off x="0" y="0"/>
                          <a:ext cx="7530037" cy="10652760"/>
                        </a:xfrm>
                        <a:prstGeom prst="rect">
                          <a:avLst/>
                        </a:prstGeom>
                        <a:gradFill>
                          <a:gsLst>
                            <a:gs pos="12000">
                              <a:srgbClr val="00FFFF">
                                <a:alpha val="20000"/>
                              </a:srgbClr>
                            </a:gs>
                            <a:gs pos="47000">
                              <a:srgbClr val="00B0F0">
                                <a:alpha val="31000"/>
                              </a:srgbClr>
                            </a:gs>
                            <a:gs pos="75000">
                              <a:schemeClr val="accent5">
                                <a:alpha val="38000"/>
                                <a:lumMod val="99000"/>
                              </a:schemeClr>
                            </a:gs>
                            <a:gs pos="97000">
                              <a:srgbClr val="66FFFF">
                                <a:alpha val="68000"/>
                              </a:srgbClr>
                            </a:gs>
                          </a:gsLst>
                          <a:lin ang="5400000" scaled="1"/>
                        </a:gra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7D0077" id="Rectangle 1" o:spid="_x0000_s1026" style="position:absolute;margin-left:0;margin-top:-69.75pt;width:592.9pt;height:838.8pt;z-index:251658240;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" fillcolor="aqua" strokecolor="#09101d [484]" strokeweight="1pt">
                <v:fill opacity="44564f" color2="#6ff" o:opacity2="13107f" colors="0 aqua;7864f aqua;30802f #00b0f0;.75 #599ad4" focus="100%" type="gradient"/>
                <w10:wrap anchorx="page"/>
              </v:rect>
            </w:pict>
          </mc:Fallback>
        </mc:AlternateContent>
      </w:r>
      <w:r>
        <w:rPr>
          <w:noProof/>
        </w:rPr>
        <mc:AlternateContent>
          <mc:Choice Requires="wps">
            <w:drawing>
              <wp:anchor distT="0" distB="0" distL="114300" distR="114300" simplePos="0" relativeHeight="251659264" behindDoc="0" locked="0" layoutInCell="1" allowOverlap="1" wp14:anchorId="127F787D" wp14:editId="13624AED">
                <wp:simplePos x="0" y="0"/>
                <wp:positionH relativeFrom="page">
                  <wp:align>center</wp:align>
                </wp:positionH>
                <wp:positionV relativeFrom="paragraph">
                  <wp:posOffset>13335</wp:posOffset>
                </wp:positionV>
                <wp:extent cx="6477000" cy="2351314"/>
                <wp:effectExtent l="0" t="0" r="0" b="0"/>
                <wp:wrapNone/>
                <wp:docPr id="1177487610" name="Text Box 2"/>
                <wp:cNvGraphicFramePr/>
                <a:graphic xmlns:a="http://schemas.openxmlformats.org/drawingml/2006/main">
                  <a:graphicData uri="http://schemas.microsoft.com/office/word/2010/wordprocessingShape">
                    <wps:wsp>
                      <wps:cNvSpPr txBox="1"/>
                      <wps:spPr>
                        <a:xfrm>
                          <a:off x="0" y="0"/>
                          <a:ext cx="6477000" cy="2351314"/>
                        </a:xfrm>
                        <a:prstGeom prst="rect">
                          <a:avLst/>
                        </a:prstGeom>
                        <a:noFill/>
                        <a:ln w="6350">
                          <a:noFill/>
                        </a:ln>
                      </wps:spPr>
                      <wps:txbx>
                        <w:txbxContent>
                          <w:p w14:paraId="19D289CA" w14:textId="77777777" w:rsidR="00476496" w:rsidRPr="000E5362" w:rsidRDefault="00476496" w:rsidP="00476496">
                            <w:pPr>
                              <w:jc w:val="center"/>
                              <w:rPr>
                                <w:rFonts w:ascii="Times New Roman" w:hAnsi="Times New Roman" w:cs="Times New Roman"/>
                                <w:color w:val="000000" w:themeColor="text1"/>
                                <w:sz w:val="40"/>
                                <w:szCs w:val="4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E5362">
                              <w:rPr>
                                <w:rFonts w:ascii="Times New Roman" w:hAnsi="Times New Roman" w:cs="Times New Roman"/>
                                <w:color w:val="000000" w:themeColor="text1"/>
                                <w:sz w:val="40"/>
                                <w:szCs w:val="4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Before the</w:t>
                            </w:r>
                          </w:p>
                          <w:p w14:paraId="3CFCC919" w14:textId="77777777" w:rsidR="00476496" w:rsidRPr="000E5362" w:rsidRDefault="00476496" w:rsidP="00476496">
                            <w:pPr>
                              <w:jc w:val="center"/>
                              <w:rPr>
                                <w:rFonts w:ascii="Times New Roman" w:hAnsi="Times New Roman" w:cs="Times New Roman"/>
                                <w:color w:val="000000" w:themeColor="text1"/>
                                <w:sz w:val="40"/>
                                <w:szCs w:val="4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8BB9F32" w14:textId="77777777" w:rsidR="00476496" w:rsidRPr="00BF7106" w:rsidRDefault="00476496" w:rsidP="00476496">
                            <w:pPr>
                              <w:jc w:val="center"/>
                              <w:rPr>
                                <w:rFonts w:ascii="Times New Roman" w:hAnsi="Times New Roman" w:cs="Times New Roman"/>
                                <w:color w:val="000000" w:themeColor="text1"/>
                                <w:sz w:val="48"/>
                                <w:szCs w:val="4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F7106">
                              <w:rPr>
                                <w:rFonts w:ascii="Times New Roman" w:hAnsi="Times New Roman" w:cs="Times New Roman"/>
                                <w:color w:val="000000" w:themeColor="text1"/>
                                <w:sz w:val="48"/>
                                <w:szCs w:val="4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Hon’ble</w:t>
                            </w:r>
                          </w:p>
                          <w:p w14:paraId="60D71635" w14:textId="77777777" w:rsidR="00476496" w:rsidRPr="000E5362" w:rsidRDefault="00476496" w:rsidP="00476496">
                            <w:pPr>
                              <w:jc w:val="center"/>
                              <w:rPr>
                                <w:rFonts w:ascii="Times New Roman" w:hAnsi="Times New Roman" w:cs="Times New Roman"/>
                                <w:b/>
                                <w:bCs/>
                                <w:color w:val="000000" w:themeColor="text1"/>
                                <w:sz w:val="52"/>
                                <w:szCs w:val="52"/>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E5362">
                              <w:rPr>
                                <w:rFonts w:ascii="Times New Roman" w:hAnsi="Times New Roman" w:cs="Times New Roman"/>
                                <w:b/>
                                <w:bCs/>
                                <w:color w:val="000000" w:themeColor="text1"/>
                                <w:sz w:val="52"/>
                                <w:szCs w:val="52"/>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Odisha Electricity Regulatory Commission</w:t>
                            </w:r>
                          </w:p>
                          <w:p w14:paraId="367BCF50" w14:textId="77777777" w:rsidR="00476496" w:rsidRPr="000E5362" w:rsidRDefault="00476496" w:rsidP="00476496">
                            <w:pPr>
                              <w:jc w:val="center"/>
                              <w:rPr>
                                <w:rFonts w:ascii="Times New Roman" w:hAnsi="Times New Roman" w:cs="Times New Roman"/>
                                <w:color w:val="000000" w:themeColor="text1"/>
                                <w:sz w:val="40"/>
                                <w:szCs w:val="4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E5362">
                              <w:rPr>
                                <w:rFonts w:ascii="Times New Roman" w:hAnsi="Times New Roman" w:cs="Times New Roman"/>
                                <w:color w:val="000000" w:themeColor="text1"/>
                                <w:sz w:val="40"/>
                                <w:szCs w:val="4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Bhubaneswar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27F787D" id="_x0000_t202" coordsize="21600,21600" o:spt="202" path="m,l,21600r21600,l21600,xe">
                <v:stroke joinstyle="miter"/>
                <v:path gradientshapeok="t" o:connecttype="rect"/>
              </v:shapetype>
              <v:shape id="Text Box 2" o:spid="_x0000_s1026" type="#_x0000_t202" style="position:absolute;margin-left:0;margin-top:1.05pt;width:510pt;height:185.15pt;z-index:251659264;visibility:visible;mso-wrap-style:square;mso-height-percent:0;mso-wrap-distance-left:9pt;mso-wrap-distance-top:0;mso-wrap-distance-right:9pt;mso-wrap-distance-bottom:0;mso-position-horizontal:center;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" filled="f" stroked="f" strokeweight=".5pt">
                <v:textbox>
                  <w:txbxContent>
                    <w:p w14:paraId="19D289CA" w14:textId="77777777" w:rsidR="00476496" w:rsidRPr="000E5362" w:rsidRDefault="00476496" w:rsidP="00476496">
                      <w:pPr>
                        <w:jc w:val="center"/>
                        <w:rPr>
                          <w:rFonts w:ascii="Times New Roman" w:hAnsi="Times New Roman" w:cs="Times New Roman"/>
                          <w:color w:val="000000" w:themeColor="text1"/>
                          <w:sz w:val="40"/>
                          <w:szCs w:val="4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E5362">
                        <w:rPr>
                          <w:rFonts w:ascii="Times New Roman" w:hAnsi="Times New Roman" w:cs="Times New Roman"/>
                          <w:color w:val="000000" w:themeColor="text1"/>
                          <w:sz w:val="40"/>
                          <w:szCs w:val="4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Before the</w:t>
                      </w:r>
                    </w:p>
                    <w:p w14:paraId="3CFCC919" w14:textId="77777777" w:rsidR="00476496" w:rsidRPr="000E5362" w:rsidRDefault="00476496" w:rsidP="00476496">
                      <w:pPr>
                        <w:jc w:val="center"/>
                        <w:rPr>
                          <w:rFonts w:ascii="Times New Roman" w:hAnsi="Times New Roman" w:cs="Times New Roman"/>
                          <w:color w:val="000000" w:themeColor="text1"/>
                          <w:sz w:val="40"/>
                          <w:szCs w:val="4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8BB9F32" w14:textId="77777777" w:rsidR="00476496" w:rsidRPr="00BF7106" w:rsidRDefault="00476496" w:rsidP="00476496">
                      <w:pPr>
                        <w:jc w:val="center"/>
                        <w:rPr>
                          <w:rFonts w:ascii="Times New Roman" w:hAnsi="Times New Roman" w:cs="Times New Roman"/>
                          <w:color w:val="000000" w:themeColor="text1"/>
                          <w:sz w:val="48"/>
                          <w:szCs w:val="4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F7106">
                        <w:rPr>
                          <w:rFonts w:ascii="Times New Roman" w:hAnsi="Times New Roman" w:cs="Times New Roman"/>
                          <w:color w:val="000000" w:themeColor="text1"/>
                          <w:sz w:val="48"/>
                          <w:szCs w:val="48"/>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Hon’ble</w:t>
                      </w:r>
                    </w:p>
                    <w:p w14:paraId="60D71635" w14:textId="77777777" w:rsidR="00476496" w:rsidRPr="000E5362" w:rsidRDefault="00476496" w:rsidP="00476496">
                      <w:pPr>
                        <w:jc w:val="center"/>
                        <w:rPr>
                          <w:rFonts w:ascii="Times New Roman" w:hAnsi="Times New Roman" w:cs="Times New Roman"/>
                          <w:b/>
                          <w:bCs/>
                          <w:color w:val="000000" w:themeColor="text1"/>
                          <w:sz w:val="52"/>
                          <w:szCs w:val="52"/>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E5362">
                        <w:rPr>
                          <w:rFonts w:ascii="Times New Roman" w:hAnsi="Times New Roman" w:cs="Times New Roman"/>
                          <w:b/>
                          <w:bCs/>
                          <w:color w:val="000000" w:themeColor="text1"/>
                          <w:sz w:val="52"/>
                          <w:szCs w:val="52"/>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Odisha Electricity Regulatory Commission</w:t>
                      </w:r>
                    </w:p>
                    <w:p w14:paraId="367BCF50" w14:textId="77777777" w:rsidR="00476496" w:rsidRPr="000E5362" w:rsidRDefault="00476496" w:rsidP="00476496">
                      <w:pPr>
                        <w:jc w:val="center"/>
                        <w:rPr>
                          <w:rFonts w:ascii="Times New Roman" w:hAnsi="Times New Roman" w:cs="Times New Roman"/>
                          <w:color w:val="000000" w:themeColor="text1"/>
                          <w:sz w:val="40"/>
                          <w:szCs w:val="4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E5362">
                        <w:rPr>
                          <w:rFonts w:ascii="Times New Roman" w:hAnsi="Times New Roman" w:cs="Times New Roman"/>
                          <w:color w:val="000000" w:themeColor="text1"/>
                          <w:sz w:val="40"/>
                          <w:szCs w:val="40"/>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Bhubaneswar</w:t>
                      </w:r>
                    </w:p>
                  </w:txbxContent>
                </v:textbox>
                <w10:wrap anchorx="page"/>
              </v:shape>
            </w:pict>
          </mc:Fallback>
        </mc:AlternateContent>
      </w:r>
    </w:p>
    <w:p w14:paraId="46CD04A8" w14:textId="3B031963" w:rsidR="00476496" w:rsidRDefault="00476496" w:rsidP="00476496"/>
    <w:p w14:paraId="0C538911" w14:textId="6F5B3B4B" w:rsidR="00476496" w:rsidRDefault="00476496">
      <w:pPr>
        <w:rPr>
          <w:rFonts w:ascii="Times New Roman" w:hAnsi="Times New Roman" w:cs="Times New Roman"/>
          <w:sz w:val="24"/>
          <w:szCs w:val="24"/>
          <w:lang w:val="en-US"/>
        </w:rPr>
      </w:pPr>
    </w:p>
    <w:p w14:paraId="2B60B57E" w14:textId="059E5057" w:rsidR="00476496" w:rsidRDefault="00476496">
      <w:pPr>
        <w:rPr>
          <w:rFonts w:ascii="Times New Roman" w:hAnsi="Times New Roman" w:cs="Times New Roman"/>
          <w:sz w:val="24"/>
          <w:szCs w:val="24"/>
          <w:lang w:val="en-US"/>
        </w:rPr>
      </w:pPr>
    </w:p>
    <w:p w14:paraId="2B4A0137" w14:textId="717C1837" w:rsidR="00476496" w:rsidRDefault="00476496">
      <w:pPr>
        <w:rPr>
          <w:rFonts w:ascii="Times New Roman" w:hAnsi="Times New Roman" w:cs="Times New Roman"/>
          <w:sz w:val="24"/>
          <w:szCs w:val="24"/>
          <w:lang w:val="en-US"/>
        </w:rPr>
      </w:pPr>
    </w:p>
    <w:p w14:paraId="7298C823" w14:textId="00D23162" w:rsidR="00476496" w:rsidRDefault="00476496">
      <w:pPr>
        <w:rPr>
          <w:rFonts w:ascii="Times New Roman" w:hAnsi="Times New Roman" w:cs="Times New Roman"/>
          <w:sz w:val="24"/>
          <w:szCs w:val="24"/>
          <w:lang w:val="en-US"/>
        </w:rPr>
      </w:pPr>
    </w:p>
    <w:p w14:paraId="2484ACFA" w14:textId="2A5C600A" w:rsidR="00476496" w:rsidRDefault="00476496">
      <w:pPr>
        <w:rPr>
          <w:rFonts w:ascii="Times New Roman" w:hAnsi="Times New Roman" w:cs="Times New Roman"/>
          <w:sz w:val="24"/>
          <w:szCs w:val="24"/>
          <w:lang w:val="en-US"/>
        </w:rPr>
      </w:pPr>
    </w:p>
    <w:p w14:paraId="66ADE9FD" w14:textId="29E1D047" w:rsidR="00476496" w:rsidRDefault="00476496">
      <w:pPr>
        <w:rPr>
          <w:rFonts w:ascii="Times New Roman" w:hAnsi="Times New Roman" w:cs="Times New Roman"/>
          <w:sz w:val="24"/>
          <w:szCs w:val="24"/>
          <w:lang w:val="en-US"/>
        </w:rPr>
      </w:pPr>
    </w:p>
    <w:p w14:paraId="626AA4E9" w14:textId="7DDCD9DA" w:rsidR="00476496" w:rsidRDefault="00476496">
      <w:pPr>
        <w:rPr>
          <w:rFonts w:ascii="Times New Roman" w:hAnsi="Times New Roman" w:cs="Times New Roman"/>
          <w:sz w:val="24"/>
          <w:szCs w:val="24"/>
          <w:lang w:val="en-US"/>
        </w:rPr>
      </w:pPr>
    </w:p>
    <w:p w14:paraId="6F2F80EA" w14:textId="00EFBB90" w:rsidR="00476496" w:rsidRDefault="00476496">
      <w:pPr>
        <w:rPr>
          <w:rFonts w:ascii="Times New Roman" w:hAnsi="Times New Roman" w:cs="Times New Roman"/>
          <w:sz w:val="24"/>
          <w:szCs w:val="24"/>
          <w:lang w:val="en-US"/>
        </w:rPr>
      </w:pPr>
      <w:r>
        <w:rPr>
          <w:noProof/>
        </w:rPr>
        <w:drawing>
          <wp:anchor distT="0" distB="0" distL="114300" distR="114300" simplePos="0" relativeHeight="251661312" behindDoc="0" locked="0" layoutInCell="1" allowOverlap="1" wp14:anchorId="03647D3D" wp14:editId="24457B11">
            <wp:simplePos x="0" y="0"/>
            <wp:positionH relativeFrom="page">
              <wp:align>center</wp:align>
            </wp:positionH>
            <wp:positionV relativeFrom="paragraph">
              <wp:posOffset>173952</wp:posOffset>
            </wp:positionV>
            <wp:extent cx="2880734" cy="2880734"/>
            <wp:effectExtent l="0" t="0" r="0" b="0"/>
            <wp:wrapNone/>
            <wp:docPr id="10812480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248011" name="Picture 1081248011"/>
                    <pic:cNvPicPr/>
                  </pic:nvPicPr>
                  <pic:blipFill>
                    <a:blip r:embed="rId8" cstate="print">
                      <a:extLst>
                        <a:ext uri="{BEBA8EAE-BF5A-486C-A8C5-ECC9F3942E4B}">
                          <a14:imgProps xmlns:a14="http://schemas.microsoft.com/office/drawing/2010/main">
                            <a14:imgLayer r:embed="rId9">
                              <a14:imgEffect>
                                <a14:brightnessContrast contrast="20000"/>
                              </a14:imgEffect>
                            </a14:imgLayer>
                          </a14:imgProps>
                        </a:ext>
                        <a:ext uri="{28A0092B-C50C-407E-A947-70E740481C1C}">
                          <a14:useLocalDpi xmlns:a14="http://schemas.microsoft.com/office/drawing/2010/main" val="0"/>
                        </a:ext>
                      </a:extLst>
                    </a:blip>
                    <a:stretch>
                      <a:fillRect/>
                    </a:stretch>
                  </pic:blipFill>
                  <pic:spPr>
                    <a:xfrm>
                      <a:off x="0" y="0"/>
                      <a:ext cx="2880734" cy="2880734"/>
                    </a:xfrm>
                    <a:prstGeom prst="rect">
                      <a:avLst/>
                    </a:prstGeom>
                  </pic:spPr>
                </pic:pic>
              </a:graphicData>
            </a:graphic>
            <wp14:sizeRelH relativeFrom="page">
              <wp14:pctWidth>0</wp14:pctWidth>
            </wp14:sizeRelH>
            <wp14:sizeRelV relativeFrom="page">
              <wp14:pctHeight>0</wp14:pctHeight>
            </wp14:sizeRelV>
          </wp:anchor>
        </w:drawing>
      </w:r>
    </w:p>
    <w:p w14:paraId="7ACB8292" w14:textId="77777777" w:rsidR="00476496" w:rsidRDefault="00476496">
      <w:pPr>
        <w:rPr>
          <w:rFonts w:ascii="Times New Roman" w:hAnsi="Times New Roman" w:cs="Times New Roman"/>
          <w:sz w:val="24"/>
          <w:szCs w:val="24"/>
          <w:lang w:val="en-US"/>
        </w:rPr>
      </w:pPr>
    </w:p>
    <w:p w14:paraId="4C077E8B" w14:textId="77777777" w:rsidR="00476496" w:rsidRDefault="00476496">
      <w:pPr>
        <w:rPr>
          <w:rFonts w:ascii="Times New Roman" w:hAnsi="Times New Roman" w:cs="Times New Roman"/>
          <w:sz w:val="24"/>
          <w:szCs w:val="24"/>
          <w:lang w:val="en-US"/>
        </w:rPr>
      </w:pPr>
    </w:p>
    <w:p w14:paraId="3073EB8A" w14:textId="77777777" w:rsidR="00476496" w:rsidRDefault="00476496">
      <w:pPr>
        <w:rPr>
          <w:rFonts w:ascii="Times New Roman" w:hAnsi="Times New Roman" w:cs="Times New Roman"/>
          <w:sz w:val="24"/>
          <w:szCs w:val="24"/>
          <w:lang w:val="en-US"/>
        </w:rPr>
      </w:pPr>
    </w:p>
    <w:p w14:paraId="61CD9414" w14:textId="77777777" w:rsidR="00476496" w:rsidRDefault="00476496">
      <w:pPr>
        <w:rPr>
          <w:rFonts w:ascii="Times New Roman" w:hAnsi="Times New Roman" w:cs="Times New Roman"/>
          <w:sz w:val="24"/>
          <w:szCs w:val="24"/>
          <w:lang w:val="en-US"/>
        </w:rPr>
      </w:pPr>
    </w:p>
    <w:p w14:paraId="4B9B2E18" w14:textId="77777777" w:rsidR="00476496" w:rsidRDefault="00476496">
      <w:pPr>
        <w:rPr>
          <w:rFonts w:ascii="Times New Roman" w:hAnsi="Times New Roman" w:cs="Times New Roman"/>
          <w:sz w:val="24"/>
          <w:szCs w:val="24"/>
          <w:lang w:val="en-US"/>
        </w:rPr>
      </w:pPr>
    </w:p>
    <w:p w14:paraId="21B4FD89" w14:textId="77777777" w:rsidR="00476496" w:rsidRDefault="00476496">
      <w:pPr>
        <w:rPr>
          <w:rFonts w:ascii="Times New Roman" w:hAnsi="Times New Roman" w:cs="Times New Roman"/>
          <w:sz w:val="24"/>
          <w:szCs w:val="24"/>
          <w:lang w:val="en-US"/>
        </w:rPr>
      </w:pPr>
    </w:p>
    <w:p w14:paraId="414F2E36" w14:textId="7B35B5B8" w:rsidR="00476496" w:rsidRDefault="00476496">
      <w:pPr>
        <w:rPr>
          <w:rFonts w:ascii="Times New Roman" w:hAnsi="Times New Roman" w:cs="Times New Roman"/>
          <w:sz w:val="24"/>
          <w:szCs w:val="24"/>
          <w:lang w:val="en-US"/>
        </w:rPr>
      </w:pPr>
    </w:p>
    <w:p w14:paraId="1898E819" w14:textId="1F75B353" w:rsidR="00476496" w:rsidRDefault="00476496">
      <w:pPr>
        <w:rPr>
          <w:rFonts w:ascii="Times New Roman" w:hAnsi="Times New Roman" w:cs="Times New Roman"/>
          <w:sz w:val="24"/>
          <w:szCs w:val="24"/>
          <w:lang w:val="en-US"/>
        </w:rPr>
      </w:pPr>
    </w:p>
    <w:p w14:paraId="2C525224" w14:textId="4CED48C6" w:rsidR="00476496" w:rsidRDefault="00476496">
      <w:pPr>
        <w:rPr>
          <w:rFonts w:ascii="Times New Roman" w:hAnsi="Times New Roman" w:cs="Times New Roman"/>
          <w:sz w:val="24"/>
          <w:szCs w:val="24"/>
          <w:lang w:val="en-US"/>
        </w:rPr>
      </w:pPr>
    </w:p>
    <w:p w14:paraId="63D85795" w14:textId="2EE681F2" w:rsidR="00476496" w:rsidRDefault="00476496">
      <w:pPr>
        <w:rPr>
          <w:rFonts w:ascii="Times New Roman" w:hAnsi="Times New Roman" w:cs="Times New Roman"/>
          <w:sz w:val="24"/>
          <w:szCs w:val="24"/>
          <w:lang w:val="en-US"/>
        </w:rPr>
      </w:pPr>
    </w:p>
    <w:p w14:paraId="35BEA3C4" w14:textId="16939134" w:rsidR="00476496" w:rsidRDefault="00476496">
      <w:pPr>
        <w:rPr>
          <w:rFonts w:ascii="Times New Roman" w:hAnsi="Times New Roman" w:cs="Times New Roman"/>
          <w:sz w:val="24"/>
          <w:szCs w:val="24"/>
          <w:lang w:val="en-US"/>
        </w:rPr>
      </w:pPr>
      <w:r>
        <w:rPr>
          <w:noProof/>
        </w:rPr>
        <mc:AlternateContent>
          <mc:Choice Requires="wps">
            <w:drawing>
              <wp:anchor distT="0" distB="0" distL="114300" distR="114300" simplePos="0" relativeHeight="251660288" behindDoc="0" locked="0" layoutInCell="1" allowOverlap="1" wp14:anchorId="7E71F6EA" wp14:editId="3CE12497">
                <wp:simplePos x="0" y="0"/>
                <wp:positionH relativeFrom="page">
                  <wp:align>center</wp:align>
                </wp:positionH>
                <wp:positionV relativeFrom="paragraph">
                  <wp:posOffset>186652</wp:posOffset>
                </wp:positionV>
                <wp:extent cx="6411685" cy="3276600"/>
                <wp:effectExtent l="0" t="0" r="0" b="0"/>
                <wp:wrapNone/>
                <wp:docPr id="1673453020" name="Text Box 5"/>
                <wp:cNvGraphicFramePr/>
                <a:graphic xmlns:a="http://schemas.openxmlformats.org/drawingml/2006/main">
                  <a:graphicData uri="http://schemas.microsoft.com/office/word/2010/wordprocessingShape">
                    <wps:wsp>
                      <wps:cNvSpPr txBox="1"/>
                      <wps:spPr>
                        <a:xfrm>
                          <a:off x="0" y="0"/>
                          <a:ext cx="6411685" cy="3276600"/>
                        </a:xfrm>
                        <a:prstGeom prst="rect">
                          <a:avLst/>
                        </a:prstGeom>
                        <a:noFill/>
                        <a:ln w="6350">
                          <a:noFill/>
                        </a:ln>
                      </wps:spPr>
                      <wps:txbx>
                        <w:txbxContent>
                          <w:p w14:paraId="467C4006" w14:textId="77777777" w:rsidR="00476496" w:rsidRPr="00476496" w:rsidRDefault="00476496" w:rsidP="00476496">
                            <w:pPr>
                              <w:spacing w:after="0"/>
                              <w:jc w:val="center"/>
                              <w:rPr>
                                <w:rFonts w:ascii="Times New Roman" w:hAnsi="Times New Roman" w:cs="Times New Roman"/>
                                <w:b/>
                                <w:bCs/>
                                <w:color w:val="000000" w:themeColor="text1"/>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76496">
                              <w:rPr>
                                <w:rFonts w:ascii="Times New Roman" w:hAnsi="Times New Roman" w:cs="Times New Roman"/>
                                <w:b/>
                                <w:bCs/>
                                <w:color w:val="000000" w:themeColor="text1"/>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Application for Determination of </w:t>
                            </w:r>
                          </w:p>
                          <w:p w14:paraId="27B0FAED" w14:textId="770AB4E6" w:rsidR="00476496" w:rsidRPr="00476496" w:rsidRDefault="00476496" w:rsidP="00476496">
                            <w:pPr>
                              <w:spacing w:after="0"/>
                              <w:jc w:val="center"/>
                              <w:rPr>
                                <w:rFonts w:ascii="Times New Roman" w:hAnsi="Times New Roman" w:cs="Times New Roman"/>
                                <w:b/>
                                <w:bCs/>
                                <w:color w:val="000000" w:themeColor="text1"/>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76496">
                              <w:rPr>
                                <w:rFonts w:ascii="Times New Roman" w:hAnsi="Times New Roman" w:cs="Times New Roman"/>
                                <w:b/>
                                <w:bCs/>
                                <w:color w:val="000000" w:themeColor="text1"/>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Aggregate Revenue Requirement (ARR) </w:t>
                            </w:r>
                          </w:p>
                          <w:p w14:paraId="4B971A48" w14:textId="77777777" w:rsidR="00476496" w:rsidRPr="00476496" w:rsidRDefault="00476496" w:rsidP="00476496">
                            <w:pPr>
                              <w:spacing w:after="0"/>
                              <w:jc w:val="center"/>
                              <w:rPr>
                                <w:rFonts w:ascii="Times New Roman" w:hAnsi="Times New Roman" w:cs="Times New Roman"/>
                                <w:b/>
                                <w:bCs/>
                                <w:color w:val="000000" w:themeColor="text1"/>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76496">
                              <w:rPr>
                                <w:rFonts w:ascii="Times New Roman" w:hAnsi="Times New Roman" w:cs="Times New Roman"/>
                                <w:b/>
                                <w:bCs/>
                                <w:color w:val="000000" w:themeColor="text1"/>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and </w:t>
                            </w:r>
                          </w:p>
                          <w:p w14:paraId="7ED8213B" w14:textId="30E4B8A8" w:rsidR="00476496" w:rsidRPr="00476496" w:rsidRDefault="00476496" w:rsidP="00476496">
                            <w:pPr>
                              <w:spacing w:after="0"/>
                              <w:jc w:val="center"/>
                              <w:rPr>
                                <w:rFonts w:ascii="Times New Roman" w:hAnsi="Times New Roman" w:cs="Times New Roman"/>
                                <w:b/>
                                <w:bCs/>
                                <w:color w:val="000000" w:themeColor="text1"/>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76496">
                              <w:rPr>
                                <w:rFonts w:ascii="Times New Roman" w:hAnsi="Times New Roman" w:cs="Times New Roman"/>
                                <w:b/>
                                <w:bCs/>
                                <w:color w:val="000000" w:themeColor="text1"/>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Bulk Supply Price (BSP) </w:t>
                            </w:r>
                          </w:p>
                          <w:p w14:paraId="447FD5E9" w14:textId="77777777" w:rsidR="00476496" w:rsidRPr="00476496" w:rsidRDefault="00476496" w:rsidP="00476496">
                            <w:pPr>
                              <w:spacing w:after="0"/>
                              <w:jc w:val="center"/>
                              <w:rPr>
                                <w:rFonts w:ascii="Times New Roman" w:hAnsi="Times New Roman" w:cs="Times New Roman"/>
                                <w:b/>
                                <w:bCs/>
                                <w:color w:val="000000" w:themeColor="text1"/>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76496">
                              <w:rPr>
                                <w:rFonts w:ascii="Times New Roman" w:hAnsi="Times New Roman" w:cs="Times New Roman"/>
                                <w:b/>
                                <w:bCs/>
                                <w:color w:val="000000" w:themeColor="text1"/>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for</w:t>
                            </w:r>
                          </w:p>
                          <w:p w14:paraId="773E20AF" w14:textId="77777777" w:rsidR="00476496" w:rsidRPr="00476496" w:rsidRDefault="00476496" w:rsidP="00476496">
                            <w:pPr>
                              <w:jc w:val="center"/>
                              <w:rPr>
                                <w:rFonts w:ascii="Times New Roman" w:hAnsi="Times New Roman" w:cs="Times New Roman"/>
                                <w:b/>
                                <w:bCs/>
                                <w:color w:val="000000" w:themeColor="text1"/>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76496">
                              <w:rPr>
                                <w:rFonts w:ascii="Times New Roman" w:hAnsi="Times New Roman" w:cs="Times New Roman"/>
                                <w:b/>
                                <w:bCs/>
                                <w:color w:val="000000" w:themeColor="text1"/>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FY 2026-27</w:t>
                            </w:r>
                          </w:p>
                          <w:p w14:paraId="29360E62" w14:textId="3E1A731F" w:rsidR="00476496" w:rsidRPr="00476496" w:rsidRDefault="00476496" w:rsidP="00476496">
                            <w:pPr>
                              <w:jc w:val="center"/>
                              <w:rPr>
                                <w:rFonts w:ascii="Times New Roman" w:hAnsi="Times New Roman" w:cs="Times New Roman"/>
                                <w:b/>
                                <w:bCs/>
                                <w:color w:val="000000" w:themeColor="text1"/>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76496">
                              <w:rPr>
                                <w:rFonts w:ascii="Times New Roman" w:hAnsi="Times New Roman" w:cs="Times New Roman"/>
                                <w:b/>
                                <w:bCs/>
                                <w:color w:val="000000" w:themeColor="text1"/>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November</w:t>
                            </w:r>
                            <w:r>
                              <w:rPr>
                                <w:rFonts w:ascii="Times New Roman" w:hAnsi="Times New Roman" w:cs="Times New Roman"/>
                                <w:b/>
                                <w:bCs/>
                                <w:color w:val="000000" w:themeColor="text1"/>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476496">
                              <w:rPr>
                                <w:rFonts w:ascii="Times New Roman" w:hAnsi="Times New Roman" w:cs="Times New Roman"/>
                                <w:b/>
                                <w:bCs/>
                                <w:color w:val="000000" w:themeColor="text1"/>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E71F6EA" id="Text Box 5" o:spid="_x0000_s1027" type="#_x0000_t202" style="position:absolute;margin-left:0;margin-top:14.7pt;width:504.85pt;height:258pt;z-index:251660288;visibility:visible;mso-wrap-style:square;mso-wrap-distance-left:9pt;mso-wrap-distance-top:0;mso-wrap-distance-right:9pt;mso-wrap-distance-bottom:0;mso-position-horizontal:center;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" filled="f" stroked="f" strokeweight=".5pt">
                <v:textbox>
                  <w:txbxContent>
                    <w:p w14:paraId="467C4006" w14:textId="77777777" w:rsidR="00476496" w:rsidRPr="00476496" w:rsidRDefault="00476496" w:rsidP="00476496">
                      <w:pPr>
                        <w:spacing w:after="0"/>
                        <w:jc w:val="center"/>
                        <w:rPr>
                          <w:rFonts w:ascii="Times New Roman" w:hAnsi="Times New Roman" w:cs="Times New Roman"/>
                          <w:b/>
                          <w:bCs/>
                          <w:color w:val="000000" w:themeColor="text1"/>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76496">
                        <w:rPr>
                          <w:rFonts w:ascii="Times New Roman" w:hAnsi="Times New Roman" w:cs="Times New Roman"/>
                          <w:b/>
                          <w:bCs/>
                          <w:color w:val="000000" w:themeColor="text1"/>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Application for Determination of </w:t>
                      </w:r>
                    </w:p>
                    <w:p w14:paraId="27B0FAED" w14:textId="770AB4E6" w:rsidR="00476496" w:rsidRPr="00476496" w:rsidRDefault="00476496" w:rsidP="00476496">
                      <w:pPr>
                        <w:spacing w:after="0"/>
                        <w:jc w:val="center"/>
                        <w:rPr>
                          <w:rFonts w:ascii="Times New Roman" w:hAnsi="Times New Roman" w:cs="Times New Roman"/>
                          <w:b/>
                          <w:bCs/>
                          <w:color w:val="000000" w:themeColor="text1"/>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76496">
                        <w:rPr>
                          <w:rFonts w:ascii="Times New Roman" w:hAnsi="Times New Roman" w:cs="Times New Roman"/>
                          <w:b/>
                          <w:bCs/>
                          <w:color w:val="000000" w:themeColor="text1"/>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Aggregate Revenue Requirement (ARR) </w:t>
                      </w:r>
                    </w:p>
                    <w:p w14:paraId="4B971A48" w14:textId="77777777" w:rsidR="00476496" w:rsidRPr="00476496" w:rsidRDefault="00476496" w:rsidP="00476496">
                      <w:pPr>
                        <w:spacing w:after="0"/>
                        <w:jc w:val="center"/>
                        <w:rPr>
                          <w:rFonts w:ascii="Times New Roman" w:hAnsi="Times New Roman" w:cs="Times New Roman"/>
                          <w:b/>
                          <w:bCs/>
                          <w:color w:val="000000" w:themeColor="text1"/>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76496">
                        <w:rPr>
                          <w:rFonts w:ascii="Times New Roman" w:hAnsi="Times New Roman" w:cs="Times New Roman"/>
                          <w:b/>
                          <w:bCs/>
                          <w:color w:val="000000" w:themeColor="text1"/>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and </w:t>
                      </w:r>
                    </w:p>
                    <w:p w14:paraId="7ED8213B" w14:textId="30E4B8A8" w:rsidR="00476496" w:rsidRPr="00476496" w:rsidRDefault="00476496" w:rsidP="00476496">
                      <w:pPr>
                        <w:spacing w:after="0"/>
                        <w:jc w:val="center"/>
                        <w:rPr>
                          <w:rFonts w:ascii="Times New Roman" w:hAnsi="Times New Roman" w:cs="Times New Roman"/>
                          <w:b/>
                          <w:bCs/>
                          <w:color w:val="000000" w:themeColor="text1"/>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76496">
                        <w:rPr>
                          <w:rFonts w:ascii="Times New Roman" w:hAnsi="Times New Roman" w:cs="Times New Roman"/>
                          <w:b/>
                          <w:bCs/>
                          <w:color w:val="000000" w:themeColor="text1"/>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Bulk Supply Price (BSP) </w:t>
                      </w:r>
                    </w:p>
                    <w:p w14:paraId="447FD5E9" w14:textId="77777777" w:rsidR="00476496" w:rsidRPr="00476496" w:rsidRDefault="00476496" w:rsidP="00476496">
                      <w:pPr>
                        <w:spacing w:after="0"/>
                        <w:jc w:val="center"/>
                        <w:rPr>
                          <w:rFonts w:ascii="Times New Roman" w:hAnsi="Times New Roman" w:cs="Times New Roman"/>
                          <w:b/>
                          <w:bCs/>
                          <w:color w:val="000000" w:themeColor="text1"/>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76496">
                        <w:rPr>
                          <w:rFonts w:ascii="Times New Roman" w:hAnsi="Times New Roman" w:cs="Times New Roman"/>
                          <w:b/>
                          <w:bCs/>
                          <w:color w:val="000000" w:themeColor="text1"/>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for</w:t>
                      </w:r>
                    </w:p>
                    <w:p w14:paraId="773E20AF" w14:textId="77777777" w:rsidR="00476496" w:rsidRPr="00476496" w:rsidRDefault="00476496" w:rsidP="00476496">
                      <w:pPr>
                        <w:jc w:val="center"/>
                        <w:rPr>
                          <w:rFonts w:ascii="Times New Roman" w:hAnsi="Times New Roman" w:cs="Times New Roman"/>
                          <w:b/>
                          <w:bCs/>
                          <w:color w:val="000000" w:themeColor="text1"/>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76496">
                        <w:rPr>
                          <w:rFonts w:ascii="Times New Roman" w:hAnsi="Times New Roman" w:cs="Times New Roman"/>
                          <w:b/>
                          <w:bCs/>
                          <w:color w:val="000000" w:themeColor="text1"/>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FY 2026-27</w:t>
                      </w:r>
                    </w:p>
                    <w:p w14:paraId="29360E62" w14:textId="3E1A731F" w:rsidR="00476496" w:rsidRPr="00476496" w:rsidRDefault="00476496" w:rsidP="00476496">
                      <w:pPr>
                        <w:jc w:val="center"/>
                        <w:rPr>
                          <w:rFonts w:ascii="Times New Roman" w:hAnsi="Times New Roman" w:cs="Times New Roman"/>
                          <w:b/>
                          <w:bCs/>
                          <w:color w:val="000000" w:themeColor="text1"/>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76496">
                        <w:rPr>
                          <w:rFonts w:ascii="Times New Roman" w:hAnsi="Times New Roman" w:cs="Times New Roman"/>
                          <w:b/>
                          <w:bCs/>
                          <w:color w:val="000000" w:themeColor="text1"/>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November</w:t>
                      </w:r>
                      <w:r>
                        <w:rPr>
                          <w:rFonts w:ascii="Times New Roman" w:hAnsi="Times New Roman" w:cs="Times New Roman"/>
                          <w:b/>
                          <w:bCs/>
                          <w:color w:val="000000" w:themeColor="text1"/>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476496">
                        <w:rPr>
                          <w:rFonts w:ascii="Times New Roman" w:hAnsi="Times New Roman" w:cs="Times New Roman"/>
                          <w:b/>
                          <w:bCs/>
                          <w:color w:val="000000" w:themeColor="text1"/>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2025</w:t>
                      </w:r>
                    </w:p>
                  </w:txbxContent>
                </v:textbox>
                <w10:wrap anchorx="page"/>
              </v:shape>
            </w:pict>
          </mc:Fallback>
        </mc:AlternateContent>
      </w:r>
    </w:p>
    <w:p w14:paraId="4BD4A82F" w14:textId="4B9A15FE" w:rsidR="00476496" w:rsidRDefault="00476496">
      <w:pPr>
        <w:rPr>
          <w:rFonts w:ascii="Times New Roman" w:hAnsi="Times New Roman" w:cs="Times New Roman"/>
          <w:sz w:val="24"/>
          <w:szCs w:val="24"/>
          <w:lang w:val="en-US"/>
        </w:rPr>
      </w:pPr>
    </w:p>
    <w:p w14:paraId="49AE82BF" w14:textId="77777777" w:rsidR="00476496" w:rsidRDefault="00476496">
      <w:pPr>
        <w:rPr>
          <w:rFonts w:ascii="Times New Roman" w:hAnsi="Times New Roman" w:cs="Times New Roman"/>
          <w:sz w:val="24"/>
          <w:szCs w:val="24"/>
          <w:lang w:val="en-US"/>
        </w:rPr>
      </w:pPr>
    </w:p>
    <w:p w14:paraId="4DDE57F8" w14:textId="77777777" w:rsidR="00476496" w:rsidRDefault="00476496">
      <w:pPr>
        <w:rPr>
          <w:rFonts w:ascii="Times New Roman" w:hAnsi="Times New Roman" w:cs="Times New Roman"/>
          <w:sz w:val="24"/>
          <w:szCs w:val="24"/>
          <w:lang w:val="en-US"/>
        </w:rPr>
      </w:pPr>
    </w:p>
    <w:p w14:paraId="1A7B956E" w14:textId="77777777" w:rsidR="00476496" w:rsidRDefault="00476496">
      <w:pPr>
        <w:rPr>
          <w:rFonts w:ascii="Times New Roman" w:hAnsi="Times New Roman" w:cs="Times New Roman"/>
          <w:sz w:val="24"/>
          <w:szCs w:val="24"/>
          <w:lang w:val="en-US"/>
        </w:rPr>
      </w:pPr>
    </w:p>
    <w:p w14:paraId="00EDB9FF" w14:textId="77777777" w:rsidR="00476496" w:rsidRDefault="00476496">
      <w:pPr>
        <w:rPr>
          <w:rFonts w:ascii="Times New Roman" w:hAnsi="Times New Roman" w:cs="Times New Roman"/>
          <w:sz w:val="24"/>
          <w:szCs w:val="24"/>
          <w:lang w:val="en-US"/>
        </w:rPr>
      </w:pPr>
    </w:p>
    <w:p w14:paraId="4D73799F" w14:textId="77777777" w:rsidR="00476496" w:rsidRDefault="00476496">
      <w:pPr>
        <w:rPr>
          <w:rFonts w:ascii="Times New Roman" w:hAnsi="Times New Roman" w:cs="Times New Roman"/>
          <w:sz w:val="24"/>
          <w:szCs w:val="24"/>
          <w:lang w:val="en-US"/>
        </w:rPr>
      </w:pPr>
    </w:p>
    <w:p w14:paraId="439637EA" w14:textId="77777777" w:rsidR="00476496" w:rsidRDefault="00476496">
      <w:pPr>
        <w:rPr>
          <w:rFonts w:ascii="Times New Roman" w:hAnsi="Times New Roman" w:cs="Times New Roman"/>
          <w:sz w:val="24"/>
          <w:szCs w:val="24"/>
          <w:lang w:val="en-US"/>
        </w:rPr>
      </w:pPr>
    </w:p>
    <w:p w14:paraId="18EBE6DC" w14:textId="77777777" w:rsidR="00476496" w:rsidRDefault="00476496">
      <w:pPr>
        <w:rPr>
          <w:rFonts w:ascii="Times New Roman" w:hAnsi="Times New Roman" w:cs="Times New Roman"/>
          <w:sz w:val="24"/>
          <w:szCs w:val="24"/>
          <w:lang w:val="en-US"/>
        </w:rPr>
      </w:pPr>
    </w:p>
    <w:p w14:paraId="18B5B1BA" w14:textId="77777777" w:rsidR="00476496" w:rsidRDefault="00476496">
      <w:pPr>
        <w:rPr>
          <w:rFonts w:ascii="Times New Roman" w:hAnsi="Times New Roman" w:cs="Times New Roman"/>
          <w:sz w:val="24"/>
          <w:szCs w:val="24"/>
          <w:lang w:val="en-US"/>
        </w:rPr>
      </w:pPr>
    </w:p>
    <w:p w14:paraId="24ABA70B" w14:textId="77777777" w:rsidR="00476496" w:rsidRDefault="00476496">
      <w:pPr>
        <w:rPr>
          <w:rFonts w:ascii="Times New Roman" w:hAnsi="Times New Roman" w:cs="Times New Roman"/>
          <w:sz w:val="24"/>
          <w:szCs w:val="24"/>
          <w:lang w:val="en-US"/>
        </w:rPr>
        <w:sectPr w:rsidR="00476496" w:rsidSect="00476496">
          <w:footerReference w:type="default" r:id="rId10"/>
          <w:headerReference w:type="first" r:id="rId11"/>
          <w:pgSz w:w="11906" w:h="16838"/>
          <w:pgMar w:top="1440" w:right="1440" w:bottom="1440" w:left="1800" w:header="709" w:footer="709" w:gutter="0"/>
          <w:pgBorders w:offsetFrom="page">
            <w:top w:val="thinThickThinLargeGap" w:sz="36" w:space="24" w:color="00B0F0"/>
            <w:left w:val="thinThickThinLargeGap" w:sz="36" w:space="24" w:color="00B0F0"/>
            <w:bottom w:val="thinThickThinLargeGap" w:sz="36" w:space="24" w:color="00B0F0"/>
            <w:right w:val="thinThickThinLargeGap" w:sz="36" w:space="24" w:color="00B0F0"/>
          </w:pgBorders>
          <w:cols w:space="708"/>
          <w:docGrid w:linePitch="360"/>
        </w:sectPr>
      </w:pPr>
    </w:p>
    <w:p w14:paraId="3BE83B0F" w14:textId="707B243E" w:rsidR="009F4DE2" w:rsidRPr="009F4DE2" w:rsidRDefault="00EE6772" w:rsidP="009F4DE2">
      <w:pPr>
        <w:jc w:val="center"/>
        <w:rPr>
          <w:rFonts w:ascii="Times New Roman" w:hAnsi="Times New Roman" w:cs="Times New Roman"/>
          <w:b/>
          <w:bCs/>
          <w:sz w:val="28"/>
          <w:szCs w:val="28"/>
        </w:rPr>
      </w:pPr>
      <w:r>
        <w:rPr>
          <w:rFonts w:ascii="Times New Roman" w:hAnsi="Times New Roman" w:cs="Times New Roman"/>
          <w:b/>
          <w:bCs/>
          <w:noProof/>
          <w:sz w:val="28"/>
          <w:szCs w:val="28"/>
        </w:rPr>
        <w:lastRenderedPageBreak/>
        <mc:AlternateContent>
          <mc:Choice Requires="wpg">
            <w:drawing>
              <wp:anchor distT="0" distB="0" distL="114300" distR="114300" simplePos="0" relativeHeight="251667456" behindDoc="0" locked="0" layoutInCell="1" allowOverlap="1" wp14:anchorId="4D904789" wp14:editId="5618DF0F">
                <wp:simplePos x="0" y="0"/>
                <wp:positionH relativeFrom="column">
                  <wp:posOffset>114300</wp:posOffset>
                </wp:positionH>
                <wp:positionV relativeFrom="paragraph">
                  <wp:posOffset>99060</wp:posOffset>
                </wp:positionV>
                <wp:extent cx="5478780" cy="60959"/>
                <wp:effectExtent l="38100" t="0" r="102870" b="15875"/>
                <wp:wrapNone/>
                <wp:docPr id="146107547" name="Group 12"/>
                <wp:cNvGraphicFramePr/>
                <a:graphic xmlns:a="http://schemas.openxmlformats.org/drawingml/2006/main">
                  <a:graphicData uri="http://schemas.microsoft.com/office/word/2010/wordprocessingGroup">
                    <wpg:wgp>
                      <wpg:cNvGrpSpPr/>
                      <wpg:grpSpPr>
                        <a:xfrm>
                          <a:off x="0" y="0"/>
                          <a:ext cx="5478780" cy="60959"/>
                          <a:chOff x="0" y="0"/>
                          <a:chExt cx="5478780" cy="60959"/>
                        </a:xfrm>
                      </wpg:grpSpPr>
                      <wps:wsp>
                        <wps:cNvPr id="864366191" name="Flowchart: Decision 11"/>
                        <wps:cNvSpPr/>
                        <wps:spPr>
                          <a:xfrm>
                            <a:off x="0" y="0"/>
                            <a:ext cx="1165860" cy="45719"/>
                          </a:xfrm>
                          <a:prstGeom prst="flowChartDecision">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6807586" name="Flowchart: Decision 11"/>
                        <wps:cNvSpPr/>
                        <wps:spPr>
                          <a:xfrm>
                            <a:off x="4312920" y="15240"/>
                            <a:ext cx="1165860" cy="45719"/>
                          </a:xfrm>
                          <a:prstGeom prst="flowChartDecision">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3950B77" id="Group 12" o:spid="_x0000_s1026" style="position:absolute;margin-left:9pt;margin-top:7.8pt;width:431.4pt;height:4.8pt;z-index:251667456" coordsize="54787,6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">
                <v:shapetype id="_x0000_t110" coordsize="21600,21600" o:spt="110" path="m10800,l,10800,10800,21600,21600,10800xe">
                  <v:stroke joinstyle="miter"/>
                  <v:path gradientshapeok="t" o:connecttype="rect" textboxrect="5400,5400,16200,16200"/>
                </v:shapetype>
                <v:shape id="Flowchart: Decision 11" o:spid="_x0000_s1027" type="#_x0000_t110" style="position:absolute;width:1165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" fillcolor="#4472c4 [3204]" strokecolor="#09101d [484]" strokeweight="1pt"/>
                <v:shape id="Flowchart: Decision 11" o:spid="_x0000_s1028" type="#_x0000_t110" style="position:absolute;left:43129;top:152;width:1165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" fillcolor="#4472c4 [3204]" strokecolor="#09101d [484]" strokeweight="1pt"/>
              </v:group>
            </w:pict>
          </mc:Fallback>
        </mc:AlternateContent>
      </w:r>
      <w:r>
        <w:rPr>
          <w:rFonts w:ascii="Times New Roman" w:hAnsi="Times New Roman" w:cs="Times New Roman"/>
          <w:b/>
          <w:bCs/>
          <w:sz w:val="28"/>
          <w:szCs w:val="28"/>
        </w:rPr>
        <w:t xml:space="preserve">     </w:t>
      </w:r>
      <w:r w:rsidR="009F4DE2" w:rsidRPr="009F4DE2">
        <w:rPr>
          <w:rFonts w:ascii="Times New Roman" w:hAnsi="Times New Roman" w:cs="Times New Roman"/>
          <w:b/>
          <w:bCs/>
          <w:sz w:val="28"/>
          <w:szCs w:val="28"/>
        </w:rPr>
        <w:t>ACRONYMS AND ABBREVIATIONS</w:t>
      </w:r>
    </w:p>
    <w:tbl>
      <w:tblPr>
        <w:tblStyle w:val="GridTable4-Accent5"/>
        <w:tblW w:w="9004" w:type="dxa"/>
        <w:jc w:val="center"/>
        <w:tblLook w:val="04A0" w:firstRow="1" w:lastRow="0" w:firstColumn="1" w:lastColumn="0" w:noHBand="0" w:noVBand="1"/>
      </w:tblPr>
      <w:tblGrid>
        <w:gridCol w:w="3080"/>
        <w:gridCol w:w="5924"/>
      </w:tblGrid>
      <w:tr w:rsidR="009F4DE2" w:rsidRPr="009F4DE2" w14:paraId="172FE3A9" w14:textId="77777777" w:rsidTr="000A3358">
        <w:trPr>
          <w:cnfStyle w:val="100000000000" w:firstRow="1" w:lastRow="0" w:firstColumn="0" w:lastColumn="0" w:oddVBand="0" w:evenVBand="0" w:oddHBand="0"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0E8958C0" w14:textId="77777777" w:rsidR="009F4DE2" w:rsidRPr="009F4DE2" w:rsidRDefault="009F4DE2" w:rsidP="00AE7397">
            <w:pPr>
              <w:spacing w:line="276" w:lineRule="auto"/>
              <w:rPr>
                <w:rFonts w:ascii="Times New Roman" w:hAnsi="Times New Roman" w:cs="Times New Roman"/>
                <w:sz w:val="24"/>
                <w:szCs w:val="24"/>
              </w:rPr>
            </w:pPr>
          </w:p>
        </w:tc>
        <w:tc>
          <w:tcPr>
            <w:tcW w:w="5924" w:type="dxa"/>
            <w:vAlign w:val="center"/>
          </w:tcPr>
          <w:p w14:paraId="461E65B0" w14:textId="77777777" w:rsidR="009F4DE2" w:rsidRPr="009F4DE2" w:rsidRDefault="009F4DE2" w:rsidP="00AE7397">
            <w:pPr>
              <w:spacing w:line="276"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r>
      <w:tr w:rsidR="009F4DE2" w:rsidRPr="009F4DE2" w14:paraId="4D5BDF25"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2DF8DE86"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AEC </w:t>
            </w:r>
          </w:p>
        </w:tc>
        <w:tc>
          <w:tcPr>
            <w:tcW w:w="5924" w:type="dxa"/>
            <w:vAlign w:val="center"/>
          </w:tcPr>
          <w:p w14:paraId="3F7D84C9" w14:textId="61B56E0E"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Auxiliary Energy Consumption</w:t>
            </w:r>
          </w:p>
        </w:tc>
      </w:tr>
      <w:tr w:rsidR="009F4DE2" w:rsidRPr="009F4DE2" w14:paraId="57CB66CA"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588C7D42"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APGENCO </w:t>
            </w:r>
          </w:p>
        </w:tc>
        <w:tc>
          <w:tcPr>
            <w:tcW w:w="5924" w:type="dxa"/>
            <w:vAlign w:val="center"/>
          </w:tcPr>
          <w:p w14:paraId="20AE3F9E"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Andhra Pradesh Power Generation Corporation Ltd.</w:t>
            </w:r>
          </w:p>
        </w:tc>
      </w:tr>
      <w:tr w:rsidR="00ED783C" w:rsidRPr="009F4DE2" w14:paraId="2448116C"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250323AA" w14:textId="4F0C5537" w:rsidR="00ED783C" w:rsidRPr="009F4DE2" w:rsidRDefault="00ED783C" w:rsidP="00AE7397">
            <w:pPr>
              <w:spacing w:line="276" w:lineRule="auto"/>
              <w:rPr>
                <w:rFonts w:ascii="Times New Roman" w:hAnsi="Times New Roman" w:cs="Times New Roman"/>
                <w:sz w:val="24"/>
                <w:szCs w:val="24"/>
              </w:rPr>
            </w:pPr>
            <w:r>
              <w:rPr>
                <w:rFonts w:ascii="Times New Roman" w:hAnsi="Times New Roman" w:cs="Times New Roman"/>
                <w:sz w:val="24"/>
                <w:szCs w:val="24"/>
              </w:rPr>
              <w:t>APPC</w:t>
            </w:r>
          </w:p>
        </w:tc>
        <w:tc>
          <w:tcPr>
            <w:tcW w:w="5924" w:type="dxa"/>
            <w:vAlign w:val="center"/>
          </w:tcPr>
          <w:p w14:paraId="047C013C" w14:textId="0D78D3C6" w:rsidR="00ED783C" w:rsidRPr="009F4DE2" w:rsidRDefault="00ED783C"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Average Power Purchase Cost</w:t>
            </w:r>
          </w:p>
        </w:tc>
      </w:tr>
      <w:tr w:rsidR="009F4DE2" w:rsidRPr="009F4DE2" w14:paraId="34F87119"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125DE287"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APTEL </w:t>
            </w:r>
          </w:p>
        </w:tc>
        <w:tc>
          <w:tcPr>
            <w:tcW w:w="5924" w:type="dxa"/>
            <w:vAlign w:val="center"/>
          </w:tcPr>
          <w:p w14:paraId="36C815C8"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Appellate Tribunal for Electricity </w:t>
            </w:r>
          </w:p>
        </w:tc>
      </w:tr>
      <w:tr w:rsidR="009F4DE2" w:rsidRPr="009F4DE2" w14:paraId="3565AE98"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3A17A4F3"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ARR </w:t>
            </w:r>
          </w:p>
        </w:tc>
        <w:tc>
          <w:tcPr>
            <w:tcW w:w="5924" w:type="dxa"/>
            <w:vAlign w:val="center"/>
          </w:tcPr>
          <w:p w14:paraId="381FC217" w14:textId="77777777"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Aggregate Revenue Requirement </w:t>
            </w:r>
          </w:p>
        </w:tc>
      </w:tr>
      <w:tr w:rsidR="009F4DE2" w:rsidRPr="009F4DE2" w14:paraId="08507AB6"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18E7C694"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BSP </w:t>
            </w:r>
          </w:p>
        </w:tc>
        <w:tc>
          <w:tcPr>
            <w:tcW w:w="5924" w:type="dxa"/>
            <w:vAlign w:val="center"/>
          </w:tcPr>
          <w:p w14:paraId="0EB9C893"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9F4DE2">
              <w:rPr>
                <w:rFonts w:ascii="Times New Roman" w:hAnsi="Times New Roman" w:cs="Times New Roman"/>
                <w:bCs/>
                <w:sz w:val="24"/>
                <w:szCs w:val="24"/>
              </w:rPr>
              <w:t xml:space="preserve">Bulk Supply Price </w:t>
            </w:r>
          </w:p>
        </w:tc>
      </w:tr>
      <w:tr w:rsidR="005E7DCC" w:rsidRPr="009F4DE2" w14:paraId="07EB16FD"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35B37E70" w14:textId="333CB881" w:rsidR="005E7DCC" w:rsidRPr="009F4DE2" w:rsidRDefault="005E7DCC" w:rsidP="00AE7397">
            <w:pPr>
              <w:spacing w:line="276" w:lineRule="auto"/>
              <w:rPr>
                <w:rFonts w:ascii="Times New Roman" w:hAnsi="Times New Roman" w:cs="Times New Roman"/>
                <w:sz w:val="24"/>
                <w:szCs w:val="24"/>
              </w:rPr>
            </w:pPr>
            <w:r>
              <w:rPr>
                <w:rFonts w:ascii="Times New Roman" w:hAnsi="Times New Roman" w:cs="Times New Roman"/>
                <w:sz w:val="24"/>
                <w:szCs w:val="24"/>
              </w:rPr>
              <w:t>CD</w:t>
            </w:r>
          </w:p>
        </w:tc>
        <w:tc>
          <w:tcPr>
            <w:tcW w:w="5924" w:type="dxa"/>
            <w:vAlign w:val="center"/>
          </w:tcPr>
          <w:p w14:paraId="420654AC" w14:textId="75E5D362" w:rsidR="005E7DCC" w:rsidRPr="009F4DE2" w:rsidRDefault="005E7DCC"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Pr>
                <w:rFonts w:ascii="Times New Roman" w:hAnsi="Times New Roman" w:cs="Times New Roman"/>
                <w:bCs/>
                <w:sz w:val="24"/>
                <w:szCs w:val="24"/>
              </w:rPr>
              <w:t>Contract Demand</w:t>
            </w:r>
          </w:p>
        </w:tc>
      </w:tr>
      <w:tr w:rsidR="009F4DE2" w:rsidRPr="009F4DE2" w14:paraId="713D9279"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12803A4A"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CEA </w:t>
            </w:r>
          </w:p>
        </w:tc>
        <w:tc>
          <w:tcPr>
            <w:tcW w:w="5924" w:type="dxa"/>
            <w:vAlign w:val="center"/>
          </w:tcPr>
          <w:p w14:paraId="5C48D5C3"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9F4DE2">
              <w:rPr>
                <w:rFonts w:ascii="Times New Roman" w:hAnsi="Times New Roman" w:cs="Times New Roman"/>
                <w:bCs/>
                <w:sz w:val="24"/>
                <w:szCs w:val="24"/>
              </w:rPr>
              <w:t xml:space="preserve">Central Electricity Authority </w:t>
            </w:r>
          </w:p>
        </w:tc>
      </w:tr>
      <w:tr w:rsidR="009F4DE2" w:rsidRPr="009F4DE2" w14:paraId="5AB21134"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622916BA"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CERC </w:t>
            </w:r>
          </w:p>
        </w:tc>
        <w:tc>
          <w:tcPr>
            <w:tcW w:w="5924" w:type="dxa"/>
            <w:vAlign w:val="center"/>
          </w:tcPr>
          <w:p w14:paraId="5D59D7A1" w14:textId="77777777"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Central Electricity Regulatory Commission </w:t>
            </w:r>
          </w:p>
        </w:tc>
      </w:tr>
      <w:tr w:rsidR="009F4DE2" w:rsidRPr="009F4DE2" w14:paraId="0B280B3E"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7C4AF04C"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CGPs </w:t>
            </w:r>
          </w:p>
        </w:tc>
        <w:tc>
          <w:tcPr>
            <w:tcW w:w="5924" w:type="dxa"/>
            <w:vAlign w:val="center"/>
          </w:tcPr>
          <w:p w14:paraId="61F18FD7"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Captive Generation Plants </w:t>
            </w:r>
          </w:p>
        </w:tc>
      </w:tr>
      <w:tr w:rsidR="009F4DE2" w:rsidRPr="009F4DE2" w14:paraId="5252B55C"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1A43FEBA"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CGSs</w:t>
            </w:r>
          </w:p>
        </w:tc>
        <w:tc>
          <w:tcPr>
            <w:tcW w:w="5924" w:type="dxa"/>
            <w:vAlign w:val="center"/>
          </w:tcPr>
          <w:p w14:paraId="3D8FD7B3" w14:textId="77777777"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Central Generating Stations</w:t>
            </w:r>
          </w:p>
        </w:tc>
      </w:tr>
      <w:tr w:rsidR="009F4DE2" w:rsidRPr="009F4DE2" w14:paraId="134930DB"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4A046143"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CoD </w:t>
            </w:r>
          </w:p>
        </w:tc>
        <w:tc>
          <w:tcPr>
            <w:tcW w:w="5924" w:type="dxa"/>
            <w:vAlign w:val="center"/>
          </w:tcPr>
          <w:p w14:paraId="25143530"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Commercial Operation Date </w:t>
            </w:r>
          </w:p>
        </w:tc>
      </w:tr>
      <w:tr w:rsidR="009F4DE2" w:rsidRPr="009F4DE2" w14:paraId="759D86D9"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79E400CB"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CPSUs </w:t>
            </w:r>
          </w:p>
        </w:tc>
        <w:tc>
          <w:tcPr>
            <w:tcW w:w="5924" w:type="dxa"/>
            <w:vAlign w:val="center"/>
          </w:tcPr>
          <w:p w14:paraId="3AFF77A3" w14:textId="77777777"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Central Public Sector Undertakings </w:t>
            </w:r>
          </w:p>
        </w:tc>
      </w:tr>
      <w:tr w:rsidR="009F4DE2" w:rsidRPr="009F4DE2" w14:paraId="5C7F8297"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374B1C7B" w14:textId="5CFF7CC0"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Cr </w:t>
            </w:r>
          </w:p>
        </w:tc>
        <w:tc>
          <w:tcPr>
            <w:tcW w:w="5924" w:type="dxa"/>
            <w:vAlign w:val="center"/>
          </w:tcPr>
          <w:p w14:paraId="57907904"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Crore (Indian Rupees) </w:t>
            </w:r>
          </w:p>
        </w:tc>
      </w:tr>
      <w:tr w:rsidR="002C1254" w:rsidRPr="009F4DE2" w14:paraId="6CBBE568"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107D52DD" w14:textId="487467E5" w:rsidR="002C1254" w:rsidRPr="009F4DE2" w:rsidRDefault="002C1254" w:rsidP="00AE7397">
            <w:pPr>
              <w:spacing w:line="276" w:lineRule="auto"/>
              <w:rPr>
                <w:rFonts w:ascii="Times New Roman" w:hAnsi="Times New Roman" w:cs="Times New Roman"/>
                <w:sz w:val="24"/>
                <w:szCs w:val="24"/>
              </w:rPr>
            </w:pPr>
            <w:r>
              <w:rPr>
                <w:rFonts w:ascii="Times New Roman" w:hAnsi="Times New Roman" w:cs="Times New Roman"/>
                <w:sz w:val="24"/>
                <w:szCs w:val="24"/>
              </w:rPr>
              <w:t>CTO</w:t>
            </w:r>
          </w:p>
        </w:tc>
        <w:tc>
          <w:tcPr>
            <w:tcW w:w="5924" w:type="dxa"/>
            <w:vAlign w:val="center"/>
          </w:tcPr>
          <w:p w14:paraId="32E094DE" w14:textId="3868B5A3" w:rsidR="002C1254" w:rsidRPr="009F4DE2" w:rsidRDefault="002C1254"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Consent To Operate</w:t>
            </w:r>
          </w:p>
        </w:tc>
      </w:tr>
      <w:tr w:rsidR="009F4DE2" w:rsidRPr="009F4DE2" w14:paraId="2D97D43D"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22C1C987"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CTU </w:t>
            </w:r>
          </w:p>
        </w:tc>
        <w:tc>
          <w:tcPr>
            <w:tcW w:w="5924" w:type="dxa"/>
            <w:vAlign w:val="center"/>
          </w:tcPr>
          <w:p w14:paraId="7F5CFE61"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Central Transmission Utility </w:t>
            </w:r>
          </w:p>
        </w:tc>
      </w:tr>
      <w:tr w:rsidR="009F4DE2" w:rsidRPr="009F4DE2" w14:paraId="5BB207AC"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34B5EB86"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CVPF </w:t>
            </w:r>
          </w:p>
        </w:tc>
        <w:tc>
          <w:tcPr>
            <w:tcW w:w="5924" w:type="dxa"/>
            <w:vAlign w:val="center"/>
          </w:tcPr>
          <w:p w14:paraId="42193278" w14:textId="77777777"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Calorific Value of Primary Fuel </w:t>
            </w:r>
          </w:p>
        </w:tc>
      </w:tr>
      <w:tr w:rsidR="009F4DE2" w:rsidRPr="009F4DE2" w14:paraId="577D6712"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57DD48C5"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CVSF </w:t>
            </w:r>
          </w:p>
        </w:tc>
        <w:tc>
          <w:tcPr>
            <w:tcW w:w="5924" w:type="dxa"/>
            <w:vAlign w:val="center"/>
          </w:tcPr>
          <w:p w14:paraId="5F3D8DFF"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Calorific Value of Secondary Fuel </w:t>
            </w:r>
          </w:p>
        </w:tc>
      </w:tr>
      <w:tr w:rsidR="009F4DE2" w:rsidRPr="009F4DE2" w14:paraId="4B54BB14"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00E80BEA"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DISCOMs </w:t>
            </w:r>
          </w:p>
        </w:tc>
        <w:tc>
          <w:tcPr>
            <w:tcW w:w="5924" w:type="dxa"/>
            <w:vAlign w:val="center"/>
          </w:tcPr>
          <w:p w14:paraId="611DB279" w14:textId="77777777"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Distribution Companies </w:t>
            </w:r>
          </w:p>
        </w:tc>
      </w:tr>
      <w:tr w:rsidR="009F4DE2" w:rsidRPr="009F4DE2" w14:paraId="383E1B71"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0C99BB85"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DSM </w:t>
            </w:r>
          </w:p>
        </w:tc>
        <w:tc>
          <w:tcPr>
            <w:tcW w:w="5924" w:type="dxa"/>
            <w:vAlign w:val="center"/>
          </w:tcPr>
          <w:p w14:paraId="00BB9B36"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Deviation Settlement Mechanism </w:t>
            </w:r>
          </w:p>
        </w:tc>
      </w:tr>
      <w:tr w:rsidR="009F4DE2" w:rsidRPr="009F4DE2" w14:paraId="52A3EDEE"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41AF9A10"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DSTPS </w:t>
            </w:r>
          </w:p>
        </w:tc>
        <w:tc>
          <w:tcPr>
            <w:tcW w:w="5924" w:type="dxa"/>
            <w:vAlign w:val="center"/>
          </w:tcPr>
          <w:p w14:paraId="08B63F38" w14:textId="77777777"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Darlipali Super Thermal Power Station </w:t>
            </w:r>
          </w:p>
        </w:tc>
      </w:tr>
      <w:tr w:rsidR="009F4DE2" w:rsidRPr="009F4DE2" w14:paraId="6B254EE6"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75EBB234"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DVC </w:t>
            </w:r>
          </w:p>
        </w:tc>
        <w:tc>
          <w:tcPr>
            <w:tcW w:w="5924" w:type="dxa"/>
            <w:vAlign w:val="center"/>
          </w:tcPr>
          <w:p w14:paraId="6E20608F"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Damodar Valley Corporation </w:t>
            </w:r>
          </w:p>
        </w:tc>
      </w:tr>
      <w:tr w:rsidR="009F4DE2" w:rsidRPr="009F4DE2" w14:paraId="605FA626"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1150BEA0"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EA 2003 </w:t>
            </w:r>
          </w:p>
        </w:tc>
        <w:tc>
          <w:tcPr>
            <w:tcW w:w="5924" w:type="dxa"/>
            <w:vAlign w:val="center"/>
          </w:tcPr>
          <w:p w14:paraId="61ADB758" w14:textId="77777777"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Electricity Act, 2003 </w:t>
            </w:r>
          </w:p>
        </w:tc>
      </w:tr>
      <w:tr w:rsidR="009F4DE2" w:rsidRPr="009F4DE2" w14:paraId="3E10F5E0"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5075F152"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ECR </w:t>
            </w:r>
          </w:p>
        </w:tc>
        <w:tc>
          <w:tcPr>
            <w:tcW w:w="5924" w:type="dxa"/>
            <w:vAlign w:val="center"/>
          </w:tcPr>
          <w:p w14:paraId="57B7B7BF"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Energy Charge Rate </w:t>
            </w:r>
          </w:p>
        </w:tc>
      </w:tr>
      <w:tr w:rsidR="009F4DE2" w:rsidRPr="009F4DE2" w14:paraId="17AC3532"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2BB563E6"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ED </w:t>
            </w:r>
          </w:p>
        </w:tc>
        <w:tc>
          <w:tcPr>
            <w:tcW w:w="5924" w:type="dxa"/>
            <w:vAlign w:val="center"/>
          </w:tcPr>
          <w:p w14:paraId="68C63A01" w14:textId="77777777"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Evidential Document </w:t>
            </w:r>
          </w:p>
        </w:tc>
      </w:tr>
      <w:tr w:rsidR="009F4DE2" w:rsidRPr="009F4DE2" w14:paraId="2FD4854F"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44818A2B"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EHT </w:t>
            </w:r>
          </w:p>
        </w:tc>
        <w:tc>
          <w:tcPr>
            <w:tcW w:w="5924" w:type="dxa"/>
            <w:vAlign w:val="center"/>
          </w:tcPr>
          <w:p w14:paraId="389E66A4"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Extra High Tension </w:t>
            </w:r>
          </w:p>
        </w:tc>
      </w:tr>
      <w:tr w:rsidR="009F4DE2" w:rsidRPr="009F4DE2" w14:paraId="36499775"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070AF87A"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EPS </w:t>
            </w:r>
          </w:p>
        </w:tc>
        <w:tc>
          <w:tcPr>
            <w:tcW w:w="5924" w:type="dxa"/>
            <w:vAlign w:val="center"/>
          </w:tcPr>
          <w:p w14:paraId="4AEB0C74" w14:textId="77777777"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Electric Power Survey </w:t>
            </w:r>
          </w:p>
        </w:tc>
      </w:tr>
      <w:tr w:rsidR="009F4DE2" w:rsidRPr="009F4DE2" w14:paraId="55241A15"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40442AC3"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ESO</w:t>
            </w:r>
          </w:p>
        </w:tc>
        <w:tc>
          <w:tcPr>
            <w:tcW w:w="5924" w:type="dxa"/>
            <w:vAlign w:val="center"/>
          </w:tcPr>
          <w:p w14:paraId="12294AB7"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Energy Sent-out</w:t>
            </w:r>
          </w:p>
        </w:tc>
      </w:tr>
      <w:tr w:rsidR="009F4DE2" w:rsidRPr="009F4DE2" w14:paraId="60548EAD"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65097C08"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FGD</w:t>
            </w:r>
          </w:p>
        </w:tc>
        <w:tc>
          <w:tcPr>
            <w:tcW w:w="5924" w:type="dxa"/>
            <w:vAlign w:val="center"/>
          </w:tcPr>
          <w:p w14:paraId="37E82808" w14:textId="77777777"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Flue Gas Desulphurization</w:t>
            </w:r>
          </w:p>
        </w:tc>
      </w:tr>
      <w:tr w:rsidR="009F4DE2" w:rsidRPr="009F4DE2" w14:paraId="4E50FAE8"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26F25F89"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FSA</w:t>
            </w:r>
          </w:p>
        </w:tc>
        <w:tc>
          <w:tcPr>
            <w:tcW w:w="5924" w:type="dxa"/>
            <w:vAlign w:val="center"/>
          </w:tcPr>
          <w:p w14:paraId="3B47D8B2"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Fuel Supply Agreement</w:t>
            </w:r>
          </w:p>
        </w:tc>
      </w:tr>
      <w:tr w:rsidR="009F4DE2" w:rsidRPr="009F4DE2" w14:paraId="569AF263"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13B672BF"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FSPV </w:t>
            </w:r>
          </w:p>
        </w:tc>
        <w:tc>
          <w:tcPr>
            <w:tcW w:w="5924" w:type="dxa"/>
            <w:vAlign w:val="center"/>
          </w:tcPr>
          <w:p w14:paraId="595CC268" w14:textId="77777777"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Floating Solar Photovoltaic</w:t>
            </w:r>
          </w:p>
        </w:tc>
      </w:tr>
      <w:tr w:rsidR="009F4DE2" w:rsidRPr="009F4DE2" w14:paraId="11A5AB6F"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11519B4E"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FSTPS </w:t>
            </w:r>
          </w:p>
        </w:tc>
        <w:tc>
          <w:tcPr>
            <w:tcW w:w="5924" w:type="dxa"/>
            <w:vAlign w:val="center"/>
          </w:tcPr>
          <w:p w14:paraId="02BFC2ED"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Farakka Super Thermal Power Station </w:t>
            </w:r>
          </w:p>
        </w:tc>
      </w:tr>
      <w:tr w:rsidR="009F4DE2" w:rsidRPr="009F4DE2" w14:paraId="564E5324"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1BAE70AF"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lastRenderedPageBreak/>
              <w:t xml:space="preserve">FY </w:t>
            </w:r>
          </w:p>
        </w:tc>
        <w:tc>
          <w:tcPr>
            <w:tcW w:w="5924" w:type="dxa"/>
            <w:vAlign w:val="center"/>
          </w:tcPr>
          <w:p w14:paraId="0E25AC44" w14:textId="77777777"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Financial Year </w:t>
            </w:r>
          </w:p>
        </w:tc>
      </w:tr>
      <w:tr w:rsidR="009F4DE2" w:rsidRPr="009F4DE2" w14:paraId="70E48937"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15D86CE3"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GCV </w:t>
            </w:r>
          </w:p>
        </w:tc>
        <w:tc>
          <w:tcPr>
            <w:tcW w:w="5924" w:type="dxa"/>
            <w:vAlign w:val="center"/>
          </w:tcPr>
          <w:p w14:paraId="2AD60E04"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Gross Calorific Value </w:t>
            </w:r>
          </w:p>
        </w:tc>
      </w:tr>
      <w:tr w:rsidR="009F4DE2" w:rsidRPr="009F4DE2" w14:paraId="3F6E11BC"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0A70F40D"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GEDCOL </w:t>
            </w:r>
          </w:p>
        </w:tc>
        <w:tc>
          <w:tcPr>
            <w:tcW w:w="5924" w:type="dxa"/>
            <w:vAlign w:val="center"/>
          </w:tcPr>
          <w:p w14:paraId="2A4F4DF2" w14:textId="77777777"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Green Energy Development of Odisha Limited </w:t>
            </w:r>
          </w:p>
        </w:tc>
      </w:tr>
      <w:tr w:rsidR="009F4DE2" w:rsidRPr="009F4DE2" w14:paraId="053477F0"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7CAB2472"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GDP </w:t>
            </w:r>
          </w:p>
        </w:tc>
        <w:tc>
          <w:tcPr>
            <w:tcW w:w="5924" w:type="dxa"/>
            <w:vAlign w:val="center"/>
          </w:tcPr>
          <w:p w14:paraId="4CA230BC"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Gross Domestic Product </w:t>
            </w:r>
          </w:p>
        </w:tc>
      </w:tr>
      <w:tr w:rsidR="009F4DE2" w:rsidRPr="009F4DE2" w14:paraId="3E7F6727"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48E9EB48"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GHR </w:t>
            </w:r>
          </w:p>
        </w:tc>
        <w:tc>
          <w:tcPr>
            <w:tcW w:w="5924" w:type="dxa"/>
            <w:vAlign w:val="center"/>
          </w:tcPr>
          <w:p w14:paraId="50F412BB" w14:textId="77777777"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Gross Station Heat Rate </w:t>
            </w:r>
          </w:p>
        </w:tc>
      </w:tr>
      <w:tr w:rsidR="009F4DE2" w:rsidRPr="009F4DE2" w14:paraId="1C10055F"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38A50721"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GKEL </w:t>
            </w:r>
          </w:p>
        </w:tc>
        <w:tc>
          <w:tcPr>
            <w:tcW w:w="5924" w:type="dxa"/>
            <w:vAlign w:val="center"/>
          </w:tcPr>
          <w:p w14:paraId="2E0F4D2A"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GMR Kamalanga Energy Limited </w:t>
            </w:r>
          </w:p>
        </w:tc>
      </w:tr>
      <w:tr w:rsidR="009F4DE2" w:rsidRPr="009F4DE2" w14:paraId="343CF72D"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2DAAE16F" w14:textId="77777777" w:rsidR="009F4DE2" w:rsidRPr="009F4DE2" w:rsidRDefault="009F4DE2" w:rsidP="00AE7397">
            <w:pPr>
              <w:spacing w:line="276" w:lineRule="auto"/>
              <w:rPr>
                <w:rFonts w:ascii="Times New Roman" w:hAnsi="Times New Roman" w:cs="Times New Roman"/>
                <w:sz w:val="24"/>
                <w:szCs w:val="24"/>
              </w:rPr>
            </w:pPr>
            <w:proofErr w:type="spellStart"/>
            <w:r w:rsidRPr="009F4DE2">
              <w:rPr>
                <w:rFonts w:ascii="Times New Roman" w:hAnsi="Times New Roman" w:cs="Times New Roman"/>
                <w:sz w:val="24"/>
                <w:szCs w:val="24"/>
              </w:rPr>
              <w:t>GoI</w:t>
            </w:r>
            <w:proofErr w:type="spellEnd"/>
            <w:r w:rsidRPr="009F4DE2">
              <w:rPr>
                <w:rFonts w:ascii="Times New Roman" w:hAnsi="Times New Roman" w:cs="Times New Roman"/>
                <w:sz w:val="24"/>
                <w:szCs w:val="24"/>
              </w:rPr>
              <w:t xml:space="preserve"> </w:t>
            </w:r>
          </w:p>
        </w:tc>
        <w:tc>
          <w:tcPr>
            <w:tcW w:w="5924" w:type="dxa"/>
            <w:vAlign w:val="center"/>
          </w:tcPr>
          <w:p w14:paraId="0F972396" w14:textId="77777777"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Government of India </w:t>
            </w:r>
          </w:p>
        </w:tc>
      </w:tr>
      <w:tr w:rsidR="009F4DE2" w:rsidRPr="009F4DE2" w14:paraId="681795B7"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21E35057" w14:textId="17CC994B" w:rsidR="009F4DE2" w:rsidRPr="009F4DE2" w:rsidRDefault="009F4DE2" w:rsidP="00AE7397">
            <w:pPr>
              <w:spacing w:line="276" w:lineRule="auto"/>
              <w:rPr>
                <w:rFonts w:ascii="Times New Roman" w:hAnsi="Times New Roman" w:cs="Times New Roman"/>
                <w:sz w:val="24"/>
                <w:szCs w:val="24"/>
              </w:rPr>
            </w:pPr>
            <w:proofErr w:type="spellStart"/>
            <w:r w:rsidRPr="009F4DE2">
              <w:rPr>
                <w:rFonts w:ascii="Times New Roman" w:hAnsi="Times New Roman" w:cs="Times New Roman"/>
                <w:sz w:val="24"/>
                <w:szCs w:val="24"/>
              </w:rPr>
              <w:t>GoO</w:t>
            </w:r>
            <w:proofErr w:type="spellEnd"/>
            <w:r w:rsidRPr="009F4DE2">
              <w:rPr>
                <w:rFonts w:ascii="Times New Roman" w:hAnsi="Times New Roman" w:cs="Times New Roman"/>
                <w:sz w:val="24"/>
                <w:szCs w:val="24"/>
              </w:rPr>
              <w:t xml:space="preserve">  </w:t>
            </w:r>
          </w:p>
        </w:tc>
        <w:tc>
          <w:tcPr>
            <w:tcW w:w="5924" w:type="dxa"/>
            <w:vAlign w:val="center"/>
          </w:tcPr>
          <w:p w14:paraId="288DEF07"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Government of Odisha </w:t>
            </w:r>
          </w:p>
        </w:tc>
      </w:tr>
      <w:tr w:rsidR="009F4DE2" w:rsidRPr="009F4DE2" w14:paraId="29594A13"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6BD773D5"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GRIDCO </w:t>
            </w:r>
          </w:p>
        </w:tc>
        <w:tc>
          <w:tcPr>
            <w:tcW w:w="5924" w:type="dxa"/>
            <w:vAlign w:val="center"/>
          </w:tcPr>
          <w:p w14:paraId="438390DD" w14:textId="7B4D29F8"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Grid Corporation of Odisha </w:t>
            </w:r>
            <w:r>
              <w:rPr>
                <w:rFonts w:ascii="Times New Roman" w:hAnsi="Times New Roman" w:cs="Times New Roman"/>
                <w:sz w:val="24"/>
                <w:szCs w:val="24"/>
              </w:rPr>
              <w:t>Ltd.</w:t>
            </w:r>
          </w:p>
        </w:tc>
      </w:tr>
      <w:tr w:rsidR="009F4DE2" w:rsidRPr="009F4DE2" w14:paraId="2D64C980"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617B81EF"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GW </w:t>
            </w:r>
          </w:p>
        </w:tc>
        <w:tc>
          <w:tcPr>
            <w:tcW w:w="5924" w:type="dxa"/>
            <w:vAlign w:val="center"/>
          </w:tcPr>
          <w:p w14:paraId="5A348F28"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Giga-Watt </w:t>
            </w:r>
          </w:p>
        </w:tc>
      </w:tr>
      <w:tr w:rsidR="009F4DE2" w:rsidRPr="009F4DE2" w14:paraId="38E09763"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0E92F06C"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HEP </w:t>
            </w:r>
          </w:p>
        </w:tc>
        <w:tc>
          <w:tcPr>
            <w:tcW w:w="5924" w:type="dxa"/>
            <w:vAlign w:val="center"/>
          </w:tcPr>
          <w:p w14:paraId="361E0633" w14:textId="77777777"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Hydro Electric Project </w:t>
            </w:r>
          </w:p>
        </w:tc>
      </w:tr>
      <w:tr w:rsidR="009F4DE2" w:rsidRPr="009F4DE2" w14:paraId="573C50A9"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1B1C8809"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HPO</w:t>
            </w:r>
          </w:p>
        </w:tc>
        <w:tc>
          <w:tcPr>
            <w:tcW w:w="5924" w:type="dxa"/>
            <w:vAlign w:val="center"/>
          </w:tcPr>
          <w:p w14:paraId="309B774B"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Hydro Power Obligation</w:t>
            </w:r>
          </w:p>
        </w:tc>
      </w:tr>
      <w:tr w:rsidR="009F4DE2" w:rsidRPr="009F4DE2" w14:paraId="1BF4122E"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3FEF4A1F"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IMFA </w:t>
            </w:r>
          </w:p>
        </w:tc>
        <w:tc>
          <w:tcPr>
            <w:tcW w:w="5924" w:type="dxa"/>
            <w:vAlign w:val="center"/>
          </w:tcPr>
          <w:p w14:paraId="59FB6239" w14:textId="77777777"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Indian Metals &amp; Ferro Alloys Limited </w:t>
            </w:r>
          </w:p>
        </w:tc>
      </w:tr>
      <w:tr w:rsidR="009F4DE2" w:rsidRPr="009F4DE2" w14:paraId="3E4CA989"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7D6A30A5"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IPPs </w:t>
            </w:r>
          </w:p>
        </w:tc>
        <w:tc>
          <w:tcPr>
            <w:tcW w:w="5924" w:type="dxa"/>
            <w:vAlign w:val="center"/>
          </w:tcPr>
          <w:p w14:paraId="6DD92426"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Independent Power Producers  </w:t>
            </w:r>
          </w:p>
        </w:tc>
      </w:tr>
      <w:tr w:rsidR="009F4DE2" w:rsidRPr="009F4DE2" w14:paraId="5D04067A"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1E10BD9F"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ISTS </w:t>
            </w:r>
          </w:p>
        </w:tc>
        <w:tc>
          <w:tcPr>
            <w:tcW w:w="5924" w:type="dxa"/>
            <w:vAlign w:val="center"/>
          </w:tcPr>
          <w:p w14:paraId="03472FDE" w14:textId="77777777"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Inter-State Transmission System </w:t>
            </w:r>
          </w:p>
        </w:tc>
      </w:tr>
      <w:tr w:rsidR="009F4DE2" w:rsidRPr="009F4DE2" w14:paraId="32497F1A"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7E796450"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JITPL </w:t>
            </w:r>
          </w:p>
        </w:tc>
        <w:tc>
          <w:tcPr>
            <w:tcW w:w="5924" w:type="dxa"/>
            <w:vAlign w:val="center"/>
          </w:tcPr>
          <w:p w14:paraId="120A5AC9"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Jindal India Thermal Power Limited </w:t>
            </w:r>
          </w:p>
        </w:tc>
      </w:tr>
      <w:tr w:rsidR="009F4DE2" w:rsidRPr="009F4DE2" w14:paraId="7C567B7A"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489DD71F"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JNNSM </w:t>
            </w:r>
          </w:p>
        </w:tc>
        <w:tc>
          <w:tcPr>
            <w:tcW w:w="5924" w:type="dxa"/>
            <w:vAlign w:val="center"/>
          </w:tcPr>
          <w:p w14:paraId="6A528F75" w14:textId="77777777"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Jawaharlal Nehru National Solar Mission </w:t>
            </w:r>
          </w:p>
        </w:tc>
      </w:tr>
      <w:tr w:rsidR="009F4DE2" w:rsidRPr="009F4DE2" w14:paraId="3CCFFD66"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1CCC00D1"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KBUNL </w:t>
            </w:r>
          </w:p>
        </w:tc>
        <w:tc>
          <w:tcPr>
            <w:tcW w:w="5924" w:type="dxa"/>
            <w:vAlign w:val="center"/>
          </w:tcPr>
          <w:p w14:paraId="59481164"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Kanti Bijli  Utpadan Nigam Limited </w:t>
            </w:r>
          </w:p>
        </w:tc>
      </w:tr>
      <w:tr w:rsidR="009F4DE2" w:rsidRPr="009F4DE2" w14:paraId="2B33C3D4"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12390441" w14:textId="77777777" w:rsidR="009F4DE2" w:rsidRPr="009F4DE2" w:rsidRDefault="009F4DE2" w:rsidP="00AE7397">
            <w:pPr>
              <w:spacing w:line="276" w:lineRule="auto"/>
              <w:rPr>
                <w:rFonts w:ascii="Times New Roman" w:hAnsi="Times New Roman" w:cs="Times New Roman"/>
                <w:sz w:val="24"/>
                <w:szCs w:val="24"/>
              </w:rPr>
            </w:pPr>
            <w:proofErr w:type="spellStart"/>
            <w:r w:rsidRPr="009F4DE2">
              <w:rPr>
                <w:rFonts w:ascii="Times New Roman" w:hAnsi="Times New Roman" w:cs="Times New Roman"/>
                <w:sz w:val="24"/>
                <w:szCs w:val="24"/>
              </w:rPr>
              <w:t>KhSTPS</w:t>
            </w:r>
            <w:proofErr w:type="spellEnd"/>
            <w:r w:rsidRPr="009F4DE2">
              <w:rPr>
                <w:rFonts w:ascii="Times New Roman" w:hAnsi="Times New Roman" w:cs="Times New Roman"/>
                <w:sz w:val="24"/>
                <w:szCs w:val="24"/>
              </w:rPr>
              <w:t xml:space="preserve"> </w:t>
            </w:r>
          </w:p>
        </w:tc>
        <w:tc>
          <w:tcPr>
            <w:tcW w:w="5924" w:type="dxa"/>
            <w:vAlign w:val="center"/>
          </w:tcPr>
          <w:p w14:paraId="3064EF0E" w14:textId="77777777"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Kahalgaon Super Thermal Power Station </w:t>
            </w:r>
          </w:p>
        </w:tc>
      </w:tr>
      <w:tr w:rsidR="009F4DE2" w:rsidRPr="009F4DE2" w14:paraId="02CF7BA1"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7BEC6A63"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kVA </w:t>
            </w:r>
          </w:p>
        </w:tc>
        <w:tc>
          <w:tcPr>
            <w:tcW w:w="5924" w:type="dxa"/>
            <w:vAlign w:val="center"/>
          </w:tcPr>
          <w:p w14:paraId="37BA5805"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Kilo Volt Ampere </w:t>
            </w:r>
          </w:p>
        </w:tc>
      </w:tr>
      <w:tr w:rsidR="009F4DE2" w:rsidRPr="009F4DE2" w14:paraId="31DA4F46"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6CC691B9"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kW </w:t>
            </w:r>
          </w:p>
        </w:tc>
        <w:tc>
          <w:tcPr>
            <w:tcW w:w="5924" w:type="dxa"/>
            <w:vAlign w:val="center"/>
          </w:tcPr>
          <w:p w14:paraId="18D155EE" w14:textId="77777777"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Kilo Watt </w:t>
            </w:r>
          </w:p>
        </w:tc>
      </w:tr>
      <w:tr w:rsidR="009F4DE2" w:rsidRPr="009F4DE2" w14:paraId="3F68427E"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1F1FF2AB"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kWh </w:t>
            </w:r>
          </w:p>
        </w:tc>
        <w:tc>
          <w:tcPr>
            <w:tcW w:w="5924" w:type="dxa"/>
            <w:vAlign w:val="center"/>
          </w:tcPr>
          <w:p w14:paraId="27AD537A"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Kilo Watt Hour or Unit </w:t>
            </w:r>
          </w:p>
        </w:tc>
      </w:tr>
      <w:tr w:rsidR="009F4DE2" w:rsidRPr="009F4DE2" w14:paraId="1FA1CF5B"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1DCBA714"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LPPF </w:t>
            </w:r>
          </w:p>
        </w:tc>
        <w:tc>
          <w:tcPr>
            <w:tcW w:w="5924" w:type="dxa"/>
            <w:vAlign w:val="center"/>
          </w:tcPr>
          <w:p w14:paraId="28D572CC" w14:textId="77777777"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Landed Price of Primary Fuel </w:t>
            </w:r>
          </w:p>
        </w:tc>
      </w:tr>
      <w:tr w:rsidR="009F4DE2" w:rsidRPr="009F4DE2" w14:paraId="7C89AF80"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1D9CA855"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LTA </w:t>
            </w:r>
          </w:p>
        </w:tc>
        <w:tc>
          <w:tcPr>
            <w:tcW w:w="5924" w:type="dxa"/>
            <w:vAlign w:val="center"/>
          </w:tcPr>
          <w:p w14:paraId="1DF2894A"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Long Term Agreement </w:t>
            </w:r>
          </w:p>
        </w:tc>
      </w:tr>
      <w:tr w:rsidR="009F4DE2" w:rsidRPr="009F4DE2" w14:paraId="3C962F41"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491EB69D"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MHEP </w:t>
            </w:r>
          </w:p>
        </w:tc>
        <w:tc>
          <w:tcPr>
            <w:tcW w:w="5924" w:type="dxa"/>
            <w:vAlign w:val="center"/>
          </w:tcPr>
          <w:p w14:paraId="3A507B47" w14:textId="77777777"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Machhkund Hydro Electric Project </w:t>
            </w:r>
          </w:p>
        </w:tc>
      </w:tr>
      <w:tr w:rsidR="009F4DE2" w:rsidRPr="009F4DE2" w14:paraId="36C14979"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00215EE0"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MOC </w:t>
            </w:r>
          </w:p>
        </w:tc>
        <w:tc>
          <w:tcPr>
            <w:tcW w:w="5924" w:type="dxa"/>
            <w:vAlign w:val="center"/>
          </w:tcPr>
          <w:p w14:paraId="1B4164B6"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Market Operation Charges </w:t>
            </w:r>
          </w:p>
        </w:tc>
      </w:tr>
      <w:tr w:rsidR="009F4DE2" w:rsidRPr="009F4DE2" w14:paraId="0044AF6E"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302C8764"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MoD</w:t>
            </w:r>
          </w:p>
        </w:tc>
        <w:tc>
          <w:tcPr>
            <w:tcW w:w="5924" w:type="dxa"/>
            <w:vAlign w:val="center"/>
          </w:tcPr>
          <w:p w14:paraId="3752D867" w14:textId="351F31ED"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Merit Order D</w:t>
            </w:r>
            <w:r w:rsidR="00BF5B0C">
              <w:rPr>
                <w:rFonts w:ascii="Times New Roman" w:hAnsi="Times New Roman" w:cs="Times New Roman"/>
                <w:sz w:val="24"/>
                <w:szCs w:val="24"/>
              </w:rPr>
              <w:t>e</w:t>
            </w:r>
            <w:r w:rsidRPr="009F4DE2">
              <w:rPr>
                <w:rFonts w:ascii="Times New Roman" w:hAnsi="Times New Roman" w:cs="Times New Roman"/>
                <w:sz w:val="24"/>
                <w:szCs w:val="24"/>
              </w:rPr>
              <w:t>spatch</w:t>
            </w:r>
          </w:p>
        </w:tc>
      </w:tr>
      <w:tr w:rsidR="007C2F1A" w:rsidRPr="009F4DE2" w14:paraId="3D9F9078"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58FC621A" w14:textId="09E1517D" w:rsidR="007C2F1A" w:rsidRPr="009F4DE2" w:rsidRDefault="007C2F1A" w:rsidP="00AE7397">
            <w:pPr>
              <w:spacing w:line="276" w:lineRule="auto"/>
              <w:rPr>
                <w:rFonts w:ascii="Times New Roman" w:hAnsi="Times New Roman" w:cs="Times New Roman"/>
                <w:sz w:val="24"/>
                <w:szCs w:val="24"/>
              </w:rPr>
            </w:pPr>
            <w:r>
              <w:rPr>
                <w:rFonts w:ascii="Times New Roman" w:hAnsi="Times New Roman" w:cs="Times New Roman"/>
                <w:sz w:val="24"/>
                <w:szCs w:val="24"/>
              </w:rPr>
              <w:t>MoP</w:t>
            </w:r>
          </w:p>
        </w:tc>
        <w:tc>
          <w:tcPr>
            <w:tcW w:w="5924" w:type="dxa"/>
            <w:vAlign w:val="center"/>
          </w:tcPr>
          <w:p w14:paraId="654C5D2E" w14:textId="4CEA0365" w:rsidR="007C2F1A" w:rsidRPr="009F4DE2" w:rsidRDefault="007C2F1A"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M</w:t>
            </w:r>
            <w:r w:rsidR="00FE0DF5">
              <w:rPr>
                <w:rFonts w:ascii="Times New Roman" w:hAnsi="Times New Roman" w:cs="Times New Roman"/>
                <w:sz w:val="24"/>
                <w:szCs w:val="24"/>
              </w:rPr>
              <w:t>inistry of Power, India</w:t>
            </w:r>
          </w:p>
        </w:tc>
      </w:tr>
      <w:tr w:rsidR="009F4DE2" w:rsidRPr="009F4DE2" w14:paraId="5EF41004"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660AB16D"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MPERC </w:t>
            </w:r>
          </w:p>
        </w:tc>
        <w:tc>
          <w:tcPr>
            <w:tcW w:w="5924" w:type="dxa"/>
            <w:vAlign w:val="center"/>
          </w:tcPr>
          <w:p w14:paraId="434591B8" w14:textId="77777777"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Madhya Pradesh Electricity Regulatory Commission </w:t>
            </w:r>
          </w:p>
        </w:tc>
      </w:tr>
      <w:tr w:rsidR="009F4DE2" w:rsidRPr="009F4DE2" w14:paraId="1ACB09DD"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541750EE"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MTC </w:t>
            </w:r>
          </w:p>
        </w:tc>
        <w:tc>
          <w:tcPr>
            <w:tcW w:w="5924" w:type="dxa"/>
            <w:vAlign w:val="center"/>
          </w:tcPr>
          <w:p w14:paraId="1D888E62"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Monthly Transmission Charges </w:t>
            </w:r>
          </w:p>
        </w:tc>
      </w:tr>
      <w:tr w:rsidR="009F4DE2" w:rsidRPr="009F4DE2" w14:paraId="0CFDE67D"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7A4628F7"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MUs </w:t>
            </w:r>
          </w:p>
        </w:tc>
        <w:tc>
          <w:tcPr>
            <w:tcW w:w="5924" w:type="dxa"/>
            <w:vAlign w:val="center"/>
          </w:tcPr>
          <w:p w14:paraId="709E8915" w14:textId="77777777"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Million Units </w:t>
            </w:r>
          </w:p>
        </w:tc>
      </w:tr>
      <w:tr w:rsidR="009F4DE2" w:rsidRPr="009F4DE2" w14:paraId="2F2477E4"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038006A1"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MVA </w:t>
            </w:r>
          </w:p>
        </w:tc>
        <w:tc>
          <w:tcPr>
            <w:tcW w:w="5924" w:type="dxa"/>
            <w:vAlign w:val="center"/>
          </w:tcPr>
          <w:p w14:paraId="618B1153"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Mega Volt Ampere </w:t>
            </w:r>
          </w:p>
        </w:tc>
      </w:tr>
      <w:tr w:rsidR="009F4DE2" w:rsidRPr="009F4DE2" w14:paraId="61C7C0FE"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25183E65"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MW </w:t>
            </w:r>
          </w:p>
        </w:tc>
        <w:tc>
          <w:tcPr>
            <w:tcW w:w="5924" w:type="dxa"/>
            <w:vAlign w:val="center"/>
          </w:tcPr>
          <w:p w14:paraId="2E1E76FE" w14:textId="77777777"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Mega Watt </w:t>
            </w:r>
          </w:p>
        </w:tc>
      </w:tr>
      <w:tr w:rsidR="009F4DE2" w:rsidRPr="009F4DE2" w14:paraId="660008E7"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4743BE7E"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NALCO </w:t>
            </w:r>
          </w:p>
        </w:tc>
        <w:tc>
          <w:tcPr>
            <w:tcW w:w="5924" w:type="dxa"/>
            <w:vAlign w:val="center"/>
          </w:tcPr>
          <w:p w14:paraId="0CEFC909"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National Aluminium Company </w:t>
            </w:r>
          </w:p>
        </w:tc>
      </w:tr>
      <w:tr w:rsidR="009F4DE2" w:rsidRPr="009F4DE2" w14:paraId="714AD467"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2A626D52"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lastRenderedPageBreak/>
              <w:t xml:space="preserve">NCLT </w:t>
            </w:r>
          </w:p>
        </w:tc>
        <w:tc>
          <w:tcPr>
            <w:tcW w:w="5924" w:type="dxa"/>
            <w:vAlign w:val="center"/>
          </w:tcPr>
          <w:p w14:paraId="1D08AFBE" w14:textId="77777777"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National Company Law Tribunal </w:t>
            </w:r>
          </w:p>
        </w:tc>
      </w:tr>
      <w:tr w:rsidR="009F4DE2" w:rsidRPr="009F4DE2" w14:paraId="60ED418A"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5EC35F17"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NHPC </w:t>
            </w:r>
          </w:p>
        </w:tc>
        <w:tc>
          <w:tcPr>
            <w:tcW w:w="5924" w:type="dxa"/>
            <w:vAlign w:val="center"/>
          </w:tcPr>
          <w:p w14:paraId="0823CFF3"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National Hydro Power Corporation </w:t>
            </w:r>
          </w:p>
        </w:tc>
      </w:tr>
      <w:tr w:rsidR="009F4DE2" w:rsidRPr="009F4DE2" w14:paraId="1F75FE36"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08F8480B"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NTPC </w:t>
            </w:r>
          </w:p>
        </w:tc>
        <w:tc>
          <w:tcPr>
            <w:tcW w:w="5924" w:type="dxa"/>
            <w:vAlign w:val="center"/>
          </w:tcPr>
          <w:p w14:paraId="37F0799B" w14:textId="77777777"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National Thermal Power Corporation </w:t>
            </w:r>
          </w:p>
        </w:tc>
      </w:tr>
      <w:tr w:rsidR="009F4DE2" w:rsidRPr="009F4DE2" w14:paraId="1B6D5BBE"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0CA61B5D"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NVVNL </w:t>
            </w:r>
          </w:p>
        </w:tc>
        <w:tc>
          <w:tcPr>
            <w:tcW w:w="5924" w:type="dxa"/>
            <w:vAlign w:val="center"/>
          </w:tcPr>
          <w:p w14:paraId="5B7465AC"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NTPC Vidyut Vyapar Nigam Limited </w:t>
            </w:r>
          </w:p>
        </w:tc>
      </w:tr>
      <w:tr w:rsidR="009F4DE2" w:rsidRPr="009F4DE2" w14:paraId="7CB13667"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4D653CD9"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NKSTPS</w:t>
            </w:r>
          </w:p>
        </w:tc>
        <w:tc>
          <w:tcPr>
            <w:tcW w:w="5924" w:type="dxa"/>
            <w:vAlign w:val="center"/>
          </w:tcPr>
          <w:p w14:paraId="3FDC2CD8" w14:textId="77777777"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North Karnapura Super Thermal Power Stations</w:t>
            </w:r>
          </w:p>
        </w:tc>
      </w:tr>
      <w:tr w:rsidR="009F4DE2" w:rsidRPr="009F4DE2" w14:paraId="63FC7E8F"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358108C0"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OERC </w:t>
            </w:r>
          </w:p>
        </w:tc>
        <w:tc>
          <w:tcPr>
            <w:tcW w:w="5924" w:type="dxa"/>
            <w:vAlign w:val="center"/>
          </w:tcPr>
          <w:p w14:paraId="323986FE"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Odisha Electricity Regulatory Commission </w:t>
            </w:r>
          </w:p>
        </w:tc>
      </w:tr>
      <w:tr w:rsidR="009F4DE2" w:rsidRPr="009F4DE2" w14:paraId="78330705"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68902E4E"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OHPC </w:t>
            </w:r>
          </w:p>
        </w:tc>
        <w:tc>
          <w:tcPr>
            <w:tcW w:w="5924" w:type="dxa"/>
            <w:vAlign w:val="center"/>
          </w:tcPr>
          <w:p w14:paraId="7E4D57EC" w14:textId="77777777"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Odisha Hydro Power Corporation </w:t>
            </w:r>
          </w:p>
        </w:tc>
      </w:tr>
      <w:tr w:rsidR="009F4DE2" w:rsidRPr="009F4DE2" w14:paraId="49CBC82B"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58A1489F"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OPGC </w:t>
            </w:r>
          </w:p>
        </w:tc>
        <w:tc>
          <w:tcPr>
            <w:tcW w:w="5924" w:type="dxa"/>
            <w:vAlign w:val="center"/>
          </w:tcPr>
          <w:p w14:paraId="3E6BD4B4"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Odisha Power Generation Corporation </w:t>
            </w:r>
          </w:p>
        </w:tc>
      </w:tr>
      <w:tr w:rsidR="009F4DE2" w:rsidRPr="009F4DE2" w14:paraId="1A048F00"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29CAFE1A"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OPTCL </w:t>
            </w:r>
          </w:p>
        </w:tc>
        <w:tc>
          <w:tcPr>
            <w:tcW w:w="5924" w:type="dxa"/>
            <w:vAlign w:val="center"/>
          </w:tcPr>
          <w:p w14:paraId="6B82F52C" w14:textId="77777777"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Odisha Power Transmission Corporation Limited </w:t>
            </w:r>
          </w:p>
        </w:tc>
      </w:tr>
      <w:tr w:rsidR="009F4DE2" w:rsidRPr="009F4DE2" w14:paraId="203D87DB"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3BEEA9C6"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OREDA </w:t>
            </w:r>
          </w:p>
        </w:tc>
        <w:tc>
          <w:tcPr>
            <w:tcW w:w="5924" w:type="dxa"/>
            <w:vAlign w:val="center"/>
          </w:tcPr>
          <w:p w14:paraId="4DF3E24D"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Odisha Renewable Energy Development Agency </w:t>
            </w:r>
          </w:p>
        </w:tc>
      </w:tr>
      <w:tr w:rsidR="009F4DE2" w:rsidRPr="009F4DE2" w14:paraId="2E0D2BE9"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739194E7"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OSEB </w:t>
            </w:r>
          </w:p>
        </w:tc>
        <w:tc>
          <w:tcPr>
            <w:tcW w:w="5924" w:type="dxa"/>
            <w:vAlign w:val="center"/>
          </w:tcPr>
          <w:p w14:paraId="330A5289" w14:textId="77777777"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Odisha State Electricity Board </w:t>
            </w:r>
          </w:p>
        </w:tc>
      </w:tr>
      <w:tr w:rsidR="009F4DE2" w:rsidRPr="009F4DE2" w14:paraId="55463675"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4A5A50D3"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PGCIL </w:t>
            </w:r>
          </w:p>
        </w:tc>
        <w:tc>
          <w:tcPr>
            <w:tcW w:w="5924" w:type="dxa"/>
            <w:vAlign w:val="center"/>
          </w:tcPr>
          <w:p w14:paraId="05DB9DED"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Power Grid Corporation India Limited </w:t>
            </w:r>
          </w:p>
        </w:tc>
      </w:tr>
      <w:tr w:rsidR="009F4DE2" w:rsidRPr="009F4DE2" w14:paraId="42EA0B19"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01A40A8A"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PLF </w:t>
            </w:r>
          </w:p>
        </w:tc>
        <w:tc>
          <w:tcPr>
            <w:tcW w:w="5924" w:type="dxa"/>
            <w:vAlign w:val="center"/>
          </w:tcPr>
          <w:p w14:paraId="0D34F00E" w14:textId="77777777"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Plant Load Factor </w:t>
            </w:r>
          </w:p>
        </w:tc>
      </w:tr>
      <w:tr w:rsidR="009F4DE2" w:rsidRPr="009F4DE2" w14:paraId="7BCB8007"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27B8A466"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POSOCO </w:t>
            </w:r>
          </w:p>
        </w:tc>
        <w:tc>
          <w:tcPr>
            <w:tcW w:w="5924" w:type="dxa"/>
            <w:vAlign w:val="center"/>
          </w:tcPr>
          <w:p w14:paraId="7187A4D5"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Power System Operation Corporation </w:t>
            </w:r>
          </w:p>
        </w:tc>
      </w:tr>
      <w:tr w:rsidR="009F4DE2" w:rsidRPr="009F4DE2" w14:paraId="62B54C7D"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48FB8819"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PPAs </w:t>
            </w:r>
          </w:p>
        </w:tc>
        <w:tc>
          <w:tcPr>
            <w:tcW w:w="5924" w:type="dxa"/>
            <w:vAlign w:val="center"/>
          </w:tcPr>
          <w:p w14:paraId="74A11526" w14:textId="77777777"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Power Purchase Agreements </w:t>
            </w:r>
          </w:p>
        </w:tc>
      </w:tr>
      <w:tr w:rsidR="009F4DE2" w:rsidRPr="009F4DE2" w14:paraId="504828FF"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604430A6"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PSA </w:t>
            </w:r>
          </w:p>
        </w:tc>
        <w:tc>
          <w:tcPr>
            <w:tcW w:w="5924" w:type="dxa"/>
            <w:vAlign w:val="center"/>
          </w:tcPr>
          <w:p w14:paraId="330B36F5"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Power Sale Agreement </w:t>
            </w:r>
          </w:p>
        </w:tc>
      </w:tr>
      <w:tr w:rsidR="009F4DE2" w:rsidRPr="009F4DE2" w14:paraId="06F67615"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7B59B03A"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P/U </w:t>
            </w:r>
          </w:p>
        </w:tc>
        <w:tc>
          <w:tcPr>
            <w:tcW w:w="5924" w:type="dxa"/>
            <w:vAlign w:val="center"/>
          </w:tcPr>
          <w:p w14:paraId="3ACA88FF" w14:textId="77777777"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Paise/Unit </w:t>
            </w:r>
          </w:p>
        </w:tc>
      </w:tr>
      <w:tr w:rsidR="009F4DE2" w:rsidRPr="009F4DE2" w14:paraId="2220DF7F"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381CB622"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Rs. </w:t>
            </w:r>
          </w:p>
        </w:tc>
        <w:tc>
          <w:tcPr>
            <w:tcW w:w="5924" w:type="dxa"/>
            <w:vAlign w:val="center"/>
          </w:tcPr>
          <w:p w14:paraId="4083FA29"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Indian Rupees </w:t>
            </w:r>
          </w:p>
        </w:tc>
      </w:tr>
      <w:tr w:rsidR="009F4DE2" w:rsidRPr="009F4DE2" w14:paraId="0891E739"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622AD47D"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REA </w:t>
            </w:r>
          </w:p>
        </w:tc>
        <w:tc>
          <w:tcPr>
            <w:tcW w:w="5924" w:type="dxa"/>
            <w:vAlign w:val="center"/>
          </w:tcPr>
          <w:p w14:paraId="2026B8F2" w14:textId="77777777"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Regional Energy Account </w:t>
            </w:r>
          </w:p>
        </w:tc>
      </w:tr>
      <w:tr w:rsidR="00FE0DF5" w:rsidRPr="009F4DE2" w14:paraId="0D683EE1"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592D2459" w14:textId="5C59E497" w:rsidR="00FE0DF5" w:rsidRPr="009F4DE2" w:rsidRDefault="00FE0DF5" w:rsidP="00AE7397">
            <w:pPr>
              <w:spacing w:line="276" w:lineRule="auto"/>
              <w:rPr>
                <w:rFonts w:ascii="Times New Roman" w:hAnsi="Times New Roman" w:cs="Times New Roman"/>
                <w:sz w:val="24"/>
                <w:szCs w:val="24"/>
              </w:rPr>
            </w:pPr>
            <w:r>
              <w:rPr>
                <w:rFonts w:ascii="Times New Roman" w:hAnsi="Times New Roman" w:cs="Times New Roman"/>
                <w:sz w:val="24"/>
                <w:szCs w:val="24"/>
              </w:rPr>
              <w:t>REC</w:t>
            </w:r>
          </w:p>
        </w:tc>
        <w:tc>
          <w:tcPr>
            <w:tcW w:w="5924" w:type="dxa"/>
            <w:vAlign w:val="center"/>
          </w:tcPr>
          <w:p w14:paraId="33D85601" w14:textId="0A0CA51A" w:rsidR="00FE0DF5" w:rsidRPr="009F4DE2" w:rsidRDefault="00FE0DF5"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Renewable Energy Certificate</w:t>
            </w:r>
          </w:p>
        </w:tc>
      </w:tr>
      <w:tr w:rsidR="009F4DE2" w:rsidRPr="009F4DE2" w14:paraId="23440909"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606017DF"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RIL </w:t>
            </w:r>
          </w:p>
        </w:tc>
        <w:tc>
          <w:tcPr>
            <w:tcW w:w="5924" w:type="dxa"/>
            <w:vAlign w:val="center"/>
          </w:tcPr>
          <w:p w14:paraId="6180BF9E" w14:textId="77777777"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Reliance Infrastructure Limited </w:t>
            </w:r>
          </w:p>
        </w:tc>
      </w:tr>
      <w:tr w:rsidR="009F4DE2" w:rsidRPr="009F4DE2" w14:paraId="4D4C3A21"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041B62AF"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RENA</w:t>
            </w:r>
          </w:p>
        </w:tc>
        <w:tc>
          <w:tcPr>
            <w:tcW w:w="5924" w:type="dxa"/>
            <w:vAlign w:val="center"/>
          </w:tcPr>
          <w:p w14:paraId="29A580D5"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Renewable Energy  Nodal Agency</w:t>
            </w:r>
          </w:p>
        </w:tc>
      </w:tr>
      <w:tr w:rsidR="009F4DE2" w:rsidRPr="009F4DE2" w14:paraId="33C7F7B0"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005EDA29"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RCO</w:t>
            </w:r>
          </w:p>
        </w:tc>
        <w:tc>
          <w:tcPr>
            <w:tcW w:w="5924" w:type="dxa"/>
            <w:vAlign w:val="center"/>
          </w:tcPr>
          <w:p w14:paraId="51E40606" w14:textId="77777777"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Renewable Consumption Obligation</w:t>
            </w:r>
          </w:p>
        </w:tc>
      </w:tr>
      <w:tr w:rsidR="009F4DE2" w:rsidRPr="009F4DE2" w14:paraId="536B9EDC"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1975E532"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RPO </w:t>
            </w:r>
          </w:p>
        </w:tc>
        <w:tc>
          <w:tcPr>
            <w:tcW w:w="5924" w:type="dxa"/>
            <w:vAlign w:val="center"/>
          </w:tcPr>
          <w:p w14:paraId="5AE662DD"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Renewable Purchase Obligation </w:t>
            </w:r>
          </w:p>
        </w:tc>
      </w:tr>
      <w:tr w:rsidR="009F4DE2" w:rsidRPr="009F4DE2" w14:paraId="227D58B3"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62BA514F"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RPSSGP </w:t>
            </w:r>
          </w:p>
        </w:tc>
        <w:tc>
          <w:tcPr>
            <w:tcW w:w="5924" w:type="dxa"/>
            <w:vAlign w:val="center"/>
          </w:tcPr>
          <w:p w14:paraId="20CE396A" w14:textId="77777777"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Rooftop PV Small Solar Generation Program </w:t>
            </w:r>
          </w:p>
        </w:tc>
      </w:tr>
      <w:tr w:rsidR="009F4DE2" w:rsidRPr="009F4DE2" w14:paraId="5E75E7A0"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3DC07F8D"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RST </w:t>
            </w:r>
          </w:p>
        </w:tc>
        <w:tc>
          <w:tcPr>
            <w:tcW w:w="5924" w:type="dxa"/>
            <w:vAlign w:val="center"/>
          </w:tcPr>
          <w:p w14:paraId="1CEA2ABA"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Retail Supply Tariff </w:t>
            </w:r>
          </w:p>
        </w:tc>
      </w:tr>
      <w:tr w:rsidR="009F4DE2" w:rsidRPr="009F4DE2" w14:paraId="17BD7733"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6C43DEF5"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RTC</w:t>
            </w:r>
          </w:p>
        </w:tc>
        <w:tc>
          <w:tcPr>
            <w:tcW w:w="5924" w:type="dxa"/>
            <w:vAlign w:val="center"/>
          </w:tcPr>
          <w:p w14:paraId="02CD442F" w14:textId="77777777"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Round-the-Clock</w:t>
            </w:r>
          </w:p>
        </w:tc>
      </w:tr>
      <w:tr w:rsidR="009F4DE2" w:rsidRPr="009F4DE2" w14:paraId="24838539"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5A9294E1"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RTS </w:t>
            </w:r>
          </w:p>
        </w:tc>
        <w:tc>
          <w:tcPr>
            <w:tcW w:w="5924" w:type="dxa"/>
            <w:vAlign w:val="center"/>
          </w:tcPr>
          <w:p w14:paraId="446652CE"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Roof Top Solar </w:t>
            </w:r>
          </w:p>
        </w:tc>
      </w:tr>
      <w:tr w:rsidR="009F4DE2" w:rsidRPr="009F4DE2" w14:paraId="0B8F97E0"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649AB41F"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SDE </w:t>
            </w:r>
          </w:p>
        </w:tc>
        <w:tc>
          <w:tcPr>
            <w:tcW w:w="5924" w:type="dxa"/>
            <w:vAlign w:val="center"/>
          </w:tcPr>
          <w:p w14:paraId="1DFCEFFE" w14:textId="77777777"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State Designated Entity </w:t>
            </w:r>
          </w:p>
        </w:tc>
      </w:tr>
      <w:tr w:rsidR="009F4DE2" w:rsidRPr="009F4DE2" w14:paraId="2F79E065"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1EC2337C"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SECI </w:t>
            </w:r>
          </w:p>
        </w:tc>
        <w:tc>
          <w:tcPr>
            <w:tcW w:w="5924" w:type="dxa"/>
            <w:vAlign w:val="center"/>
          </w:tcPr>
          <w:p w14:paraId="1B3DDDFD"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Solar Energy Corporation of India </w:t>
            </w:r>
          </w:p>
        </w:tc>
      </w:tr>
      <w:tr w:rsidR="009F4DE2" w:rsidRPr="009F4DE2" w14:paraId="7F4C0362"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71A23FFB"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SERC </w:t>
            </w:r>
          </w:p>
        </w:tc>
        <w:tc>
          <w:tcPr>
            <w:tcW w:w="5924" w:type="dxa"/>
            <w:vAlign w:val="center"/>
          </w:tcPr>
          <w:p w14:paraId="787D7059" w14:textId="77777777"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State Electricity Regulatory Commission </w:t>
            </w:r>
          </w:p>
        </w:tc>
      </w:tr>
      <w:tr w:rsidR="009F4DE2" w:rsidRPr="009F4DE2" w14:paraId="6A738585"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222ACCF3"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SFC </w:t>
            </w:r>
          </w:p>
        </w:tc>
        <w:tc>
          <w:tcPr>
            <w:tcW w:w="5924" w:type="dxa"/>
            <w:vAlign w:val="center"/>
          </w:tcPr>
          <w:p w14:paraId="5F0553FA"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Specific Fuel Consumption </w:t>
            </w:r>
          </w:p>
        </w:tc>
      </w:tr>
      <w:tr w:rsidR="009F4DE2" w:rsidRPr="009F4DE2" w14:paraId="0E5B8F91"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6CD62824"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SHAKTI</w:t>
            </w:r>
          </w:p>
        </w:tc>
        <w:tc>
          <w:tcPr>
            <w:tcW w:w="5924" w:type="dxa"/>
            <w:vAlign w:val="center"/>
          </w:tcPr>
          <w:p w14:paraId="6ECECB56" w14:textId="77777777"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Scheme for Harnessing and Allocating Koyla (Coal) Transparently in India.</w:t>
            </w:r>
          </w:p>
        </w:tc>
      </w:tr>
      <w:tr w:rsidR="009F4DE2" w:rsidRPr="009F4DE2" w14:paraId="1FFDEE9F"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699F61C0"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lastRenderedPageBreak/>
              <w:t xml:space="preserve">SHEP </w:t>
            </w:r>
          </w:p>
        </w:tc>
        <w:tc>
          <w:tcPr>
            <w:tcW w:w="5924" w:type="dxa"/>
            <w:vAlign w:val="center"/>
          </w:tcPr>
          <w:p w14:paraId="2275E5CF"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Small Hydro Electric Plants</w:t>
            </w:r>
          </w:p>
        </w:tc>
      </w:tr>
      <w:tr w:rsidR="009F4DE2" w:rsidRPr="009F4DE2" w14:paraId="63F5A16F"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6BB81AFB"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SLDC </w:t>
            </w:r>
          </w:p>
        </w:tc>
        <w:tc>
          <w:tcPr>
            <w:tcW w:w="5924" w:type="dxa"/>
            <w:vAlign w:val="center"/>
          </w:tcPr>
          <w:p w14:paraId="10F00B7E" w14:textId="162AE7D1"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State Load D</w:t>
            </w:r>
            <w:r>
              <w:rPr>
                <w:rFonts w:ascii="Times New Roman" w:hAnsi="Times New Roman" w:cs="Times New Roman"/>
                <w:sz w:val="24"/>
                <w:szCs w:val="24"/>
              </w:rPr>
              <w:t>e</w:t>
            </w:r>
            <w:r w:rsidRPr="009F4DE2">
              <w:rPr>
                <w:rFonts w:ascii="Times New Roman" w:hAnsi="Times New Roman" w:cs="Times New Roman"/>
                <w:sz w:val="24"/>
                <w:szCs w:val="24"/>
              </w:rPr>
              <w:t xml:space="preserve">spatch Centre </w:t>
            </w:r>
          </w:p>
        </w:tc>
      </w:tr>
      <w:tr w:rsidR="009F4DE2" w:rsidRPr="009F4DE2" w14:paraId="1B02448A"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613F1629"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SMD </w:t>
            </w:r>
          </w:p>
        </w:tc>
        <w:tc>
          <w:tcPr>
            <w:tcW w:w="5924" w:type="dxa"/>
            <w:vAlign w:val="center"/>
          </w:tcPr>
          <w:p w14:paraId="4C41FFE1"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Simultaneous Maximum Demand </w:t>
            </w:r>
          </w:p>
        </w:tc>
      </w:tr>
      <w:tr w:rsidR="009F4DE2" w:rsidRPr="009F4DE2" w14:paraId="1AC69DAF"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410C27E4"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SOC </w:t>
            </w:r>
          </w:p>
        </w:tc>
        <w:tc>
          <w:tcPr>
            <w:tcW w:w="5924" w:type="dxa"/>
            <w:vAlign w:val="center"/>
          </w:tcPr>
          <w:p w14:paraId="0A6333CB" w14:textId="77777777"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System Operation Charges </w:t>
            </w:r>
          </w:p>
        </w:tc>
      </w:tr>
      <w:tr w:rsidR="009F4DE2" w:rsidRPr="009F4DE2" w14:paraId="42EA4B99"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509BF91F"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SPO </w:t>
            </w:r>
          </w:p>
        </w:tc>
        <w:tc>
          <w:tcPr>
            <w:tcW w:w="5924" w:type="dxa"/>
            <w:vAlign w:val="center"/>
          </w:tcPr>
          <w:p w14:paraId="0AB0FD19"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Solar Power Obligation </w:t>
            </w:r>
          </w:p>
        </w:tc>
      </w:tr>
      <w:tr w:rsidR="00FE0DF5" w:rsidRPr="009F4DE2" w14:paraId="3A94494C"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07C2AD86" w14:textId="0FC5482D" w:rsidR="00FE0DF5" w:rsidRPr="009F4DE2" w:rsidRDefault="00FE0DF5" w:rsidP="00AE7397">
            <w:pPr>
              <w:spacing w:line="276" w:lineRule="auto"/>
              <w:rPr>
                <w:rFonts w:ascii="Times New Roman" w:hAnsi="Times New Roman" w:cs="Times New Roman"/>
                <w:sz w:val="24"/>
                <w:szCs w:val="24"/>
              </w:rPr>
            </w:pPr>
            <w:r>
              <w:rPr>
                <w:rFonts w:ascii="Times New Roman" w:hAnsi="Times New Roman" w:cs="Times New Roman"/>
                <w:sz w:val="24"/>
                <w:szCs w:val="24"/>
              </w:rPr>
              <w:t>ToD</w:t>
            </w:r>
          </w:p>
        </w:tc>
        <w:tc>
          <w:tcPr>
            <w:tcW w:w="5924" w:type="dxa"/>
            <w:vAlign w:val="center"/>
          </w:tcPr>
          <w:p w14:paraId="5287B0BE" w14:textId="7CB764C2" w:rsidR="00FE0DF5" w:rsidRPr="009F4DE2" w:rsidRDefault="00FE0DF5"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Time-of-Day</w:t>
            </w:r>
          </w:p>
        </w:tc>
      </w:tr>
      <w:tr w:rsidR="009F4DE2" w:rsidRPr="009F4DE2" w14:paraId="28A70235"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31630A2B"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TPCODL </w:t>
            </w:r>
          </w:p>
        </w:tc>
        <w:tc>
          <w:tcPr>
            <w:tcW w:w="5924" w:type="dxa"/>
            <w:vAlign w:val="center"/>
          </w:tcPr>
          <w:p w14:paraId="3F89E871"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Tata Power Central Odisha Distribution Limited </w:t>
            </w:r>
          </w:p>
        </w:tc>
      </w:tr>
      <w:tr w:rsidR="009F4DE2" w:rsidRPr="009F4DE2" w14:paraId="3C214850"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2A0C65D9"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TPNODL</w:t>
            </w:r>
          </w:p>
        </w:tc>
        <w:tc>
          <w:tcPr>
            <w:tcW w:w="5924" w:type="dxa"/>
            <w:vAlign w:val="center"/>
          </w:tcPr>
          <w:p w14:paraId="38AC1152" w14:textId="77777777"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Tata Power Northern Odisha Distribution Limited</w:t>
            </w:r>
          </w:p>
        </w:tc>
      </w:tr>
      <w:tr w:rsidR="009F4DE2" w:rsidRPr="009F4DE2" w14:paraId="1C6DD03D"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63DFF083"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TPSODL</w:t>
            </w:r>
          </w:p>
        </w:tc>
        <w:tc>
          <w:tcPr>
            <w:tcW w:w="5924" w:type="dxa"/>
            <w:vAlign w:val="center"/>
          </w:tcPr>
          <w:p w14:paraId="211ACE6C"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Tata Power Southern Odisha Distribution Limited</w:t>
            </w:r>
          </w:p>
        </w:tc>
      </w:tr>
      <w:tr w:rsidR="009F4DE2" w:rsidRPr="009F4DE2" w14:paraId="6E3C66D2"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3BDA872E"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TPWODL</w:t>
            </w:r>
          </w:p>
        </w:tc>
        <w:tc>
          <w:tcPr>
            <w:tcW w:w="5924" w:type="dxa"/>
            <w:vAlign w:val="center"/>
          </w:tcPr>
          <w:p w14:paraId="4980D371" w14:textId="77777777"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Tata Power Western Odisha Distribution Limited</w:t>
            </w:r>
          </w:p>
        </w:tc>
      </w:tr>
      <w:tr w:rsidR="009F4DE2" w:rsidRPr="009F4DE2" w14:paraId="0EA28264"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1E417F27"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TSTPS </w:t>
            </w:r>
          </w:p>
        </w:tc>
        <w:tc>
          <w:tcPr>
            <w:tcW w:w="5924" w:type="dxa"/>
            <w:vAlign w:val="center"/>
          </w:tcPr>
          <w:p w14:paraId="51B7AE32"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Talcher Super Thermal Power Station </w:t>
            </w:r>
          </w:p>
        </w:tc>
      </w:tr>
      <w:tr w:rsidR="009F4DE2" w:rsidRPr="009F4DE2" w14:paraId="35E93A31"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0B710216"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UIHEP </w:t>
            </w:r>
          </w:p>
        </w:tc>
        <w:tc>
          <w:tcPr>
            <w:tcW w:w="5924" w:type="dxa"/>
            <w:vAlign w:val="center"/>
          </w:tcPr>
          <w:p w14:paraId="0969AB9C" w14:textId="77777777"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Upper Indravati Hydro Electric Project </w:t>
            </w:r>
          </w:p>
        </w:tc>
      </w:tr>
      <w:tr w:rsidR="009F4DE2" w:rsidRPr="009F4DE2" w14:paraId="3A085E67"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4F6A3E52"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WPI</w:t>
            </w:r>
          </w:p>
        </w:tc>
        <w:tc>
          <w:tcPr>
            <w:tcW w:w="5924" w:type="dxa"/>
            <w:vAlign w:val="center"/>
          </w:tcPr>
          <w:p w14:paraId="39E5A56F"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Wholesale Price Index</w:t>
            </w:r>
          </w:p>
        </w:tc>
      </w:tr>
      <w:tr w:rsidR="009F4DE2" w:rsidRPr="009F4DE2" w14:paraId="75847579" w14:textId="77777777" w:rsidTr="000A335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6E1A6F68"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VGF </w:t>
            </w:r>
          </w:p>
        </w:tc>
        <w:tc>
          <w:tcPr>
            <w:tcW w:w="5924" w:type="dxa"/>
            <w:vAlign w:val="center"/>
          </w:tcPr>
          <w:p w14:paraId="0730C865" w14:textId="77777777" w:rsidR="009F4DE2" w:rsidRPr="009F4DE2" w:rsidRDefault="009F4DE2" w:rsidP="00AE739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Viability Gap Funding </w:t>
            </w:r>
          </w:p>
        </w:tc>
      </w:tr>
      <w:tr w:rsidR="009F4DE2" w:rsidRPr="009F4DE2" w14:paraId="2737B2BD" w14:textId="77777777" w:rsidTr="000A3358">
        <w:trPr>
          <w:trHeight w:val="397"/>
          <w:jc w:val="center"/>
        </w:trPr>
        <w:tc>
          <w:tcPr>
            <w:cnfStyle w:val="001000000000" w:firstRow="0" w:lastRow="0" w:firstColumn="1" w:lastColumn="0" w:oddVBand="0" w:evenVBand="0" w:oddHBand="0" w:evenHBand="0" w:firstRowFirstColumn="0" w:firstRowLastColumn="0" w:lastRowFirstColumn="0" w:lastRowLastColumn="0"/>
            <w:tcW w:w="3080" w:type="dxa"/>
            <w:vAlign w:val="center"/>
          </w:tcPr>
          <w:p w14:paraId="759B984B" w14:textId="77777777" w:rsidR="009F4DE2" w:rsidRPr="009F4DE2" w:rsidRDefault="009F4DE2" w:rsidP="00AE7397">
            <w:pPr>
              <w:spacing w:line="276" w:lineRule="auto"/>
              <w:rPr>
                <w:rFonts w:ascii="Times New Roman" w:hAnsi="Times New Roman" w:cs="Times New Roman"/>
                <w:sz w:val="24"/>
                <w:szCs w:val="24"/>
              </w:rPr>
            </w:pPr>
            <w:r w:rsidRPr="009F4DE2">
              <w:rPr>
                <w:rFonts w:ascii="Times New Roman" w:hAnsi="Times New Roman" w:cs="Times New Roman"/>
                <w:sz w:val="24"/>
                <w:szCs w:val="24"/>
              </w:rPr>
              <w:t xml:space="preserve">YoY </w:t>
            </w:r>
          </w:p>
        </w:tc>
        <w:tc>
          <w:tcPr>
            <w:tcW w:w="5924" w:type="dxa"/>
            <w:vAlign w:val="center"/>
          </w:tcPr>
          <w:p w14:paraId="6D2E6077" w14:textId="77777777" w:rsidR="009F4DE2" w:rsidRPr="009F4DE2" w:rsidRDefault="009F4DE2" w:rsidP="00AE739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F4DE2">
              <w:rPr>
                <w:rFonts w:ascii="Times New Roman" w:hAnsi="Times New Roman" w:cs="Times New Roman"/>
                <w:sz w:val="24"/>
                <w:szCs w:val="24"/>
              </w:rPr>
              <w:t xml:space="preserve">Year on Year </w:t>
            </w:r>
          </w:p>
        </w:tc>
      </w:tr>
    </w:tbl>
    <w:p w14:paraId="46185192" w14:textId="77777777" w:rsidR="00476496" w:rsidRDefault="00476496">
      <w:pPr>
        <w:rPr>
          <w:rFonts w:ascii="Times New Roman" w:hAnsi="Times New Roman" w:cs="Times New Roman"/>
          <w:lang w:val="en-US"/>
        </w:rPr>
      </w:pPr>
    </w:p>
    <w:p w14:paraId="7A7DAE20" w14:textId="77777777" w:rsidR="00DA4AD0" w:rsidRDefault="00DA4AD0">
      <w:pPr>
        <w:rPr>
          <w:rFonts w:ascii="Times New Roman" w:hAnsi="Times New Roman" w:cs="Times New Roman"/>
          <w:lang w:val="en-US"/>
        </w:rPr>
      </w:pPr>
    </w:p>
    <w:p w14:paraId="5AFD69CD" w14:textId="77777777" w:rsidR="00DA4AD0" w:rsidRDefault="00DA4AD0">
      <w:pPr>
        <w:rPr>
          <w:rFonts w:ascii="Times New Roman" w:hAnsi="Times New Roman" w:cs="Times New Roman"/>
          <w:lang w:val="en-US"/>
        </w:rPr>
      </w:pPr>
    </w:p>
    <w:p w14:paraId="52235211" w14:textId="77777777" w:rsidR="00DA4AD0" w:rsidRDefault="00DA4AD0">
      <w:pPr>
        <w:rPr>
          <w:rFonts w:ascii="Times New Roman" w:hAnsi="Times New Roman" w:cs="Times New Roman"/>
          <w:lang w:val="en-US"/>
        </w:rPr>
      </w:pPr>
    </w:p>
    <w:p w14:paraId="79F4A544" w14:textId="77777777" w:rsidR="00DA4AD0" w:rsidRDefault="00DA4AD0">
      <w:pPr>
        <w:rPr>
          <w:rFonts w:ascii="Times New Roman" w:hAnsi="Times New Roman" w:cs="Times New Roman"/>
          <w:lang w:val="en-US"/>
        </w:rPr>
      </w:pPr>
    </w:p>
    <w:p w14:paraId="5CAE3E18" w14:textId="77777777" w:rsidR="00DA4AD0" w:rsidRDefault="00DA4AD0">
      <w:pPr>
        <w:rPr>
          <w:rFonts w:ascii="Times New Roman" w:hAnsi="Times New Roman" w:cs="Times New Roman"/>
          <w:lang w:val="en-US"/>
        </w:rPr>
      </w:pPr>
    </w:p>
    <w:p w14:paraId="0E6257AE" w14:textId="77777777" w:rsidR="00DA4AD0" w:rsidRDefault="00DA4AD0">
      <w:pPr>
        <w:rPr>
          <w:rFonts w:ascii="Times New Roman" w:hAnsi="Times New Roman" w:cs="Times New Roman"/>
          <w:lang w:val="en-US"/>
        </w:rPr>
      </w:pPr>
    </w:p>
    <w:p w14:paraId="0AB0307B" w14:textId="77777777" w:rsidR="00DA4AD0" w:rsidRDefault="00DA4AD0">
      <w:pPr>
        <w:rPr>
          <w:rFonts w:ascii="Times New Roman" w:hAnsi="Times New Roman" w:cs="Times New Roman"/>
          <w:lang w:val="en-US"/>
        </w:rPr>
      </w:pPr>
    </w:p>
    <w:p w14:paraId="7A7AEF28" w14:textId="244090AA" w:rsidR="00476496" w:rsidRDefault="00DA4AD0">
      <w:pPr>
        <w:rPr>
          <w:rFonts w:ascii="Times New Roman" w:hAnsi="Times New Roman" w:cs="Times New Roman"/>
          <w:lang w:val="en-US"/>
        </w:rPr>
      </w:pPr>
      <w:r w:rsidRPr="00DA4AD0">
        <w:rPr>
          <w:rFonts w:ascii="Times New Roman" w:hAnsi="Times New Roman" w:cs="Times New Roman"/>
          <w:noProof/>
          <w:lang w:val="en-US"/>
        </w:rPr>
        <mc:AlternateContent>
          <mc:Choice Requires="wps">
            <w:drawing>
              <wp:anchor distT="91440" distB="91440" distL="114300" distR="114300" simplePos="0" relativeHeight="251663360" behindDoc="0" locked="0" layoutInCell="1" allowOverlap="1" wp14:anchorId="35F06225" wp14:editId="188EF639">
                <wp:simplePos x="0" y="0"/>
                <wp:positionH relativeFrom="page">
                  <wp:posOffset>853259</wp:posOffset>
                </wp:positionH>
                <wp:positionV relativeFrom="paragraph">
                  <wp:posOffset>391342</wp:posOffset>
                </wp:positionV>
                <wp:extent cx="6200140" cy="2281555"/>
                <wp:effectExtent l="0" t="0" r="0" b="4445"/>
                <wp:wrapTopAndBottom/>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00140" cy="2281555"/>
                        </a:xfrm>
                        <a:prstGeom prst="rect">
                          <a:avLst/>
                        </a:prstGeom>
                        <a:noFill/>
                        <a:ln w="9525">
                          <a:noFill/>
                          <a:miter lim="800000"/>
                          <a:headEnd/>
                          <a:tailEnd/>
                        </a:ln>
                      </wps:spPr>
                      <wps:txbx>
                        <w:txbxContent>
                          <w:p w14:paraId="3BBD7A70" w14:textId="77777777" w:rsidR="00DA4AD0" w:rsidRPr="00DA4AD0" w:rsidRDefault="00DA4AD0" w:rsidP="00DA4AD0">
                            <w:pPr>
                              <w:pBdr>
                                <w:top w:val="single" w:sz="24" w:space="8" w:color="4472C4" w:themeColor="accent1"/>
                                <w:bottom w:val="single" w:sz="24" w:space="8" w:color="4472C4" w:themeColor="accent1"/>
                              </w:pBdr>
                              <w:spacing w:after="0"/>
                              <w:jc w:val="center"/>
                              <w:rPr>
                                <w:rFonts w:ascii="Times New Roman" w:hAnsi="Times New Roman" w:cs="Times New Roman"/>
                                <w:b/>
                                <w:bCs/>
                                <w:color w:val="2E74B5" w:themeColor="accent5" w:themeShade="BF"/>
                                <w:sz w:val="28"/>
                                <w:szCs w:val="28"/>
                                <w:u w:val="single"/>
                              </w:rPr>
                            </w:pPr>
                            <w:r w:rsidRPr="00DA4AD0">
                              <w:rPr>
                                <w:rFonts w:ascii="Times New Roman" w:hAnsi="Times New Roman" w:cs="Times New Roman"/>
                                <w:b/>
                                <w:bCs/>
                                <w:color w:val="2E74B5" w:themeColor="accent5" w:themeShade="BF"/>
                                <w:sz w:val="28"/>
                                <w:szCs w:val="28"/>
                                <w:u w:val="single"/>
                              </w:rPr>
                              <w:t>Notes</w:t>
                            </w:r>
                          </w:p>
                          <w:p w14:paraId="6F0EEDC8" w14:textId="77777777" w:rsidR="00DA4AD0" w:rsidRPr="00DA4AD0" w:rsidRDefault="00DA4AD0" w:rsidP="00DA4AD0">
                            <w:pPr>
                              <w:numPr>
                                <w:ilvl w:val="0"/>
                                <w:numId w:val="1"/>
                              </w:numPr>
                              <w:pBdr>
                                <w:top w:val="single" w:sz="24" w:space="8" w:color="4472C4" w:themeColor="accent1"/>
                                <w:bottom w:val="single" w:sz="24" w:space="8" w:color="4472C4" w:themeColor="accent1"/>
                              </w:pBdr>
                              <w:spacing w:after="0"/>
                              <w:rPr>
                                <w:rFonts w:ascii="Times New Roman" w:hAnsi="Times New Roman" w:cs="Times New Roman"/>
                                <w:i/>
                                <w:iCs/>
                                <w:color w:val="2E74B5" w:themeColor="accent5" w:themeShade="BF"/>
                                <w:sz w:val="24"/>
                                <w:szCs w:val="24"/>
                              </w:rPr>
                            </w:pPr>
                            <w:r w:rsidRPr="00DA4AD0">
                              <w:rPr>
                                <w:rFonts w:ascii="Times New Roman" w:hAnsi="Times New Roman" w:cs="Times New Roman"/>
                                <w:i/>
                                <w:iCs/>
                                <w:color w:val="2E74B5" w:themeColor="accent5" w:themeShade="BF"/>
                                <w:sz w:val="24"/>
                                <w:szCs w:val="24"/>
                              </w:rPr>
                              <w:t xml:space="preserve">In this Application, the term </w:t>
                            </w:r>
                            <w:r w:rsidRPr="00DA4AD0">
                              <w:rPr>
                                <w:rFonts w:ascii="Times New Roman" w:hAnsi="Times New Roman" w:cs="Times New Roman"/>
                                <w:b/>
                                <w:bCs/>
                                <w:i/>
                                <w:iCs/>
                                <w:color w:val="2E74B5" w:themeColor="accent5" w:themeShade="BF"/>
                                <w:sz w:val="24"/>
                                <w:szCs w:val="24"/>
                              </w:rPr>
                              <w:t>“Year”</w:t>
                            </w:r>
                            <w:r w:rsidRPr="00DA4AD0">
                              <w:rPr>
                                <w:rFonts w:ascii="Times New Roman" w:hAnsi="Times New Roman" w:cs="Times New Roman"/>
                                <w:i/>
                                <w:iCs/>
                                <w:color w:val="2E74B5" w:themeColor="accent5" w:themeShade="BF"/>
                                <w:sz w:val="24"/>
                                <w:szCs w:val="24"/>
                              </w:rPr>
                              <w:t xml:space="preserve"> refers to the </w:t>
                            </w:r>
                            <w:r w:rsidRPr="00DA4AD0">
                              <w:rPr>
                                <w:rFonts w:ascii="Times New Roman" w:hAnsi="Times New Roman" w:cs="Times New Roman"/>
                                <w:b/>
                                <w:bCs/>
                                <w:i/>
                                <w:iCs/>
                                <w:color w:val="2E74B5" w:themeColor="accent5" w:themeShade="BF"/>
                                <w:sz w:val="24"/>
                                <w:szCs w:val="24"/>
                              </w:rPr>
                              <w:t>Financial Year 2026–27</w:t>
                            </w:r>
                            <w:r w:rsidRPr="00DA4AD0">
                              <w:rPr>
                                <w:rFonts w:ascii="Times New Roman" w:hAnsi="Times New Roman" w:cs="Times New Roman"/>
                                <w:i/>
                                <w:iCs/>
                                <w:color w:val="2E74B5" w:themeColor="accent5" w:themeShade="BF"/>
                                <w:sz w:val="24"/>
                                <w:szCs w:val="24"/>
                              </w:rPr>
                              <w:t>.</w:t>
                            </w:r>
                          </w:p>
                          <w:p w14:paraId="2AC4FC5B" w14:textId="77777777" w:rsidR="00DA4AD0" w:rsidRPr="00DA4AD0" w:rsidRDefault="00DA4AD0" w:rsidP="00DA4AD0">
                            <w:pPr>
                              <w:numPr>
                                <w:ilvl w:val="0"/>
                                <w:numId w:val="1"/>
                              </w:numPr>
                              <w:pBdr>
                                <w:top w:val="single" w:sz="24" w:space="8" w:color="4472C4" w:themeColor="accent1"/>
                                <w:bottom w:val="single" w:sz="24" w:space="8" w:color="4472C4" w:themeColor="accent1"/>
                              </w:pBdr>
                              <w:spacing w:after="0"/>
                              <w:rPr>
                                <w:rFonts w:ascii="Times New Roman" w:hAnsi="Times New Roman" w:cs="Times New Roman"/>
                                <w:i/>
                                <w:iCs/>
                                <w:color w:val="2E74B5" w:themeColor="accent5" w:themeShade="BF"/>
                                <w:sz w:val="24"/>
                                <w:szCs w:val="24"/>
                              </w:rPr>
                            </w:pPr>
                            <w:r w:rsidRPr="00DA4AD0">
                              <w:rPr>
                                <w:rFonts w:ascii="Times New Roman" w:hAnsi="Times New Roman" w:cs="Times New Roman"/>
                                <w:i/>
                                <w:iCs/>
                                <w:color w:val="2E74B5" w:themeColor="accent5" w:themeShade="BF"/>
                                <w:sz w:val="24"/>
                                <w:szCs w:val="24"/>
                              </w:rPr>
                              <w:t xml:space="preserve">Unless otherwise specified, all </w:t>
                            </w:r>
                            <w:r w:rsidRPr="00DA4AD0">
                              <w:rPr>
                                <w:rFonts w:ascii="Times New Roman" w:hAnsi="Times New Roman" w:cs="Times New Roman"/>
                                <w:b/>
                                <w:bCs/>
                                <w:i/>
                                <w:iCs/>
                                <w:color w:val="2E74B5" w:themeColor="accent5" w:themeShade="BF"/>
                                <w:sz w:val="24"/>
                                <w:szCs w:val="24"/>
                              </w:rPr>
                              <w:t>monetary figures</w:t>
                            </w:r>
                            <w:r w:rsidRPr="00DA4AD0">
                              <w:rPr>
                                <w:rFonts w:ascii="Times New Roman" w:hAnsi="Times New Roman" w:cs="Times New Roman"/>
                                <w:i/>
                                <w:iCs/>
                                <w:color w:val="2E74B5" w:themeColor="accent5" w:themeShade="BF"/>
                                <w:sz w:val="24"/>
                                <w:szCs w:val="24"/>
                              </w:rPr>
                              <w:t xml:space="preserve"> presented in this Application are expressed in </w:t>
                            </w:r>
                            <w:r w:rsidRPr="00DA4AD0">
                              <w:rPr>
                                <w:rFonts w:ascii="Times New Roman" w:hAnsi="Times New Roman" w:cs="Times New Roman"/>
                                <w:b/>
                                <w:bCs/>
                                <w:i/>
                                <w:iCs/>
                                <w:color w:val="2E74B5" w:themeColor="accent5" w:themeShade="BF"/>
                                <w:sz w:val="24"/>
                                <w:szCs w:val="24"/>
                              </w:rPr>
                              <w:t>Rupees Crore (₹ Crore)</w:t>
                            </w:r>
                            <w:r w:rsidRPr="00DA4AD0">
                              <w:rPr>
                                <w:rFonts w:ascii="Times New Roman" w:hAnsi="Times New Roman" w:cs="Times New Roman"/>
                                <w:i/>
                                <w:iCs/>
                                <w:color w:val="2E74B5" w:themeColor="accent5" w:themeShade="BF"/>
                                <w:sz w:val="24"/>
                                <w:szCs w:val="24"/>
                              </w:rPr>
                              <w:t>.</w:t>
                            </w:r>
                          </w:p>
                          <w:p w14:paraId="6211FBB5" w14:textId="77777777" w:rsidR="00DA4AD0" w:rsidRPr="00DA4AD0" w:rsidRDefault="00DA4AD0" w:rsidP="00DA4AD0">
                            <w:pPr>
                              <w:numPr>
                                <w:ilvl w:val="0"/>
                                <w:numId w:val="1"/>
                              </w:numPr>
                              <w:pBdr>
                                <w:top w:val="single" w:sz="24" w:space="8" w:color="4472C4" w:themeColor="accent1"/>
                                <w:bottom w:val="single" w:sz="24" w:space="8" w:color="4472C4" w:themeColor="accent1"/>
                              </w:pBdr>
                              <w:spacing w:after="0"/>
                              <w:rPr>
                                <w:rFonts w:ascii="Times New Roman" w:hAnsi="Times New Roman" w:cs="Times New Roman"/>
                                <w:i/>
                                <w:iCs/>
                                <w:color w:val="2E74B5" w:themeColor="accent5" w:themeShade="BF"/>
                                <w:sz w:val="24"/>
                                <w:szCs w:val="24"/>
                              </w:rPr>
                            </w:pPr>
                            <w:r w:rsidRPr="00DA4AD0">
                              <w:rPr>
                                <w:rFonts w:ascii="Times New Roman" w:hAnsi="Times New Roman" w:cs="Times New Roman"/>
                                <w:i/>
                                <w:iCs/>
                                <w:color w:val="2E74B5" w:themeColor="accent5" w:themeShade="BF"/>
                                <w:sz w:val="24"/>
                                <w:szCs w:val="24"/>
                              </w:rPr>
                              <w:t xml:space="preserve">Unless otherwise indicated, all </w:t>
                            </w:r>
                            <w:r w:rsidRPr="00DA4AD0">
                              <w:rPr>
                                <w:rFonts w:ascii="Times New Roman" w:hAnsi="Times New Roman" w:cs="Times New Roman"/>
                                <w:b/>
                                <w:bCs/>
                                <w:i/>
                                <w:iCs/>
                                <w:color w:val="2E74B5" w:themeColor="accent5" w:themeShade="BF"/>
                                <w:sz w:val="24"/>
                                <w:szCs w:val="24"/>
                              </w:rPr>
                              <w:t>energy quantities</w:t>
                            </w:r>
                            <w:r w:rsidRPr="00DA4AD0">
                              <w:rPr>
                                <w:rFonts w:ascii="Times New Roman" w:hAnsi="Times New Roman" w:cs="Times New Roman"/>
                                <w:i/>
                                <w:iCs/>
                                <w:color w:val="2E74B5" w:themeColor="accent5" w:themeShade="BF"/>
                                <w:sz w:val="24"/>
                                <w:szCs w:val="24"/>
                              </w:rPr>
                              <w:t xml:space="preserve"> mentioned in this Application are stated in </w:t>
                            </w:r>
                            <w:r w:rsidRPr="00DA4AD0">
                              <w:rPr>
                                <w:rFonts w:ascii="Times New Roman" w:hAnsi="Times New Roman" w:cs="Times New Roman"/>
                                <w:b/>
                                <w:bCs/>
                                <w:i/>
                                <w:iCs/>
                                <w:color w:val="2E74B5" w:themeColor="accent5" w:themeShade="BF"/>
                                <w:sz w:val="24"/>
                                <w:szCs w:val="24"/>
                              </w:rPr>
                              <w:t>Million Units (MU)</w:t>
                            </w:r>
                            <w:r w:rsidRPr="00DA4AD0">
                              <w:rPr>
                                <w:rFonts w:ascii="Times New Roman" w:hAnsi="Times New Roman" w:cs="Times New Roman"/>
                                <w:i/>
                                <w:iCs/>
                                <w:color w:val="2E74B5" w:themeColor="accent5" w:themeShade="BF"/>
                                <w:sz w:val="24"/>
                                <w:szCs w:val="24"/>
                              </w:rPr>
                              <w:t>.</w:t>
                            </w:r>
                          </w:p>
                          <w:p w14:paraId="7BD44261" w14:textId="7E19B83A" w:rsidR="00DA4AD0" w:rsidRPr="006B4926" w:rsidRDefault="00DA4AD0">
                            <w:pPr>
                              <w:pBdr>
                                <w:top w:val="single" w:sz="24" w:space="8" w:color="4472C4" w:themeColor="accent1"/>
                                <w:bottom w:val="single" w:sz="24" w:space="8" w:color="4472C4" w:themeColor="accent1"/>
                              </w:pBdr>
                              <w:spacing w:after="0"/>
                              <w:rPr>
                                <w:i/>
                                <w:iCs/>
                                <w:color w:val="000000" w:themeColor="text1"/>
                                <w:sz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F06225" id="_x0000_s1028" type="#_x0000_t202" style="position:absolute;margin-left:67.2pt;margin-top:30.8pt;width:488.2pt;height:179.65pt;z-index:251663360;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" filled="f" stroked="f">
                <v:textbox>
                  <w:txbxContent>
                    <w:p w14:paraId="3BBD7A70" w14:textId="77777777" w:rsidR="00DA4AD0" w:rsidRPr="00DA4AD0" w:rsidRDefault="00DA4AD0" w:rsidP="00DA4AD0">
                      <w:pPr>
                        <w:pBdr>
                          <w:top w:val="single" w:sz="24" w:space="8" w:color="4472C4" w:themeColor="accent1"/>
                          <w:bottom w:val="single" w:sz="24" w:space="8" w:color="4472C4" w:themeColor="accent1"/>
                        </w:pBdr>
                        <w:spacing w:after="0"/>
                        <w:jc w:val="center"/>
                        <w:rPr>
                          <w:rFonts w:ascii="Times New Roman" w:hAnsi="Times New Roman" w:cs="Times New Roman"/>
                          <w:b/>
                          <w:bCs/>
                          <w:color w:val="2E74B5" w:themeColor="accent5" w:themeShade="BF"/>
                          <w:sz w:val="28"/>
                          <w:szCs w:val="28"/>
                          <w:u w:val="single"/>
                        </w:rPr>
                      </w:pPr>
                      <w:r w:rsidRPr="00DA4AD0">
                        <w:rPr>
                          <w:rFonts w:ascii="Times New Roman" w:hAnsi="Times New Roman" w:cs="Times New Roman"/>
                          <w:b/>
                          <w:bCs/>
                          <w:color w:val="2E74B5" w:themeColor="accent5" w:themeShade="BF"/>
                          <w:sz w:val="28"/>
                          <w:szCs w:val="28"/>
                          <w:u w:val="single"/>
                        </w:rPr>
                        <w:t>Notes</w:t>
                      </w:r>
                    </w:p>
                    <w:p w14:paraId="6F0EEDC8" w14:textId="77777777" w:rsidR="00DA4AD0" w:rsidRPr="00DA4AD0" w:rsidRDefault="00DA4AD0" w:rsidP="00DA4AD0">
                      <w:pPr>
                        <w:numPr>
                          <w:ilvl w:val="0"/>
                          <w:numId w:val="1"/>
                        </w:numPr>
                        <w:pBdr>
                          <w:top w:val="single" w:sz="24" w:space="8" w:color="4472C4" w:themeColor="accent1"/>
                          <w:bottom w:val="single" w:sz="24" w:space="8" w:color="4472C4" w:themeColor="accent1"/>
                        </w:pBdr>
                        <w:spacing w:after="0"/>
                        <w:rPr>
                          <w:rFonts w:ascii="Times New Roman" w:hAnsi="Times New Roman" w:cs="Times New Roman"/>
                          <w:i/>
                          <w:iCs/>
                          <w:color w:val="2E74B5" w:themeColor="accent5" w:themeShade="BF"/>
                          <w:sz w:val="24"/>
                          <w:szCs w:val="24"/>
                        </w:rPr>
                      </w:pPr>
                      <w:r w:rsidRPr="00DA4AD0">
                        <w:rPr>
                          <w:rFonts w:ascii="Times New Roman" w:hAnsi="Times New Roman" w:cs="Times New Roman"/>
                          <w:i/>
                          <w:iCs/>
                          <w:color w:val="2E74B5" w:themeColor="accent5" w:themeShade="BF"/>
                          <w:sz w:val="24"/>
                          <w:szCs w:val="24"/>
                        </w:rPr>
                        <w:t xml:space="preserve">In this Application, the term </w:t>
                      </w:r>
                      <w:r w:rsidRPr="00DA4AD0">
                        <w:rPr>
                          <w:rFonts w:ascii="Times New Roman" w:hAnsi="Times New Roman" w:cs="Times New Roman"/>
                          <w:b/>
                          <w:bCs/>
                          <w:i/>
                          <w:iCs/>
                          <w:color w:val="2E74B5" w:themeColor="accent5" w:themeShade="BF"/>
                          <w:sz w:val="24"/>
                          <w:szCs w:val="24"/>
                        </w:rPr>
                        <w:t>“Year”</w:t>
                      </w:r>
                      <w:r w:rsidRPr="00DA4AD0">
                        <w:rPr>
                          <w:rFonts w:ascii="Times New Roman" w:hAnsi="Times New Roman" w:cs="Times New Roman"/>
                          <w:i/>
                          <w:iCs/>
                          <w:color w:val="2E74B5" w:themeColor="accent5" w:themeShade="BF"/>
                          <w:sz w:val="24"/>
                          <w:szCs w:val="24"/>
                        </w:rPr>
                        <w:t xml:space="preserve"> refers to the </w:t>
                      </w:r>
                      <w:r w:rsidRPr="00DA4AD0">
                        <w:rPr>
                          <w:rFonts w:ascii="Times New Roman" w:hAnsi="Times New Roman" w:cs="Times New Roman"/>
                          <w:b/>
                          <w:bCs/>
                          <w:i/>
                          <w:iCs/>
                          <w:color w:val="2E74B5" w:themeColor="accent5" w:themeShade="BF"/>
                          <w:sz w:val="24"/>
                          <w:szCs w:val="24"/>
                        </w:rPr>
                        <w:t>Financial Year 2026–27</w:t>
                      </w:r>
                      <w:r w:rsidRPr="00DA4AD0">
                        <w:rPr>
                          <w:rFonts w:ascii="Times New Roman" w:hAnsi="Times New Roman" w:cs="Times New Roman"/>
                          <w:i/>
                          <w:iCs/>
                          <w:color w:val="2E74B5" w:themeColor="accent5" w:themeShade="BF"/>
                          <w:sz w:val="24"/>
                          <w:szCs w:val="24"/>
                        </w:rPr>
                        <w:t>.</w:t>
                      </w:r>
                    </w:p>
                    <w:p w14:paraId="2AC4FC5B" w14:textId="77777777" w:rsidR="00DA4AD0" w:rsidRPr="00DA4AD0" w:rsidRDefault="00DA4AD0" w:rsidP="00DA4AD0">
                      <w:pPr>
                        <w:numPr>
                          <w:ilvl w:val="0"/>
                          <w:numId w:val="1"/>
                        </w:numPr>
                        <w:pBdr>
                          <w:top w:val="single" w:sz="24" w:space="8" w:color="4472C4" w:themeColor="accent1"/>
                          <w:bottom w:val="single" w:sz="24" w:space="8" w:color="4472C4" w:themeColor="accent1"/>
                        </w:pBdr>
                        <w:spacing w:after="0"/>
                        <w:rPr>
                          <w:rFonts w:ascii="Times New Roman" w:hAnsi="Times New Roman" w:cs="Times New Roman"/>
                          <w:i/>
                          <w:iCs/>
                          <w:color w:val="2E74B5" w:themeColor="accent5" w:themeShade="BF"/>
                          <w:sz w:val="24"/>
                          <w:szCs w:val="24"/>
                        </w:rPr>
                      </w:pPr>
                      <w:r w:rsidRPr="00DA4AD0">
                        <w:rPr>
                          <w:rFonts w:ascii="Times New Roman" w:hAnsi="Times New Roman" w:cs="Times New Roman"/>
                          <w:i/>
                          <w:iCs/>
                          <w:color w:val="2E74B5" w:themeColor="accent5" w:themeShade="BF"/>
                          <w:sz w:val="24"/>
                          <w:szCs w:val="24"/>
                        </w:rPr>
                        <w:t xml:space="preserve">Unless otherwise specified, all </w:t>
                      </w:r>
                      <w:r w:rsidRPr="00DA4AD0">
                        <w:rPr>
                          <w:rFonts w:ascii="Times New Roman" w:hAnsi="Times New Roman" w:cs="Times New Roman"/>
                          <w:b/>
                          <w:bCs/>
                          <w:i/>
                          <w:iCs/>
                          <w:color w:val="2E74B5" w:themeColor="accent5" w:themeShade="BF"/>
                          <w:sz w:val="24"/>
                          <w:szCs w:val="24"/>
                        </w:rPr>
                        <w:t>monetary figures</w:t>
                      </w:r>
                      <w:r w:rsidRPr="00DA4AD0">
                        <w:rPr>
                          <w:rFonts w:ascii="Times New Roman" w:hAnsi="Times New Roman" w:cs="Times New Roman"/>
                          <w:i/>
                          <w:iCs/>
                          <w:color w:val="2E74B5" w:themeColor="accent5" w:themeShade="BF"/>
                          <w:sz w:val="24"/>
                          <w:szCs w:val="24"/>
                        </w:rPr>
                        <w:t xml:space="preserve"> presented in this Application are expressed in </w:t>
                      </w:r>
                      <w:r w:rsidRPr="00DA4AD0">
                        <w:rPr>
                          <w:rFonts w:ascii="Times New Roman" w:hAnsi="Times New Roman" w:cs="Times New Roman"/>
                          <w:b/>
                          <w:bCs/>
                          <w:i/>
                          <w:iCs/>
                          <w:color w:val="2E74B5" w:themeColor="accent5" w:themeShade="BF"/>
                          <w:sz w:val="24"/>
                          <w:szCs w:val="24"/>
                        </w:rPr>
                        <w:t>Rupees Crore (₹ Crore)</w:t>
                      </w:r>
                      <w:r w:rsidRPr="00DA4AD0">
                        <w:rPr>
                          <w:rFonts w:ascii="Times New Roman" w:hAnsi="Times New Roman" w:cs="Times New Roman"/>
                          <w:i/>
                          <w:iCs/>
                          <w:color w:val="2E74B5" w:themeColor="accent5" w:themeShade="BF"/>
                          <w:sz w:val="24"/>
                          <w:szCs w:val="24"/>
                        </w:rPr>
                        <w:t>.</w:t>
                      </w:r>
                    </w:p>
                    <w:p w14:paraId="6211FBB5" w14:textId="77777777" w:rsidR="00DA4AD0" w:rsidRPr="00DA4AD0" w:rsidRDefault="00DA4AD0" w:rsidP="00DA4AD0">
                      <w:pPr>
                        <w:numPr>
                          <w:ilvl w:val="0"/>
                          <w:numId w:val="1"/>
                        </w:numPr>
                        <w:pBdr>
                          <w:top w:val="single" w:sz="24" w:space="8" w:color="4472C4" w:themeColor="accent1"/>
                          <w:bottom w:val="single" w:sz="24" w:space="8" w:color="4472C4" w:themeColor="accent1"/>
                        </w:pBdr>
                        <w:spacing w:after="0"/>
                        <w:rPr>
                          <w:rFonts w:ascii="Times New Roman" w:hAnsi="Times New Roman" w:cs="Times New Roman"/>
                          <w:i/>
                          <w:iCs/>
                          <w:color w:val="2E74B5" w:themeColor="accent5" w:themeShade="BF"/>
                          <w:sz w:val="24"/>
                          <w:szCs w:val="24"/>
                        </w:rPr>
                      </w:pPr>
                      <w:r w:rsidRPr="00DA4AD0">
                        <w:rPr>
                          <w:rFonts w:ascii="Times New Roman" w:hAnsi="Times New Roman" w:cs="Times New Roman"/>
                          <w:i/>
                          <w:iCs/>
                          <w:color w:val="2E74B5" w:themeColor="accent5" w:themeShade="BF"/>
                          <w:sz w:val="24"/>
                          <w:szCs w:val="24"/>
                        </w:rPr>
                        <w:t xml:space="preserve">Unless otherwise indicated, all </w:t>
                      </w:r>
                      <w:r w:rsidRPr="00DA4AD0">
                        <w:rPr>
                          <w:rFonts w:ascii="Times New Roman" w:hAnsi="Times New Roman" w:cs="Times New Roman"/>
                          <w:b/>
                          <w:bCs/>
                          <w:i/>
                          <w:iCs/>
                          <w:color w:val="2E74B5" w:themeColor="accent5" w:themeShade="BF"/>
                          <w:sz w:val="24"/>
                          <w:szCs w:val="24"/>
                        </w:rPr>
                        <w:t>energy quantities</w:t>
                      </w:r>
                      <w:r w:rsidRPr="00DA4AD0">
                        <w:rPr>
                          <w:rFonts w:ascii="Times New Roman" w:hAnsi="Times New Roman" w:cs="Times New Roman"/>
                          <w:i/>
                          <w:iCs/>
                          <w:color w:val="2E74B5" w:themeColor="accent5" w:themeShade="BF"/>
                          <w:sz w:val="24"/>
                          <w:szCs w:val="24"/>
                        </w:rPr>
                        <w:t xml:space="preserve"> mentioned in this Application are stated in </w:t>
                      </w:r>
                      <w:r w:rsidRPr="00DA4AD0">
                        <w:rPr>
                          <w:rFonts w:ascii="Times New Roman" w:hAnsi="Times New Roman" w:cs="Times New Roman"/>
                          <w:b/>
                          <w:bCs/>
                          <w:i/>
                          <w:iCs/>
                          <w:color w:val="2E74B5" w:themeColor="accent5" w:themeShade="BF"/>
                          <w:sz w:val="24"/>
                          <w:szCs w:val="24"/>
                        </w:rPr>
                        <w:t>Million Units (MU)</w:t>
                      </w:r>
                      <w:r w:rsidRPr="00DA4AD0">
                        <w:rPr>
                          <w:rFonts w:ascii="Times New Roman" w:hAnsi="Times New Roman" w:cs="Times New Roman"/>
                          <w:i/>
                          <w:iCs/>
                          <w:color w:val="2E74B5" w:themeColor="accent5" w:themeShade="BF"/>
                          <w:sz w:val="24"/>
                          <w:szCs w:val="24"/>
                        </w:rPr>
                        <w:t>.</w:t>
                      </w:r>
                    </w:p>
                    <w:p w14:paraId="7BD44261" w14:textId="7E19B83A" w:rsidR="00DA4AD0" w:rsidRPr="006B4926" w:rsidRDefault="00DA4AD0">
                      <w:pPr>
                        <w:pBdr>
                          <w:top w:val="single" w:sz="24" w:space="8" w:color="4472C4" w:themeColor="accent1"/>
                          <w:bottom w:val="single" w:sz="24" w:space="8" w:color="4472C4" w:themeColor="accent1"/>
                        </w:pBdr>
                        <w:spacing w:after="0"/>
                        <w:rPr>
                          <w:i/>
                          <w:iCs/>
                          <w:color w:val="000000" w:themeColor="text1"/>
                          <w:sz w:val="24"/>
                        </w:rPr>
                      </w:pPr>
                    </w:p>
                  </w:txbxContent>
                </v:textbox>
                <w10:wrap type="topAndBottom" anchorx="page"/>
              </v:shape>
            </w:pict>
          </mc:Fallback>
        </mc:AlternateContent>
      </w:r>
    </w:p>
    <w:p w14:paraId="4E504EE1" w14:textId="77777777" w:rsidR="00CF1F94" w:rsidRDefault="00CF1F94">
      <w:pPr>
        <w:rPr>
          <w:rFonts w:ascii="Times New Roman" w:hAnsi="Times New Roman" w:cs="Times New Roman"/>
          <w:lang w:val="en-US"/>
        </w:rPr>
        <w:sectPr w:rsidR="00CF1F94" w:rsidSect="00EE6772">
          <w:headerReference w:type="default" r:id="rId12"/>
          <w:footerReference w:type="first" r:id="rId13"/>
          <w:pgSz w:w="11906" w:h="16838"/>
          <w:pgMar w:top="1440" w:right="1440" w:bottom="1440" w:left="1800" w:header="709" w:footer="709" w:gutter="0"/>
          <w:pgNumType w:start="1"/>
          <w:cols w:space="708"/>
          <w:titlePg/>
          <w:docGrid w:linePitch="360"/>
        </w:sectPr>
      </w:pPr>
    </w:p>
    <w:p w14:paraId="3F11AC41" w14:textId="77777777" w:rsidR="00F96A0B" w:rsidRPr="00EC55A5" w:rsidRDefault="00F96A0B" w:rsidP="00F96A0B">
      <w:pPr>
        <w:pStyle w:val="xl25"/>
        <w:spacing w:before="0" w:beforeAutospacing="0" w:after="0" w:afterAutospacing="0" w:line="276" w:lineRule="auto"/>
        <w:textAlignment w:val="auto"/>
        <w:rPr>
          <w:rFonts w:ascii="Times New Roman" w:eastAsia="Times New Roman" w:hAnsi="Times New Roman" w:cs="Times New Roman"/>
          <w:sz w:val="24"/>
          <w:szCs w:val="24"/>
          <w:lang w:bidi="or-IN"/>
        </w:rPr>
      </w:pPr>
      <w:r w:rsidRPr="00EC55A5">
        <w:rPr>
          <w:rFonts w:ascii="Times New Roman" w:eastAsia="Times New Roman" w:hAnsi="Times New Roman" w:cs="Times New Roman"/>
          <w:sz w:val="24"/>
          <w:szCs w:val="24"/>
          <w:lang w:bidi="or-IN"/>
        </w:rPr>
        <w:lastRenderedPageBreak/>
        <w:t>BEFORE THE ODISHA ELECTRICITY REGULATORY COMMISSION</w:t>
      </w:r>
    </w:p>
    <w:p w14:paraId="240A1AA6" w14:textId="77777777" w:rsidR="00F96A0B" w:rsidRPr="00EC55A5" w:rsidRDefault="00F96A0B" w:rsidP="00F96A0B">
      <w:pPr>
        <w:pStyle w:val="xl25"/>
        <w:spacing w:before="0" w:beforeAutospacing="0" w:after="0" w:afterAutospacing="0" w:line="276" w:lineRule="auto"/>
        <w:textAlignment w:val="auto"/>
        <w:rPr>
          <w:rFonts w:ascii="Times New Roman" w:eastAsia="Times New Roman" w:hAnsi="Times New Roman" w:cs="Times New Roman"/>
          <w:sz w:val="24"/>
          <w:szCs w:val="24"/>
          <w:lang w:bidi="or-IN"/>
        </w:rPr>
      </w:pPr>
      <w:r w:rsidRPr="00EC55A5">
        <w:rPr>
          <w:rFonts w:ascii="Times New Roman" w:eastAsia="Times New Roman" w:hAnsi="Times New Roman" w:cs="Times New Roman"/>
          <w:sz w:val="24"/>
          <w:szCs w:val="24"/>
          <w:lang w:bidi="or-IN"/>
        </w:rPr>
        <w:t>PLOT NO.4, CHUNUKOLI, SHAILASHREEVIHAR, CHANDRASEKHARPUR</w:t>
      </w:r>
    </w:p>
    <w:p w14:paraId="32AD0E66" w14:textId="6FD038C9" w:rsidR="00F96A0B" w:rsidRPr="00EC55A5" w:rsidRDefault="00F96A0B" w:rsidP="00F96A0B">
      <w:pPr>
        <w:pStyle w:val="xl25"/>
        <w:spacing w:before="0" w:beforeAutospacing="0" w:after="0" w:afterAutospacing="0" w:line="276" w:lineRule="auto"/>
        <w:textAlignment w:val="auto"/>
        <w:rPr>
          <w:rFonts w:ascii="Times New Roman" w:eastAsia="Times New Roman" w:hAnsi="Times New Roman" w:cs="Times New Roman"/>
          <w:sz w:val="24"/>
          <w:szCs w:val="24"/>
          <w:lang w:bidi="or-IN"/>
        </w:rPr>
      </w:pPr>
      <w:r w:rsidRPr="00EC55A5">
        <w:rPr>
          <w:rFonts w:ascii="Times New Roman" w:eastAsia="Times New Roman" w:hAnsi="Times New Roman" w:cs="Times New Roman"/>
          <w:sz w:val="24"/>
          <w:szCs w:val="24"/>
          <w:lang w:bidi="or-IN"/>
        </w:rPr>
        <w:t xml:space="preserve">BHUBANESWAR </w:t>
      </w:r>
      <w:r w:rsidR="00333976">
        <w:rPr>
          <w:rFonts w:ascii="Times New Roman" w:eastAsia="Times New Roman" w:hAnsi="Times New Roman" w:cs="Times New Roman"/>
          <w:sz w:val="24"/>
          <w:szCs w:val="24"/>
          <w:lang w:bidi="or-IN"/>
        </w:rPr>
        <w:t>-</w:t>
      </w:r>
      <w:r w:rsidRPr="00EC55A5">
        <w:rPr>
          <w:rFonts w:ascii="Times New Roman" w:eastAsia="Times New Roman" w:hAnsi="Times New Roman" w:cs="Times New Roman"/>
          <w:sz w:val="24"/>
          <w:szCs w:val="24"/>
          <w:lang w:bidi="or-IN"/>
        </w:rPr>
        <w:t xml:space="preserve"> 751021</w:t>
      </w:r>
    </w:p>
    <w:p w14:paraId="340E2C75" w14:textId="77777777" w:rsidR="00F96A0B" w:rsidRPr="00F96A0B" w:rsidRDefault="00F96A0B" w:rsidP="00F96A0B">
      <w:pPr>
        <w:spacing w:before="120" w:after="120" w:line="360" w:lineRule="auto"/>
        <w:ind w:left="4320" w:hanging="4320"/>
        <w:jc w:val="center"/>
        <w:rPr>
          <w:rFonts w:ascii="Times New Roman" w:hAnsi="Times New Roman" w:cs="Times New Roman"/>
          <w:sz w:val="28"/>
          <w:szCs w:val="28"/>
          <w:lang w:val="en-US"/>
        </w:rPr>
      </w:pPr>
    </w:p>
    <w:p w14:paraId="1ECC5055" w14:textId="057F2CA6" w:rsidR="00F96A0B" w:rsidRPr="00EC55A5" w:rsidRDefault="00F96A0B" w:rsidP="00F96A0B">
      <w:pPr>
        <w:spacing w:before="120" w:after="120" w:line="360" w:lineRule="auto"/>
        <w:ind w:left="2880" w:hanging="2880"/>
        <w:jc w:val="both"/>
        <w:rPr>
          <w:rFonts w:ascii="Times New Roman" w:hAnsi="Times New Roman" w:cs="Times New Roman"/>
          <w:sz w:val="24"/>
          <w:szCs w:val="24"/>
          <w:lang w:val="en-US"/>
        </w:rPr>
      </w:pPr>
      <w:r w:rsidRPr="00EC55A5">
        <w:rPr>
          <w:rFonts w:ascii="Times New Roman" w:hAnsi="Times New Roman" w:cs="Times New Roman"/>
          <w:b/>
          <w:sz w:val="24"/>
          <w:szCs w:val="24"/>
          <w:lang w:val="en-US"/>
        </w:rPr>
        <w:t>IN THE MATTER OF</w:t>
      </w:r>
      <w:r w:rsidRPr="00EC55A5">
        <w:rPr>
          <w:rFonts w:ascii="Times New Roman" w:hAnsi="Times New Roman" w:cs="Times New Roman"/>
          <w:sz w:val="24"/>
          <w:szCs w:val="24"/>
          <w:lang w:val="en-US"/>
        </w:rPr>
        <w:t>:</w:t>
      </w:r>
      <w:r w:rsidRPr="00EC55A5">
        <w:rPr>
          <w:rFonts w:ascii="Times New Roman" w:hAnsi="Times New Roman" w:cs="Times New Roman"/>
          <w:sz w:val="24"/>
          <w:szCs w:val="24"/>
          <w:lang w:val="en-US"/>
        </w:rPr>
        <w:tab/>
        <w:t>Application for approval of Aggregate Revenue Requirement (ARR) and Determination of Bulk Supply Price (BSP) for FY 202</w:t>
      </w:r>
      <w:r w:rsidR="005C6614">
        <w:rPr>
          <w:rFonts w:ascii="Times New Roman" w:hAnsi="Times New Roman" w:cs="Times New Roman"/>
          <w:sz w:val="24"/>
          <w:szCs w:val="24"/>
          <w:lang w:val="en-US"/>
        </w:rPr>
        <w:t>6</w:t>
      </w:r>
      <w:r w:rsidRPr="00EC55A5">
        <w:rPr>
          <w:rFonts w:ascii="Times New Roman" w:hAnsi="Times New Roman" w:cs="Times New Roman"/>
          <w:sz w:val="24"/>
          <w:szCs w:val="24"/>
          <w:lang w:val="en-US"/>
        </w:rPr>
        <w:t>-2</w:t>
      </w:r>
      <w:r w:rsidR="005C6614">
        <w:rPr>
          <w:rFonts w:ascii="Times New Roman" w:hAnsi="Times New Roman" w:cs="Times New Roman"/>
          <w:sz w:val="24"/>
          <w:szCs w:val="24"/>
          <w:lang w:val="en-US"/>
        </w:rPr>
        <w:t>7</w:t>
      </w:r>
      <w:r w:rsidRPr="00EC55A5">
        <w:rPr>
          <w:rFonts w:ascii="Times New Roman" w:hAnsi="Times New Roman" w:cs="Times New Roman"/>
          <w:sz w:val="24"/>
          <w:szCs w:val="24"/>
          <w:lang w:val="en-US"/>
        </w:rPr>
        <w:t xml:space="preserve"> for GRIDCO Limited  under Section 86 (1) (a) &amp; (b) and all other applicable provisions of the Electricity Act, 2003 read with relevant provisions of OERC (Conduct of Business) Regulations, 2004, OERC (Terms and Conditions for Determination of Wheeling Tariff and Retail Supply Tariff) Regulations, 2022 and other related Rules and Regulations.</w:t>
      </w:r>
    </w:p>
    <w:p w14:paraId="1F329FD4" w14:textId="77777777" w:rsidR="00F96A0B" w:rsidRPr="00EC55A5" w:rsidRDefault="00F96A0B" w:rsidP="00F96A0B">
      <w:pPr>
        <w:spacing w:before="120" w:after="120" w:line="360" w:lineRule="auto"/>
        <w:ind w:left="2880" w:hanging="2880"/>
        <w:jc w:val="both"/>
        <w:rPr>
          <w:rFonts w:ascii="Times New Roman" w:hAnsi="Times New Roman" w:cs="Times New Roman"/>
          <w:sz w:val="24"/>
          <w:szCs w:val="24"/>
          <w:lang w:val="en-US"/>
        </w:rPr>
      </w:pPr>
    </w:p>
    <w:p w14:paraId="742A3E69" w14:textId="2EEF2AF1" w:rsidR="00F96A0B" w:rsidRPr="00EC55A5" w:rsidRDefault="00F96A0B" w:rsidP="00F96A0B">
      <w:pPr>
        <w:spacing w:before="120" w:after="120" w:line="360" w:lineRule="auto"/>
        <w:rPr>
          <w:rFonts w:ascii="Times New Roman" w:hAnsi="Times New Roman" w:cs="Times New Roman"/>
          <w:sz w:val="24"/>
          <w:szCs w:val="24"/>
          <w:lang w:val="en-US"/>
        </w:rPr>
      </w:pPr>
      <w:r w:rsidRPr="00EC55A5">
        <w:rPr>
          <w:rFonts w:ascii="Times New Roman" w:hAnsi="Times New Roman" w:cs="Times New Roman"/>
          <w:b/>
          <w:sz w:val="24"/>
          <w:szCs w:val="24"/>
          <w:lang w:val="en-US"/>
        </w:rPr>
        <w:t>APPLICANT:</w:t>
      </w:r>
      <w:r w:rsidRPr="00EC55A5">
        <w:rPr>
          <w:rFonts w:ascii="Times New Roman" w:hAnsi="Times New Roman" w:cs="Times New Roman"/>
          <w:sz w:val="24"/>
          <w:szCs w:val="24"/>
          <w:lang w:val="en-US"/>
        </w:rPr>
        <w:tab/>
      </w:r>
      <w:r w:rsidRPr="00EC55A5">
        <w:rPr>
          <w:rFonts w:ascii="Times New Roman" w:hAnsi="Times New Roman" w:cs="Times New Roman"/>
          <w:sz w:val="24"/>
          <w:szCs w:val="24"/>
          <w:lang w:val="en-US"/>
        </w:rPr>
        <w:tab/>
        <w:t>GRIDCO Limited, Janpath</w:t>
      </w:r>
      <w:r w:rsidR="00D04059">
        <w:rPr>
          <w:rFonts w:ascii="Times New Roman" w:hAnsi="Times New Roman" w:cs="Times New Roman"/>
          <w:sz w:val="24"/>
          <w:szCs w:val="24"/>
          <w:lang w:val="en-US"/>
        </w:rPr>
        <w:t>,</w:t>
      </w:r>
      <w:r w:rsidRPr="00EC55A5">
        <w:rPr>
          <w:rFonts w:ascii="Times New Roman" w:hAnsi="Times New Roman" w:cs="Times New Roman"/>
          <w:sz w:val="24"/>
          <w:szCs w:val="24"/>
          <w:lang w:val="en-US"/>
        </w:rPr>
        <w:t xml:space="preserve"> Bhubaneswar-751022, Odisha</w:t>
      </w:r>
    </w:p>
    <w:p w14:paraId="5EA56A9D" w14:textId="77777777" w:rsidR="00F96A0B" w:rsidRPr="00EC55A5" w:rsidRDefault="00F96A0B" w:rsidP="00F96A0B">
      <w:pPr>
        <w:spacing w:before="120" w:after="120" w:line="360" w:lineRule="auto"/>
        <w:rPr>
          <w:rFonts w:ascii="Times New Roman" w:hAnsi="Times New Roman" w:cs="Times New Roman"/>
          <w:sz w:val="24"/>
          <w:szCs w:val="24"/>
          <w:lang w:val="en-US"/>
        </w:rPr>
      </w:pPr>
      <w:r w:rsidRPr="00EC55A5">
        <w:rPr>
          <w:rFonts w:ascii="Times New Roman" w:hAnsi="Times New Roman" w:cs="Times New Roman"/>
          <w:sz w:val="24"/>
          <w:szCs w:val="24"/>
          <w:lang w:val="en-US"/>
        </w:rPr>
        <w:t xml:space="preserve">The humble Applicant GRIDCO Limited, </w:t>
      </w:r>
      <w:r w:rsidRPr="00EC55A5">
        <w:rPr>
          <w:rFonts w:ascii="Times New Roman" w:hAnsi="Times New Roman" w:cs="Times New Roman"/>
          <w:b/>
          <w:sz w:val="24"/>
          <w:szCs w:val="24"/>
          <w:lang w:val="en-US"/>
        </w:rPr>
        <w:t>MOST RESPECTFULLY SHEWETH</w:t>
      </w:r>
      <w:r w:rsidRPr="00EC55A5">
        <w:rPr>
          <w:rFonts w:ascii="Times New Roman" w:hAnsi="Times New Roman" w:cs="Times New Roman"/>
          <w:sz w:val="24"/>
          <w:szCs w:val="24"/>
          <w:lang w:val="en-US"/>
        </w:rPr>
        <w:t xml:space="preserve">: </w:t>
      </w:r>
    </w:p>
    <w:p w14:paraId="6445CBD8" w14:textId="77777777" w:rsidR="00F96A0B" w:rsidRPr="00EC55A5" w:rsidRDefault="00F96A0B" w:rsidP="00F96A0B">
      <w:pPr>
        <w:spacing w:before="120" w:after="120" w:line="360" w:lineRule="auto"/>
        <w:jc w:val="both"/>
        <w:rPr>
          <w:rFonts w:ascii="Times New Roman" w:hAnsi="Times New Roman" w:cs="Times New Roman"/>
          <w:sz w:val="24"/>
          <w:szCs w:val="24"/>
          <w:lang w:val="en-US"/>
        </w:rPr>
      </w:pPr>
      <w:r w:rsidRPr="00EC55A5">
        <w:rPr>
          <w:rFonts w:ascii="Times New Roman" w:hAnsi="Times New Roman" w:cs="Times New Roman"/>
          <w:sz w:val="24"/>
          <w:szCs w:val="24"/>
          <w:lang w:val="en-US"/>
        </w:rPr>
        <w:t>GRIDCO Limited (hereinafter called as “GRIDCO”) is a Deemed Trading Licensee under 5</w:t>
      </w:r>
      <w:r w:rsidRPr="00EC55A5">
        <w:rPr>
          <w:rFonts w:ascii="Times New Roman" w:hAnsi="Times New Roman" w:cs="Times New Roman"/>
          <w:sz w:val="24"/>
          <w:szCs w:val="24"/>
          <w:vertAlign w:val="superscript"/>
          <w:lang w:val="en-US"/>
        </w:rPr>
        <w:t xml:space="preserve">th </w:t>
      </w:r>
      <w:r w:rsidRPr="00EC55A5">
        <w:rPr>
          <w:rFonts w:ascii="Times New Roman" w:hAnsi="Times New Roman" w:cs="Times New Roman"/>
          <w:sz w:val="24"/>
          <w:szCs w:val="24"/>
          <w:lang w:val="en-US"/>
        </w:rPr>
        <w:t xml:space="preserve">  proviso to Section 14 of the Electricity Act, 2003 (hereinafter called as “the Act”). GRIDCO, a wholly State-owned Undertaking, is engaged in the business of purchase of electricity in bulk from various generators located inside &amp; outside the State of Odisha and the State share of power from the Central Sector Generators for supply of power in bulk to the four Electricity Distribution Utilities in the State of Odisha and also performs trading of surplus power (if any) as per the directives of the Hon’ble Commission. </w:t>
      </w:r>
    </w:p>
    <w:p w14:paraId="64AA1235" w14:textId="13120785" w:rsidR="00F96A0B" w:rsidRPr="00EC55A5" w:rsidRDefault="00F96A0B" w:rsidP="00B45A6C">
      <w:pPr>
        <w:pStyle w:val="ListParagraph"/>
        <w:numPr>
          <w:ilvl w:val="0"/>
          <w:numId w:val="2"/>
        </w:numPr>
        <w:spacing w:before="120" w:after="120" w:line="360" w:lineRule="auto"/>
        <w:ind w:left="450" w:hanging="450"/>
        <w:jc w:val="both"/>
        <w:rPr>
          <w:rFonts w:ascii="Times New Roman" w:hAnsi="Times New Roman" w:cs="Times New Roman"/>
          <w:sz w:val="24"/>
          <w:szCs w:val="24"/>
          <w:lang w:val="en-US"/>
        </w:rPr>
      </w:pPr>
      <w:r w:rsidRPr="00EC55A5">
        <w:rPr>
          <w:rFonts w:ascii="Times New Roman" w:hAnsi="Times New Roman" w:cs="Times New Roman"/>
          <w:sz w:val="24"/>
          <w:szCs w:val="24"/>
          <w:lang w:val="en-US"/>
        </w:rPr>
        <w:t>The Applicant GRIDCO has been notified as the “State Designated Entity” by the Government of Odisha for execution of Power Purchase Agreements (PPAs) with various developers generating energy from various sources such as Hydro Power, Wind Power, Power from Agricultural waste etc. along with Thermal Power vide Government of Odisha Notification No. PPD-II-2/05 (pt.) 7947, dated 17</w:t>
      </w:r>
      <w:r w:rsidRPr="00B45A6C">
        <w:rPr>
          <w:rFonts w:ascii="Times New Roman" w:hAnsi="Times New Roman" w:cs="Times New Roman"/>
          <w:sz w:val="24"/>
          <w:szCs w:val="24"/>
          <w:vertAlign w:val="superscript"/>
          <w:lang w:val="en-US"/>
        </w:rPr>
        <w:t>th</w:t>
      </w:r>
      <w:r w:rsidRPr="00EC55A5">
        <w:rPr>
          <w:rFonts w:ascii="Times New Roman" w:hAnsi="Times New Roman" w:cs="Times New Roman"/>
          <w:sz w:val="24"/>
          <w:szCs w:val="24"/>
          <w:lang w:val="en-US"/>
        </w:rPr>
        <w:t xml:space="preserve"> August</w:t>
      </w:r>
      <w:r w:rsidR="00B45A6C">
        <w:rPr>
          <w:rFonts w:ascii="Times New Roman" w:hAnsi="Times New Roman" w:cs="Times New Roman"/>
          <w:sz w:val="24"/>
          <w:szCs w:val="24"/>
          <w:lang w:val="en-US"/>
        </w:rPr>
        <w:t>‘</w:t>
      </w:r>
      <w:r w:rsidRPr="00EC55A5">
        <w:rPr>
          <w:rFonts w:ascii="Times New Roman" w:hAnsi="Times New Roman" w:cs="Times New Roman"/>
          <w:sz w:val="24"/>
          <w:szCs w:val="24"/>
          <w:lang w:val="en-US"/>
        </w:rPr>
        <w:t xml:space="preserve">2006. A true copy of the said Notification is filed herewith as Evidential Document </w:t>
      </w:r>
      <w:r w:rsidRPr="008C4781">
        <w:rPr>
          <w:rFonts w:ascii="Times New Roman" w:hAnsi="Times New Roman" w:cs="Times New Roman"/>
          <w:b/>
          <w:bCs/>
          <w:sz w:val="24"/>
          <w:szCs w:val="24"/>
          <w:lang w:val="en-US"/>
        </w:rPr>
        <w:t>(ED-1).</w:t>
      </w:r>
      <w:r w:rsidRPr="00EC55A5">
        <w:rPr>
          <w:rFonts w:ascii="Times New Roman" w:hAnsi="Times New Roman" w:cs="Times New Roman"/>
          <w:sz w:val="24"/>
          <w:szCs w:val="24"/>
          <w:lang w:val="en-US"/>
        </w:rPr>
        <w:t xml:space="preserve"> The Applicant GRIDCO has statutory obligations </w:t>
      </w:r>
      <w:r w:rsidRPr="00B45A6C">
        <w:rPr>
          <w:rFonts w:ascii="Times New Roman" w:hAnsi="Times New Roman" w:cs="Times New Roman"/>
          <w:sz w:val="24"/>
          <w:szCs w:val="24"/>
          <w:lang w:val="en-US"/>
        </w:rPr>
        <w:t xml:space="preserve">to make comprehensive planning &amp; accordingly responsible </w:t>
      </w:r>
      <w:r w:rsidRPr="00EC55A5">
        <w:rPr>
          <w:rFonts w:ascii="Times New Roman" w:hAnsi="Times New Roman" w:cs="Times New Roman"/>
          <w:sz w:val="24"/>
          <w:szCs w:val="24"/>
          <w:lang w:val="en-US"/>
        </w:rPr>
        <w:t xml:space="preserve">for procurement of power for ensuring energy security in the State and acts as the </w:t>
      </w:r>
      <w:r w:rsidR="005C6614">
        <w:rPr>
          <w:rFonts w:ascii="Times New Roman" w:hAnsi="Times New Roman" w:cs="Times New Roman"/>
          <w:sz w:val="24"/>
          <w:szCs w:val="24"/>
          <w:lang w:val="en-US"/>
        </w:rPr>
        <w:t>Bulk Supplier</w:t>
      </w:r>
      <w:r w:rsidRPr="00EC55A5">
        <w:rPr>
          <w:rFonts w:ascii="Times New Roman" w:hAnsi="Times New Roman" w:cs="Times New Roman"/>
          <w:sz w:val="24"/>
          <w:szCs w:val="24"/>
          <w:lang w:val="en-US"/>
        </w:rPr>
        <w:t xml:space="preserve"> to supply power to </w:t>
      </w:r>
      <w:r w:rsidRPr="00EC55A5">
        <w:rPr>
          <w:rFonts w:ascii="Times New Roman" w:hAnsi="Times New Roman" w:cs="Times New Roman"/>
          <w:sz w:val="24"/>
          <w:szCs w:val="24"/>
          <w:lang w:val="en-US"/>
        </w:rPr>
        <w:lastRenderedPageBreak/>
        <w:t>DISCOMs for meeting the electricity demand in the State on Round</w:t>
      </w:r>
      <w:r w:rsidR="00EE6772">
        <w:rPr>
          <w:rFonts w:ascii="Times New Roman" w:hAnsi="Times New Roman" w:cs="Times New Roman"/>
          <w:sz w:val="24"/>
          <w:szCs w:val="24"/>
          <w:lang w:val="en-US"/>
        </w:rPr>
        <w:t>-</w:t>
      </w:r>
      <w:r w:rsidR="00EE6772" w:rsidRPr="00EC55A5">
        <w:rPr>
          <w:rFonts w:ascii="Times New Roman" w:hAnsi="Times New Roman" w:cs="Times New Roman"/>
          <w:sz w:val="24"/>
          <w:szCs w:val="24"/>
          <w:lang w:val="en-US"/>
        </w:rPr>
        <w:t>the</w:t>
      </w:r>
      <w:r w:rsidR="00EE6772">
        <w:rPr>
          <w:rFonts w:ascii="Times New Roman" w:hAnsi="Times New Roman" w:cs="Times New Roman"/>
          <w:sz w:val="24"/>
          <w:szCs w:val="24"/>
          <w:lang w:val="en-US"/>
        </w:rPr>
        <w:t>-</w:t>
      </w:r>
      <w:r w:rsidRPr="00EC55A5">
        <w:rPr>
          <w:rFonts w:ascii="Times New Roman" w:hAnsi="Times New Roman" w:cs="Times New Roman"/>
          <w:sz w:val="24"/>
          <w:szCs w:val="24"/>
          <w:lang w:val="en-US"/>
        </w:rPr>
        <w:t xml:space="preserve">Clock (RTC) basis. </w:t>
      </w:r>
    </w:p>
    <w:p w14:paraId="6B8954F1" w14:textId="77777777" w:rsidR="00F96A0B" w:rsidRPr="00EC55A5" w:rsidRDefault="00F96A0B" w:rsidP="00F96A0B">
      <w:pPr>
        <w:pStyle w:val="ListParagraph"/>
        <w:rPr>
          <w:rFonts w:ascii="Times New Roman" w:hAnsi="Times New Roman" w:cs="Times New Roman"/>
          <w:sz w:val="24"/>
          <w:szCs w:val="24"/>
          <w:lang w:val="en-US"/>
        </w:rPr>
      </w:pPr>
    </w:p>
    <w:p w14:paraId="0E8C8BA7" w14:textId="1FD8FFCD" w:rsidR="00F96A0B" w:rsidRPr="00EC55A5" w:rsidRDefault="00F96A0B" w:rsidP="00F96A0B">
      <w:pPr>
        <w:pStyle w:val="ListParagraph"/>
        <w:numPr>
          <w:ilvl w:val="0"/>
          <w:numId w:val="2"/>
        </w:numPr>
        <w:spacing w:before="120" w:after="120" w:line="360" w:lineRule="auto"/>
        <w:ind w:left="450" w:hanging="450"/>
        <w:jc w:val="both"/>
        <w:rPr>
          <w:rFonts w:ascii="Times New Roman" w:hAnsi="Times New Roman" w:cs="Times New Roman"/>
          <w:color w:val="FF00FF"/>
          <w:sz w:val="24"/>
          <w:szCs w:val="24"/>
          <w:lang w:val="en-US"/>
        </w:rPr>
      </w:pPr>
      <w:r w:rsidRPr="00EC55A5">
        <w:rPr>
          <w:rFonts w:ascii="Times New Roman" w:hAnsi="Times New Roman" w:cs="Times New Roman"/>
          <w:sz w:val="24"/>
          <w:szCs w:val="24"/>
          <w:lang w:val="en-US"/>
        </w:rPr>
        <w:t xml:space="preserve">The Applicant GRIDCO shall be required to meet the projected demand of </w:t>
      </w:r>
      <w:r w:rsidRPr="007D4E5F">
        <w:rPr>
          <w:rFonts w:ascii="Times New Roman" w:hAnsi="Times New Roman" w:cs="Times New Roman"/>
          <w:b/>
          <w:sz w:val="24"/>
          <w:szCs w:val="24"/>
          <w:lang w:val="en-US"/>
        </w:rPr>
        <w:t>39,</w:t>
      </w:r>
      <w:r w:rsidR="00EC5F30">
        <w:rPr>
          <w:rFonts w:ascii="Times New Roman" w:hAnsi="Times New Roman" w:cs="Times New Roman"/>
          <w:b/>
          <w:sz w:val="24"/>
          <w:szCs w:val="24"/>
          <w:lang w:val="en-US"/>
        </w:rPr>
        <w:t>1</w:t>
      </w:r>
      <w:r w:rsidRPr="007D4E5F">
        <w:rPr>
          <w:rFonts w:ascii="Times New Roman" w:hAnsi="Times New Roman" w:cs="Times New Roman"/>
          <w:b/>
          <w:sz w:val="24"/>
          <w:szCs w:val="24"/>
          <w:lang w:val="en-US"/>
        </w:rPr>
        <w:t>03.47 MU</w:t>
      </w:r>
      <w:r w:rsidRPr="00EC55A5">
        <w:rPr>
          <w:rFonts w:ascii="Times New Roman" w:hAnsi="Times New Roman" w:cs="Times New Roman"/>
          <w:sz w:val="24"/>
          <w:szCs w:val="24"/>
          <w:lang w:val="en-US"/>
        </w:rPr>
        <w:t xml:space="preserve"> during FY 2026-27 based on projections submitted by the four DISCOMs of the State and </w:t>
      </w:r>
      <w:r w:rsidR="00EC5F30" w:rsidRPr="00EC5F30">
        <w:rPr>
          <w:rFonts w:ascii="Times New Roman" w:hAnsi="Times New Roman" w:cs="Times New Roman"/>
          <w:b/>
          <w:bCs/>
          <w:sz w:val="24"/>
          <w:szCs w:val="24"/>
          <w:lang w:val="en-US"/>
        </w:rPr>
        <w:t>100 MU</w:t>
      </w:r>
      <w:r w:rsidR="00EC5F30">
        <w:rPr>
          <w:rFonts w:ascii="Times New Roman" w:hAnsi="Times New Roman" w:cs="Times New Roman"/>
          <w:sz w:val="24"/>
          <w:szCs w:val="24"/>
          <w:lang w:val="en-US"/>
        </w:rPr>
        <w:t xml:space="preserve"> for</w:t>
      </w:r>
      <w:r w:rsidRPr="00EC55A5">
        <w:rPr>
          <w:rFonts w:ascii="Times New Roman" w:hAnsi="Times New Roman" w:cs="Times New Roman"/>
          <w:sz w:val="24"/>
          <w:szCs w:val="24"/>
          <w:lang w:val="en-US"/>
        </w:rPr>
        <w:t xml:space="preserve"> two embedded CGPs for availing emergency supply of power. Considering the Intra-State transmission loss of 3% for FY 2026-27 as approved by the Hon’ble Commission for OPTCL for FY 2025-26, the gross energy requirement of GRIDCO for FY 2026-27 works out to be </w:t>
      </w:r>
      <w:r w:rsidRPr="007D4E5F">
        <w:rPr>
          <w:rFonts w:ascii="Times New Roman" w:hAnsi="Times New Roman" w:cs="Times New Roman"/>
          <w:b/>
          <w:sz w:val="24"/>
          <w:szCs w:val="24"/>
          <w:lang w:val="en-US"/>
        </w:rPr>
        <w:t xml:space="preserve">40,415.95 MU </w:t>
      </w:r>
      <w:r w:rsidRPr="00EC55A5">
        <w:rPr>
          <w:rFonts w:ascii="Times New Roman" w:hAnsi="Times New Roman" w:cs="Times New Roman"/>
          <w:sz w:val="24"/>
          <w:szCs w:val="24"/>
          <w:lang w:val="en-US"/>
        </w:rPr>
        <w:t xml:space="preserve">to meet the State demand.  </w:t>
      </w:r>
    </w:p>
    <w:p w14:paraId="40D640F0" w14:textId="77777777" w:rsidR="00F96A0B" w:rsidRPr="00EC55A5" w:rsidRDefault="00F96A0B" w:rsidP="00F96A0B">
      <w:pPr>
        <w:pStyle w:val="ListParagraph"/>
        <w:rPr>
          <w:rFonts w:ascii="Times New Roman" w:hAnsi="Times New Roman" w:cs="Times New Roman"/>
          <w:sz w:val="24"/>
          <w:szCs w:val="24"/>
        </w:rPr>
      </w:pPr>
    </w:p>
    <w:p w14:paraId="768604A9" w14:textId="77777777" w:rsidR="00F96A0B" w:rsidRPr="00EC55A5" w:rsidRDefault="00F96A0B" w:rsidP="00F96A0B">
      <w:pPr>
        <w:pStyle w:val="ListParagraph"/>
        <w:numPr>
          <w:ilvl w:val="0"/>
          <w:numId w:val="2"/>
        </w:numPr>
        <w:spacing w:before="120" w:after="120" w:line="360" w:lineRule="auto"/>
        <w:ind w:left="450" w:hanging="450"/>
        <w:jc w:val="both"/>
        <w:rPr>
          <w:rFonts w:ascii="Times New Roman" w:hAnsi="Times New Roman" w:cs="Times New Roman"/>
          <w:color w:val="FF00FF"/>
          <w:sz w:val="24"/>
          <w:szCs w:val="24"/>
          <w:lang w:val="en-US"/>
        </w:rPr>
      </w:pPr>
      <w:r w:rsidRPr="00EC55A5">
        <w:rPr>
          <w:rFonts w:ascii="Times New Roman" w:hAnsi="Times New Roman" w:cs="Times New Roman"/>
          <w:sz w:val="24"/>
          <w:szCs w:val="24"/>
        </w:rPr>
        <w:t>In order to fulfil its statutory obligations, the Applicant, GRIDCO, has executed various long-term PPAs with public and private sector generating companies to cater to the energy requirement of the State. The long-term PPAs have been signed with NTPC generating stations under the State’s allocated share and with the IPPs in accordance with the State Thermal Policy’2008, for availing power towards the State’s entitlement. In addition, GRIDCO has entered into PPAs with multiple RE Generators to integrate RE power into the State’s overall power portfolio.</w:t>
      </w:r>
    </w:p>
    <w:p w14:paraId="0E6DC08F" w14:textId="77777777" w:rsidR="00F96A0B" w:rsidRPr="00EC55A5" w:rsidRDefault="00F96A0B" w:rsidP="00F96A0B">
      <w:pPr>
        <w:pStyle w:val="ListParagraph"/>
        <w:rPr>
          <w:rFonts w:ascii="Times New Roman" w:hAnsi="Times New Roman" w:cs="Times New Roman"/>
          <w:color w:val="FF00FF"/>
          <w:sz w:val="24"/>
          <w:szCs w:val="24"/>
          <w:lang w:val="en-US"/>
        </w:rPr>
      </w:pPr>
    </w:p>
    <w:p w14:paraId="2380D67D" w14:textId="77777777" w:rsidR="00F96A0B" w:rsidRPr="00EC55A5" w:rsidRDefault="00F96A0B" w:rsidP="00F96A0B">
      <w:pPr>
        <w:pStyle w:val="ListParagraph"/>
        <w:numPr>
          <w:ilvl w:val="0"/>
          <w:numId w:val="2"/>
        </w:numPr>
        <w:spacing w:before="120" w:after="120" w:line="360" w:lineRule="auto"/>
        <w:ind w:left="450" w:hanging="450"/>
        <w:jc w:val="both"/>
        <w:rPr>
          <w:rFonts w:ascii="Times New Roman" w:hAnsi="Times New Roman" w:cs="Times New Roman"/>
          <w:sz w:val="24"/>
          <w:szCs w:val="24"/>
          <w:lang w:val="en-US"/>
        </w:rPr>
      </w:pPr>
      <w:r w:rsidRPr="00EC55A5">
        <w:rPr>
          <w:rFonts w:ascii="Times New Roman" w:hAnsi="Times New Roman" w:cs="Times New Roman"/>
          <w:sz w:val="24"/>
          <w:szCs w:val="24"/>
        </w:rPr>
        <w:t>With a view to ensuring energy security for the State, the Applicant, GRIDCO, undertakes long-term power procurement planning to meet the projected demand. Such planning is carried out based on the Electric Power Survey (EPS) published by the Central Electricity Authority (CEA), the demand projections submitted by the DISCOMs, and the historical drawal patterns of the DISCOMs. Accordingly, GRIDCO has executed several Power Purchase Agreements (PPAs) with different generating companies from time to time to meet the anticipated energy requirements of the State.</w:t>
      </w:r>
      <w:r w:rsidRPr="00EC55A5">
        <w:rPr>
          <w:rFonts w:ascii="Times New Roman" w:hAnsi="Times New Roman" w:cs="Times New Roman"/>
          <w:sz w:val="24"/>
          <w:szCs w:val="24"/>
          <w:lang w:val="en-US"/>
        </w:rPr>
        <w:t xml:space="preserve"> As per the subsisting contractual obligations,</w:t>
      </w:r>
    </w:p>
    <w:p w14:paraId="20B13727" w14:textId="77777777" w:rsidR="00F96A0B" w:rsidRPr="00EC55A5" w:rsidRDefault="00F96A0B" w:rsidP="00F96A0B">
      <w:pPr>
        <w:pStyle w:val="ListParagraph"/>
        <w:rPr>
          <w:rFonts w:ascii="Times New Roman" w:hAnsi="Times New Roman" w:cs="Times New Roman"/>
          <w:sz w:val="24"/>
          <w:szCs w:val="24"/>
          <w:lang w:val="en-US"/>
        </w:rPr>
      </w:pPr>
    </w:p>
    <w:p w14:paraId="499DA06B" w14:textId="77777777" w:rsidR="00F96A0B" w:rsidRPr="00EC55A5" w:rsidRDefault="00F96A0B" w:rsidP="00F96A0B">
      <w:pPr>
        <w:pStyle w:val="ListParagraph"/>
        <w:numPr>
          <w:ilvl w:val="1"/>
          <w:numId w:val="2"/>
        </w:numPr>
        <w:spacing w:before="120" w:after="120" w:line="360" w:lineRule="auto"/>
        <w:ind w:left="1080"/>
        <w:jc w:val="both"/>
        <w:rPr>
          <w:rFonts w:ascii="Times New Roman" w:hAnsi="Times New Roman" w:cs="Times New Roman"/>
          <w:sz w:val="24"/>
          <w:szCs w:val="24"/>
          <w:lang w:val="en-US"/>
        </w:rPr>
      </w:pPr>
      <w:r w:rsidRPr="00EC55A5">
        <w:rPr>
          <w:rFonts w:ascii="Times New Roman" w:hAnsi="Times New Roman" w:cs="Times New Roman"/>
          <w:sz w:val="24"/>
          <w:szCs w:val="24"/>
          <w:lang w:val="en-US"/>
        </w:rPr>
        <w:t xml:space="preserve">GRIDCO is required to pay Capacity Charges to all the tied-up generating stations in accordance with their availability. Further, as per the provisions of the Central Electricity Regulatory Commission (Indian Electricity Grid Code) Regulations, 2023, the technical minimum for operation of a Central Generating Station (CGS) or Inter-State Generating Station (ISGS) is 55% of the MCR loading or installed capacity of the unit of the generating station. In the event that the scheduled generation falls below the normative level, compensation charges are payable by GRIDCO and other beneficiaries, in proportion to their </w:t>
      </w:r>
      <w:r w:rsidRPr="00EC55A5">
        <w:rPr>
          <w:rFonts w:ascii="Times New Roman" w:hAnsi="Times New Roman" w:cs="Times New Roman"/>
          <w:sz w:val="24"/>
          <w:szCs w:val="24"/>
          <w:lang w:val="en-US"/>
        </w:rPr>
        <w:lastRenderedPageBreak/>
        <w:t>respective allocations. The Hon’ble Commission is therefore requested to allow such compensation, if any, that may accrue and be payable to the generating companies during FY 2026-27, based on the actual drawal of energy.</w:t>
      </w:r>
    </w:p>
    <w:p w14:paraId="3F200D20" w14:textId="77777777" w:rsidR="00F96A0B" w:rsidRPr="00EC55A5" w:rsidRDefault="00F96A0B" w:rsidP="00F96A0B">
      <w:pPr>
        <w:pStyle w:val="ListParagraph"/>
        <w:spacing w:before="120" w:after="120" w:line="360" w:lineRule="auto"/>
        <w:ind w:left="1080"/>
        <w:jc w:val="both"/>
        <w:rPr>
          <w:rFonts w:ascii="Times New Roman" w:hAnsi="Times New Roman" w:cs="Times New Roman"/>
          <w:sz w:val="24"/>
          <w:szCs w:val="24"/>
          <w:lang w:val="en-US"/>
        </w:rPr>
      </w:pPr>
    </w:p>
    <w:p w14:paraId="4BA45FD0" w14:textId="77777777" w:rsidR="00F96A0B" w:rsidRPr="00EC55A5" w:rsidRDefault="00F96A0B" w:rsidP="00F96A0B">
      <w:pPr>
        <w:pStyle w:val="ListParagraph"/>
        <w:numPr>
          <w:ilvl w:val="1"/>
          <w:numId w:val="2"/>
        </w:numPr>
        <w:spacing w:before="120" w:after="120" w:line="360" w:lineRule="auto"/>
        <w:ind w:left="1080"/>
        <w:jc w:val="both"/>
        <w:rPr>
          <w:rFonts w:ascii="Times New Roman" w:hAnsi="Times New Roman" w:cs="Times New Roman"/>
          <w:sz w:val="24"/>
          <w:szCs w:val="24"/>
          <w:lang w:val="en-US"/>
        </w:rPr>
      </w:pPr>
      <w:r w:rsidRPr="00EC55A5">
        <w:rPr>
          <w:rFonts w:ascii="Times New Roman" w:hAnsi="Times New Roman" w:cs="Times New Roman"/>
          <w:sz w:val="24"/>
          <w:szCs w:val="24"/>
          <w:lang w:val="en-US"/>
        </w:rPr>
        <w:t>Apart from the Capacity Charges and Energy Charges, Year-end charges including reimbursement of other related permissible expenses including taxes, levies, duties, ash transportation charges etc. need to be paid to the generators as per the applicable Tariff Regulations.</w:t>
      </w:r>
    </w:p>
    <w:p w14:paraId="7BFC8A92" w14:textId="77777777" w:rsidR="00F96A0B" w:rsidRPr="00EC55A5" w:rsidRDefault="00F96A0B" w:rsidP="00F96A0B">
      <w:pPr>
        <w:pStyle w:val="ListParagraph"/>
        <w:rPr>
          <w:rFonts w:ascii="Times New Roman" w:hAnsi="Times New Roman" w:cs="Times New Roman"/>
          <w:sz w:val="24"/>
          <w:szCs w:val="24"/>
          <w:lang w:val="en-US"/>
        </w:rPr>
      </w:pPr>
    </w:p>
    <w:p w14:paraId="225D0557" w14:textId="4403771D" w:rsidR="00F96A0B" w:rsidRPr="005C6614" w:rsidRDefault="00F96A0B" w:rsidP="00F96A0B">
      <w:pPr>
        <w:pStyle w:val="ListParagraph"/>
        <w:numPr>
          <w:ilvl w:val="0"/>
          <w:numId w:val="2"/>
        </w:numPr>
        <w:spacing w:before="120" w:after="120" w:line="360" w:lineRule="auto"/>
        <w:ind w:left="450" w:hanging="450"/>
        <w:jc w:val="both"/>
        <w:rPr>
          <w:rFonts w:ascii="Times New Roman" w:hAnsi="Times New Roman" w:cs="Times New Roman"/>
          <w:sz w:val="24"/>
          <w:szCs w:val="24"/>
          <w:lang w:val="en-US"/>
        </w:rPr>
      </w:pPr>
      <w:r w:rsidRPr="00EC55A5">
        <w:rPr>
          <w:rFonts w:ascii="Times New Roman" w:hAnsi="Times New Roman" w:cs="Times New Roman"/>
          <w:sz w:val="24"/>
          <w:szCs w:val="24"/>
        </w:rPr>
        <w:t xml:space="preserve">The total projected energy availability towards the State share during FY 2026-27 is estimated at </w:t>
      </w:r>
      <w:r w:rsidRPr="007D4E5F">
        <w:rPr>
          <w:rFonts w:ascii="Times New Roman" w:hAnsi="Times New Roman" w:cs="Times New Roman"/>
          <w:b/>
          <w:bCs/>
          <w:sz w:val="24"/>
          <w:szCs w:val="24"/>
        </w:rPr>
        <w:t>46,</w:t>
      </w:r>
      <w:r w:rsidR="0056417F">
        <w:rPr>
          <w:rFonts w:ascii="Times New Roman" w:hAnsi="Times New Roman" w:cs="Times New Roman"/>
          <w:b/>
          <w:bCs/>
          <w:sz w:val="24"/>
          <w:szCs w:val="24"/>
        </w:rPr>
        <w:t xml:space="preserve">334.13 </w:t>
      </w:r>
      <w:r w:rsidRPr="007D4E5F">
        <w:rPr>
          <w:rFonts w:ascii="Times New Roman" w:hAnsi="Times New Roman" w:cs="Times New Roman"/>
          <w:b/>
          <w:bCs/>
          <w:sz w:val="24"/>
          <w:szCs w:val="24"/>
        </w:rPr>
        <w:t>MU</w:t>
      </w:r>
      <w:r w:rsidRPr="007D4E5F">
        <w:rPr>
          <w:rFonts w:ascii="Times New Roman" w:hAnsi="Times New Roman" w:cs="Times New Roman"/>
          <w:sz w:val="24"/>
          <w:szCs w:val="24"/>
        </w:rPr>
        <w:t xml:space="preserve">, </w:t>
      </w:r>
      <w:r w:rsidRPr="00EC55A5">
        <w:rPr>
          <w:rFonts w:ascii="Times New Roman" w:hAnsi="Times New Roman" w:cs="Times New Roman"/>
          <w:sz w:val="24"/>
          <w:szCs w:val="24"/>
        </w:rPr>
        <w:t xml:space="preserve">considering the </w:t>
      </w:r>
      <w:r w:rsidRPr="00EC55A5">
        <w:rPr>
          <w:rFonts w:ascii="Times New Roman" w:hAnsi="Times New Roman" w:cs="Times New Roman"/>
          <w:sz w:val="24"/>
          <w:szCs w:val="24"/>
          <w:lang w:val="en-US"/>
        </w:rPr>
        <w:t>projections for</w:t>
      </w:r>
      <w:r w:rsidRPr="00EC55A5">
        <w:rPr>
          <w:rFonts w:ascii="Times New Roman" w:hAnsi="Times New Roman" w:cs="Times New Roman"/>
          <w:sz w:val="24"/>
          <w:szCs w:val="24"/>
        </w:rPr>
        <w:t xml:space="preserve"> procurement from generators based on various operational factors such as reservoir level and water availability of hydro stations, %PLF, %CUF, auxiliary consumption, R&amp;M schedules, normative availability, and other relevant parameters of the stations with which GRIDCO has tied up long-term contracted capacity through PPAs.</w:t>
      </w:r>
      <w:r w:rsidRPr="00EC55A5">
        <w:rPr>
          <w:rFonts w:ascii="Times New Roman" w:hAnsi="Times New Roman" w:cs="Times New Roman"/>
          <w:sz w:val="24"/>
          <w:szCs w:val="24"/>
          <w:lang w:val="en-US"/>
        </w:rPr>
        <w:t xml:space="preserve"> </w:t>
      </w:r>
      <w:r w:rsidRPr="00EC55A5">
        <w:rPr>
          <w:rFonts w:ascii="Times New Roman" w:hAnsi="Times New Roman" w:cs="Times New Roman"/>
          <w:sz w:val="24"/>
          <w:szCs w:val="24"/>
        </w:rPr>
        <w:t xml:space="preserve">However, actual energy availability may vary from the projections during real-time operation due to contingencies such as outage of power plants, poor monsoon or hydrology failure, breakdown of large thermal units, shortfall in linkage coal supply, strikes in power plants, and other unforeseen circumstances. In such situations, the Applicant, GRIDCO, is </w:t>
      </w:r>
      <w:r w:rsidR="005C6614">
        <w:rPr>
          <w:rFonts w:ascii="Times New Roman" w:hAnsi="Times New Roman" w:cs="Times New Roman"/>
          <w:sz w:val="24"/>
          <w:szCs w:val="24"/>
        </w:rPr>
        <w:t>duty-bound</w:t>
      </w:r>
      <w:r w:rsidRPr="00EC55A5">
        <w:rPr>
          <w:rFonts w:ascii="Times New Roman" w:hAnsi="Times New Roman" w:cs="Times New Roman"/>
          <w:sz w:val="24"/>
          <w:szCs w:val="24"/>
        </w:rPr>
        <w:t xml:space="preserve"> to arrange power through banking arrangements, costlier sources, and the power market to meet the State’s demand. Therefore, it is humbly prayed before the Hon’ble Commission to consider the additional costs that may arise on account of such contingencies and to accord approval for the resultant change in the energy mix due to the unavoidable situations stated above.</w:t>
      </w:r>
    </w:p>
    <w:p w14:paraId="660EB44B" w14:textId="77777777" w:rsidR="005C6614" w:rsidRPr="005C6614" w:rsidRDefault="005C6614" w:rsidP="005C6614">
      <w:pPr>
        <w:pStyle w:val="ListParagraph"/>
        <w:spacing w:before="120" w:after="120" w:line="360" w:lineRule="auto"/>
        <w:ind w:left="450"/>
        <w:jc w:val="both"/>
        <w:rPr>
          <w:rFonts w:ascii="Times New Roman" w:hAnsi="Times New Roman" w:cs="Times New Roman"/>
          <w:sz w:val="24"/>
          <w:szCs w:val="24"/>
          <w:lang w:val="en-US"/>
        </w:rPr>
      </w:pPr>
    </w:p>
    <w:p w14:paraId="2D81AC34" w14:textId="1C1B5DCC" w:rsidR="005C6614" w:rsidRPr="00D04059" w:rsidRDefault="005C6614" w:rsidP="00D04059">
      <w:pPr>
        <w:pStyle w:val="ListParagraph"/>
        <w:numPr>
          <w:ilvl w:val="0"/>
          <w:numId w:val="2"/>
        </w:numPr>
        <w:spacing w:before="120" w:after="120" w:line="360" w:lineRule="auto"/>
        <w:ind w:left="450" w:hanging="450"/>
        <w:jc w:val="both"/>
        <w:rPr>
          <w:rFonts w:ascii="Times New Roman" w:hAnsi="Times New Roman" w:cs="Times New Roman"/>
          <w:sz w:val="24"/>
          <w:szCs w:val="24"/>
        </w:rPr>
      </w:pPr>
      <w:r w:rsidRPr="00D04059">
        <w:rPr>
          <w:rFonts w:ascii="Times New Roman" w:hAnsi="Times New Roman" w:cs="Times New Roman"/>
          <w:sz w:val="24"/>
          <w:szCs w:val="24"/>
        </w:rPr>
        <w:t xml:space="preserve">Further, a contingency of 10% spinning reserve is mandatory as per extant law to meet States Demand on RTC basis. During the 1st half of the current financial year the state’s peak demand occurrence was 6466 MVA. As per the licensee, 10% </w:t>
      </w:r>
      <w:r w:rsidR="000A0CC4" w:rsidRPr="00D04059">
        <w:rPr>
          <w:rFonts w:ascii="Times New Roman" w:hAnsi="Times New Roman" w:cs="Times New Roman"/>
          <w:sz w:val="24"/>
          <w:szCs w:val="24"/>
        </w:rPr>
        <w:t>reserve on</w:t>
      </w:r>
      <w:r w:rsidRPr="00D04059">
        <w:rPr>
          <w:rFonts w:ascii="Times New Roman" w:hAnsi="Times New Roman" w:cs="Times New Roman"/>
          <w:sz w:val="24"/>
          <w:szCs w:val="24"/>
        </w:rPr>
        <w:t xml:space="preserve"> above is around 650 MVA &amp; hence total ideal requirement will be around 7116 MVA. However, the existing contracted and commissioned capacity with different generators is 9824 MVA. Keeping the provision of annual overhauling maintenance of the generators and cushion towards unforeseen breakdown, the existing capacity is sufficient enough to meet the States Demand. However, if the Hon’ble Commission </w:t>
      </w:r>
      <w:r w:rsidRPr="00D04059">
        <w:rPr>
          <w:rFonts w:ascii="Times New Roman" w:hAnsi="Times New Roman" w:cs="Times New Roman"/>
          <w:sz w:val="24"/>
          <w:szCs w:val="24"/>
        </w:rPr>
        <w:lastRenderedPageBreak/>
        <w:t>desires to keep provision for dedicated capacity of 10% extra, then the attributable additional cost has to be borne by the consumers of the state.</w:t>
      </w:r>
    </w:p>
    <w:p w14:paraId="65A2AFA6" w14:textId="77777777" w:rsidR="00F96A0B" w:rsidRPr="00EC55A5" w:rsidRDefault="00F96A0B" w:rsidP="00F96A0B">
      <w:pPr>
        <w:pStyle w:val="ListParagraph"/>
        <w:spacing w:before="120" w:after="120" w:line="360" w:lineRule="auto"/>
        <w:ind w:left="450"/>
        <w:jc w:val="both"/>
        <w:rPr>
          <w:rFonts w:ascii="Times New Roman" w:hAnsi="Times New Roman" w:cs="Times New Roman"/>
          <w:sz w:val="24"/>
          <w:szCs w:val="24"/>
        </w:rPr>
      </w:pPr>
    </w:p>
    <w:p w14:paraId="2D39535D" w14:textId="3DA71D80" w:rsidR="00F96A0B" w:rsidRPr="00EC55A5" w:rsidRDefault="00F96A0B" w:rsidP="00F96A0B">
      <w:pPr>
        <w:pStyle w:val="ListParagraph"/>
        <w:spacing w:before="120" w:after="120" w:line="360" w:lineRule="auto"/>
        <w:ind w:left="450"/>
        <w:jc w:val="both"/>
        <w:rPr>
          <w:rFonts w:ascii="Times New Roman" w:hAnsi="Times New Roman" w:cs="Times New Roman"/>
          <w:sz w:val="24"/>
          <w:szCs w:val="24"/>
          <w:lang w:val="en-US"/>
        </w:rPr>
      </w:pPr>
      <w:r w:rsidRPr="00EC55A5">
        <w:rPr>
          <w:rFonts w:ascii="Times New Roman" w:hAnsi="Times New Roman" w:cs="Times New Roman"/>
          <w:sz w:val="24"/>
          <w:szCs w:val="24"/>
          <w:lang w:val="en-US"/>
        </w:rPr>
        <w:t xml:space="preserve">The </w:t>
      </w:r>
      <w:r w:rsidR="005C6614">
        <w:rPr>
          <w:rFonts w:ascii="Times New Roman" w:hAnsi="Times New Roman" w:cs="Times New Roman"/>
          <w:sz w:val="24"/>
          <w:szCs w:val="24"/>
          <w:lang w:val="en-US"/>
        </w:rPr>
        <w:t xml:space="preserve">details of </w:t>
      </w:r>
      <w:r w:rsidRPr="00EC55A5">
        <w:rPr>
          <w:rFonts w:ascii="Times New Roman" w:hAnsi="Times New Roman" w:cs="Times New Roman"/>
          <w:sz w:val="24"/>
          <w:szCs w:val="24"/>
          <w:lang w:val="en-US"/>
        </w:rPr>
        <w:t xml:space="preserve">contracted </w:t>
      </w:r>
      <w:r w:rsidR="005C6614">
        <w:rPr>
          <w:rFonts w:ascii="Times New Roman" w:hAnsi="Times New Roman" w:cs="Times New Roman"/>
          <w:sz w:val="24"/>
          <w:szCs w:val="24"/>
          <w:lang w:val="en-US"/>
        </w:rPr>
        <w:t xml:space="preserve">&amp; commissioned </w:t>
      </w:r>
      <w:r w:rsidRPr="00EC55A5">
        <w:rPr>
          <w:rFonts w:ascii="Times New Roman" w:hAnsi="Times New Roman" w:cs="Times New Roman"/>
          <w:sz w:val="24"/>
          <w:szCs w:val="24"/>
          <w:lang w:val="en-US"/>
        </w:rPr>
        <w:t xml:space="preserve">capacity as on 30.09.2025 from various generating sources </w:t>
      </w:r>
      <w:r w:rsidR="005C6614">
        <w:rPr>
          <w:rFonts w:ascii="Times New Roman" w:hAnsi="Times New Roman" w:cs="Times New Roman"/>
          <w:sz w:val="24"/>
          <w:szCs w:val="24"/>
          <w:lang w:val="en-US"/>
        </w:rPr>
        <w:t xml:space="preserve">are </w:t>
      </w:r>
      <w:r w:rsidRPr="00EC55A5">
        <w:rPr>
          <w:rFonts w:ascii="Times New Roman" w:hAnsi="Times New Roman" w:cs="Times New Roman"/>
          <w:sz w:val="24"/>
          <w:szCs w:val="24"/>
          <w:lang w:val="en-US"/>
        </w:rPr>
        <w:t>as follows:</w:t>
      </w:r>
    </w:p>
    <w:p w14:paraId="2E35C4DA" w14:textId="1D9E6B02" w:rsidR="00F96A0B" w:rsidRPr="00EC55A5" w:rsidRDefault="00F96A0B" w:rsidP="002228C2">
      <w:pPr>
        <w:pStyle w:val="NoSpacing"/>
      </w:pPr>
      <w:r w:rsidRPr="00EC55A5">
        <w:t>Table</w:t>
      </w:r>
      <w:r w:rsidR="002228C2">
        <w:t xml:space="preserve"> </w:t>
      </w:r>
      <w:r w:rsidRPr="00EC55A5">
        <w:t>1:  Existing Energy Capacity of State as on 30</w:t>
      </w:r>
      <w:r w:rsidRPr="00EC55A5">
        <w:rPr>
          <w:vertAlign w:val="superscript"/>
        </w:rPr>
        <w:t>th</w:t>
      </w:r>
      <w:r w:rsidRPr="00EC55A5">
        <w:t xml:space="preserve"> Sept’2025</w:t>
      </w:r>
    </w:p>
    <w:tbl>
      <w:tblPr>
        <w:tblStyle w:val="GridTable4-Accent5"/>
        <w:tblW w:w="4130" w:type="pct"/>
        <w:jc w:val="center"/>
        <w:tblLook w:val="04A0" w:firstRow="1" w:lastRow="0" w:firstColumn="1" w:lastColumn="0" w:noHBand="0" w:noVBand="1"/>
      </w:tblPr>
      <w:tblGrid>
        <w:gridCol w:w="1262"/>
        <w:gridCol w:w="3626"/>
        <w:gridCol w:w="2262"/>
      </w:tblGrid>
      <w:tr w:rsidR="00F96A0B" w:rsidRPr="00EC55A5" w14:paraId="1D0CEDC2" w14:textId="77777777" w:rsidTr="007256EE">
        <w:trPr>
          <w:cnfStyle w:val="100000000000" w:firstRow="1" w:lastRow="0" w:firstColumn="0" w:lastColumn="0" w:oddVBand="0" w:evenVBand="0" w:oddHBand="0" w:evenHBand="0" w:firstRowFirstColumn="0" w:firstRowLastColumn="0" w:lastRowFirstColumn="0" w:lastRowLastColumn="0"/>
          <w:trHeight w:val="286"/>
          <w:tblHeader/>
          <w:jc w:val="center"/>
        </w:trPr>
        <w:tc>
          <w:tcPr>
            <w:cnfStyle w:val="001000000000" w:firstRow="0" w:lastRow="0" w:firstColumn="1" w:lastColumn="0" w:oddVBand="0" w:evenVBand="0" w:oddHBand="0" w:evenHBand="0" w:firstRowFirstColumn="0" w:firstRowLastColumn="0" w:lastRowFirstColumn="0" w:lastRowLastColumn="0"/>
            <w:tcW w:w="882" w:type="pct"/>
            <w:tcBorders>
              <w:top w:val="single" w:sz="4" w:space="0" w:color="auto"/>
              <w:left w:val="single" w:sz="4" w:space="0" w:color="auto"/>
              <w:bottom w:val="single" w:sz="4" w:space="0" w:color="auto"/>
              <w:right w:val="single" w:sz="4" w:space="0" w:color="FFFFFF" w:themeColor="background1"/>
            </w:tcBorders>
            <w:vAlign w:val="center"/>
            <w:hideMark/>
          </w:tcPr>
          <w:p w14:paraId="5FCDA627" w14:textId="77777777" w:rsidR="00F96A0B" w:rsidRPr="00EC55A5" w:rsidRDefault="00F96A0B" w:rsidP="00F96A0B">
            <w:pPr>
              <w:jc w:val="center"/>
              <w:rPr>
                <w:rFonts w:ascii="Times New Roman" w:hAnsi="Times New Roman" w:cs="Times New Roman"/>
                <w:b w:val="0"/>
                <w:bCs w:val="0"/>
                <w:sz w:val="24"/>
                <w:szCs w:val="24"/>
                <w:lang w:val="en-IN" w:eastAsia="en-IN"/>
              </w:rPr>
            </w:pPr>
            <w:r w:rsidRPr="00EC55A5">
              <w:rPr>
                <w:rFonts w:ascii="Times New Roman" w:hAnsi="Times New Roman" w:cs="Times New Roman"/>
                <w:sz w:val="24"/>
                <w:szCs w:val="24"/>
                <w:lang w:eastAsia="en-IN"/>
              </w:rPr>
              <w:t>Sl. No.</w:t>
            </w:r>
          </w:p>
        </w:tc>
        <w:tc>
          <w:tcPr>
            <w:tcW w:w="2536" w:type="pct"/>
            <w:tcBorders>
              <w:top w:val="single" w:sz="4" w:space="0" w:color="auto"/>
              <w:left w:val="single" w:sz="4" w:space="0" w:color="FFFFFF" w:themeColor="background1"/>
              <w:bottom w:val="single" w:sz="4" w:space="0" w:color="auto"/>
              <w:right w:val="single" w:sz="4" w:space="0" w:color="FFFFFF" w:themeColor="background1"/>
            </w:tcBorders>
            <w:vAlign w:val="center"/>
            <w:hideMark/>
          </w:tcPr>
          <w:p w14:paraId="6F6C0087" w14:textId="77777777" w:rsidR="00F96A0B" w:rsidRPr="00EC55A5" w:rsidRDefault="00F96A0B" w:rsidP="00F96A0B">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lang w:val="en-IN" w:eastAsia="en-IN"/>
              </w:rPr>
            </w:pPr>
            <w:r w:rsidRPr="00EC55A5">
              <w:rPr>
                <w:rFonts w:ascii="Times New Roman" w:hAnsi="Times New Roman" w:cs="Times New Roman"/>
                <w:sz w:val="24"/>
                <w:szCs w:val="24"/>
                <w:lang w:eastAsia="en-IN"/>
              </w:rPr>
              <w:t>Description</w:t>
            </w:r>
          </w:p>
        </w:tc>
        <w:tc>
          <w:tcPr>
            <w:tcW w:w="1582" w:type="pct"/>
            <w:tcBorders>
              <w:top w:val="single" w:sz="4" w:space="0" w:color="auto"/>
              <w:left w:val="single" w:sz="4" w:space="0" w:color="FFFFFF" w:themeColor="background1"/>
              <w:bottom w:val="single" w:sz="4" w:space="0" w:color="auto"/>
              <w:right w:val="single" w:sz="4" w:space="0" w:color="auto"/>
            </w:tcBorders>
            <w:vAlign w:val="center"/>
            <w:hideMark/>
          </w:tcPr>
          <w:p w14:paraId="1D5D3D7F" w14:textId="77777777" w:rsidR="00F96A0B" w:rsidRPr="00EC55A5" w:rsidRDefault="00F96A0B" w:rsidP="00F96A0B">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lang w:val="en-IN" w:eastAsia="en-IN"/>
              </w:rPr>
            </w:pPr>
            <w:r w:rsidRPr="00EC55A5">
              <w:rPr>
                <w:rFonts w:ascii="Times New Roman" w:hAnsi="Times New Roman" w:cs="Times New Roman"/>
                <w:sz w:val="24"/>
                <w:szCs w:val="24"/>
                <w:lang w:eastAsia="en-IN"/>
              </w:rPr>
              <w:t>Existing Capacity (MW)</w:t>
            </w:r>
          </w:p>
        </w:tc>
      </w:tr>
      <w:tr w:rsidR="00F96A0B" w:rsidRPr="00EC55A5" w14:paraId="4A9CC0E4" w14:textId="77777777" w:rsidTr="007256EE">
        <w:trPr>
          <w:cnfStyle w:val="000000100000" w:firstRow="0" w:lastRow="0" w:firstColumn="0" w:lastColumn="0" w:oddVBand="0" w:evenVBand="0" w:oddHBand="1"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882" w:type="pct"/>
            <w:tcBorders>
              <w:top w:val="single" w:sz="4" w:space="0" w:color="auto"/>
            </w:tcBorders>
            <w:noWrap/>
            <w:vAlign w:val="center"/>
          </w:tcPr>
          <w:p w14:paraId="1409DCEF" w14:textId="77777777" w:rsidR="00F96A0B" w:rsidRPr="00EC55A5" w:rsidRDefault="00F96A0B" w:rsidP="00F96A0B">
            <w:pPr>
              <w:jc w:val="center"/>
              <w:rPr>
                <w:rFonts w:ascii="Times New Roman" w:hAnsi="Times New Roman" w:cs="Times New Roman"/>
                <w:sz w:val="24"/>
                <w:szCs w:val="24"/>
                <w:lang w:eastAsia="en-IN"/>
              </w:rPr>
            </w:pPr>
          </w:p>
        </w:tc>
        <w:tc>
          <w:tcPr>
            <w:tcW w:w="2536" w:type="pct"/>
            <w:tcBorders>
              <w:top w:val="single" w:sz="4" w:space="0" w:color="auto"/>
            </w:tcBorders>
            <w:noWrap/>
            <w:vAlign w:val="center"/>
          </w:tcPr>
          <w:p w14:paraId="596D6BCE" w14:textId="77777777" w:rsidR="00F96A0B" w:rsidRPr="00EC55A5" w:rsidRDefault="00F96A0B" w:rsidP="00F96A0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eastAsia="en-IN"/>
              </w:rPr>
            </w:pPr>
            <w:r w:rsidRPr="00EC55A5">
              <w:rPr>
                <w:rFonts w:ascii="Times New Roman" w:hAnsi="Times New Roman" w:cs="Times New Roman"/>
                <w:b/>
                <w:sz w:val="24"/>
                <w:szCs w:val="24"/>
                <w:lang w:val="en-IN" w:eastAsia="en-IN"/>
              </w:rPr>
              <w:t>Fossil</w:t>
            </w:r>
          </w:p>
        </w:tc>
        <w:tc>
          <w:tcPr>
            <w:tcW w:w="1582" w:type="pct"/>
            <w:tcBorders>
              <w:top w:val="single" w:sz="4" w:space="0" w:color="auto"/>
            </w:tcBorders>
            <w:noWrap/>
            <w:vAlign w:val="center"/>
          </w:tcPr>
          <w:p w14:paraId="55CD9367" w14:textId="77777777" w:rsidR="00F96A0B" w:rsidRPr="00EC55A5" w:rsidRDefault="00F96A0B" w:rsidP="00F96A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eastAsia="en-IN"/>
              </w:rPr>
            </w:pPr>
          </w:p>
        </w:tc>
      </w:tr>
      <w:tr w:rsidR="00F96A0B" w:rsidRPr="00EC55A5" w14:paraId="2DE8665F" w14:textId="77777777" w:rsidTr="00EC55A5">
        <w:trPr>
          <w:trHeight w:val="286"/>
          <w:jc w:val="center"/>
        </w:trPr>
        <w:tc>
          <w:tcPr>
            <w:cnfStyle w:val="001000000000" w:firstRow="0" w:lastRow="0" w:firstColumn="1" w:lastColumn="0" w:oddVBand="0" w:evenVBand="0" w:oddHBand="0" w:evenHBand="0" w:firstRowFirstColumn="0" w:firstRowLastColumn="0" w:lastRowFirstColumn="0" w:lastRowLastColumn="0"/>
            <w:tcW w:w="882" w:type="pct"/>
            <w:noWrap/>
            <w:vAlign w:val="center"/>
            <w:hideMark/>
          </w:tcPr>
          <w:p w14:paraId="7AA0C8EF" w14:textId="77777777" w:rsidR="00F96A0B" w:rsidRPr="00EC55A5" w:rsidRDefault="00F96A0B" w:rsidP="00F96A0B">
            <w:pPr>
              <w:jc w:val="center"/>
              <w:rPr>
                <w:rFonts w:ascii="Times New Roman" w:hAnsi="Times New Roman" w:cs="Times New Roman"/>
                <w:sz w:val="24"/>
                <w:szCs w:val="24"/>
                <w:lang w:val="en-IN" w:eastAsia="en-IN"/>
              </w:rPr>
            </w:pPr>
            <w:r w:rsidRPr="00EC55A5">
              <w:rPr>
                <w:rFonts w:ascii="Times New Roman" w:hAnsi="Times New Roman" w:cs="Times New Roman"/>
                <w:sz w:val="24"/>
                <w:szCs w:val="24"/>
                <w:lang w:eastAsia="en-IN"/>
              </w:rPr>
              <w:t>1</w:t>
            </w:r>
          </w:p>
        </w:tc>
        <w:tc>
          <w:tcPr>
            <w:tcW w:w="2536" w:type="pct"/>
            <w:noWrap/>
            <w:vAlign w:val="center"/>
            <w:hideMark/>
          </w:tcPr>
          <w:p w14:paraId="05497E6D" w14:textId="77777777" w:rsidR="00F96A0B" w:rsidRPr="00EC55A5" w:rsidRDefault="00F96A0B" w:rsidP="00F96A0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IN" w:eastAsia="en-IN"/>
              </w:rPr>
            </w:pPr>
            <w:r w:rsidRPr="00EC55A5">
              <w:rPr>
                <w:rFonts w:ascii="Times New Roman" w:hAnsi="Times New Roman" w:cs="Times New Roman"/>
                <w:sz w:val="24"/>
                <w:szCs w:val="24"/>
                <w:lang w:eastAsia="en-IN"/>
              </w:rPr>
              <w:t>State Thermal</w:t>
            </w:r>
          </w:p>
        </w:tc>
        <w:tc>
          <w:tcPr>
            <w:tcW w:w="1582" w:type="pct"/>
            <w:noWrap/>
            <w:vAlign w:val="center"/>
            <w:hideMark/>
          </w:tcPr>
          <w:p w14:paraId="6F83C9FA" w14:textId="77777777" w:rsidR="00F96A0B" w:rsidRPr="00EC55A5" w:rsidRDefault="00F96A0B" w:rsidP="00F96A0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highlight w:val="yellow"/>
                <w:lang w:val="en-IN" w:eastAsia="en-IN"/>
              </w:rPr>
            </w:pPr>
            <w:r w:rsidRPr="00EC55A5">
              <w:rPr>
                <w:rFonts w:ascii="Times New Roman" w:hAnsi="Times New Roman" w:cs="Times New Roman"/>
                <w:sz w:val="24"/>
                <w:szCs w:val="24"/>
                <w:lang w:eastAsia="en-IN"/>
              </w:rPr>
              <w:t>1,740</w:t>
            </w:r>
          </w:p>
        </w:tc>
      </w:tr>
      <w:tr w:rsidR="00F96A0B" w:rsidRPr="00EC55A5" w14:paraId="43CD785D" w14:textId="77777777" w:rsidTr="00EC55A5">
        <w:trPr>
          <w:cnfStyle w:val="000000100000" w:firstRow="0" w:lastRow="0" w:firstColumn="0" w:lastColumn="0" w:oddVBand="0" w:evenVBand="0" w:oddHBand="1"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882" w:type="pct"/>
            <w:noWrap/>
            <w:vAlign w:val="center"/>
            <w:hideMark/>
          </w:tcPr>
          <w:p w14:paraId="47AC0960" w14:textId="77777777" w:rsidR="00F96A0B" w:rsidRPr="00EC55A5" w:rsidRDefault="00F96A0B" w:rsidP="00F96A0B">
            <w:pPr>
              <w:jc w:val="center"/>
              <w:rPr>
                <w:rFonts w:ascii="Times New Roman" w:hAnsi="Times New Roman" w:cs="Times New Roman"/>
                <w:sz w:val="24"/>
                <w:szCs w:val="24"/>
                <w:lang w:val="en-IN" w:eastAsia="en-IN"/>
              </w:rPr>
            </w:pPr>
            <w:r w:rsidRPr="00EC55A5">
              <w:rPr>
                <w:rFonts w:ascii="Times New Roman" w:hAnsi="Times New Roman" w:cs="Times New Roman"/>
                <w:sz w:val="24"/>
                <w:szCs w:val="24"/>
                <w:lang w:eastAsia="en-IN"/>
              </w:rPr>
              <w:t>2</w:t>
            </w:r>
          </w:p>
        </w:tc>
        <w:tc>
          <w:tcPr>
            <w:tcW w:w="2536" w:type="pct"/>
            <w:noWrap/>
            <w:vAlign w:val="center"/>
            <w:hideMark/>
          </w:tcPr>
          <w:p w14:paraId="2DF090ED" w14:textId="77777777" w:rsidR="00F96A0B" w:rsidRPr="00EC55A5" w:rsidRDefault="00F96A0B" w:rsidP="00F96A0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IN" w:eastAsia="en-IN"/>
              </w:rPr>
            </w:pPr>
            <w:r w:rsidRPr="00EC55A5">
              <w:rPr>
                <w:rFonts w:ascii="Times New Roman" w:hAnsi="Times New Roman" w:cs="Times New Roman"/>
                <w:sz w:val="24"/>
                <w:szCs w:val="24"/>
                <w:lang w:eastAsia="en-IN"/>
              </w:rPr>
              <w:t>IPPs</w:t>
            </w:r>
          </w:p>
        </w:tc>
        <w:tc>
          <w:tcPr>
            <w:tcW w:w="1582" w:type="pct"/>
            <w:noWrap/>
            <w:vAlign w:val="center"/>
            <w:hideMark/>
          </w:tcPr>
          <w:p w14:paraId="00F4A0E7" w14:textId="77777777" w:rsidR="00F96A0B" w:rsidRPr="00EC55A5" w:rsidRDefault="00F96A0B" w:rsidP="00F96A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4"/>
                <w:szCs w:val="24"/>
                <w:highlight w:val="yellow"/>
                <w:lang w:val="en-IN" w:eastAsia="en-IN"/>
              </w:rPr>
            </w:pPr>
            <w:r w:rsidRPr="00EC55A5">
              <w:rPr>
                <w:rFonts w:ascii="Times New Roman" w:hAnsi="Times New Roman" w:cs="Times New Roman"/>
                <w:sz w:val="24"/>
                <w:szCs w:val="24"/>
                <w:lang w:eastAsia="en-IN"/>
              </w:rPr>
              <w:t>1,253</w:t>
            </w:r>
          </w:p>
        </w:tc>
      </w:tr>
      <w:tr w:rsidR="00F96A0B" w:rsidRPr="00EC55A5" w14:paraId="4B510BBE" w14:textId="77777777" w:rsidTr="00EC55A5">
        <w:trPr>
          <w:trHeight w:val="286"/>
          <w:jc w:val="center"/>
        </w:trPr>
        <w:tc>
          <w:tcPr>
            <w:cnfStyle w:val="001000000000" w:firstRow="0" w:lastRow="0" w:firstColumn="1" w:lastColumn="0" w:oddVBand="0" w:evenVBand="0" w:oddHBand="0" w:evenHBand="0" w:firstRowFirstColumn="0" w:firstRowLastColumn="0" w:lastRowFirstColumn="0" w:lastRowLastColumn="0"/>
            <w:tcW w:w="882" w:type="pct"/>
            <w:noWrap/>
            <w:vAlign w:val="center"/>
            <w:hideMark/>
          </w:tcPr>
          <w:p w14:paraId="3C8F5556" w14:textId="77777777" w:rsidR="00F96A0B" w:rsidRPr="00EC55A5" w:rsidRDefault="00F96A0B" w:rsidP="00F96A0B">
            <w:pPr>
              <w:jc w:val="center"/>
              <w:rPr>
                <w:rFonts w:ascii="Times New Roman" w:hAnsi="Times New Roman" w:cs="Times New Roman"/>
                <w:sz w:val="24"/>
                <w:szCs w:val="24"/>
                <w:lang w:val="en-IN" w:eastAsia="en-IN"/>
              </w:rPr>
            </w:pPr>
            <w:r w:rsidRPr="00EC55A5">
              <w:rPr>
                <w:rFonts w:ascii="Times New Roman" w:hAnsi="Times New Roman" w:cs="Times New Roman"/>
                <w:sz w:val="24"/>
                <w:szCs w:val="24"/>
                <w:lang w:eastAsia="en-IN"/>
              </w:rPr>
              <w:t>3</w:t>
            </w:r>
          </w:p>
        </w:tc>
        <w:tc>
          <w:tcPr>
            <w:tcW w:w="2536" w:type="pct"/>
            <w:noWrap/>
            <w:vAlign w:val="center"/>
            <w:hideMark/>
          </w:tcPr>
          <w:p w14:paraId="61C9A978" w14:textId="77777777" w:rsidR="00F96A0B" w:rsidRPr="00EC55A5" w:rsidRDefault="00F96A0B" w:rsidP="00F96A0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IN" w:eastAsia="en-IN"/>
              </w:rPr>
            </w:pPr>
            <w:r w:rsidRPr="00EC55A5">
              <w:rPr>
                <w:rFonts w:ascii="Times New Roman" w:hAnsi="Times New Roman" w:cs="Times New Roman"/>
                <w:sz w:val="24"/>
                <w:szCs w:val="24"/>
                <w:lang w:eastAsia="en-IN"/>
              </w:rPr>
              <w:t>Central Thermal</w:t>
            </w:r>
          </w:p>
        </w:tc>
        <w:tc>
          <w:tcPr>
            <w:tcW w:w="1582" w:type="pct"/>
            <w:noWrap/>
            <w:vAlign w:val="center"/>
            <w:hideMark/>
          </w:tcPr>
          <w:p w14:paraId="107749A5" w14:textId="77777777" w:rsidR="00F96A0B" w:rsidRPr="00EC55A5" w:rsidRDefault="00F96A0B" w:rsidP="00F96A0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highlight w:val="yellow"/>
                <w:lang w:val="en-IN" w:eastAsia="en-IN"/>
              </w:rPr>
            </w:pPr>
            <w:r w:rsidRPr="00EC55A5">
              <w:rPr>
                <w:rFonts w:ascii="Times New Roman" w:hAnsi="Times New Roman" w:cs="Times New Roman"/>
                <w:sz w:val="24"/>
                <w:szCs w:val="24"/>
                <w:lang w:eastAsia="en-IN"/>
              </w:rPr>
              <w:t>2,342</w:t>
            </w:r>
          </w:p>
        </w:tc>
      </w:tr>
      <w:tr w:rsidR="00F96A0B" w:rsidRPr="00EC55A5" w14:paraId="7A327FA4" w14:textId="77777777" w:rsidTr="00EC55A5">
        <w:trPr>
          <w:cnfStyle w:val="000000100000" w:firstRow="0" w:lastRow="0" w:firstColumn="0" w:lastColumn="0" w:oddVBand="0" w:evenVBand="0" w:oddHBand="1"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882" w:type="pct"/>
            <w:noWrap/>
            <w:vAlign w:val="center"/>
            <w:hideMark/>
          </w:tcPr>
          <w:p w14:paraId="7F3C58D4" w14:textId="77777777" w:rsidR="00F96A0B" w:rsidRPr="00EC55A5" w:rsidRDefault="00F96A0B" w:rsidP="00F96A0B">
            <w:pPr>
              <w:jc w:val="center"/>
              <w:rPr>
                <w:rFonts w:ascii="Times New Roman" w:hAnsi="Times New Roman" w:cs="Times New Roman"/>
                <w:sz w:val="24"/>
                <w:szCs w:val="24"/>
                <w:lang w:val="en-IN" w:eastAsia="en-IN"/>
              </w:rPr>
            </w:pPr>
            <w:r w:rsidRPr="00EC55A5">
              <w:rPr>
                <w:rFonts w:ascii="Times New Roman" w:hAnsi="Times New Roman" w:cs="Times New Roman"/>
                <w:sz w:val="24"/>
                <w:szCs w:val="24"/>
                <w:lang w:val="en-IN" w:eastAsia="en-IN"/>
              </w:rPr>
              <w:t>4</w:t>
            </w:r>
          </w:p>
        </w:tc>
        <w:tc>
          <w:tcPr>
            <w:tcW w:w="2536" w:type="pct"/>
            <w:noWrap/>
            <w:vAlign w:val="center"/>
            <w:hideMark/>
          </w:tcPr>
          <w:p w14:paraId="4928B0EE" w14:textId="77777777" w:rsidR="00F96A0B" w:rsidRPr="00EC55A5" w:rsidRDefault="00F96A0B" w:rsidP="00F96A0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lang w:val="en-IN" w:eastAsia="en-IN"/>
              </w:rPr>
            </w:pPr>
            <w:r w:rsidRPr="00EC55A5">
              <w:rPr>
                <w:rFonts w:ascii="Times New Roman" w:hAnsi="Times New Roman" w:cs="Times New Roman"/>
                <w:b/>
                <w:sz w:val="24"/>
                <w:szCs w:val="24"/>
                <w:lang w:val="en-IN" w:eastAsia="en-IN"/>
              </w:rPr>
              <w:t>Total Fossil</w:t>
            </w:r>
          </w:p>
        </w:tc>
        <w:tc>
          <w:tcPr>
            <w:tcW w:w="1582" w:type="pct"/>
            <w:noWrap/>
            <w:vAlign w:val="center"/>
            <w:hideMark/>
          </w:tcPr>
          <w:p w14:paraId="3918744D" w14:textId="77777777" w:rsidR="00F96A0B" w:rsidRPr="00EC55A5" w:rsidRDefault="00F96A0B" w:rsidP="00F96A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themeColor="text1"/>
                <w:sz w:val="24"/>
                <w:szCs w:val="24"/>
                <w:highlight w:val="yellow"/>
                <w:lang w:val="en-IN" w:eastAsia="en-IN"/>
              </w:rPr>
            </w:pPr>
            <w:r w:rsidRPr="00EC55A5">
              <w:rPr>
                <w:rFonts w:ascii="Times New Roman" w:hAnsi="Times New Roman" w:cs="Times New Roman"/>
                <w:b/>
                <w:bCs/>
                <w:sz w:val="24"/>
                <w:szCs w:val="24"/>
              </w:rPr>
              <w:t>5,335</w:t>
            </w:r>
          </w:p>
        </w:tc>
      </w:tr>
      <w:tr w:rsidR="00F96A0B" w:rsidRPr="00EC55A5" w14:paraId="3607760D" w14:textId="77777777" w:rsidTr="00EC55A5">
        <w:trPr>
          <w:trHeight w:val="286"/>
          <w:jc w:val="center"/>
        </w:trPr>
        <w:tc>
          <w:tcPr>
            <w:cnfStyle w:val="001000000000" w:firstRow="0" w:lastRow="0" w:firstColumn="1" w:lastColumn="0" w:oddVBand="0" w:evenVBand="0" w:oddHBand="0" w:evenHBand="0" w:firstRowFirstColumn="0" w:firstRowLastColumn="0" w:lastRowFirstColumn="0" w:lastRowLastColumn="0"/>
            <w:tcW w:w="882" w:type="pct"/>
            <w:noWrap/>
            <w:vAlign w:val="center"/>
            <w:hideMark/>
          </w:tcPr>
          <w:p w14:paraId="7E57B654" w14:textId="77777777" w:rsidR="00F96A0B" w:rsidRPr="00EC55A5" w:rsidRDefault="00F96A0B" w:rsidP="00F96A0B">
            <w:pPr>
              <w:jc w:val="center"/>
              <w:rPr>
                <w:rFonts w:ascii="Times New Roman" w:hAnsi="Times New Roman" w:cs="Times New Roman"/>
                <w:sz w:val="24"/>
                <w:szCs w:val="24"/>
                <w:lang w:val="en-IN" w:eastAsia="en-IN"/>
              </w:rPr>
            </w:pPr>
          </w:p>
        </w:tc>
        <w:tc>
          <w:tcPr>
            <w:tcW w:w="2536" w:type="pct"/>
            <w:noWrap/>
            <w:vAlign w:val="center"/>
            <w:hideMark/>
          </w:tcPr>
          <w:p w14:paraId="05FAA92F" w14:textId="77777777" w:rsidR="00F96A0B" w:rsidRPr="00EC55A5" w:rsidRDefault="00F96A0B" w:rsidP="00F96A0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szCs w:val="24"/>
                <w:lang w:val="en-IN" w:eastAsia="en-IN"/>
              </w:rPr>
            </w:pPr>
            <w:r w:rsidRPr="00EC55A5">
              <w:rPr>
                <w:rFonts w:ascii="Times New Roman" w:hAnsi="Times New Roman" w:cs="Times New Roman"/>
                <w:b/>
                <w:bCs/>
                <w:sz w:val="24"/>
                <w:szCs w:val="24"/>
                <w:lang w:val="en-IN" w:eastAsia="en-IN"/>
              </w:rPr>
              <w:t>Non-Fossil</w:t>
            </w:r>
          </w:p>
        </w:tc>
        <w:tc>
          <w:tcPr>
            <w:tcW w:w="1582" w:type="pct"/>
            <w:noWrap/>
            <w:vAlign w:val="center"/>
            <w:hideMark/>
          </w:tcPr>
          <w:p w14:paraId="7C391C81" w14:textId="77777777" w:rsidR="00F96A0B" w:rsidRPr="00EC55A5" w:rsidRDefault="00F96A0B" w:rsidP="00F96A0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highlight w:val="yellow"/>
                <w:lang w:val="en-IN" w:eastAsia="en-IN"/>
              </w:rPr>
            </w:pPr>
          </w:p>
        </w:tc>
      </w:tr>
      <w:tr w:rsidR="00F96A0B" w:rsidRPr="00EC55A5" w14:paraId="35A6D956" w14:textId="77777777" w:rsidTr="00EC55A5">
        <w:trPr>
          <w:cnfStyle w:val="000000100000" w:firstRow="0" w:lastRow="0" w:firstColumn="0" w:lastColumn="0" w:oddVBand="0" w:evenVBand="0" w:oddHBand="1"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882" w:type="pct"/>
            <w:noWrap/>
            <w:vAlign w:val="center"/>
          </w:tcPr>
          <w:p w14:paraId="5748ADDC" w14:textId="77777777" w:rsidR="00F96A0B" w:rsidRPr="00EC55A5" w:rsidRDefault="00F96A0B" w:rsidP="00F96A0B">
            <w:pPr>
              <w:jc w:val="center"/>
              <w:rPr>
                <w:rFonts w:ascii="Times New Roman" w:hAnsi="Times New Roman" w:cs="Times New Roman"/>
                <w:sz w:val="24"/>
                <w:szCs w:val="24"/>
                <w:lang w:val="en-IN" w:eastAsia="en-IN"/>
              </w:rPr>
            </w:pPr>
            <w:r w:rsidRPr="00EC55A5">
              <w:rPr>
                <w:rFonts w:ascii="Times New Roman" w:hAnsi="Times New Roman" w:cs="Times New Roman"/>
                <w:sz w:val="24"/>
                <w:szCs w:val="24"/>
                <w:lang w:val="en-IN" w:eastAsia="en-IN"/>
              </w:rPr>
              <w:t>5</w:t>
            </w:r>
          </w:p>
        </w:tc>
        <w:tc>
          <w:tcPr>
            <w:tcW w:w="2536" w:type="pct"/>
            <w:noWrap/>
            <w:vAlign w:val="center"/>
          </w:tcPr>
          <w:p w14:paraId="1A42A24C" w14:textId="77777777" w:rsidR="00F96A0B" w:rsidRPr="00EC55A5" w:rsidRDefault="00F96A0B" w:rsidP="00F96A0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eastAsia="en-IN"/>
              </w:rPr>
            </w:pPr>
            <w:r w:rsidRPr="00EC55A5">
              <w:rPr>
                <w:rFonts w:ascii="Times New Roman" w:hAnsi="Times New Roman" w:cs="Times New Roman"/>
                <w:sz w:val="24"/>
                <w:szCs w:val="24"/>
                <w:lang w:eastAsia="en-IN"/>
              </w:rPr>
              <w:t>State Hydro</w:t>
            </w:r>
          </w:p>
        </w:tc>
        <w:tc>
          <w:tcPr>
            <w:tcW w:w="1582" w:type="pct"/>
            <w:noWrap/>
            <w:vAlign w:val="center"/>
          </w:tcPr>
          <w:p w14:paraId="0958FB21" w14:textId="77777777" w:rsidR="00F96A0B" w:rsidRPr="00EC55A5" w:rsidRDefault="00F96A0B" w:rsidP="00F96A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EE0000"/>
                <w:sz w:val="24"/>
                <w:szCs w:val="24"/>
                <w:highlight w:val="yellow"/>
                <w:lang w:eastAsia="en-IN"/>
              </w:rPr>
            </w:pPr>
            <w:r w:rsidRPr="00EC55A5">
              <w:rPr>
                <w:rFonts w:ascii="Times New Roman" w:hAnsi="Times New Roman" w:cs="Times New Roman"/>
                <w:sz w:val="24"/>
                <w:szCs w:val="24"/>
                <w:lang w:eastAsia="en-IN"/>
              </w:rPr>
              <w:t>2,095</w:t>
            </w:r>
          </w:p>
        </w:tc>
      </w:tr>
      <w:tr w:rsidR="00F96A0B" w:rsidRPr="00EC55A5" w14:paraId="2E3A53E9" w14:textId="77777777" w:rsidTr="00EC55A5">
        <w:trPr>
          <w:trHeight w:val="286"/>
          <w:jc w:val="center"/>
        </w:trPr>
        <w:tc>
          <w:tcPr>
            <w:cnfStyle w:val="001000000000" w:firstRow="0" w:lastRow="0" w:firstColumn="1" w:lastColumn="0" w:oddVBand="0" w:evenVBand="0" w:oddHBand="0" w:evenHBand="0" w:firstRowFirstColumn="0" w:firstRowLastColumn="0" w:lastRowFirstColumn="0" w:lastRowLastColumn="0"/>
            <w:tcW w:w="882" w:type="pct"/>
            <w:noWrap/>
            <w:vAlign w:val="center"/>
          </w:tcPr>
          <w:p w14:paraId="5CEC827F" w14:textId="77777777" w:rsidR="00F96A0B" w:rsidRPr="00EC55A5" w:rsidRDefault="00F96A0B" w:rsidP="00F96A0B">
            <w:pPr>
              <w:jc w:val="center"/>
              <w:rPr>
                <w:rFonts w:ascii="Times New Roman" w:hAnsi="Times New Roman" w:cs="Times New Roman"/>
                <w:sz w:val="24"/>
                <w:szCs w:val="24"/>
                <w:lang w:val="en-IN" w:eastAsia="en-IN"/>
              </w:rPr>
            </w:pPr>
            <w:r w:rsidRPr="00EC55A5">
              <w:rPr>
                <w:rFonts w:ascii="Times New Roman" w:hAnsi="Times New Roman" w:cs="Times New Roman"/>
                <w:sz w:val="24"/>
                <w:szCs w:val="24"/>
                <w:lang w:val="en-IN" w:eastAsia="en-IN"/>
              </w:rPr>
              <w:t>6</w:t>
            </w:r>
          </w:p>
        </w:tc>
        <w:tc>
          <w:tcPr>
            <w:tcW w:w="2536" w:type="pct"/>
            <w:noWrap/>
            <w:vAlign w:val="center"/>
          </w:tcPr>
          <w:p w14:paraId="78571C33" w14:textId="77777777" w:rsidR="00F96A0B" w:rsidRPr="00EC55A5" w:rsidRDefault="00F96A0B" w:rsidP="00F96A0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eastAsia="en-IN"/>
              </w:rPr>
            </w:pPr>
            <w:r w:rsidRPr="00EC55A5">
              <w:rPr>
                <w:rFonts w:ascii="Times New Roman" w:hAnsi="Times New Roman" w:cs="Times New Roman"/>
                <w:sz w:val="24"/>
                <w:szCs w:val="24"/>
                <w:lang w:eastAsia="en-IN"/>
              </w:rPr>
              <w:t>Central Hydro</w:t>
            </w:r>
          </w:p>
        </w:tc>
        <w:tc>
          <w:tcPr>
            <w:tcW w:w="1582" w:type="pct"/>
            <w:noWrap/>
            <w:vAlign w:val="center"/>
          </w:tcPr>
          <w:p w14:paraId="40E1B71B" w14:textId="77777777" w:rsidR="00F96A0B" w:rsidRPr="00EC55A5" w:rsidRDefault="00F96A0B" w:rsidP="00F96A0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EE0000"/>
                <w:sz w:val="24"/>
                <w:szCs w:val="24"/>
                <w:highlight w:val="yellow"/>
                <w:lang w:eastAsia="en-IN"/>
              </w:rPr>
            </w:pPr>
            <w:r w:rsidRPr="00EC55A5">
              <w:rPr>
                <w:rFonts w:ascii="Times New Roman" w:hAnsi="Times New Roman" w:cs="Times New Roman"/>
                <w:sz w:val="24"/>
                <w:szCs w:val="24"/>
                <w:lang w:eastAsia="en-IN"/>
              </w:rPr>
              <w:t>399</w:t>
            </w:r>
          </w:p>
        </w:tc>
      </w:tr>
      <w:tr w:rsidR="00F96A0B" w:rsidRPr="00EC55A5" w14:paraId="6BD0FB7D" w14:textId="77777777" w:rsidTr="00EC55A5">
        <w:trPr>
          <w:cnfStyle w:val="000000100000" w:firstRow="0" w:lastRow="0" w:firstColumn="0" w:lastColumn="0" w:oddVBand="0" w:evenVBand="0" w:oddHBand="1"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882" w:type="pct"/>
            <w:noWrap/>
            <w:vAlign w:val="center"/>
          </w:tcPr>
          <w:p w14:paraId="0EB1E7F7" w14:textId="77777777" w:rsidR="00F96A0B" w:rsidRPr="00EC55A5" w:rsidRDefault="00F96A0B" w:rsidP="00F96A0B">
            <w:pPr>
              <w:jc w:val="center"/>
              <w:rPr>
                <w:rFonts w:ascii="Times New Roman" w:hAnsi="Times New Roman" w:cs="Times New Roman"/>
                <w:sz w:val="24"/>
                <w:szCs w:val="24"/>
                <w:lang w:val="en-IN" w:eastAsia="en-IN"/>
              </w:rPr>
            </w:pPr>
            <w:r w:rsidRPr="00EC55A5">
              <w:rPr>
                <w:rFonts w:ascii="Times New Roman" w:hAnsi="Times New Roman" w:cs="Times New Roman"/>
                <w:sz w:val="24"/>
                <w:szCs w:val="24"/>
                <w:lang w:val="en-IN" w:eastAsia="en-IN"/>
              </w:rPr>
              <w:t>7</w:t>
            </w:r>
          </w:p>
        </w:tc>
        <w:tc>
          <w:tcPr>
            <w:tcW w:w="2536" w:type="pct"/>
            <w:noWrap/>
            <w:vAlign w:val="center"/>
          </w:tcPr>
          <w:p w14:paraId="5A1CABCC" w14:textId="77777777" w:rsidR="00F96A0B" w:rsidRPr="00EC55A5" w:rsidRDefault="00F96A0B" w:rsidP="00F96A0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eastAsia="en-IN"/>
              </w:rPr>
            </w:pPr>
            <w:r w:rsidRPr="00EC55A5">
              <w:rPr>
                <w:rFonts w:ascii="Times New Roman" w:hAnsi="Times New Roman" w:cs="Times New Roman"/>
                <w:sz w:val="24"/>
                <w:szCs w:val="24"/>
                <w:lang w:eastAsia="en-IN"/>
              </w:rPr>
              <w:t>SHEP</w:t>
            </w:r>
          </w:p>
        </w:tc>
        <w:tc>
          <w:tcPr>
            <w:tcW w:w="1582" w:type="pct"/>
            <w:noWrap/>
            <w:vAlign w:val="center"/>
          </w:tcPr>
          <w:p w14:paraId="18F78C60" w14:textId="77777777" w:rsidR="00F96A0B" w:rsidRPr="00EC55A5" w:rsidRDefault="00F96A0B" w:rsidP="00F96A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eastAsia="en-IN"/>
              </w:rPr>
            </w:pPr>
            <w:r w:rsidRPr="00EC55A5">
              <w:rPr>
                <w:rFonts w:ascii="Times New Roman" w:hAnsi="Times New Roman" w:cs="Times New Roman"/>
                <w:sz w:val="24"/>
                <w:szCs w:val="24"/>
                <w:lang w:eastAsia="en-IN"/>
              </w:rPr>
              <w:t>134</w:t>
            </w:r>
          </w:p>
        </w:tc>
      </w:tr>
      <w:tr w:rsidR="00F96A0B" w:rsidRPr="00EC55A5" w14:paraId="48530331" w14:textId="77777777" w:rsidTr="00EC55A5">
        <w:trPr>
          <w:trHeight w:val="286"/>
          <w:jc w:val="center"/>
        </w:trPr>
        <w:tc>
          <w:tcPr>
            <w:cnfStyle w:val="001000000000" w:firstRow="0" w:lastRow="0" w:firstColumn="1" w:lastColumn="0" w:oddVBand="0" w:evenVBand="0" w:oddHBand="0" w:evenHBand="0" w:firstRowFirstColumn="0" w:firstRowLastColumn="0" w:lastRowFirstColumn="0" w:lastRowLastColumn="0"/>
            <w:tcW w:w="882" w:type="pct"/>
            <w:noWrap/>
            <w:vAlign w:val="center"/>
          </w:tcPr>
          <w:p w14:paraId="4B4CE897" w14:textId="77777777" w:rsidR="00F96A0B" w:rsidRPr="00EC55A5" w:rsidRDefault="00F96A0B" w:rsidP="00F96A0B">
            <w:pPr>
              <w:jc w:val="center"/>
              <w:rPr>
                <w:rFonts w:ascii="Times New Roman" w:hAnsi="Times New Roman" w:cs="Times New Roman"/>
                <w:sz w:val="24"/>
                <w:szCs w:val="24"/>
                <w:lang w:val="en-IN" w:eastAsia="en-IN"/>
              </w:rPr>
            </w:pPr>
            <w:r w:rsidRPr="00EC55A5">
              <w:rPr>
                <w:rFonts w:ascii="Times New Roman" w:hAnsi="Times New Roman" w:cs="Times New Roman"/>
                <w:sz w:val="24"/>
                <w:szCs w:val="24"/>
                <w:lang w:val="en-IN" w:eastAsia="en-IN"/>
              </w:rPr>
              <w:t>8</w:t>
            </w:r>
          </w:p>
        </w:tc>
        <w:tc>
          <w:tcPr>
            <w:tcW w:w="2536" w:type="pct"/>
            <w:noWrap/>
            <w:vAlign w:val="center"/>
          </w:tcPr>
          <w:p w14:paraId="6083BE32" w14:textId="77777777" w:rsidR="00F96A0B" w:rsidRPr="00EC55A5" w:rsidRDefault="00F96A0B" w:rsidP="00F96A0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eastAsia="en-IN"/>
              </w:rPr>
            </w:pPr>
            <w:r w:rsidRPr="00EC55A5">
              <w:rPr>
                <w:rFonts w:ascii="Times New Roman" w:hAnsi="Times New Roman" w:cs="Times New Roman"/>
                <w:sz w:val="24"/>
                <w:szCs w:val="24"/>
                <w:lang w:eastAsia="en-IN"/>
              </w:rPr>
              <w:t>Wind Power</w:t>
            </w:r>
          </w:p>
        </w:tc>
        <w:tc>
          <w:tcPr>
            <w:tcW w:w="1582" w:type="pct"/>
            <w:noWrap/>
            <w:vAlign w:val="center"/>
          </w:tcPr>
          <w:p w14:paraId="39248019" w14:textId="77777777" w:rsidR="00F96A0B" w:rsidRPr="00EC55A5" w:rsidRDefault="00F96A0B" w:rsidP="00F96A0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eastAsia="en-IN"/>
              </w:rPr>
            </w:pPr>
            <w:r w:rsidRPr="00EC55A5">
              <w:rPr>
                <w:rFonts w:ascii="Times New Roman" w:hAnsi="Times New Roman" w:cs="Times New Roman"/>
                <w:sz w:val="24"/>
                <w:szCs w:val="24"/>
                <w:lang w:eastAsia="en-IN"/>
              </w:rPr>
              <w:t>322</w:t>
            </w:r>
          </w:p>
        </w:tc>
      </w:tr>
      <w:tr w:rsidR="00F96A0B" w:rsidRPr="00EC55A5" w14:paraId="4C7EA25C" w14:textId="77777777" w:rsidTr="00EC55A5">
        <w:trPr>
          <w:cnfStyle w:val="000000100000" w:firstRow="0" w:lastRow="0" w:firstColumn="0" w:lastColumn="0" w:oddVBand="0" w:evenVBand="0" w:oddHBand="1"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882" w:type="pct"/>
            <w:noWrap/>
            <w:vAlign w:val="center"/>
          </w:tcPr>
          <w:p w14:paraId="33AE4CE9" w14:textId="77777777" w:rsidR="00F96A0B" w:rsidRPr="00EC55A5" w:rsidRDefault="00F96A0B" w:rsidP="00F96A0B">
            <w:pPr>
              <w:jc w:val="center"/>
              <w:rPr>
                <w:rFonts w:ascii="Times New Roman" w:hAnsi="Times New Roman" w:cs="Times New Roman"/>
                <w:sz w:val="24"/>
                <w:szCs w:val="24"/>
                <w:lang w:val="en-IN" w:eastAsia="en-IN"/>
              </w:rPr>
            </w:pPr>
            <w:r w:rsidRPr="00EC55A5">
              <w:rPr>
                <w:rFonts w:ascii="Times New Roman" w:hAnsi="Times New Roman" w:cs="Times New Roman"/>
                <w:sz w:val="24"/>
                <w:szCs w:val="24"/>
                <w:lang w:val="en-IN" w:eastAsia="en-IN"/>
              </w:rPr>
              <w:t>9</w:t>
            </w:r>
          </w:p>
        </w:tc>
        <w:tc>
          <w:tcPr>
            <w:tcW w:w="2536" w:type="pct"/>
            <w:noWrap/>
            <w:vAlign w:val="center"/>
          </w:tcPr>
          <w:p w14:paraId="40C965E1" w14:textId="77777777" w:rsidR="00F96A0B" w:rsidRPr="00EC55A5" w:rsidRDefault="00F96A0B" w:rsidP="00F96A0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eastAsia="en-IN"/>
              </w:rPr>
            </w:pPr>
            <w:r w:rsidRPr="00EC55A5">
              <w:rPr>
                <w:rFonts w:ascii="Times New Roman" w:hAnsi="Times New Roman" w:cs="Times New Roman"/>
                <w:sz w:val="24"/>
                <w:szCs w:val="24"/>
                <w:lang w:eastAsia="en-IN"/>
              </w:rPr>
              <w:t>Biomass</w:t>
            </w:r>
          </w:p>
        </w:tc>
        <w:tc>
          <w:tcPr>
            <w:tcW w:w="1582" w:type="pct"/>
            <w:noWrap/>
            <w:vAlign w:val="center"/>
          </w:tcPr>
          <w:p w14:paraId="09563D69" w14:textId="77777777" w:rsidR="00F96A0B" w:rsidRPr="00EC55A5" w:rsidRDefault="00F96A0B" w:rsidP="00F96A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eastAsia="en-IN"/>
              </w:rPr>
            </w:pPr>
            <w:r w:rsidRPr="00EC55A5">
              <w:rPr>
                <w:rFonts w:ascii="Times New Roman" w:hAnsi="Times New Roman" w:cs="Times New Roman"/>
                <w:sz w:val="24"/>
                <w:szCs w:val="24"/>
                <w:lang w:eastAsia="en-IN"/>
              </w:rPr>
              <w:t>0</w:t>
            </w:r>
          </w:p>
        </w:tc>
      </w:tr>
      <w:tr w:rsidR="00F96A0B" w:rsidRPr="00EC55A5" w14:paraId="2C243F7A" w14:textId="77777777" w:rsidTr="00EC55A5">
        <w:trPr>
          <w:trHeight w:val="286"/>
          <w:jc w:val="center"/>
        </w:trPr>
        <w:tc>
          <w:tcPr>
            <w:cnfStyle w:val="001000000000" w:firstRow="0" w:lastRow="0" w:firstColumn="1" w:lastColumn="0" w:oddVBand="0" w:evenVBand="0" w:oddHBand="0" w:evenHBand="0" w:firstRowFirstColumn="0" w:firstRowLastColumn="0" w:lastRowFirstColumn="0" w:lastRowLastColumn="0"/>
            <w:tcW w:w="882" w:type="pct"/>
            <w:noWrap/>
            <w:vAlign w:val="center"/>
          </w:tcPr>
          <w:p w14:paraId="31278C9F" w14:textId="77777777" w:rsidR="00F96A0B" w:rsidRPr="00EC55A5" w:rsidRDefault="00F96A0B" w:rsidP="00F96A0B">
            <w:pPr>
              <w:jc w:val="center"/>
              <w:rPr>
                <w:rFonts w:ascii="Times New Roman" w:hAnsi="Times New Roman" w:cs="Times New Roman"/>
                <w:sz w:val="24"/>
                <w:szCs w:val="24"/>
                <w:lang w:val="en-IN" w:eastAsia="en-IN"/>
              </w:rPr>
            </w:pPr>
            <w:r w:rsidRPr="00EC55A5">
              <w:rPr>
                <w:rFonts w:ascii="Times New Roman" w:hAnsi="Times New Roman" w:cs="Times New Roman"/>
                <w:sz w:val="24"/>
                <w:szCs w:val="24"/>
                <w:lang w:val="en-IN" w:eastAsia="en-IN"/>
              </w:rPr>
              <w:t>10</w:t>
            </w:r>
          </w:p>
        </w:tc>
        <w:tc>
          <w:tcPr>
            <w:tcW w:w="2536" w:type="pct"/>
            <w:noWrap/>
            <w:vAlign w:val="center"/>
          </w:tcPr>
          <w:p w14:paraId="554A8A80" w14:textId="77777777" w:rsidR="00F96A0B" w:rsidRPr="00EC55A5" w:rsidRDefault="00F96A0B" w:rsidP="00F96A0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eastAsia="en-IN"/>
              </w:rPr>
            </w:pPr>
            <w:r w:rsidRPr="00EC55A5">
              <w:rPr>
                <w:rFonts w:ascii="Times New Roman" w:hAnsi="Times New Roman" w:cs="Times New Roman"/>
                <w:sz w:val="24"/>
                <w:szCs w:val="24"/>
                <w:lang w:eastAsia="en-IN"/>
              </w:rPr>
              <w:t>State Solar</w:t>
            </w:r>
          </w:p>
        </w:tc>
        <w:tc>
          <w:tcPr>
            <w:tcW w:w="1582" w:type="pct"/>
            <w:noWrap/>
            <w:vAlign w:val="center"/>
          </w:tcPr>
          <w:p w14:paraId="27B02911" w14:textId="77777777" w:rsidR="00F96A0B" w:rsidRPr="00EC55A5" w:rsidRDefault="00F96A0B" w:rsidP="00F96A0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eastAsia="en-IN"/>
              </w:rPr>
            </w:pPr>
            <w:r w:rsidRPr="00EC55A5">
              <w:rPr>
                <w:rFonts w:ascii="Times New Roman" w:hAnsi="Times New Roman" w:cs="Times New Roman"/>
                <w:sz w:val="24"/>
                <w:szCs w:val="24"/>
                <w:lang w:eastAsia="en-IN"/>
              </w:rPr>
              <w:t>416</w:t>
            </w:r>
          </w:p>
        </w:tc>
      </w:tr>
      <w:tr w:rsidR="00F96A0B" w:rsidRPr="00EC55A5" w14:paraId="09E29A4B" w14:textId="77777777" w:rsidTr="00EC55A5">
        <w:trPr>
          <w:cnfStyle w:val="000000100000" w:firstRow="0" w:lastRow="0" w:firstColumn="0" w:lastColumn="0" w:oddVBand="0" w:evenVBand="0" w:oddHBand="1"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882" w:type="pct"/>
            <w:noWrap/>
            <w:vAlign w:val="center"/>
          </w:tcPr>
          <w:p w14:paraId="05A3FE0C" w14:textId="77777777" w:rsidR="00F96A0B" w:rsidRPr="00EC55A5" w:rsidRDefault="00F96A0B" w:rsidP="00F96A0B">
            <w:pPr>
              <w:jc w:val="center"/>
              <w:rPr>
                <w:rFonts w:ascii="Times New Roman" w:hAnsi="Times New Roman" w:cs="Times New Roman"/>
                <w:sz w:val="24"/>
                <w:szCs w:val="24"/>
                <w:lang w:val="en-IN" w:eastAsia="en-IN"/>
              </w:rPr>
            </w:pPr>
            <w:r w:rsidRPr="00EC55A5">
              <w:rPr>
                <w:rFonts w:ascii="Times New Roman" w:hAnsi="Times New Roman" w:cs="Times New Roman"/>
                <w:sz w:val="24"/>
                <w:szCs w:val="24"/>
                <w:lang w:val="en-IN" w:eastAsia="en-IN"/>
              </w:rPr>
              <w:t>11</w:t>
            </w:r>
          </w:p>
        </w:tc>
        <w:tc>
          <w:tcPr>
            <w:tcW w:w="2536" w:type="pct"/>
            <w:noWrap/>
            <w:vAlign w:val="center"/>
          </w:tcPr>
          <w:p w14:paraId="7F55B3D9" w14:textId="77777777" w:rsidR="00F96A0B" w:rsidRPr="00EC55A5" w:rsidRDefault="00F96A0B" w:rsidP="00F96A0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eastAsia="en-IN"/>
              </w:rPr>
            </w:pPr>
            <w:r w:rsidRPr="00EC55A5">
              <w:rPr>
                <w:rFonts w:ascii="Times New Roman" w:hAnsi="Times New Roman" w:cs="Times New Roman"/>
                <w:sz w:val="24"/>
                <w:szCs w:val="24"/>
                <w:lang w:eastAsia="en-IN"/>
              </w:rPr>
              <w:t>Central Solar</w:t>
            </w:r>
          </w:p>
        </w:tc>
        <w:tc>
          <w:tcPr>
            <w:tcW w:w="1582" w:type="pct"/>
            <w:noWrap/>
            <w:vAlign w:val="center"/>
          </w:tcPr>
          <w:p w14:paraId="15E19375" w14:textId="77777777" w:rsidR="00F96A0B" w:rsidRPr="00EC55A5" w:rsidRDefault="00F96A0B" w:rsidP="00F96A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eastAsia="en-IN"/>
              </w:rPr>
            </w:pPr>
            <w:r w:rsidRPr="00EC55A5">
              <w:rPr>
                <w:rFonts w:ascii="Times New Roman" w:hAnsi="Times New Roman" w:cs="Times New Roman"/>
                <w:sz w:val="24"/>
                <w:szCs w:val="24"/>
                <w:lang w:eastAsia="en-IN"/>
              </w:rPr>
              <w:t>975</w:t>
            </w:r>
          </w:p>
        </w:tc>
      </w:tr>
      <w:tr w:rsidR="00F96A0B" w:rsidRPr="00EC55A5" w14:paraId="45ECC3D0" w14:textId="77777777" w:rsidTr="00EC55A5">
        <w:trPr>
          <w:trHeight w:val="286"/>
          <w:jc w:val="center"/>
        </w:trPr>
        <w:tc>
          <w:tcPr>
            <w:cnfStyle w:val="001000000000" w:firstRow="0" w:lastRow="0" w:firstColumn="1" w:lastColumn="0" w:oddVBand="0" w:evenVBand="0" w:oddHBand="0" w:evenHBand="0" w:firstRowFirstColumn="0" w:firstRowLastColumn="0" w:lastRowFirstColumn="0" w:lastRowLastColumn="0"/>
            <w:tcW w:w="882" w:type="pct"/>
            <w:noWrap/>
            <w:vAlign w:val="center"/>
          </w:tcPr>
          <w:p w14:paraId="5545D7DB" w14:textId="77777777" w:rsidR="00F96A0B" w:rsidRPr="00EC55A5" w:rsidRDefault="00F96A0B" w:rsidP="00F96A0B">
            <w:pPr>
              <w:jc w:val="center"/>
              <w:rPr>
                <w:rFonts w:ascii="Times New Roman" w:hAnsi="Times New Roman" w:cs="Times New Roman"/>
                <w:sz w:val="24"/>
                <w:szCs w:val="24"/>
                <w:lang w:val="en-IN" w:eastAsia="en-IN"/>
              </w:rPr>
            </w:pPr>
            <w:r w:rsidRPr="00EC55A5">
              <w:rPr>
                <w:rFonts w:ascii="Times New Roman" w:hAnsi="Times New Roman" w:cs="Times New Roman"/>
                <w:sz w:val="24"/>
                <w:szCs w:val="24"/>
                <w:lang w:val="en-IN" w:eastAsia="en-IN"/>
              </w:rPr>
              <w:t>12</w:t>
            </w:r>
          </w:p>
        </w:tc>
        <w:tc>
          <w:tcPr>
            <w:tcW w:w="2536" w:type="pct"/>
            <w:noWrap/>
            <w:vAlign w:val="center"/>
          </w:tcPr>
          <w:p w14:paraId="7376D7A1" w14:textId="77777777" w:rsidR="00F96A0B" w:rsidRPr="00EC55A5" w:rsidRDefault="00F96A0B" w:rsidP="00F96A0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eastAsia="en-IN"/>
              </w:rPr>
            </w:pPr>
            <w:r w:rsidRPr="00EC55A5">
              <w:rPr>
                <w:rFonts w:ascii="Times New Roman" w:hAnsi="Times New Roman" w:cs="Times New Roman"/>
                <w:sz w:val="24"/>
                <w:szCs w:val="24"/>
                <w:lang w:eastAsia="en-IN"/>
              </w:rPr>
              <w:t>DRE</w:t>
            </w:r>
          </w:p>
        </w:tc>
        <w:tc>
          <w:tcPr>
            <w:tcW w:w="1582" w:type="pct"/>
            <w:noWrap/>
            <w:vAlign w:val="center"/>
          </w:tcPr>
          <w:p w14:paraId="313B2AFC" w14:textId="77777777" w:rsidR="00F96A0B" w:rsidRPr="00EC55A5" w:rsidRDefault="00F96A0B" w:rsidP="00F96A0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eastAsia="en-IN"/>
              </w:rPr>
            </w:pPr>
            <w:r w:rsidRPr="00EC55A5">
              <w:rPr>
                <w:rFonts w:ascii="Times New Roman" w:hAnsi="Times New Roman" w:cs="Times New Roman"/>
                <w:sz w:val="24"/>
                <w:szCs w:val="24"/>
                <w:lang w:eastAsia="en-IN"/>
              </w:rPr>
              <w:t>148</w:t>
            </w:r>
          </w:p>
        </w:tc>
      </w:tr>
      <w:tr w:rsidR="00F96A0B" w:rsidRPr="00EC55A5" w14:paraId="6341EBBB" w14:textId="77777777" w:rsidTr="00EC55A5">
        <w:trPr>
          <w:cnfStyle w:val="000000100000" w:firstRow="0" w:lastRow="0" w:firstColumn="0" w:lastColumn="0" w:oddVBand="0" w:evenVBand="0" w:oddHBand="1"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882" w:type="pct"/>
            <w:noWrap/>
            <w:vAlign w:val="center"/>
          </w:tcPr>
          <w:p w14:paraId="2720DA3B" w14:textId="77777777" w:rsidR="00F96A0B" w:rsidRPr="00EC55A5" w:rsidRDefault="00F96A0B" w:rsidP="00F96A0B">
            <w:pPr>
              <w:jc w:val="center"/>
              <w:rPr>
                <w:rFonts w:ascii="Times New Roman" w:hAnsi="Times New Roman" w:cs="Times New Roman"/>
                <w:sz w:val="24"/>
                <w:szCs w:val="24"/>
                <w:lang w:val="en-IN" w:eastAsia="en-IN"/>
              </w:rPr>
            </w:pPr>
            <w:r w:rsidRPr="00EC55A5">
              <w:rPr>
                <w:rFonts w:ascii="Times New Roman" w:hAnsi="Times New Roman" w:cs="Times New Roman"/>
                <w:sz w:val="24"/>
                <w:szCs w:val="24"/>
                <w:lang w:val="en-IN" w:eastAsia="en-IN"/>
              </w:rPr>
              <w:t>13</w:t>
            </w:r>
          </w:p>
        </w:tc>
        <w:tc>
          <w:tcPr>
            <w:tcW w:w="2536" w:type="pct"/>
            <w:noWrap/>
            <w:vAlign w:val="center"/>
            <w:hideMark/>
          </w:tcPr>
          <w:p w14:paraId="3260D0D7" w14:textId="25D5501D" w:rsidR="00F96A0B" w:rsidRPr="00EC55A5" w:rsidRDefault="00F96A0B" w:rsidP="00F96A0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IN" w:eastAsia="en-IN"/>
              </w:rPr>
            </w:pPr>
            <w:r w:rsidRPr="00EC55A5">
              <w:rPr>
                <w:rFonts w:ascii="Times New Roman" w:hAnsi="Times New Roman" w:cs="Times New Roman"/>
                <w:b/>
                <w:bCs/>
                <w:sz w:val="24"/>
                <w:szCs w:val="24"/>
                <w:lang w:eastAsia="en-IN"/>
              </w:rPr>
              <w:t>Total Non-Fossil</w:t>
            </w:r>
          </w:p>
        </w:tc>
        <w:tc>
          <w:tcPr>
            <w:tcW w:w="1582" w:type="pct"/>
            <w:noWrap/>
            <w:vAlign w:val="center"/>
            <w:hideMark/>
          </w:tcPr>
          <w:p w14:paraId="4738A5EA" w14:textId="77777777" w:rsidR="00F96A0B" w:rsidRPr="00EC55A5" w:rsidRDefault="00F96A0B" w:rsidP="00F96A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IN" w:eastAsia="en-IN"/>
              </w:rPr>
            </w:pPr>
            <w:r w:rsidRPr="00EC55A5">
              <w:rPr>
                <w:rFonts w:ascii="Times New Roman" w:hAnsi="Times New Roman" w:cs="Times New Roman"/>
                <w:b/>
                <w:bCs/>
                <w:sz w:val="24"/>
                <w:szCs w:val="24"/>
                <w:lang w:eastAsia="en-IN"/>
              </w:rPr>
              <w:t>4,489</w:t>
            </w:r>
          </w:p>
        </w:tc>
      </w:tr>
      <w:tr w:rsidR="00F96A0B" w:rsidRPr="00EC55A5" w14:paraId="65625407" w14:textId="77777777" w:rsidTr="00EC55A5">
        <w:trPr>
          <w:trHeight w:val="286"/>
          <w:jc w:val="center"/>
        </w:trPr>
        <w:tc>
          <w:tcPr>
            <w:cnfStyle w:val="001000000000" w:firstRow="0" w:lastRow="0" w:firstColumn="1" w:lastColumn="0" w:oddVBand="0" w:evenVBand="0" w:oddHBand="0" w:evenHBand="0" w:firstRowFirstColumn="0" w:firstRowLastColumn="0" w:lastRowFirstColumn="0" w:lastRowLastColumn="0"/>
            <w:tcW w:w="882" w:type="pct"/>
            <w:noWrap/>
            <w:vAlign w:val="center"/>
          </w:tcPr>
          <w:p w14:paraId="72FD4A16" w14:textId="77777777" w:rsidR="00F96A0B" w:rsidRPr="00EC55A5" w:rsidRDefault="00F96A0B" w:rsidP="00F96A0B">
            <w:pPr>
              <w:jc w:val="center"/>
              <w:rPr>
                <w:rFonts w:ascii="Times New Roman" w:hAnsi="Times New Roman" w:cs="Times New Roman"/>
                <w:b w:val="0"/>
                <w:bCs w:val="0"/>
                <w:sz w:val="24"/>
                <w:szCs w:val="24"/>
                <w:lang w:eastAsia="en-IN"/>
              </w:rPr>
            </w:pPr>
            <w:r w:rsidRPr="00EC55A5">
              <w:rPr>
                <w:rFonts w:ascii="Times New Roman" w:hAnsi="Times New Roman" w:cs="Times New Roman"/>
                <w:sz w:val="24"/>
                <w:szCs w:val="24"/>
                <w:lang w:val="en-IN" w:eastAsia="en-IN"/>
              </w:rPr>
              <w:t>14</w:t>
            </w:r>
          </w:p>
        </w:tc>
        <w:tc>
          <w:tcPr>
            <w:tcW w:w="2536" w:type="pct"/>
            <w:vAlign w:val="center"/>
          </w:tcPr>
          <w:p w14:paraId="7A101012" w14:textId="7EA43E37" w:rsidR="00F96A0B" w:rsidRPr="00EC55A5" w:rsidRDefault="00F96A0B" w:rsidP="00F96A0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szCs w:val="24"/>
                <w:lang w:eastAsia="en-IN"/>
              </w:rPr>
            </w:pPr>
            <w:r w:rsidRPr="00EC55A5">
              <w:rPr>
                <w:rFonts w:ascii="Times New Roman" w:hAnsi="Times New Roman" w:cs="Times New Roman"/>
                <w:b/>
                <w:bCs/>
                <w:sz w:val="24"/>
                <w:szCs w:val="24"/>
                <w:lang w:eastAsia="en-IN"/>
              </w:rPr>
              <w:t>Total (Fossil+ non-Fossil)</w:t>
            </w:r>
          </w:p>
        </w:tc>
        <w:tc>
          <w:tcPr>
            <w:tcW w:w="1582" w:type="pct"/>
            <w:noWrap/>
            <w:vAlign w:val="center"/>
          </w:tcPr>
          <w:p w14:paraId="554579E6" w14:textId="77777777" w:rsidR="00F96A0B" w:rsidRPr="00EC55A5" w:rsidRDefault="00F96A0B" w:rsidP="00F96A0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szCs w:val="24"/>
                <w:highlight w:val="yellow"/>
                <w:lang w:eastAsia="en-IN"/>
              </w:rPr>
            </w:pPr>
            <w:r w:rsidRPr="00EC55A5">
              <w:rPr>
                <w:rFonts w:ascii="Times New Roman" w:hAnsi="Times New Roman" w:cs="Times New Roman"/>
                <w:b/>
                <w:bCs/>
                <w:sz w:val="24"/>
                <w:szCs w:val="24"/>
                <w:lang w:eastAsia="en-IN"/>
              </w:rPr>
              <w:t>9,824</w:t>
            </w:r>
          </w:p>
        </w:tc>
      </w:tr>
      <w:tr w:rsidR="00F96A0B" w:rsidRPr="00EC55A5" w14:paraId="1D5B8751" w14:textId="77777777" w:rsidTr="00EC55A5">
        <w:trPr>
          <w:cnfStyle w:val="000000100000" w:firstRow="0" w:lastRow="0" w:firstColumn="0" w:lastColumn="0" w:oddVBand="0" w:evenVBand="0" w:oddHBand="1"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882" w:type="pct"/>
            <w:noWrap/>
            <w:vAlign w:val="center"/>
            <w:hideMark/>
          </w:tcPr>
          <w:p w14:paraId="083E8AD4" w14:textId="77777777" w:rsidR="00F96A0B" w:rsidRPr="00EC55A5" w:rsidRDefault="00F96A0B" w:rsidP="00F96A0B">
            <w:pPr>
              <w:jc w:val="center"/>
              <w:rPr>
                <w:rFonts w:ascii="Times New Roman" w:hAnsi="Times New Roman" w:cs="Times New Roman"/>
                <w:b w:val="0"/>
                <w:bCs w:val="0"/>
                <w:sz w:val="24"/>
                <w:szCs w:val="24"/>
                <w:lang w:val="en-IN" w:eastAsia="en-IN"/>
              </w:rPr>
            </w:pPr>
            <w:r w:rsidRPr="00EC55A5">
              <w:rPr>
                <w:rFonts w:ascii="Times New Roman" w:hAnsi="Times New Roman" w:cs="Times New Roman"/>
                <w:sz w:val="24"/>
                <w:szCs w:val="24"/>
                <w:lang w:eastAsia="en-IN"/>
              </w:rPr>
              <w:t>16</w:t>
            </w:r>
          </w:p>
        </w:tc>
        <w:tc>
          <w:tcPr>
            <w:tcW w:w="2536" w:type="pct"/>
            <w:vAlign w:val="center"/>
            <w:hideMark/>
          </w:tcPr>
          <w:p w14:paraId="6260AB46" w14:textId="5D15FCC5" w:rsidR="00F96A0B" w:rsidRPr="00EC55A5" w:rsidRDefault="00F96A0B" w:rsidP="00F96A0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IN" w:eastAsia="en-IN"/>
              </w:rPr>
            </w:pPr>
            <w:r w:rsidRPr="00EC55A5">
              <w:rPr>
                <w:rFonts w:ascii="Times New Roman" w:hAnsi="Times New Roman" w:cs="Times New Roman"/>
                <w:b/>
                <w:bCs/>
                <w:sz w:val="24"/>
                <w:szCs w:val="24"/>
                <w:lang w:eastAsia="en-IN"/>
              </w:rPr>
              <w:t>Fossil: Non-Fossil (%)</w:t>
            </w:r>
          </w:p>
        </w:tc>
        <w:tc>
          <w:tcPr>
            <w:tcW w:w="1582" w:type="pct"/>
            <w:noWrap/>
            <w:vAlign w:val="center"/>
            <w:hideMark/>
          </w:tcPr>
          <w:p w14:paraId="3197887A" w14:textId="73344F48" w:rsidR="00F96A0B" w:rsidRPr="00EC55A5" w:rsidRDefault="00F96A0B" w:rsidP="00F96A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FF00FF"/>
                <w:sz w:val="24"/>
                <w:szCs w:val="24"/>
                <w:highlight w:val="yellow"/>
                <w:lang w:val="en-IN" w:eastAsia="en-IN"/>
              </w:rPr>
            </w:pPr>
            <w:r w:rsidRPr="00EC55A5">
              <w:rPr>
                <w:rFonts w:ascii="Times New Roman" w:hAnsi="Times New Roman" w:cs="Times New Roman"/>
                <w:b/>
                <w:bCs/>
                <w:sz w:val="24"/>
                <w:szCs w:val="24"/>
                <w:lang w:eastAsia="en-IN"/>
              </w:rPr>
              <w:t>54%: 46%</w:t>
            </w:r>
          </w:p>
        </w:tc>
      </w:tr>
    </w:tbl>
    <w:p w14:paraId="5B62DD7B" w14:textId="77777777" w:rsidR="00F96A0B" w:rsidRPr="00EC55A5" w:rsidRDefault="00F96A0B" w:rsidP="00F96A0B">
      <w:pPr>
        <w:pStyle w:val="ListParagraph"/>
        <w:spacing w:before="120" w:after="120" w:line="360" w:lineRule="auto"/>
        <w:ind w:left="0"/>
        <w:jc w:val="both"/>
        <w:rPr>
          <w:rFonts w:ascii="Times New Roman" w:hAnsi="Times New Roman" w:cs="Times New Roman"/>
          <w:sz w:val="24"/>
          <w:szCs w:val="24"/>
          <w:lang w:val="en-US"/>
        </w:rPr>
      </w:pPr>
    </w:p>
    <w:p w14:paraId="7AD79437" w14:textId="42AC5DA3" w:rsidR="00B45A6C" w:rsidRDefault="00F96A0B" w:rsidP="00F96A0B">
      <w:pPr>
        <w:pStyle w:val="ListParagraph"/>
        <w:numPr>
          <w:ilvl w:val="0"/>
          <w:numId w:val="2"/>
        </w:numPr>
        <w:spacing w:before="120" w:after="120" w:line="360" w:lineRule="auto"/>
        <w:ind w:hanging="450"/>
        <w:jc w:val="both"/>
        <w:rPr>
          <w:rFonts w:ascii="Times New Roman" w:hAnsi="Times New Roman" w:cs="Times New Roman"/>
          <w:sz w:val="24"/>
          <w:szCs w:val="24"/>
        </w:rPr>
      </w:pPr>
      <w:r w:rsidRPr="00EC55A5">
        <w:rPr>
          <w:rFonts w:ascii="Times New Roman" w:hAnsi="Times New Roman" w:cs="Times New Roman"/>
          <w:sz w:val="24"/>
          <w:szCs w:val="24"/>
        </w:rPr>
        <w:t xml:space="preserve">The Applicant, GRIDCO, submits that against the State’s requirement of </w:t>
      </w:r>
      <w:r w:rsidRPr="007D4E5F">
        <w:rPr>
          <w:rFonts w:ascii="Times New Roman" w:hAnsi="Times New Roman" w:cs="Times New Roman"/>
          <w:b/>
          <w:bCs/>
          <w:sz w:val="24"/>
          <w:szCs w:val="24"/>
        </w:rPr>
        <w:t>40,415.95 MU</w:t>
      </w:r>
      <w:r w:rsidR="005C6614">
        <w:rPr>
          <w:rFonts w:ascii="Times New Roman" w:hAnsi="Times New Roman" w:cs="Times New Roman"/>
          <w:b/>
          <w:bCs/>
          <w:sz w:val="24"/>
          <w:szCs w:val="24"/>
        </w:rPr>
        <w:t xml:space="preserve"> (</w:t>
      </w:r>
      <w:r w:rsidR="005C6614" w:rsidRPr="005C6614">
        <w:rPr>
          <w:rFonts w:ascii="Times New Roman" w:hAnsi="Times New Roman" w:cs="Times New Roman"/>
          <w:sz w:val="24"/>
          <w:szCs w:val="24"/>
        </w:rPr>
        <w:t>considering transmission loss of 3%)</w:t>
      </w:r>
      <w:r w:rsidRPr="005C6614">
        <w:rPr>
          <w:rFonts w:ascii="Times New Roman" w:hAnsi="Times New Roman" w:cs="Times New Roman"/>
          <w:sz w:val="24"/>
          <w:szCs w:val="24"/>
        </w:rPr>
        <w:t>,</w:t>
      </w:r>
      <w:r w:rsidRPr="00EC55A5">
        <w:rPr>
          <w:rFonts w:ascii="Times New Roman" w:hAnsi="Times New Roman" w:cs="Times New Roman"/>
          <w:sz w:val="24"/>
          <w:szCs w:val="24"/>
        </w:rPr>
        <w:t xml:space="preserve"> there is a projected availability </w:t>
      </w:r>
      <w:r w:rsidRPr="007D4E5F">
        <w:rPr>
          <w:rFonts w:ascii="Times New Roman" w:hAnsi="Times New Roman" w:cs="Times New Roman"/>
          <w:sz w:val="24"/>
          <w:szCs w:val="24"/>
        </w:rPr>
        <w:t xml:space="preserve">of </w:t>
      </w:r>
      <w:r w:rsidRPr="007D4E5F">
        <w:rPr>
          <w:rFonts w:ascii="Times New Roman" w:hAnsi="Times New Roman" w:cs="Times New Roman"/>
          <w:b/>
          <w:bCs/>
          <w:sz w:val="24"/>
          <w:szCs w:val="24"/>
        </w:rPr>
        <w:t>46,</w:t>
      </w:r>
      <w:r w:rsidR="0056417F">
        <w:rPr>
          <w:rFonts w:ascii="Times New Roman" w:hAnsi="Times New Roman" w:cs="Times New Roman"/>
          <w:b/>
          <w:bCs/>
          <w:sz w:val="24"/>
          <w:szCs w:val="24"/>
        </w:rPr>
        <w:t>334.13</w:t>
      </w:r>
      <w:r w:rsidRPr="007D4E5F">
        <w:rPr>
          <w:rFonts w:ascii="Times New Roman" w:hAnsi="Times New Roman" w:cs="Times New Roman"/>
          <w:b/>
          <w:bCs/>
          <w:sz w:val="24"/>
          <w:szCs w:val="24"/>
        </w:rPr>
        <w:t xml:space="preserve"> MU</w:t>
      </w:r>
      <w:r w:rsidRPr="00EC55A5">
        <w:rPr>
          <w:rFonts w:ascii="Times New Roman" w:hAnsi="Times New Roman" w:cs="Times New Roman"/>
          <w:sz w:val="24"/>
          <w:szCs w:val="24"/>
        </w:rPr>
        <w:t xml:space="preserve">, resulting in an annual surplus </w:t>
      </w:r>
      <w:r w:rsidRPr="007D4E5F">
        <w:rPr>
          <w:rFonts w:ascii="Times New Roman" w:hAnsi="Times New Roman" w:cs="Times New Roman"/>
          <w:sz w:val="24"/>
          <w:szCs w:val="24"/>
        </w:rPr>
        <w:t>of</w:t>
      </w:r>
      <w:r w:rsidRPr="005C6614">
        <w:rPr>
          <w:rFonts w:ascii="Times New Roman" w:hAnsi="Times New Roman" w:cs="Times New Roman"/>
          <w:sz w:val="24"/>
          <w:szCs w:val="24"/>
        </w:rPr>
        <w:t xml:space="preserve"> </w:t>
      </w:r>
      <w:r w:rsidRPr="007D4E5F">
        <w:rPr>
          <w:rFonts w:ascii="Times New Roman" w:hAnsi="Times New Roman" w:cs="Times New Roman"/>
          <w:b/>
          <w:bCs/>
          <w:sz w:val="24"/>
          <w:szCs w:val="24"/>
        </w:rPr>
        <w:t>5,</w:t>
      </w:r>
      <w:r w:rsidR="00776458">
        <w:rPr>
          <w:rFonts w:ascii="Times New Roman" w:hAnsi="Times New Roman" w:cs="Times New Roman"/>
          <w:b/>
          <w:bCs/>
          <w:sz w:val="24"/>
          <w:szCs w:val="24"/>
        </w:rPr>
        <w:t>918.18</w:t>
      </w:r>
      <w:r w:rsidRPr="007D4E5F">
        <w:rPr>
          <w:rFonts w:ascii="Times New Roman" w:hAnsi="Times New Roman" w:cs="Times New Roman"/>
          <w:b/>
          <w:bCs/>
          <w:sz w:val="24"/>
          <w:szCs w:val="24"/>
        </w:rPr>
        <w:t xml:space="preserve"> MU</w:t>
      </w:r>
      <w:r w:rsidRPr="007D4E5F">
        <w:rPr>
          <w:rFonts w:ascii="Times New Roman" w:hAnsi="Times New Roman" w:cs="Times New Roman"/>
          <w:sz w:val="24"/>
          <w:szCs w:val="24"/>
        </w:rPr>
        <w:t xml:space="preserve"> </w:t>
      </w:r>
      <w:r w:rsidRPr="00EC55A5">
        <w:rPr>
          <w:rFonts w:ascii="Times New Roman" w:hAnsi="Times New Roman" w:cs="Times New Roman"/>
          <w:sz w:val="24"/>
          <w:szCs w:val="24"/>
        </w:rPr>
        <w:t>of power. However, the above estimated surplus may reduce in real-time operation primarily due to outages of large generating units. A major portion of this surplus energy is expected to arise from the additional quantum of solar energy anticipated during the ensuing financial year, which may not fetch a remunerative price in the market during solar hours.</w:t>
      </w:r>
      <w:r w:rsidRPr="00EC55A5">
        <w:rPr>
          <w:rFonts w:ascii="Times New Roman" w:hAnsi="Times New Roman" w:cs="Times New Roman"/>
          <w:sz w:val="24"/>
          <w:szCs w:val="24"/>
          <w:lang w:eastAsia="en-IN"/>
        </w:rPr>
        <w:t xml:space="preserve"> </w:t>
      </w:r>
      <w:r w:rsidRPr="00EC55A5">
        <w:rPr>
          <w:rFonts w:ascii="Times New Roman" w:hAnsi="Times New Roman" w:cs="Times New Roman"/>
          <w:sz w:val="24"/>
          <w:szCs w:val="24"/>
        </w:rPr>
        <w:t>The Applicant proposes to sell the surplus energy, if any, in accordance with the Merit Order D</w:t>
      </w:r>
      <w:r w:rsidR="00BF5B0C">
        <w:rPr>
          <w:rFonts w:ascii="Times New Roman" w:hAnsi="Times New Roman" w:cs="Times New Roman"/>
          <w:sz w:val="24"/>
          <w:szCs w:val="24"/>
        </w:rPr>
        <w:t>e</w:t>
      </w:r>
      <w:r w:rsidRPr="00EC55A5">
        <w:rPr>
          <w:rFonts w:ascii="Times New Roman" w:hAnsi="Times New Roman" w:cs="Times New Roman"/>
          <w:sz w:val="24"/>
          <w:szCs w:val="24"/>
        </w:rPr>
        <w:t xml:space="preserve">spatch (MOD) principle, through suitable market routes, with the objective of optimizing the overall power procurement cost and meeting its repayment obligations. It is further submitted that, while on an annual basis there may appear to be surplus energy on account of overall availability, an analysis of month-wise availability vis-à-vis peak demand indicates that a deficit </w:t>
      </w:r>
      <w:r w:rsidRPr="00EC55A5">
        <w:rPr>
          <w:rFonts w:ascii="Times New Roman" w:hAnsi="Times New Roman" w:cs="Times New Roman"/>
          <w:sz w:val="24"/>
          <w:szCs w:val="24"/>
        </w:rPr>
        <w:lastRenderedPageBreak/>
        <w:t>situation may arise during four months (April to July’2026). During such deficit periods, GRIDCO may be required to procure or arrange power through power banking arrangements or from the power market to meet the State’s requirement. Such deficit conditions typically occur during peak demand periods, resulting in additional financial burden on the Applicant due to the higher cost of procurement. The annual surplus quantum available with GRIDCO primarily arises during off-peak periods and due to the influx of solar power, which provides limited relief in addressing the peak deficit.</w:t>
      </w:r>
    </w:p>
    <w:p w14:paraId="7D5AC892" w14:textId="2ECAC2D9" w:rsidR="00B45A6C" w:rsidRDefault="00B45A6C">
      <w:pPr>
        <w:rPr>
          <w:rFonts w:ascii="Times New Roman" w:hAnsi="Times New Roman" w:cs="Times New Roman"/>
          <w:sz w:val="24"/>
          <w:szCs w:val="24"/>
        </w:rPr>
      </w:pPr>
    </w:p>
    <w:p w14:paraId="2266A14D" w14:textId="7DF38083" w:rsidR="00F96A0B" w:rsidRPr="00B45A6C" w:rsidRDefault="005C6614" w:rsidP="00F96A0B">
      <w:pPr>
        <w:pStyle w:val="ListParagraph"/>
        <w:numPr>
          <w:ilvl w:val="0"/>
          <w:numId w:val="2"/>
        </w:numPr>
        <w:spacing w:before="120" w:after="120"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From the above contracted capacity, GRIDCO has an estimated available energy of </w:t>
      </w:r>
      <w:r w:rsidRPr="00CB6B6A">
        <w:rPr>
          <w:rFonts w:ascii="Times New Roman" w:hAnsi="Times New Roman" w:cs="Times New Roman"/>
          <w:b/>
          <w:bCs/>
          <w:sz w:val="24"/>
          <w:szCs w:val="24"/>
          <w:lang w:val="en-US"/>
        </w:rPr>
        <w:t>46,</w:t>
      </w:r>
      <w:r w:rsidR="00CB6B6A" w:rsidRPr="00CB6B6A">
        <w:rPr>
          <w:rFonts w:ascii="Times New Roman" w:hAnsi="Times New Roman" w:cs="Times New Roman"/>
          <w:b/>
          <w:bCs/>
          <w:sz w:val="24"/>
          <w:szCs w:val="24"/>
          <w:lang w:val="en-US"/>
        </w:rPr>
        <w:t>334.13</w:t>
      </w:r>
      <w:r w:rsidRPr="00CB6B6A">
        <w:rPr>
          <w:rFonts w:ascii="Times New Roman" w:hAnsi="Times New Roman" w:cs="Times New Roman"/>
          <w:b/>
          <w:bCs/>
          <w:sz w:val="24"/>
          <w:szCs w:val="24"/>
          <w:lang w:val="en-US"/>
        </w:rPr>
        <w:t xml:space="preserve"> MU</w:t>
      </w:r>
      <w:r>
        <w:rPr>
          <w:rFonts w:ascii="Times New Roman" w:hAnsi="Times New Roman" w:cs="Times New Roman"/>
          <w:sz w:val="24"/>
          <w:szCs w:val="24"/>
          <w:lang w:val="en-US"/>
        </w:rPr>
        <w:t xml:space="preserve"> and the corresponding </w:t>
      </w:r>
      <w:r w:rsidR="00F96A0B" w:rsidRPr="00B45A6C">
        <w:rPr>
          <w:rFonts w:ascii="Times New Roman" w:hAnsi="Times New Roman" w:cs="Times New Roman"/>
          <w:sz w:val="24"/>
          <w:szCs w:val="24"/>
          <w:lang w:val="en-US"/>
        </w:rPr>
        <w:t xml:space="preserve">total  power purchase cost for FY </w:t>
      </w:r>
      <w:r w:rsidR="00F96A0B" w:rsidRPr="00B45A6C">
        <w:rPr>
          <w:rFonts w:ascii="Times New Roman" w:hAnsi="Times New Roman" w:cs="Times New Roman"/>
          <w:b/>
          <w:bCs/>
          <w:sz w:val="24"/>
          <w:szCs w:val="24"/>
          <w:lang w:val="en-US"/>
        </w:rPr>
        <w:t>2026-27</w:t>
      </w:r>
      <w:r w:rsidR="00F96A0B" w:rsidRPr="00B45A6C">
        <w:rPr>
          <w:rFonts w:ascii="Times New Roman" w:hAnsi="Times New Roman" w:cs="Times New Roman"/>
          <w:sz w:val="24"/>
          <w:szCs w:val="24"/>
          <w:lang w:val="en-US"/>
        </w:rPr>
        <w:t xml:space="preserve"> has been projected to be Rs.</w:t>
      </w:r>
      <w:r w:rsidR="00F96A0B" w:rsidRPr="00B45A6C">
        <w:rPr>
          <w:rFonts w:ascii="Times New Roman" w:hAnsi="Times New Roman" w:cs="Times New Roman"/>
          <w:b/>
          <w:sz w:val="24"/>
          <w:szCs w:val="24"/>
          <w:lang w:val="en-US"/>
        </w:rPr>
        <w:t>16,</w:t>
      </w:r>
      <w:r w:rsidR="00CB6B6A">
        <w:rPr>
          <w:rFonts w:ascii="Times New Roman" w:hAnsi="Times New Roman" w:cs="Times New Roman"/>
          <w:b/>
          <w:sz w:val="24"/>
          <w:szCs w:val="24"/>
          <w:lang w:val="en-US"/>
        </w:rPr>
        <w:t>104.33</w:t>
      </w:r>
      <w:r w:rsidR="00F96A0B" w:rsidRPr="00B45A6C">
        <w:rPr>
          <w:rFonts w:ascii="Times New Roman" w:hAnsi="Times New Roman" w:cs="Times New Roman"/>
          <w:b/>
          <w:sz w:val="24"/>
          <w:szCs w:val="24"/>
          <w:lang w:val="en-US"/>
        </w:rPr>
        <w:t xml:space="preserve"> crores </w:t>
      </w:r>
      <w:r w:rsidR="00F96A0B" w:rsidRPr="00B45A6C">
        <w:rPr>
          <w:rFonts w:ascii="Times New Roman" w:hAnsi="Times New Roman" w:cs="Times New Roman"/>
          <w:sz w:val="24"/>
          <w:szCs w:val="24"/>
          <w:lang w:val="en-US"/>
        </w:rPr>
        <w:t xml:space="preserve"> with the following  break-up as mentioned below : </w:t>
      </w:r>
    </w:p>
    <w:p w14:paraId="5646CA42" w14:textId="47A1C3FC" w:rsidR="00F96A0B" w:rsidRPr="005C6614" w:rsidRDefault="00F96A0B" w:rsidP="00F96A0B">
      <w:pPr>
        <w:pStyle w:val="ListParagraph"/>
        <w:numPr>
          <w:ilvl w:val="0"/>
          <w:numId w:val="3"/>
        </w:numPr>
        <w:spacing w:before="120" w:after="120" w:line="276" w:lineRule="auto"/>
        <w:rPr>
          <w:rFonts w:ascii="Times New Roman" w:hAnsi="Times New Roman" w:cs="Times New Roman"/>
          <w:sz w:val="24"/>
          <w:szCs w:val="24"/>
          <w:lang w:val="en-US"/>
        </w:rPr>
      </w:pPr>
      <w:r w:rsidRPr="005C6614">
        <w:rPr>
          <w:rFonts w:ascii="Times New Roman" w:hAnsi="Times New Roman" w:cs="Times New Roman"/>
          <w:sz w:val="24"/>
          <w:szCs w:val="24"/>
          <w:lang w:val="en-US"/>
        </w:rPr>
        <w:t>Fixed Charge</w:t>
      </w:r>
      <w:r w:rsidRPr="005C6614">
        <w:rPr>
          <w:rFonts w:ascii="Times New Roman" w:hAnsi="Times New Roman" w:cs="Times New Roman"/>
          <w:sz w:val="24"/>
          <w:szCs w:val="24"/>
          <w:lang w:val="en-US"/>
        </w:rPr>
        <w:tab/>
      </w:r>
      <w:r w:rsidRPr="005C6614">
        <w:rPr>
          <w:rFonts w:ascii="Times New Roman" w:hAnsi="Times New Roman" w:cs="Times New Roman"/>
          <w:sz w:val="24"/>
          <w:szCs w:val="24"/>
          <w:lang w:val="en-US"/>
        </w:rPr>
        <w:tab/>
      </w:r>
      <w:r w:rsidRPr="005C6614">
        <w:rPr>
          <w:rFonts w:ascii="Times New Roman" w:hAnsi="Times New Roman" w:cs="Times New Roman"/>
          <w:sz w:val="24"/>
          <w:szCs w:val="24"/>
          <w:lang w:val="en-US"/>
        </w:rPr>
        <w:tab/>
      </w:r>
      <w:r w:rsidRPr="005C6614">
        <w:rPr>
          <w:rFonts w:ascii="Times New Roman" w:hAnsi="Times New Roman" w:cs="Times New Roman"/>
          <w:sz w:val="24"/>
          <w:szCs w:val="24"/>
          <w:lang w:val="en-US"/>
        </w:rPr>
        <w:tab/>
      </w:r>
      <w:r w:rsidR="00B45A6C" w:rsidRPr="005C6614">
        <w:rPr>
          <w:rFonts w:ascii="Times New Roman" w:hAnsi="Times New Roman" w:cs="Times New Roman"/>
          <w:sz w:val="24"/>
          <w:szCs w:val="24"/>
          <w:lang w:val="en-US"/>
        </w:rPr>
        <w:tab/>
      </w:r>
      <w:r w:rsidRPr="005C6614">
        <w:rPr>
          <w:rFonts w:ascii="Times New Roman" w:hAnsi="Times New Roman" w:cs="Times New Roman"/>
          <w:sz w:val="24"/>
          <w:szCs w:val="24"/>
          <w:lang w:val="en-US"/>
        </w:rPr>
        <w:t xml:space="preserve">:  Rs. </w:t>
      </w:r>
      <w:r w:rsidR="00B45A6C" w:rsidRPr="005C6614">
        <w:rPr>
          <w:rFonts w:ascii="Times New Roman" w:hAnsi="Times New Roman" w:cs="Times New Roman"/>
          <w:sz w:val="24"/>
          <w:szCs w:val="24"/>
          <w:lang w:val="en-US"/>
        </w:rPr>
        <w:t>6</w:t>
      </w:r>
      <w:r w:rsidR="00CB6B6A">
        <w:rPr>
          <w:rFonts w:ascii="Times New Roman" w:hAnsi="Times New Roman" w:cs="Times New Roman"/>
          <w:sz w:val="24"/>
          <w:szCs w:val="24"/>
          <w:lang w:val="en-US"/>
        </w:rPr>
        <w:t>,</w:t>
      </w:r>
      <w:r w:rsidR="003138AA">
        <w:rPr>
          <w:rFonts w:ascii="Times New Roman" w:hAnsi="Times New Roman" w:cs="Times New Roman"/>
          <w:sz w:val="24"/>
          <w:szCs w:val="24"/>
          <w:lang w:val="en-US"/>
        </w:rPr>
        <w:t>185</w:t>
      </w:r>
      <w:r w:rsidR="00B45A6C" w:rsidRPr="005C6614">
        <w:rPr>
          <w:rFonts w:ascii="Times New Roman" w:hAnsi="Times New Roman" w:cs="Times New Roman"/>
          <w:sz w:val="24"/>
          <w:szCs w:val="24"/>
          <w:lang w:val="en-US"/>
        </w:rPr>
        <w:t>.</w:t>
      </w:r>
      <w:r w:rsidR="003138AA">
        <w:rPr>
          <w:rFonts w:ascii="Times New Roman" w:hAnsi="Times New Roman" w:cs="Times New Roman"/>
          <w:sz w:val="24"/>
          <w:szCs w:val="24"/>
          <w:lang w:val="en-US"/>
        </w:rPr>
        <w:t>81</w:t>
      </w:r>
      <w:r w:rsidRPr="005C6614">
        <w:rPr>
          <w:rFonts w:ascii="Times New Roman" w:hAnsi="Times New Roman" w:cs="Times New Roman"/>
          <w:sz w:val="24"/>
          <w:szCs w:val="24"/>
          <w:lang w:val="en-US"/>
        </w:rPr>
        <w:t xml:space="preserve"> Cr. </w:t>
      </w:r>
    </w:p>
    <w:p w14:paraId="74CA2429" w14:textId="23E86913" w:rsidR="00F96A0B" w:rsidRPr="005C6614" w:rsidRDefault="00F96A0B" w:rsidP="00F96A0B">
      <w:pPr>
        <w:pStyle w:val="ListParagraph"/>
        <w:numPr>
          <w:ilvl w:val="0"/>
          <w:numId w:val="3"/>
        </w:numPr>
        <w:spacing w:before="120" w:after="120" w:line="276" w:lineRule="auto"/>
        <w:rPr>
          <w:rFonts w:ascii="Times New Roman" w:hAnsi="Times New Roman" w:cs="Times New Roman"/>
          <w:sz w:val="24"/>
          <w:szCs w:val="24"/>
          <w:lang w:val="en-US"/>
        </w:rPr>
      </w:pPr>
      <w:r w:rsidRPr="005C6614">
        <w:rPr>
          <w:rFonts w:ascii="Times New Roman" w:hAnsi="Times New Roman" w:cs="Times New Roman"/>
          <w:sz w:val="24"/>
          <w:szCs w:val="24"/>
          <w:lang w:val="en-US"/>
        </w:rPr>
        <w:t>Energy Charge</w:t>
      </w:r>
      <w:r w:rsidRPr="005C6614">
        <w:rPr>
          <w:rFonts w:ascii="Times New Roman" w:hAnsi="Times New Roman" w:cs="Times New Roman"/>
          <w:sz w:val="24"/>
          <w:szCs w:val="24"/>
          <w:lang w:val="en-US"/>
        </w:rPr>
        <w:tab/>
      </w:r>
      <w:r w:rsidRPr="005C6614">
        <w:rPr>
          <w:rFonts w:ascii="Times New Roman" w:hAnsi="Times New Roman" w:cs="Times New Roman"/>
          <w:sz w:val="24"/>
          <w:szCs w:val="24"/>
          <w:lang w:val="en-US"/>
        </w:rPr>
        <w:tab/>
      </w:r>
      <w:r w:rsidRPr="005C6614">
        <w:rPr>
          <w:rFonts w:ascii="Times New Roman" w:hAnsi="Times New Roman" w:cs="Times New Roman"/>
          <w:sz w:val="24"/>
          <w:szCs w:val="24"/>
          <w:lang w:val="en-US"/>
        </w:rPr>
        <w:tab/>
        <w:t xml:space="preserve"> </w:t>
      </w:r>
      <w:r w:rsidRPr="005C6614">
        <w:rPr>
          <w:rFonts w:ascii="Times New Roman" w:hAnsi="Times New Roman" w:cs="Times New Roman"/>
          <w:sz w:val="24"/>
          <w:szCs w:val="24"/>
          <w:lang w:val="en-US"/>
        </w:rPr>
        <w:tab/>
        <w:t>:  Rs. 8</w:t>
      </w:r>
      <w:r w:rsidR="00CB6B6A">
        <w:rPr>
          <w:rFonts w:ascii="Times New Roman" w:hAnsi="Times New Roman" w:cs="Times New Roman"/>
          <w:sz w:val="24"/>
          <w:szCs w:val="24"/>
          <w:lang w:val="en-US"/>
        </w:rPr>
        <w:t>,</w:t>
      </w:r>
      <w:r w:rsidR="003138AA">
        <w:rPr>
          <w:rFonts w:ascii="Times New Roman" w:hAnsi="Times New Roman" w:cs="Times New Roman"/>
          <w:sz w:val="24"/>
          <w:szCs w:val="24"/>
          <w:lang w:val="en-US"/>
        </w:rPr>
        <w:t>5</w:t>
      </w:r>
      <w:r w:rsidR="00CB6B6A">
        <w:rPr>
          <w:rFonts w:ascii="Times New Roman" w:hAnsi="Times New Roman" w:cs="Times New Roman"/>
          <w:sz w:val="24"/>
          <w:szCs w:val="24"/>
          <w:lang w:val="en-US"/>
        </w:rPr>
        <w:t>75.90</w:t>
      </w:r>
      <w:r w:rsidR="00B45A6C" w:rsidRPr="005C6614">
        <w:rPr>
          <w:rFonts w:ascii="Times New Roman" w:hAnsi="Times New Roman" w:cs="Times New Roman"/>
          <w:sz w:val="24"/>
          <w:szCs w:val="24"/>
          <w:lang w:val="en-US"/>
        </w:rPr>
        <w:t xml:space="preserve"> </w:t>
      </w:r>
      <w:r w:rsidRPr="005C6614">
        <w:rPr>
          <w:rFonts w:ascii="Times New Roman" w:hAnsi="Times New Roman" w:cs="Times New Roman"/>
          <w:sz w:val="24"/>
          <w:szCs w:val="24"/>
          <w:lang w:val="en-US"/>
        </w:rPr>
        <w:t xml:space="preserve">Cr. </w:t>
      </w:r>
    </w:p>
    <w:p w14:paraId="09DA1F1A" w14:textId="5E99901D" w:rsidR="00F96A0B" w:rsidRPr="005C6614" w:rsidRDefault="00F96A0B" w:rsidP="00F96A0B">
      <w:pPr>
        <w:pStyle w:val="ListParagraph"/>
        <w:numPr>
          <w:ilvl w:val="0"/>
          <w:numId w:val="3"/>
        </w:numPr>
        <w:spacing w:before="120" w:after="120" w:line="276" w:lineRule="auto"/>
        <w:rPr>
          <w:rFonts w:ascii="Times New Roman" w:hAnsi="Times New Roman" w:cs="Times New Roman"/>
          <w:sz w:val="24"/>
          <w:szCs w:val="24"/>
          <w:lang w:val="en-US"/>
        </w:rPr>
      </w:pPr>
      <w:r w:rsidRPr="005C6614">
        <w:rPr>
          <w:rFonts w:ascii="Times New Roman" w:hAnsi="Times New Roman" w:cs="Times New Roman"/>
          <w:sz w:val="24"/>
          <w:szCs w:val="24"/>
          <w:lang w:val="en-US"/>
        </w:rPr>
        <w:t>Transmission</w:t>
      </w:r>
      <w:r w:rsidR="005C6614">
        <w:rPr>
          <w:rFonts w:ascii="Times New Roman" w:hAnsi="Times New Roman" w:cs="Times New Roman"/>
          <w:sz w:val="24"/>
          <w:szCs w:val="24"/>
          <w:lang w:val="en-US"/>
        </w:rPr>
        <w:t>(ISTS)</w:t>
      </w:r>
      <w:r w:rsidRPr="005C6614">
        <w:rPr>
          <w:rFonts w:ascii="Times New Roman" w:hAnsi="Times New Roman" w:cs="Times New Roman"/>
          <w:sz w:val="24"/>
          <w:szCs w:val="24"/>
          <w:lang w:val="en-US"/>
        </w:rPr>
        <w:t>,  ERLDC Charges</w:t>
      </w:r>
      <w:r w:rsidRPr="005C6614">
        <w:rPr>
          <w:rFonts w:ascii="Times New Roman" w:hAnsi="Times New Roman" w:cs="Times New Roman"/>
          <w:sz w:val="24"/>
          <w:szCs w:val="24"/>
          <w:lang w:val="en-US"/>
        </w:rPr>
        <w:tab/>
        <w:t xml:space="preserve">:  Rs. </w:t>
      </w:r>
      <w:r w:rsidR="00B45A6C" w:rsidRPr="005C6614">
        <w:rPr>
          <w:rFonts w:ascii="Times New Roman" w:hAnsi="Times New Roman" w:cs="Times New Roman"/>
          <w:sz w:val="24"/>
          <w:szCs w:val="24"/>
          <w:lang w:val="en-US"/>
        </w:rPr>
        <w:t>698.32</w:t>
      </w:r>
      <w:r w:rsidRPr="005C6614">
        <w:rPr>
          <w:rFonts w:ascii="Times New Roman" w:hAnsi="Times New Roman" w:cs="Times New Roman"/>
          <w:sz w:val="24"/>
          <w:szCs w:val="24"/>
          <w:lang w:val="en-US"/>
        </w:rPr>
        <w:t xml:space="preserve"> Cr. </w:t>
      </w:r>
    </w:p>
    <w:p w14:paraId="0FE7D2A2" w14:textId="443A8AEB" w:rsidR="00F96A0B" w:rsidRPr="005C6614" w:rsidRDefault="00F96A0B" w:rsidP="00F96A0B">
      <w:pPr>
        <w:pStyle w:val="ListParagraph"/>
        <w:numPr>
          <w:ilvl w:val="0"/>
          <w:numId w:val="3"/>
        </w:numPr>
        <w:spacing w:before="120" w:after="120" w:line="276" w:lineRule="auto"/>
        <w:rPr>
          <w:rFonts w:ascii="Times New Roman" w:hAnsi="Times New Roman" w:cs="Times New Roman"/>
          <w:strike/>
          <w:sz w:val="24"/>
          <w:szCs w:val="24"/>
          <w:lang w:val="en-US"/>
        </w:rPr>
      </w:pPr>
      <w:r w:rsidRPr="005C6614">
        <w:rPr>
          <w:rFonts w:ascii="Times New Roman" w:hAnsi="Times New Roman" w:cs="Times New Roman"/>
          <w:sz w:val="24"/>
          <w:szCs w:val="24"/>
          <w:lang w:val="en-US"/>
        </w:rPr>
        <w:t xml:space="preserve">Year End Charges                                   </w:t>
      </w:r>
      <w:r w:rsidRPr="005C6614">
        <w:rPr>
          <w:rFonts w:ascii="Times New Roman" w:hAnsi="Times New Roman" w:cs="Times New Roman"/>
          <w:sz w:val="24"/>
          <w:szCs w:val="24"/>
          <w:lang w:val="en-US"/>
        </w:rPr>
        <w:tab/>
        <w:t>:  Rs. 644.30 Cr.</w:t>
      </w:r>
      <w:r w:rsidRPr="005C6614">
        <w:rPr>
          <w:rFonts w:ascii="Times New Roman" w:hAnsi="Times New Roman" w:cs="Times New Roman"/>
          <w:strike/>
          <w:sz w:val="24"/>
          <w:szCs w:val="24"/>
          <w:lang w:val="en-US"/>
        </w:rPr>
        <w:t xml:space="preserve"> </w:t>
      </w:r>
    </w:p>
    <w:p w14:paraId="4B884E71" w14:textId="628782A6" w:rsidR="00F96A0B" w:rsidRPr="005C6614" w:rsidRDefault="00F96A0B" w:rsidP="00F96A0B">
      <w:pPr>
        <w:spacing w:before="120" w:after="120" w:line="360" w:lineRule="auto"/>
        <w:ind w:left="1560" w:firstLine="360"/>
        <w:rPr>
          <w:rFonts w:ascii="Times New Roman" w:hAnsi="Times New Roman" w:cs="Times New Roman"/>
          <w:b/>
          <w:bCs/>
          <w:sz w:val="24"/>
          <w:szCs w:val="24"/>
          <w:lang w:val="en-US"/>
        </w:rPr>
      </w:pPr>
      <w:r w:rsidRPr="005C6614">
        <w:rPr>
          <w:rFonts w:ascii="Times New Roman" w:hAnsi="Times New Roman" w:cs="Times New Roman"/>
          <w:b/>
          <w:bCs/>
          <w:sz w:val="24"/>
          <w:szCs w:val="24"/>
          <w:lang w:val="en-US"/>
        </w:rPr>
        <w:t>TOTAL</w:t>
      </w:r>
      <w:r w:rsidRPr="005C6614">
        <w:rPr>
          <w:rFonts w:ascii="Times New Roman" w:hAnsi="Times New Roman" w:cs="Times New Roman"/>
          <w:b/>
          <w:bCs/>
          <w:sz w:val="24"/>
          <w:szCs w:val="24"/>
          <w:lang w:val="en-US"/>
        </w:rPr>
        <w:tab/>
      </w:r>
      <w:r w:rsidRPr="005C6614">
        <w:rPr>
          <w:rFonts w:ascii="Times New Roman" w:hAnsi="Times New Roman" w:cs="Times New Roman"/>
          <w:b/>
          <w:bCs/>
          <w:sz w:val="24"/>
          <w:szCs w:val="24"/>
          <w:lang w:val="en-US"/>
        </w:rPr>
        <w:tab/>
      </w:r>
      <w:r w:rsidRPr="005C6614">
        <w:rPr>
          <w:rFonts w:ascii="Times New Roman" w:hAnsi="Times New Roman" w:cs="Times New Roman"/>
          <w:b/>
          <w:bCs/>
          <w:sz w:val="24"/>
          <w:szCs w:val="24"/>
          <w:lang w:val="en-US"/>
        </w:rPr>
        <w:tab/>
      </w:r>
      <w:r w:rsidRPr="005C6614">
        <w:rPr>
          <w:rFonts w:ascii="Times New Roman" w:hAnsi="Times New Roman" w:cs="Times New Roman"/>
          <w:b/>
          <w:bCs/>
          <w:sz w:val="24"/>
          <w:szCs w:val="24"/>
          <w:lang w:val="en-US"/>
        </w:rPr>
        <w:tab/>
        <w:t xml:space="preserve">       </w:t>
      </w:r>
      <w:r w:rsidR="00B45A6C" w:rsidRPr="005C6614">
        <w:rPr>
          <w:rFonts w:ascii="Times New Roman" w:hAnsi="Times New Roman" w:cs="Times New Roman"/>
          <w:b/>
          <w:bCs/>
          <w:sz w:val="24"/>
          <w:szCs w:val="24"/>
          <w:lang w:val="en-US"/>
        </w:rPr>
        <w:tab/>
      </w:r>
      <w:r w:rsidRPr="005C6614">
        <w:rPr>
          <w:rFonts w:ascii="Times New Roman" w:hAnsi="Times New Roman" w:cs="Times New Roman"/>
          <w:b/>
          <w:bCs/>
          <w:sz w:val="24"/>
          <w:szCs w:val="24"/>
          <w:lang w:val="en-US"/>
        </w:rPr>
        <w:tab/>
        <w:t xml:space="preserve">:  Rs. 16, 093.28 Cr. </w:t>
      </w:r>
    </w:p>
    <w:p w14:paraId="47362ABA" w14:textId="2905DBDF" w:rsidR="00F96A0B" w:rsidRPr="00EC55A5" w:rsidRDefault="00F96A0B" w:rsidP="00FB6EED">
      <w:pPr>
        <w:spacing w:before="120" w:after="120" w:line="360" w:lineRule="auto"/>
        <w:jc w:val="both"/>
        <w:rPr>
          <w:rFonts w:ascii="Times New Roman" w:hAnsi="Times New Roman" w:cs="Times New Roman"/>
          <w:sz w:val="24"/>
          <w:szCs w:val="24"/>
        </w:rPr>
      </w:pPr>
      <w:r w:rsidRPr="00EC55A5">
        <w:rPr>
          <w:rFonts w:ascii="Times New Roman" w:hAnsi="Times New Roman" w:cs="Times New Roman"/>
          <w:sz w:val="24"/>
          <w:szCs w:val="24"/>
        </w:rPr>
        <w:t>The Applicant, GRIDCO, has considered the uncontrollable costs to be included in the ARR, comprising Interest Cost, Employee Cost, Repair &amp; Maintenance (R&amp;M) Cost and Administrative &amp; General (A&amp;G) expenses. These have been projected based on the trend of actual expenditure incurred up to September 2025, along with the anticipated requirement of expenses for the ensuing FY 2026</w:t>
      </w:r>
      <w:r w:rsidR="00333976">
        <w:rPr>
          <w:rFonts w:ascii="Times New Roman" w:hAnsi="Times New Roman" w:cs="Times New Roman"/>
          <w:sz w:val="24"/>
          <w:szCs w:val="24"/>
        </w:rPr>
        <w:t>-</w:t>
      </w:r>
      <w:r w:rsidRPr="00EC55A5">
        <w:rPr>
          <w:rFonts w:ascii="Times New Roman" w:hAnsi="Times New Roman" w:cs="Times New Roman"/>
          <w:sz w:val="24"/>
          <w:szCs w:val="24"/>
        </w:rPr>
        <w:t>27. Further, the Return on Equity (</w:t>
      </w:r>
      <w:proofErr w:type="spellStart"/>
      <w:r w:rsidRPr="00EC55A5">
        <w:rPr>
          <w:rFonts w:ascii="Times New Roman" w:hAnsi="Times New Roman" w:cs="Times New Roman"/>
          <w:sz w:val="24"/>
          <w:szCs w:val="24"/>
        </w:rPr>
        <w:t>RoE</w:t>
      </w:r>
      <w:proofErr w:type="spellEnd"/>
      <w:r w:rsidRPr="00EC55A5">
        <w:rPr>
          <w:rFonts w:ascii="Times New Roman" w:hAnsi="Times New Roman" w:cs="Times New Roman"/>
          <w:sz w:val="24"/>
          <w:szCs w:val="24"/>
        </w:rPr>
        <w:t>) has been considered in accordance with the prescribed regulatory norms.</w:t>
      </w:r>
    </w:p>
    <w:p w14:paraId="69E0E70D" w14:textId="77777777" w:rsidR="00B45A6C" w:rsidRDefault="00F96A0B" w:rsidP="00FB6EED">
      <w:pPr>
        <w:spacing w:before="120" w:after="120" w:line="360" w:lineRule="auto"/>
        <w:jc w:val="both"/>
      </w:pPr>
      <w:r w:rsidRPr="00EC55A5">
        <w:rPr>
          <w:rFonts w:ascii="Times New Roman" w:hAnsi="Times New Roman" w:cs="Times New Roman"/>
          <w:sz w:val="24"/>
          <w:szCs w:val="24"/>
          <w:lang w:val="en-US"/>
        </w:rPr>
        <w:t xml:space="preserve"> </w:t>
      </w:r>
      <w:r w:rsidRPr="00EC55A5">
        <w:rPr>
          <w:rFonts w:ascii="Times New Roman" w:hAnsi="Times New Roman" w:cs="Times New Roman"/>
          <w:color w:val="000000" w:themeColor="text1"/>
          <w:sz w:val="24"/>
          <w:szCs w:val="24"/>
          <w:lang w:val="en-US"/>
        </w:rPr>
        <w:t>The Hon’ble Commission may kindly consider that the Applicant, GRIDCO, has been facing cash deficits over the years on account of a non-cost-reflective Bulk Supply Price (BSP), revenue gaps allowed in the ARR, disallowance of carrying cost on Regulatory Assets, and outstanding BSP dues and other receivables from the erstwhile DISCOMs, among other factors. To bridge these cash deficits, the Applicant has been availing working capital loans as well as long-term borrowings from time to time. As on 30</w:t>
      </w:r>
      <w:r w:rsidRPr="00B45A6C">
        <w:rPr>
          <w:rFonts w:ascii="Times New Roman" w:hAnsi="Times New Roman" w:cs="Times New Roman"/>
          <w:color w:val="000000" w:themeColor="text1"/>
          <w:sz w:val="24"/>
          <w:szCs w:val="24"/>
          <w:vertAlign w:val="superscript"/>
          <w:lang w:val="en-US"/>
        </w:rPr>
        <w:t>th</w:t>
      </w:r>
      <w:r w:rsidRPr="00EC55A5">
        <w:rPr>
          <w:rFonts w:ascii="Times New Roman" w:hAnsi="Times New Roman" w:cs="Times New Roman"/>
          <w:color w:val="000000" w:themeColor="text1"/>
          <w:sz w:val="24"/>
          <w:szCs w:val="24"/>
          <w:lang w:val="en-US"/>
        </w:rPr>
        <w:t xml:space="preserve"> September</w:t>
      </w:r>
      <w:r w:rsidR="00B45A6C">
        <w:rPr>
          <w:rFonts w:ascii="Times New Roman" w:hAnsi="Times New Roman" w:cs="Times New Roman"/>
          <w:color w:val="000000" w:themeColor="text1"/>
          <w:sz w:val="24"/>
          <w:szCs w:val="24"/>
          <w:lang w:val="en-US"/>
        </w:rPr>
        <w:t>’</w:t>
      </w:r>
      <w:r w:rsidRPr="00EC55A5">
        <w:rPr>
          <w:rFonts w:ascii="Times New Roman" w:hAnsi="Times New Roman" w:cs="Times New Roman"/>
          <w:color w:val="000000" w:themeColor="text1"/>
          <w:sz w:val="24"/>
          <w:szCs w:val="24"/>
          <w:lang w:val="en-US"/>
        </w:rPr>
        <w:t xml:space="preserve">2025, the Applicant has a total outstanding loan liability with a principal obligation </w:t>
      </w:r>
      <w:r w:rsidRPr="00B45A6C">
        <w:rPr>
          <w:rFonts w:ascii="Times New Roman" w:hAnsi="Times New Roman" w:cs="Times New Roman"/>
          <w:sz w:val="24"/>
          <w:szCs w:val="24"/>
          <w:lang w:val="en-US"/>
        </w:rPr>
        <w:t xml:space="preserve">of </w:t>
      </w:r>
      <w:r w:rsidR="00B45A6C" w:rsidRPr="00B45A6C">
        <w:rPr>
          <w:rFonts w:ascii="Times New Roman" w:hAnsi="Times New Roman" w:cs="Times New Roman"/>
          <w:b/>
          <w:bCs/>
          <w:sz w:val="24"/>
          <w:szCs w:val="24"/>
          <w:lang w:val="en-US"/>
        </w:rPr>
        <w:t>Rs.</w:t>
      </w:r>
      <w:r w:rsidRPr="00B45A6C">
        <w:rPr>
          <w:rFonts w:ascii="Times New Roman" w:hAnsi="Times New Roman" w:cs="Times New Roman"/>
          <w:b/>
          <w:bCs/>
          <w:sz w:val="24"/>
          <w:szCs w:val="24"/>
          <w:lang w:val="en-US"/>
        </w:rPr>
        <w:t>5,941.24 crore</w:t>
      </w:r>
      <w:r w:rsidR="00B45A6C" w:rsidRPr="00B45A6C">
        <w:rPr>
          <w:rFonts w:ascii="Times New Roman" w:hAnsi="Times New Roman" w:cs="Times New Roman"/>
          <w:b/>
          <w:bCs/>
          <w:sz w:val="24"/>
          <w:szCs w:val="24"/>
          <w:lang w:val="en-US"/>
        </w:rPr>
        <w:t>s</w:t>
      </w:r>
      <w:r w:rsidRPr="00EC55A5">
        <w:rPr>
          <w:rFonts w:ascii="Times New Roman" w:hAnsi="Times New Roman" w:cs="Times New Roman"/>
          <w:color w:val="000000" w:themeColor="text1"/>
          <w:sz w:val="24"/>
          <w:szCs w:val="24"/>
          <w:lang w:val="en-US"/>
        </w:rPr>
        <w:t xml:space="preserve">. The repayment liability towards loans availed from commercial banks and the securitized dues of OHPC for FY 2026-27 amounts to </w:t>
      </w:r>
      <w:r w:rsidR="00B45A6C" w:rsidRPr="00B45A6C">
        <w:rPr>
          <w:rFonts w:ascii="Times New Roman" w:hAnsi="Times New Roman" w:cs="Times New Roman"/>
          <w:b/>
          <w:bCs/>
          <w:sz w:val="24"/>
          <w:szCs w:val="24"/>
          <w:lang w:val="en-US"/>
        </w:rPr>
        <w:t>Rs.</w:t>
      </w:r>
      <w:r w:rsidRPr="00B45A6C">
        <w:rPr>
          <w:rFonts w:ascii="Times New Roman" w:hAnsi="Times New Roman" w:cs="Times New Roman"/>
          <w:b/>
          <w:bCs/>
          <w:sz w:val="24"/>
          <w:szCs w:val="24"/>
          <w:lang w:val="en-US"/>
        </w:rPr>
        <w:t>879.40 crore</w:t>
      </w:r>
      <w:r w:rsidR="00B45A6C">
        <w:rPr>
          <w:rFonts w:ascii="Times New Roman" w:hAnsi="Times New Roman" w:cs="Times New Roman"/>
          <w:b/>
          <w:bCs/>
          <w:sz w:val="24"/>
          <w:szCs w:val="24"/>
          <w:lang w:val="en-US"/>
        </w:rPr>
        <w:t>s</w:t>
      </w:r>
      <w:r w:rsidRPr="00EC55A5">
        <w:rPr>
          <w:rFonts w:ascii="Times New Roman" w:hAnsi="Times New Roman" w:cs="Times New Roman"/>
          <w:color w:val="FF00FF"/>
          <w:sz w:val="24"/>
          <w:szCs w:val="24"/>
          <w:lang w:val="en-US"/>
        </w:rPr>
        <w:t>.</w:t>
      </w:r>
      <w:r w:rsidR="00B45A6C" w:rsidRPr="00B45A6C">
        <w:t xml:space="preserve"> </w:t>
      </w:r>
    </w:p>
    <w:p w14:paraId="5464657A" w14:textId="67F60752" w:rsidR="00D20B1D" w:rsidRDefault="00D20B1D" w:rsidP="00FB6EED">
      <w:pPr>
        <w:spacing w:before="120" w:after="120" w:line="360" w:lineRule="auto"/>
        <w:jc w:val="both"/>
      </w:pPr>
      <w:r>
        <w:rPr>
          <w:rFonts w:ascii="Times New Roman" w:hAnsi="Times New Roman" w:cs="Times New Roman"/>
          <w:color w:val="000000" w:themeColor="text1"/>
          <w:sz w:val="24"/>
          <w:szCs w:val="24"/>
        </w:rPr>
        <w:lastRenderedPageBreak/>
        <w:t>In view of the foregoing</w:t>
      </w:r>
      <w:r w:rsidR="00567881">
        <w:rPr>
          <w:rFonts w:ascii="Times New Roman" w:hAnsi="Times New Roman" w:cs="Times New Roman"/>
          <w:color w:val="000000" w:themeColor="text1"/>
          <w:sz w:val="24"/>
          <w:szCs w:val="24"/>
        </w:rPr>
        <w:t xml:space="preserve"> submissions</w:t>
      </w:r>
      <w:r>
        <w:rPr>
          <w:rFonts w:ascii="Times New Roman" w:hAnsi="Times New Roman" w:cs="Times New Roman"/>
          <w:color w:val="000000" w:themeColor="text1"/>
          <w:sz w:val="24"/>
          <w:szCs w:val="24"/>
        </w:rPr>
        <w:t>, t</w:t>
      </w:r>
      <w:r w:rsidRPr="00D20B1D">
        <w:rPr>
          <w:rFonts w:ascii="Times New Roman" w:hAnsi="Times New Roman" w:cs="Times New Roman"/>
          <w:color w:val="000000" w:themeColor="text1"/>
          <w:sz w:val="24"/>
          <w:szCs w:val="24"/>
        </w:rPr>
        <w:t xml:space="preserve">he projected cost requirement for the ensuing Tariff period pertaining to FY 2026-27 under various approved heads for determination and approval of the Net ARR </w:t>
      </w:r>
      <w:r>
        <w:rPr>
          <w:rFonts w:ascii="Times New Roman" w:hAnsi="Times New Roman" w:cs="Times New Roman"/>
          <w:color w:val="000000" w:themeColor="text1"/>
          <w:sz w:val="24"/>
          <w:szCs w:val="24"/>
        </w:rPr>
        <w:t xml:space="preserve">amounts to </w:t>
      </w:r>
      <w:r w:rsidRPr="00D20B1D">
        <w:rPr>
          <w:rFonts w:ascii="Times New Roman" w:hAnsi="Times New Roman" w:cs="Times New Roman"/>
          <w:b/>
          <w:color w:val="000000" w:themeColor="text1"/>
          <w:sz w:val="24"/>
          <w:szCs w:val="24"/>
        </w:rPr>
        <w:t>Rs. 15,</w:t>
      </w:r>
      <w:r w:rsidR="00CB6B6A">
        <w:rPr>
          <w:rFonts w:ascii="Times New Roman" w:hAnsi="Times New Roman" w:cs="Times New Roman"/>
          <w:b/>
          <w:color w:val="000000" w:themeColor="text1"/>
          <w:sz w:val="24"/>
          <w:szCs w:val="24"/>
        </w:rPr>
        <w:t>1</w:t>
      </w:r>
      <w:r w:rsidR="00B455A4">
        <w:rPr>
          <w:rFonts w:ascii="Times New Roman" w:hAnsi="Times New Roman" w:cs="Times New Roman"/>
          <w:b/>
          <w:color w:val="000000" w:themeColor="text1"/>
          <w:sz w:val="24"/>
          <w:szCs w:val="24"/>
        </w:rPr>
        <w:t>81.08</w:t>
      </w:r>
      <w:r w:rsidRPr="00D20B1D">
        <w:rPr>
          <w:rFonts w:ascii="Times New Roman" w:hAnsi="Times New Roman" w:cs="Times New Roman"/>
          <w:b/>
          <w:color w:val="000000" w:themeColor="text1"/>
          <w:sz w:val="24"/>
          <w:szCs w:val="24"/>
        </w:rPr>
        <w:t xml:space="preserve"> crores</w:t>
      </w:r>
      <w:r w:rsidR="008F0CB0">
        <w:rPr>
          <w:rFonts w:ascii="Times New Roman" w:hAnsi="Times New Roman" w:cs="Times New Roman"/>
          <w:b/>
          <w:color w:val="000000" w:themeColor="text1"/>
          <w:sz w:val="24"/>
          <w:szCs w:val="24"/>
        </w:rPr>
        <w:t>.</w:t>
      </w:r>
    </w:p>
    <w:tbl>
      <w:tblPr>
        <w:tblStyle w:val="GridTable4-Accent5"/>
        <w:tblW w:w="8736" w:type="dxa"/>
        <w:jc w:val="center"/>
        <w:tblLook w:val="04A0" w:firstRow="1" w:lastRow="0" w:firstColumn="1" w:lastColumn="0" w:noHBand="0" w:noVBand="1"/>
      </w:tblPr>
      <w:tblGrid>
        <w:gridCol w:w="5588"/>
        <w:gridCol w:w="3148"/>
      </w:tblGrid>
      <w:tr w:rsidR="005C6614" w:rsidRPr="00D01AF9" w14:paraId="12AE53CC" w14:textId="77777777" w:rsidTr="002A02D3">
        <w:trPr>
          <w:cnfStyle w:val="100000000000" w:firstRow="1" w:lastRow="0" w:firstColumn="0" w:lastColumn="0" w:oddVBand="0" w:evenVBand="0" w:oddHBand="0" w:evenHBand="0" w:firstRowFirstColumn="0" w:firstRowLastColumn="0" w:lastRowFirstColumn="0" w:lastRowLastColumn="0"/>
          <w:trHeight w:val="497"/>
          <w:tblHeader/>
          <w:jc w:val="center"/>
        </w:trPr>
        <w:tc>
          <w:tcPr>
            <w:cnfStyle w:val="001000000000" w:firstRow="0" w:lastRow="0" w:firstColumn="1" w:lastColumn="0" w:oddVBand="0" w:evenVBand="0" w:oddHBand="0" w:evenHBand="0" w:firstRowFirstColumn="0" w:firstRowLastColumn="0" w:lastRowFirstColumn="0" w:lastRowLastColumn="0"/>
            <w:tcW w:w="8736" w:type="dxa"/>
            <w:gridSpan w:val="2"/>
            <w:vAlign w:val="center"/>
          </w:tcPr>
          <w:p w14:paraId="2524DFE6" w14:textId="77777777" w:rsidR="005C6614" w:rsidRPr="00D01AF9" w:rsidRDefault="005C6614" w:rsidP="002A02D3">
            <w:pPr>
              <w:jc w:val="center"/>
              <w:rPr>
                <w:rFonts w:ascii="Times New Roman" w:hAnsi="Times New Roman" w:cs="Times New Roman"/>
                <w:b w:val="0"/>
                <w:bCs w:val="0"/>
                <w:color w:val="000000"/>
                <w:lang w:bidi="or-IN"/>
              </w:rPr>
            </w:pPr>
            <w:r w:rsidRPr="00E7378F">
              <w:rPr>
                <w:rFonts w:ascii="Times New Roman" w:hAnsi="Times New Roman" w:cs="Times New Roman"/>
                <w:lang w:bidi="or-IN"/>
              </w:rPr>
              <w:t>AGGREGATE REVENUE REQUIREMENT (ARR) FOR FY 2026-27</w:t>
            </w:r>
          </w:p>
        </w:tc>
      </w:tr>
      <w:tr w:rsidR="005C6614" w:rsidRPr="00D01AF9" w14:paraId="166047F4" w14:textId="77777777" w:rsidTr="002A02D3">
        <w:trPr>
          <w:cnfStyle w:val="100000000000" w:firstRow="1" w:lastRow="0" w:firstColumn="0" w:lastColumn="0" w:oddVBand="0" w:evenVBand="0" w:oddHBand="0" w:evenHBand="0" w:firstRowFirstColumn="0" w:firstRowLastColumn="0" w:lastRowFirstColumn="0" w:lastRowLastColumn="0"/>
          <w:trHeight w:val="147"/>
          <w:tblHeader/>
          <w:jc w:val="center"/>
        </w:trPr>
        <w:tc>
          <w:tcPr>
            <w:cnfStyle w:val="001000000000" w:firstRow="0" w:lastRow="0" w:firstColumn="1" w:lastColumn="0" w:oddVBand="0" w:evenVBand="0" w:oddHBand="0" w:evenHBand="0" w:firstRowFirstColumn="0" w:firstRowLastColumn="0" w:lastRowFirstColumn="0" w:lastRowLastColumn="0"/>
            <w:tcW w:w="5588" w:type="dxa"/>
            <w:shd w:val="clear" w:color="auto" w:fill="DEEAF6" w:themeFill="accent5" w:themeFillTint="33"/>
            <w:vAlign w:val="center"/>
            <w:hideMark/>
          </w:tcPr>
          <w:p w14:paraId="44D17966" w14:textId="77777777" w:rsidR="005C6614" w:rsidRPr="009F489D" w:rsidRDefault="005C6614" w:rsidP="002A02D3">
            <w:pPr>
              <w:jc w:val="center"/>
              <w:rPr>
                <w:rFonts w:ascii="Times New Roman" w:hAnsi="Times New Roman" w:cs="Times New Roman"/>
                <w:b w:val="0"/>
                <w:bCs w:val="0"/>
                <w:color w:val="000000" w:themeColor="text1"/>
                <w:lang w:bidi="or-IN"/>
              </w:rPr>
            </w:pPr>
            <w:r w:rsidRPr="009F489D">
              <w:rPr>
                <w:rFonts w:ascii="Times New Roman" w:hAnsi="Times New Roman" w:cs="Times New Roman"/>
                <w:color w:val="000000" w:themeColor="text1"/>
                <w:lang w:bidi="or-IN"/>
              </w:rPr>
              <w:t>Particulars</w:t>
            </w:r>
          </w:p>
        </w:tc>
        <w:tc>
          <w:tcPr>
            <w:tcW w:w="3148" w:type="dxa"/>
            <w:shd w:val="clear" w:color="auto" w:fill="DEEAF6" w:themeFill="accent5" w:themeFillTint="33"/>
            <w:vAlign w:val="center"/>
            <w:hideMark/>
          </w:tcPr>
          <w:p w14:paraId="332B120D" w14:textId="77777777" w:rsidR="005C6614" w:rsidRPr="009F489D" w:rsidRDefault="005C6614" w:rsidP="002A02D3">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themeColor="text1"/>
                <w:lang w:bidi="or-IN"/>
              </w:rPr>
            </w:pPr>
            <w:r w:rsidRPr="009F489D">
              <w:rPr>
                <w:rFonts w:ascii="Times New Roman" w:hAnsi="Times New Roman" w:cs="Times New Roman"/>
                <w:color w:val="000000" w:themeColor="text1"/>
                <w:lang w:bidi="or-IN"/>
              </w:rPr>
              <w:t>Amount (Rs Cr.)</w:t>
            </w:r>
          </w:p>
        </w:tc>
      </w:tr>
      <w:tr w:rsidR="00CB6B6A" w:rsidRPr="00D01AF9" w14:paraId="1F3E54E0" w14:textId="77777777" w:rsidTr="002A02D3">
        <w:trPr>
          <w:cnfStyle w:val="000000100000" w:firstRow="0" w:lastRow="0" w:firstColumn="0" w:lastColumn="0" w:oddVBand="0" w:evenVBand="0" w:oddHBand="1" w:evenHBand="0" w:firstRowFirstColumn="0" w:firstRowLastColumn="0" w:lastRowFirstColumn="0" w:lastRowLastColumn="0"/>
          <w:trHeight w:val="322"/>
          <w:jc w:val="center"/>
        </w:trPr>
        <w:tc>
          <w:tcPr>
            <w:cnfStyle w:val="001000000000" w:firstRow="0" w:lastRow="0" w:firstColumn="1" w:lastColumn="0" w:oddVBand="0" w:evenVBand="0" w:oddHBand="0" w:evenHBand="0" w:firstRowFirstColumn="0" w:firstRowLastColumn="0" w:lastRowFirstColumn="0" w:lastRowLastColumn="0"/>
            <w:tcW w:w="5588" w:type="dxa"/>
            <w:vAlign w:val="center"/>
            <w:hideMark/>
          </w:tcPr>
          <w:p w14:paraId="06B51D35" w14:textId="77777777" w:rsidR="00CB6B6A" w:rsidRPr="00E7378F" w:rsidRDefault="00CB6B6A" w:rsidP="00CB6B6A">
            <w:pPr>
              <w:rPr>
                <w:rFonts w:ascii="Times New Roman" w:hAnsi="Times New Roman" w:cs="Times New Roman"/>
                <w:b w:val="0"/>
                <w:bCs w:val="0"/>
                <w:lang w:bidi="or-IN"/>
              </w:rPr>
            </w:pPr>
            <w:r w:rsidRPr="00E7378F">
              <w:rPr>
                <w:rFonts w:ascii="Times New Roman" w:hAnsi="Times New Roman" w:cs="Times New Roman"/>
                <w:b w:val="0"/>
                <w:bCs w:val="0"/>
                <w:lang w:bidi="or-IN"/>
              </w:rPr>
              <w:t>Power Purchase cost as per MOD for State (Excluding cost of Surplus power)</w:t>
            </w:r>
          </w:p>
        </w:tc>
        <w:tc>
          <w:tcPr>
            <w:tcW w:w="3148" w:type="dxa"/>
            <w:vAlign w:val="center"/>
            <w:hideMark/>
          </w:tcPr>
          <w:p w14:paraId="6D2E2B41" w14:textId="13AD247E" w:rsidR="00CB6B6A" w:rsidRPr="00CB6B6A" w:rsidRDefault="00CB6B6A" w:rsidP="00CB6B6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CB6B6A">
              <w:rPr>
                <w:rFonts w:ascii="Times New Roman" w:hAnsi="Times New Roman" w:cs="Times New Roman"/>
                <w:b/>
                <w:bCs/>
                <w:sz w:val="24"/>
                <w:szCs w:val="24"/>
              </w:rPr>
              <w:t>14,503.08</w:t>
            </w:r>
          </w:p>
        </w:tc>
      </w:tr>
      <w:tr w:rsidR="00CB6B6A" w:rsidRPr="00D01AF9" w14:paraId="07D88815" w14:textId="77777777" w:rsidTr="002A02D3">
        <w:trPr>
          <w:trHeight w:val="349"/>
          <w:jc w:val="center"/>
        </w:trPr>
        <w:tc>
          <w:tcPr>
            <w:cnfStyle w:val="001000000000" w:firstRow="0" w:lastRow="0" w:firstColumn="1" w:lastColumn="0" w:oddVBand="0" w:evenVBand="0" w:oddHBand="0" w:evenHBand="0" w:firstRowFirstColumn="0" w:firstRowLastColumn="0" w:lastRowFirstColumn="0" w:lastRowLastColumn="0"/>
            <w:tcW w:w="5588" w:type="dxa"/>
            <w:vAlign w:val="center"/>
            <w:hideMark/>
          </w:tcPr>
          <w:p w14:paraId="354ADD62" w14:textId="77777777" w:rsidR="00CB6B6A" w:rsidRPr="00E7378F" w:rsidRDefault="00CB6B6A" w:rsidP="00CB6B6A">
            <w:pPr>
              <w:rPr>
                <w:rFonts w:ascii="Times New Roman" w:hAnsi="Times New Roman" w:cs="Times New Roman"/>
                <w:b w:val="0"/>
                <w:bCs w:val="0"/>
                <w:lang w:bidi="or-IN"/>
              </w:rPr>
            </w:pPr>
            <w:r w:rsidRPr="00E7378F">
              <w:rPr>
                <w:rFonts w:ascii="Times New Roman" w:hAnsi="Times New Roman" w:cs="Times New Roman"/>
                <w:b w:val="0"/>
                <w:bCs w:val="0"/>
                <w:lang w:bidi="or-IN"/>
              </w:rPr>
              <w:t>Additional Power Purchase Cost (Pass-through)</w:t>
            </w:r>
          </w:p>
        </w:tc>
        <w:tc>
          <w:tcPr>
            <w:tcW w:w="3148" w:type="dxa"/>
            <w:vAlign w:val="center"/>
            <w:hideMark/>
          </w:tcPr>
          <w:p w14:paraId="141BC16F" w14:textId="404C4FC2" w:rsidR="00CB6B6A" w:rsidRPr="00CB6B6A" w:rsidRDefault="00BA2C7A" w:rsidP="00CB6B6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Pr>
                <w:rFonts w:ascii="Times New Roman" w:hAnsi="Times New Roman" w:cs="Times New Roman"/>
                <w:sz w:val="24"/>
                <w:szCs w:val="24"/>
              </w:rPr>
              <w:t>67.09</w:t>
            </w:r>
          </w:p>
        </w:tc>
      </w:tr>
      <w:tr w:rsidR="00CB6B6A" w:rsidRPr="00D01AF9" w14:paraId="7AB79B30" w14:textId="77777777" w:rsidTr="002A02D3">
        <w:trPr>
          <w:cnfStyle w:val="000000100000" w:firstRow="0" w:lastRow="0" w:firstColumn="0" w:lastColumn="0" w:oddVBand="0" w:evenVBand="0" w:oddHBand="1" w:evenHBand="0" w:firstRowFirstColumn="0" w:firstRowLastColumn="0" w:lastRowFirstColumn="0" w:lastRowLastColumn="0"/>
          <w:trHeight w:val="349"/>
          <w:jc w:val="center"/>
        </w:trPr>
        <w:tc>
          <w:tcPr>
            <w:cnfStyle w:val="001000000000" w:firstRow="0" w:lastRow="0" w:firstColumn="1" w:lastColumn="0" w:oddVBand="0" w:evenVBand="0" w:oddHBand="0" w:evenHBand="0" w:firstRowFirstColumn="0" w:firstRowLastColumn="0" w:lastRowFirstColumn="0" w:lastRowLastColumn="0"/>
            <w:tcW w:w="5588" w:type="dxa"/>
            <w:vAlign w:val="center"/>
            <w:hideMark/>
          </w:tcPr>
          <w:p w14:paraId="18E94F6B" w14:textId="77777777" w:rsidR="00CB6B6A" w:rsidRPr="00E7378F" w:rsidRDefault="00CB6B6A" w:rsidP="00CB6B6A">
            <w:pPr>
              <w:rPr>
                <w:rFonts w:ascii="Times New Roman" w:hAnsi="Times New Roman" w:cs="Times New Roman"/>
                <w:b w:val="0"/>
                <w:bCs w:val="0"/>
                <w:lang w:bidi="or-IN"/>
              </w:rPr>
            </w:pPr>
            <w:r w:rsidRPr="00E7378F">
              <w:rPr>
                <w:rFonts w:ascii="Times New Roman" w:hAnsi="Times New Roman" w:cs="Times New Roman"/>
                <w:b w:val="0"/>
                <w:bCs w:val="0"/>
                <w:lang w:bidi="or-IN"/>
              </w:rPr>
              <w:t xml:space="preserve">Interest cost </w:t>
            </w:r>
          </w:p>
        </w:tc>
        <w:tc>
          <w:tcPr>
            <w:tcW w:w="3148" w:type="dxa"/>
            <w:vAlign w:val="center"/>
            <w:hideMark/>
          </w:tcPr>
          <w:p w14:paraId="499881C7" w14:textId="03592D81" w:rsidR="00CB6B6A" w:rsidRPr="00CB6B6A" w:rsidRDefault="00CB6B6A" w:rsidP="00CB6B6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CB6B6A">
              <w:rPr>
                <w:rFonts w:ascii="Times New Roman" w:hAnsi="Times New Roman" w:cs="Times New Roman"/>
                <w:sz w:val="24"/>
                <w:szCs w:val="24"/>
              </w:rPr>
              <w:t>370.79</w:t>
            </w:r>
          </w:p>
        </w:tc>
      </w:tr>
      <w:tr w:rsidR="00CB6B6A" w:rsidRPr="00D01AF9" w14:paraId="58C5DA13" w14:textId="77777777" w:rsidTr="002A02D3">
        <w:trPr>
          <w:trHeight w:val="349"/>
          <w:jc w:val="center"/>
        </w:trPr>
        <w:tc>
          <w:tcPr>
            <w:cnfStyle w:val="001000000000" w:firstRow="0" w:lastRow="0" w:firstColumn="1" w:lastColumn="0" w:oddVBand="0" w:evenVBand="0" w:oddHBand="0" w:evenHBand="0" w:firstRowFirstColumn="0" w:firstRowLastColumn="0" w:lastRowFirstColumn="0" w:lastRowLastColumn="0"/>
            <w:tcW w:w="5588" w:type="dxa"/>
            <w:vAlign w:val="center"/>
            <w:hideMark/>
          </w:tcPr>
          <w:p w14:paraId="70C96FDA" w14:textId="77777777" w:rsidR="00CB6B6A" w:rsidRPr="00E7378F" w:rsidRDefault="00CB6B6A" w:rsidP="00CB6B6A">
            <w:pPr>
              <w:rPr>
                <w:rFonts w:ascii="Times New Roman" w:hAnsi="Times New Roman" w:cs="Times New Roman"/>
                <w:b w:val="0"/>
                <w:bCs w:val="0"/>
                <w:lang w:bidi="or-IN"/>
              </w:rPr>
            </w:pPr>
            <w:r w:rsidRPr="00E7378F">
              <w:rPr>
                <w:rFonts w:ascii="Times New Roman" w:hAnsi="Times New Roman" w:cs="Times New Roman"/>
                <w:b w:val="0"/>
                <w:bCs w:val="0"/>
                <w:lang w:bidi="or-IN"/>
              </w:rPr>
              <w:t xml:space="preserve">Employee cost </w:t>
            </w:r>
          </w:p>
        </w:tc>
        <w:tc>
          <w:tcPr>
            <w:tcW w:w="3148" w:type="dxa"/>
            <w:vAlign w:val="center"/>
            <w:hideMark/>
          </w:tcPr>
          <w:p w14:paraId="7AD5024A" w14:textId="410D5992" w:rsidR="00CB6B6A" w:rsidRPr="00CB6B6A" w:rsidRDefault="00CB6B6A" w:rsidP="00CB6B6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CB6B6A">
              <w:rPr>
                <w:rFonts w:ascii="Times New Roman" w:hAnsi="Times New Roman" w:cs="Times New Roman"/>
                <w:sz w:val="24"/>
                <w:szCs w:val="24"/>
              </w:rPr>
              <w:t>23.01</w:t>
            </w:r>
          </w:p>
        </w:tc>
      </w:tr>
      <w:tr w:rsidR="00CB6B6A" w:rsidRPr="00D01AF9" w14:paraId="74918340" w14:textId="77777777" w:rsidTr="002A02D3">
        <w:trPr>
          <w:cnfStyle w:val="000000100000" w:firstRow="0" w:lastRow="0" w:firstColumn="0" w:lastColumn="0" w:oddVBand="0" w:evenVBand="0" w:oddHBand="1" w:evenHBand="0" w:firstRowFirstColumn="0" w:firstRowLastColumn="0" w:lastRowFirstColumn="0" w:lastRowLastColumn="0"/>
          <w:trHeight w:val="349"/>
          <w:jc w:val="center"/>
        </w:trPr>
        <w:tc>
          <w:tcPr>
            <w:cnfStyle w:val="001000000000" w:firstRow="0" w:lastRow="0" w:firstColumn="1" w:lastColumn="0" w:oddVBand="0" w:evenVBand="0" w:oddHBand="0" w:evenHBand="0" w:firstRowFirstColumn="0" w:firstRowLastColumn="0" w:lastRowFirstColumn="0" w:lastRowLastColumn="0"/>
            <w:tcW w:w="5588" w:type="dxa"/>
            <w:vAlign w:val="center"/>
            <w:hideMark/>
          </w:tcPr>
          <w:p w14:paraId="394BFB38" w14:textId="77777777" w:rsidR="00CB6B6A" w:rsidRPr="00E7378F" w:rsidRDefault="00CB6B6A" w:rsidP="00CB6B6A">
            <w:pPr>
              <w:rPr>
                <w:rFonts w:ascii="Times New Roman" w:hAnsi="Times New Roman" w:cs="Times New Roman"/>
                <w:b w:val="0"/>
                <w:bCs w:val="0"/>
                <w:lang w:bidi="or-IN"/>
              </w:rPr>
            </w:pPr>
            <w:r w:rsidRPr="00E7378F">
              <w:rPr>
                <w:rFonts w:ascii="Times New Roman" w:hAnsi="Times New Roman" w:cs="Times New Roman"/>
                <w:b w:val="0"/>
                <w:bCs w:val="0"/>
                <w:lang w:bidi="or-IN"/>
              </w:rPr>
              <w:t>Repair &amp; Maintenance</w:t>
            </w:r>
          </w:p>
        </w:tc>
        <w:tc>
          <w:tcPr>
            <w:tcW w:w="3148" w:type="dxa"/>
            <w:vAlign w:val="center"/>
            <w:hideMark/>
          </w:tcPr>
          <w:p w14:paraId="32F177E6" w14:textId="73F3F845" w:rsidR="00CB6B6A" w:rsidRPr="00CB6B6A" w:rsidRDefault="00CB6B6A" w:rsidP="00CB6B6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CB6B6A">
              <w:rPr>
                <w:rFonts w:ascii="Times New Roman" w:hAnsi="Times New Roman" w:cs="Times New Roman"/>
                <w:sz w:val="24"/>
                <w:szCs w:val="24"/>
              </w:rPr>
              <w:t>3.19</w:t>
            </w:r>
          </w:p>
        </w:tc>
      </w:tr>
      <w:tr w:rsidR="00CB6B6A" w:rsidRPr="00D01AF9" w14:paraId="3394A8D6" w14:textId="77777777" w:rsidTr="002A02D3">
        <w:trPr>
          <w:trHeight w:val="366"/>
          <w:jc w:val="center"/>
        </w:trPr>
        <w:tc>
          <w:tcPr>
            <w:cnfStyle w:val="001000000000" w:firstRow="0" w:lastRow="0" w:firstColumn="1" w:lastColumn="0" w:oddVBand="0" w:evenVBand="0" w:oddHBand="0" w:evenHBand="0" w:firstRowFirstColumn="0" w:firstRowLastColumn="0" w:lastRowFirstColumn="0" w:lastRowLastColumn="0"/>
            <w:tcW w:w="5588" w:type="dxa"/>
            <w:vAlign w:val="center"/>
            <w:hideMark/>
          </w:tcPr>
          <w:p w14:paraId="0D652025" w14:textId="77777777" w:rsidR="00CB6B6A" w:rsidRPr="00E7378F" w:rsidRDefault="00CB6B6A" w:rsidP="00CB6B6A">
            <w:pPr>
              <w:rPr>
                <w:rFonts w:ascii="Times New Roman" w:hAnsi="Times New Roman" w:cs="Times New Roman"/>
                <w:b w:val="0"/>
                <w:bCs w:val="0"/>
                <w:lang w:bidi="or-IN"/>
              </w:rPr>
            </w:pPr>
            <w:r w:rsidRPr="00E7378F">
              <w:rPr>
                <w:rFonts w:ascii="Times New Roman" w:hAnsi="Times New Roman" w:cs="Times New Roman"/>
                <w:b w:val="0"/>
                <w:bCs w:val="0"/>
                <w:lang w:bidi="or-IN"/>
              </w:rPr>
              <w:t xml:space="preserve">Administrative and General Expenses </w:t>
            </w:r>
          </w:p>
        </w:tc>
        <w:tc>
          <w:tcPr>
            <w:tcW w:w="3148" w:type="dxa"/>
            <w:vAlign w:val="center"/>
            <w:hideMark/>
          </w:tcPr>
          <w:p w14:paraId="7B8EE283" w14:textId="178C5990" w:rsidR="00CB6B6A" w:rsidRPr="00CB6B6A" w:rsidRDefault="00CB6B6A" w:rsidP="00CB6B6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CB6B6A">
              <w:rPr>
                <w:rFonts w:ascii="Times New Roman" w:hAnsi="Times New Roman" w:cs="Times New Roman"/>
                <w:sz w:val="24"/>
                <w:szCs w:val="24"/>
              </w:rPr>
              <w:t>16.47</w:t>
            </w:r>
          </w:p>
        </w:tc>
      </w:tr>
      <w:tr w:rsidR="00CB6B6A" w:rsidRPr="00D01AF9" w14:paraId="713E0F0B" w14:textId="77777777" w:rsidTr="002A02D3">
        <w:trPr>
          <w:cnfStyle w:val="000000100000" w:firstRow="0" w:lastRow="0" w:firstColumn="0" w:lastColumn="0" w:oddVBand="0" w:evenVBand="0" w:oddHBand="1" w:evenHBand="0" w:firstRowFirstColumn="0" w:firstRowLastColumn="0" w:lastRowFirstColumn="0" w:lastRowLastColumn="0"/>
          <w:trHeight w:val="349"/>
          <w:jc w:val="center"/>
        </w:trPr>
        <w:tc>
          <w:tcPr>
            <w:cnfStyle w:val="001000000000" w:firstRow="0" w:lastRow="0" w:firstColumn="1" w:lastColumn="0" w:oddVBand="0" w:evenVBand="0" w:oddHBand="0" w:evenHBand="0" w:firstRowFirstColumn="0" w:firstRowLastColumn="0" w:lastRowFirstColumn="0" w:lastRowLastColumn="0"/>
            <w:tcW w:w="5588" w:type="dxa"/>
            <w:vAlign w:val="center"/>
            <w:hideMark/>
          </w:tcPr>
          <w:p w14:paraId="691DED49" w14:textId="77777777" w:rsidR="00CB6B6A" w:rsidRPr="00E7378F" w:rsidRDefault="00CB6B6A" w:rsidP="00CB6B6A">
            <w:pPr>
              <w:rPr>
                <w:rFonts w:ascii="Times New Roman" w:hAnsi="Times New Roman" w:cs="Times New Roman"/>
                <w:b w:val="0"/>
                <w:bCs w:val="0"/>
                <w:lang w:bidi="or-IN"/>
              </w:rPr>
            </w:pPr>
            <w:r w:rsidRPr="00E7378F">
              <w:rPr>
                <w:rFonts w:ascii="Times New Roman" w:hAnsi="Times New Roman" w:cs="Times New Roman"/>
                <w:b w:val="0"/>
                <w:bCs w:val="0"/>
                <w:lang w:bidi="or-IN"/>
              </w:rPr>
              <w:t xml:space="preserve">Depreciation </w:t>
            </w:r>
          </w:p>
        </w:tc>
        <w:tc>
          <w:tcPr>
            <w:tcW w:w="3148" w:type="dxa"/>
            <w:vAlign w:val="center"/>
            <w:hideMark/>
          </w:tcPr>
          <w:p w14:paraId="3C24F7AA" w14:textId="0E5D8B14" w:rsidR="00CB6B6A" w:rsidRPr="00CB6B6A" w:rsidRDefault="00CB6B6A" w:rsidP="00CB6B6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CB6B6A">
              <w:rPr>
                <w:rFonts w:ascii="Times New Roman" w:hAnsi="Times New Roman" w:cs="Times New Roman"/>
                <w:sz w:val="24"/>
                <w:szCs w:val="24"/>
              </w:rPr>
              <w:t>2.87</w:t>
            </w:r>
          </w:p>
        </w:tc>
      </w:tr>
      <w:tr w:rsidR="00CB6B6A" w:rsidRPr="00D01AF9" w14:paraId="4FAFEDE1" w14:textId="77777777" w:rsidTr="002A02D3">
        <w:trPr>
          <w:trHeight w:val="349"/>
          <w:jc w:val="center"/>
        </w:trPr>
        <w:tc>
          <w:tcPr>
            <w:cnfStyle w:val="001000000000" w:firstRow="0" w:lastRow="0" w:firstColumn="1" w:lastColumn="0" w:oddVBand="0" w:evenVBand="0" w:oddHBand="0" w:evenHBand="0" w:firstRowFirstColumn="0" w:firstRowLastColumn="0" w:lastRowFirstColumn="0" w:lastRowLastColumn="0"/>
            <w:tcW w:w="5588" w:type="dxa"/>
            <w:vAlign w:val="center"/>
          </w:tcPr>
          <w:p w14:paraId="74D4147A" w14:textId="77777777" w:rsidR="00CB6B6A" w:rsidRPr="00E7378F" w:rsidRDefault="00CB6B6A" w:rsidP="00CB6B6A">
            <w:pPr>
              <w:rPr>
                <w:rFonts w:ascii="Times New Roman" w:hAnsi="Times New Roman" w:cs="Times New Roman"/>
                <w:b w:val="0"/>
                <w:bCs w:val="0"/>
                <w:lang w:bidi="or-IN"/>
              </w:rPr>
            </w:pPr>
            <w:r w:rsidRPr="00E7378F">
              <w:rPr>
                <w:rFonts w:ascii="Times New Roman" w:hAnsi="Times New Roman" w:cs="Times New Roman"/>
                <w:b w:val="0"/>
                <w:bCs w:val="0"/>
                <w:lang w:bidi="or-IN"/>
              </w:rPr>
              <w:t>Carrying Cost on Regulatory Assets</w:t>
            </w:r>
          </w:p>
        </w:tc>
        <w:tc>
          <w:tcPr>
            <w:tcW w:w="3148" w:type="dxa"/>
            <w:vAlign w:val="center"/>
          </w:tcPr>
          <w:p w14:paraId="0722735A" w14:textId="4E54AEF9" w:rsidR="00CB6B6A" w:rsidRPr="00CB6B6A" w:rsidRDefault="00CB6B6A" w:rsidP="00CB6B6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CB6B6A">
              <w:rPr>
                <w:rFonts w:ascii="Times New Roman" w:hAnsi="Times New Roman" w:cs="Times New Roman"/>
                <w:sz w:val="24"/>
                <w:szCs w:val="24"/>
              </w:rPr>
              <w:t>269.08</w:t>
            </w:r>
          </w:p>
        </w:tc>
      </w:tr>
      <w:tr w:rsidR="00CB6B6A" w:rsidRPr="00D01AF9" w14:paraId="0E049652" w14:textId="77777777" w:rsidTr="002A02D3">
        <w:trPr>
          <w:cnfStyle w:val="000000100000" w:firstRow="0" w:lastRow="0" w:firstColumn="0" w:lastColumn="0" w:oddVBand="0" w:evenVBand="0" w:oddHBand="1" w:evenHBand="0" w:firstRowFirstColumn="0" w:firstRowLastColumn="0" w:lastRowFirstColumn="0" w:lastRowLastColumn="0"/>
          <w:trHeight w:val="349"/>
          <w:jc w:val="center"/>
        </w:trPr>
        <w:tc>
          <w:tcPr>
            <w:cnfStyle w:val="001000000000" w:firstRow="0" w:lastRow="0" w:firstColumn="1" w:lastColumn="0" w:oddVBand="0" w:evenVBand="0" w:oddHBand="0" w:evenHBand="0" w:firstRowFirstColumn="0" w:firstRowLastColumn="0" w:lastRowFirstColumn="0" w:lastRowLastColumn="0"/>
            <w:tcW w:w="5588" w:type="dxa"/>
            <w:vAlign w:val="center"/>
            <w:hideMark/>
          </w:tcPr>
          <w:p w14:paraId="2B45B4B2" w14:textId="77777777" w:rsidR="00CB6B6A" w:rsidRPr="00E7378F" w:rsidRDefault="00CB6B6A" w:rsidP="00CB6B6A">
            <w:pPr>
              <w:rPr>
                <w:rFonts w:ascii="Times New Roman" w:hAnsi="Times New Roman" w:cs="Times New Roman"/>
                <w:b w:val="0"/>
                <w:bCs w:val="0"/>
                <w:lang w:bidi="or-IN"/>
              </w:rPr>
            </w:pPr>
            <w:r w:rsidRPr="00E7378F">
              <w:rPr>
                <w:rFonts w:ascii="Times New Roman" w:hAnsi="Times New Roman" w:cs="Times New Roman"/>
                <w:b w:val="0"/>
                <w:bCs w:val="0"/>
                <w:lang w:bidi="or-IN"/>
              </w:rPr>
              <w:t>Aggregate Revenue Requirement (ARR)</w:t>
            </w:r>
          </w:p>
        </w:tc>
        <w:tc>
          <w:tcPr>
            <w:tcW w:w="3148" w:type="dxa"/>
            <w:vAlign w:val="center"/>
            <w:hideMark/>
          </w:tcPr>
          <w:p w14:paraId="2C31CFFB" w14:textId="2AC0D6CC" w:rsidR="00CB6B6A" w:rsidRPr="00CB6B6A" w:rsidRDefault="00CB6B6A" w:rsidP="00CB6B6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CB6B6A">
              <w:rPr>
                <w:rFonts w:ascii="Times New Roman" w:hAnsi="Times New Roman" w:cs="Times New Roman"/>
                <w:sz w:val="24"/>
                <w:szCs w:val="24"/>
              </w:rPr>
              <w:t>15,</w:t>
            </w:r>
            <w:r w:rsidR="00B455A4">
              <w:rPr>
                <w:rFonts w:ascii="Times New Roman" w:hAnsi="Times New Roman" w:cs="Times New Roman"/>
                <w:sz w:val="24"/>
                <w:szCs w:val="24"/>
              </w:rPr>
              <w:t>255.58</w:t>
            </w:r>
          </w:p>
        </w:tc>
      </w:tr>
      <w:tr w:rsidR="00CB6B6A" w:rsidRPr="00D01AF9" w14:paraId="48A4D864" w14:textId="77777777" w:rsidTr="002A02D3">
        <w:trPr>
          <w:trHeight w:val="392"/>
          <w:jc w:val="center"/>
        </w:trPr>
        <w:tc>
          <w:tcPr>
            <w:cnfStyle w:val="001000000000" w:firstRow="0" w:lastRow="0" w:firstColumn="1" w:lastColumn="0" w:oddVBand="0" w:evenVBand="0" w:oddHBand="0" w:evenHBand="0" w:firstRowFirstColumn="0" w:firstRowLastColumn="0" w:lastRowFirstColumn="0" w:lastRowLastColumn="0"/>
            <w:tcW w:w="5588" w:type="dxa"/>
            <w:vAlign w:val="center"/>
            <w:hideMark/>
          </w:tcPr>
          <w:p w14:paraId="61077BDD" w14:textId="77777777" w:rsidR="00CB6B6A" w:rsidRPr="00E7378F" w:rsidRDefault="00CB6B6A" w:rsidP="00CB6B6A">
            <w:pPr>
              <w:rPr>
                <w:rFonts w:ascii="Times New Roman" w:hAnsi="Times New Roman" w:cs="Times New Roman"/>
                <w:b w:val="0"/>
                <w:bCs w:val="0"/>
                <w:lang w:bidi="or-IN"/>
              </w:rPr>
            </w:pPr>
            <w:r w:rsidRPr="00E7378F">
              <w:rPr>
                <w:rFonts w:ascii="Times New Roman" w:hAnsi="Times New Roman" w:cs="Times New Roman"/>
                <w:b w:val="0"/>
                <w:bCs w:val="0"/>
                <w:lang w:bidi="or-IN"/>
              </w:rPr>
              <w:t xml:space="preserve">Less: Revenue from Emergency sales </w:t>
            </w:r>
          </w:p>
        </w:tc>
        <w:tc>
          <w:tcPr>
            <w:tcW w:w="3148" w:type="dxa"/>
            <w:vAlign w:val="center"/>
            <w:hideMark/>
          </w:tcPr>
          <w:p w14:paraId="7727B056" w14:textId="64777EBE" w:rsidR="00CB6B6A" w:rsidRPr="00CB6B6A" w:rsidRDefault="00CB6B6A" w:rsidP="00CB6B6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CB6B6A">
              <w:rPr>
                <w:rFonts w:ascii="Times New Roman" w:hAnsi="Times New Roman" w:cs="Times New Roman"/>
                <w:sz w:val="24"/>
                <w:szCs w:val="24"/>
              </w:rPr>
              <w:t>74.50</w:t>
            </w:r>
          </w:p>
        </w:tc>
      </w:tr>
      <w:tr w:rsidR="00CB6B6A" w:rsidRPr="00D01AF9" w14:paraId="6D7F8419" w14:textId="77777777" w:rsidTr="002A02D3">
        <w:trPr>
          <w:cnfStyle w:val="000000100000" w:firstRow="0" w:lastRow="0" w:firstColumn="0" w:lastColumn="0" w:oddVBand="0" w:evenVBand="0" w:oddHBand="1" w:evenHBand="0" w:firstRowFirstColumn="0" w:firstRowLastColumn="0" w:lastRowFirstColumn="0" w:lastRowLastColumn="0"/>
          <w:trHeight w:val="376"/>
          <w:jc w:val="center"/>
        </w:trPr>
        <w:tc>
          <w:tcPr>
            <w:cnfStyle w:val="001000000000" w:firstRow="0" w:lastRow="0" w:firstColumn="1" w:lastColumn="0" w:oddVBand="0" w:evenVBand="0" w:oddHBand="0" w:evenHBand="0" w:firstRowFirstColumn="0" w:firstRowLastColumn="0" w:lastRowFirstColumn="0" w:lastRowLastColumn="0"/>
            <w:tcW w:w="5588" w:type="dxa"/>
            <w:vAlign w:val="center"/>
            <w:hideMark/>
          </w:tcPr>
          <w:p w14:paraId="770E459F" w14:textId="77777777" w:rsidR="00CB6B6A" w:rsidRPr="00E7378F" w:rsidRDefault="00CB6B6A" w:rsidP="00CB6B6A">
            <w:pPr>
              <w:rPr>
                <w:rFonts w:ascii="Times New Roman" w:hAnsi="Times New Roman" w:cs="Times New Roman"/>
                <w:b w:val="0"/>
                <w:bCs w:val="0"/>
                <w:lang w:bidi="or-IN"/>
              </w:rPr>
            </w:pPr>
            <w:r w:rsidRPr="00E7378F">
              <w:rPr>
                <w:rFonts w:ascii="Times New Roman" w:hAnsi="Times New Roman" w:cs="Times New Roman"/>
                <w:b w:val="0"/>
                <w:bCs w:val="0"/>
                <w:lang w:bidi="or-IN"/>
              </w:rPr>
              <w:t>Net Aggregate Revenue Requirement (ARR)</w:t>
            </w:r>
          </w:p>
        </w:tc>
        <w:tc>
          <w:tcPr>
            <w:tcW w:w="3148" w:type="dxa"/>
            <w:vAlign w:val="center"/>
            <w:hideMark/>
          </w:tcPr>
          <w:p w14:paraId="7991E808" w14:textId="1F3068F6" w:rsidR="00CB6B6A" w:rsidRPr="00CB6B6A" w:rsidRDefault="00CB6B6A" w:rsidP="00CB6B6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CB6B6A">
              <w:rPr>
                <w:rFonts w:ascii="Times New Roman" w:hAnsi="Times New Roman" w:cs="Times New Roman"/>
                <w:b/>
                <w:bCs/>
                <w:sz w:val="24"/>
                <w:szCs w:val="24"/>
              </w:rPr>
              <w:t>15,</w:t>
            </w:r>
            <w:r w:rsidR="00B455A4">
              <w:rPr>
                <w:rFonts w:ascii="Times New Roman" w:hAnsi="Times New Roman" w:cs="Times New Roman"/>
                <w:b/>
                <w:bCs/>
                <w:sz w:val="24"/>
                <w:szCs w:val="24"/>
              </w:rPr>
              <w:t>181.08</w:t>
            </w:r>
          </w:p>
        </w:tc>
      </w:tr>
      <w:tr w:rsidR="00CB6B6A" w:rsidRPr="00D01AF9" w14:paraId="53FB653D" w14:textId="77777777" w:rsidTr="002A02D3">
        <w:trPr>
          <w:trHeight w:val="584"/>
          <w:jc w:val="center"/>
        </w:trPr>
        <w:tc>
          <w:tcPr>
            <w:cnfStyle w:val="001000000000" w:firstRow="0" w:lastRow="0" w:firstColumn="1" w:lastColumn="0" w:oddVBand="0" w:evenVBand="0" w:oddHBand="0" w:evenHBand="0" w:firstRowFirstColumn="0" w:firstRowLastColumn="0" w:lastRowFirstColumn="0" w:lastRowLastColumn="0"/>
            <w:tcW w:w="5588" w:type="dxa"/>
            <w:vAlign w:val="center"/>
            <w:hideMark/>
          </w:tcPr>
          <w:p w14:paraId="4FFBA366" w14:textId="77777777" w:rsidR="00CB6B6A" w:rsidRPr="00E7378F" w:rsidRDefault="00CB6B6A" w:rsidP="00CB6B6A">
            <w:pPr>
              <w:rPr>
                <w:rFonts w:ascii="Times New Roman" w:hAnsi="Times New Roman" w:cs="Times New Roman"/>
                <w:b w:val="0"/>
                <w:bCs w:val="0"/>
                <w:lang w:bidi="or-IN"/>
              </w:rPr>
            </w:pPr>
            <w:r w:rsidRPr="00E7378F">
              <w:rPr>
                <w:rFonts w:ascii="Times New Roman" w:hAnsi="Times New Roman" w:cs="Times New Roman"/>
                <w:b w:val="0"/>
                <w:bCs w:val="0"/>
                <w:lang w:bidi="or-IN"/>
              </w:rPr>
              <w:t xml:space="preserve">Revenue from Discoms at existing BSP of respective DISCOMS </w:t>
            </w:r>
          </w:p>
        </w:tc>
        <w:tc>
          <w:tcPr>
            <w:tcW w:w="3148" w:type="dxa"/>
            <w:vAlign w:val="center"/>
            <w:hideMark/>
          </w:tcPr>
          <w:p w14:paraId="03B864B0" w14:textId="4256A8E0" w:rsidR="00CB6B6A" w:rsidRPr="00CB6B6A" w:rsidRDefault="00CB6B6A" w:rsidP="00CB6B6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CB6B6A">
              <w:rPr>
                <w:rFonts w:ascii="Times New Roman" w:hAnsi="Times New Roman" w:cs="Times New Roman"/>
                <w:sz w:val="24"/>
                <w:szCs w:val="24"/>
              </w:rPr>
              <w:t>12,921.39</w:t>
            </w:r>
          </w:p>
        </w:tc>
      </w:tr>
      <w:tr w:rsidR="00CB6B6A" w:rsidRPr="00D01AF9" w14:paraId="3799FACB" w14:textId="77777777" w:rsidTr="002A02D3">
        <w:trPr>
          <w:cnfStyle w:val="000000100000" w:firstRow="0" w:lastRow="0" w:firstColumn="0" w:lastColumn="0" w:oddVBand="0" w:evenVBand="0" w:oddHBand="1" w:evenHBand="0" w:firstRowFirstColumn="0" w:firstRowLastColumn="0" w:lastRowFirstColumn="0" w:lastRowLastColumn="0"/>
          <w:trHeight w:val="375"/>
          <w:jc w:val="center"/>
        </w:trPr>
        <w:tc>
          <w:tcPr>
            <w:cnfStyle w:val="001000000000" w:firstRow="0" w:lastRow="0" w:firstColumn="1" w:lastColumn="0" w:oddVBand="0" w:evenVBand="0" w:oddHBand="0" w:evenHBand="0" w:firstRowFirstColumn="0" w:firstRowLastColumn="0" w:lastRowFirstColumn="0" w:lastRowLastColumn="0"/>
            <w:tcW w:w="5588" w:type="dxa"/>
            <w:vAlign w:val="center"/>
            <w:hideMark/>
          </w:tcPr>
          <w:p w14:paraId="6E67C2ED" w14:textId="77777777" w:rsidR="00CB6B6A" w:rsidRPr="00E7378F" w:rsidRDefault="00CB6B6A" w:rsidP="00CB6B6A">
            <w:pPr>
              <w:rPr>
                <w:rFonts w:ascii="Times New Roman" w:hAnsi="Times New Roman" w:cs="Times New Roman"/>
                <w:b w:val="0"/>
                <w:bCs w:val="0"/>
                <w:lang w:bidi="or-IN"/>
              </w:rPr>
            </w:pPr>
            <w:r w:rsidRPr="00E7378F">
              <w:rPr>
                <w:rFonts w:ascii="Times New Roman" w:hAnsi="Times New Roman" w:cs="Times New Roman"/>
                <w:b w:val="0"/>
                <w:bCs w:val="0"/>
                <w:lang w:bidi="or-IN"/>
              </w:rPr>
              <w:t xml:space="preserve">Units to be sold to Discoms Utilities (MU) </w:t>
            </w:r>
          </w:p>
        </w:tc>
        <w:tc>
          <w:tcPr>
            <w:tcW w:w="3148" w:type="dxa"/>
            <w:vAlign w:val="center"/>
            <w:hideMark/>
          </w:tcPr>
          <w:p w14:paraId="1DAE0246" w14:textId="476FD072" w:rsidR="00CB6B6A" w:rsidRPr="00CB6B6A" w:rsidRDefault="00CB6B6A" w:rsidP="00CB6B6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CB6B6A">
              <w:rPr>
                <w:rFonts w:ascii="Times New Roman" w:hAnsi="Times New Roman" w:cs="Times New Roman"/>
                <w:sz w:val="24"/>
                <w:szCs w:val="24"/>
              </w:rPr>
              <w:t>39,103.47</w:t>
            </w:r>
          </w:p>
        </w:tc>
      </w:tr>
      <w:tr w:rsidR="00CB6B6A" w:rsidRPr="00D01AF9" w14:paraId="641E7D1E" w14:textId="77777777" w:rsidTr="002A02D3">
        <w:trPr>
          <w:trHeight w:val="824"/>
          <w:jc w:val="center"/>
        </w:trPr>
        <w:tc>
          <w:tcPr>
            <w:cnfStyle w:val="001000000000" w:firstRow="0" w:lastRow="0" w:firstColumn="1" w:lastColumn="0" w:oddVBand="0" w:evenVBand="0" w:oddHBand="0" w:evenHBand="0" w:firstRowFirstColumn="0" w:firstRowLastColumn="0" w:lastRowFirstColumn="0" w:lastRowLastColumn="0"/>
            <w:tcW w:w="5588" w:type="dxa"/>
            <w:vAlign w:val="center"/>
            <w:hideMark/>
          </w:tcPr>
          <w:p w14:paraId="2936FC8A" w14:textId="77777777" w:rsidR="00CB6B6A" w:rsidRPr="00E7378F" w:rsidRDefault="00CB6B6A" w:rsidP="00CB6B6A">
            <w:pPr>
              <w:rPr>
                <w:rFonts w:ascii="Times New Roman" w:hAnsi="Times New Roman" w:cs="Times New Roman"/>
                <w:b w:val="0"/>
                <w:bCs w:val="0"/>
                <w:lang w:bidi="or-IN"/>
              </w:rPr>
            </w:pPr>
            <w:r w:rsidRPr="00E7378F">
              <w:rPr>
                <w:rFonts w:ascii="Times New Roman" w:hAnsi="Times New Roman" w:cs="Times New Roman"/>
                <w:b w:val="0"/>
                <w:bCs w:val="0"/>
                <w:lang w:bidi="or-IN"/>
              </w:rPr>
              <w:t xml:space="preserve">Revenue Deficit at existing BSP of respective DISCOMs </w:t>
            </w:r>
          </w:p>
        </w:tc>
        <w:tc>
          <w:tcPr>
            <w:tcW w:w="3148" w:type="dxa"/>
            <w:vAlign w:val="center"/>
            <w:hideMark/>
          </w:tcPr>
          <w:p w14:paraId="3D82F5DA" w14:textId="3417438D" w:rsidR="00CB6B6A" w:rsidRPr="00CB6B6A" w:rsidRDefault="00CB6B6A" w:rsidP="00CB6B6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CB6B6A">
              <w:rPr>
                <w:rFonts w:ascii="Times New Roman" w:hAnsi="Times New Roman" w:cs="Times New Roman"/>
                <w:sz w:val="24"/>
                <w:szCs w:val="24"/>
              </w:rPr>
              <w:t>-2,</w:t>
            </w:r>
            <w:r w:rsidR="00B455A4">
              <w:rPr>
                <w:rFonts w:ascii="Times New Roman" w:hAnsi="Times New Roman" w:cs="Times New Roman"/>
                <w:sz w:val="24"/>
                <w:szCs w:val="24"/>
              </w:rPr>
              <w:t>259.69</w:t>
            </w:r>
          </w:p>
        </w:tc>
      </w:tr>
    </w:tbl>
    <w:p w14:paraId="43B27C9D" w14:textId="3DBE30D2" w:rsidR="00F96A0B" w:rsidRDefault="00B45A6C" w:rsidP="00FB6EED">
      <w:pPr>
        <w:spacing w:before="240" w:after="120" w:line="360" w:lineRule="auto"/>
        <w:ind w:firstLine="270"/>
        <w:jc w:val="both"/>
        <w:rPr>
          <w:rFonts w:ascii="Times New Roman" w:hAnsi="Times New Roman" w:cs="Times New Roman"/>
          <w:sz w:val="24"/>
          <w:szCs w:val="24"/>
          <w:lang w:val="en-US"/>
        </w:rPr>
      </w:pPr>
      <w:r w:rsidRPr="00B45A6C">
        <w:rPr>
          <w:rFonts w:ascii="Times New Roman" w:hAnsi="Times New Roman" w:cs="Times New Roman"/>
          <w:sz w:val="24"/>
          <w:szCs w:val="24"/>
          <w:lang w:val="en-US"/>
        </w:rPr>
        <w:t xml:space="preserve">The Applicant GRIDCO humbly prays before the Hon’ble Commission to allow proposed Net ARR &amp; BSP of </w:t>
      </w:r>
      <w:r w:rsidR="00CB6B6A">
        <w:rPr>
          <w:rFonts w:ascii="Times New Roman" w:hAnsi="Times New Roman" w:cs="Times New Roman"/>
          <w:color w:val="000000" w:themeColor="text1"/>
          <w:sz w:val="24"/>
          <w:szCs w:val="24"/>
        </w:rPr>
        <w:t xml:space="preserve"> </w:t>
      </w:r>
      <w:r w:rsidR="00CB6B6A" w:rsidRPr="00D20B1D">
        <w:rPr>
          <w:rFonts w:ascii="Times New Roman" w:hAnsi="Times New Roman" w:cs="Times New Roman"/>
          <w:b/>
          <w:color w:val="000000" w:themeColor="text1"/>
          <w:sz w:val="24"/>
          <w:szCs w:val="24"/>
        </w:rPr>
        <w:t>Rs. 15,</w:t>
      </w:r>
      <w:r w:rsidR="00CB6B6A">
        <w:rPr>
          <w:rFonts w:ascii="Times New Roman" w:hAnsi="Times New Roman" w:cs="Times New Roman"/>
          <w:b/>
          <w:color w:val="000000" w:themeColor="text1"/>
          <w:sz w:val="24"/>
          <w:szCs w:val="24"/>
        </w:rPr>
        <w:t>1</w:t>
      </w:r>
      <w:r w:rsidR="00B455A4">
        <w:rPr>
          <w:rFonts w:ascii="Times New Roman" w:hAnsi="Times New Roman" w:cs="Times New Roman"/>
          <w:b/>
          <w:color w:val="000000" w:themeColor="text1"/>
          <w:sz w:val="24"/>
          <w:szCs w:val="24"/>
        </w:rPr>
        <w:t>81.08</w:t>
      </w:r>
      <w:r w:rsidR="00CB6B6A" w:rsidRPr="00D20B1D">
        <w:rPr>
          <w:rFonts w:ascii="Times New Roman" w:hAnsi="Times New Roman" w:cs="Times New Roman"/>
          <w:b/>
          <w:color w:val="000000" w:themeColor="text1"/>
          <w:sz w:val="24"/>
          <w:szCs w:val="24"/>
        </w:rPr>
        <w:t xml:space="preserve"> crores</w:t>
      </w:r>
      <w:r w:rsidR="00CB6B6A" w:rsidRPr="00B45A6C">
        <w:rPr>
          <w:rFonts w:ascii="Times New Roman" w:hAnsi="Times New Roman" w:cs="Times New Roman"/>
          <w:sz w:val="24"/>
          <w:szCs w:val="24"/>
          <w:lang w:val="en-US"/>
        </w:rPr>
        <w:t xml:space="preserve"> </w:t>
      </w:r>
      <w:r w:rsidRPr="00B45A6C">
        <w:rPr>
          <w:rFonts w:ascii="Times New Roman" w:hAnsi="Times New Roman" w:cs="Times New Roman"/>
          <w:sz w:val="24"/>
          <w:szCs w:val="24"/>
          <w:lang w:val="en-US"/>
        </w:rPr>
        <w:t xml:space="preserve">and </w:t>
      </w:r>
      <w:r w:rsidRPr="00B45A6C">
        <w:rPr>
          <w:rFonts w:ascii="Times New Roman" w:hAnsi="Times New Roman" w:cs="Times New Roman"/>
          <w:b/>
          <w:bCs/>
          <w:sz w:val="24"/>
          <w:szCs w:val="24"/>
          <w:lang w:val="en-US"/>
        </w:rPr>
        <w:t>388.</w:t>
      </w:r>
      <w:r w:rsidR="00B455A4">
        <w:rPr>
          <w:rFonts w:ascii="Times New Roman" w:hAnsi="Times New Roman" w:cs="Times New Roman"/>
          <w:b/>
          <w:bCs/>
          <w:sz w:val="24"/>
          <w:szCs w:val="24"/>
          <w:lang w:val="en-US"/>
        </w:rPr>
        <w:t>23</w:t>
      </w:r>
      <w:r w:rsidRPr="00B45A6C">
        <w:rPr>
          <w:rFonts w:ascii="Times New Roman" w:hAnsi="Times New Roman" w:cs="Times New Roman"/>
          <w:b/>
          <w:bCs/>
          <w:sz w:val="24"/>
          <w:szCs w:val="24"/>
          <w:lang w:val="en-US"/>
        </w:rPr>
        <w:t xml:space="preserve"> P/U</w:t>
      </w:r>
      <w:r w:rsidRPr="00B45A6C">
        <w:rPr>
          <w:rFonts w:ascii="Times New Roman" w:hAnsi="Times New Roman" w:cs="Times New Roman"/>
          <w:sz w:val="24"/>
          <w:szCs w:val="24"/>
          <w:lang w:val="en-US"/>
        </w:rPr>
        <w:t xml:space="preserve"> respectively for FY 2026-27.</w:t>
      </w:r>
    </w:p>
    <w:p w14:paraId="68F4F848" w14:textId="5A28E09B" w:rsidR="003953B6" w:rsidRPr="003953B6" w:rsidRDefault="003953B6" w:rsidP="003953B6">
      <w:pPr>
        <w:spacing w:before="240" w:after="120" w:line="360" w:lineRule="auto"/>
        <w:ind w:firstLine="270"/>
        <w:jc w:val="center"/>
        <w:rPr>
          <w:rFonts w:ascii="Times New Roman" w:hAnsi="Times New Roman" w:cs="Times New Roman"/>
          <w:b/>
          <w:sz w:val="32"/>
          <w:szCs w:val="32"/>
          <w:u w:val="single"/>
          <w:lang w:val="en-US"/>
        </w:rPr>
      </w:pPr>
      <w:r w:rsidRPr="003953B6">
        <w:rPr>
          <w:rFonts w:ascii="Times New Roman" w:hAnsi="Times New Roman" w:cs="Times New Roman"/>
          <w:b/>
          <w:sz w:val="32"/>
          <w:szCs w:val="32"/>
          <w:u w:val="single"/>
          <w:lang w:val="en-US"/>
        </w:rPr>
        <w:t>PRAYER</w:t>
      </w:r>
    </w:p>
    <w:p w14:paraId="18E5DACB" w14:textId="77777777" w:rsidR="003953B6" w:rsidRPr="003953B6" w:rsidRDefault="003953B6" w:rsidP="003953B6">
      <w:pPr>
        <w:spacing w:before="240" w:after="120" w:line="360" w:lineRule="auto"/>
        <w:ind w:firstLine="270"/>
        <w:jc w:val="both"/>
        <w:rPr>
          <w:rFonts w:ascii="Times New Roman" w:hAnsi="Times New Roman" w:cs="Times New Roman"/>
          <w:sz w:val="24"/>
          <w:szCs w:val="24"/>
          <w:lang w:val="en-US"/>
        </w:rPr>
      </w:pPr>
      <w:r w:rsidRPr="003953B6">
        <w:rPr>
          <w:rFonts w:ascii="Times New Roman" w:hAnsi="Times New Roman" w:cs="Times New Roman"/>
          <w:sz w:val="24"/>
          <w:szCs w:val="24"/>
        </w:rPr>
        <w:t>GRIDCO humbly prays before the Hon’ble Commission to take the ARR and BSP Application for FY 2026-27 on record and approve the same as proposed. The Applicant further prays that the Hon’ble Commission may kindly admit the instant ARR Application with the following submissions:</w:t>
      </w:r>
    </w:p>
    <w:p w14:paraId="45076228" w14:textId="77777777" w:rsidR="003953B6" w:rsidRPr="003953B6" w:rsidRDefault="003953B6" w:rsidP="003953B6">
      <w:pPr>
        <w:numPr>
          <w:ilvl w:val="0"/>
          <w:numId w:val="60"/>
        </w:numPr>
        <w:spacing w:before="240" w:after="120" w:line="360" w:lineRule="auto"/>
        <w:jc w:val="both"/>
        <w:rPr>
          <w:rFonts w:ascii="Times New Roman" w:hAnsi="Times New Roman" w:cs="Times New Roman"/>
          <w:sz w:val="24"/>
          <w:szCs w:val="24"/>
          <w:lang w:val="en-US"/>
        </w:rPr>
      </w:pPr>
      <w:r w:rsidRPr="003953B6">
        <w:rPr>
          <w:rFonts w:ascii="Times New Roman" w:hAnsi="Times New Roman" w:cs="Times New Roman"/>
          <w:sz w:val="24"/>
          <w:szCs w:val="24"/>
          <w:lang w:val="en-US"/>
        </w:rPr>
        <w:t>To consider  all  reasonable and uncontrollable costs as proposed in the instant Application and accordingly, approve the ARR and Bulk Supply Price (BSP) for FY 2026-27;</w:t>
      </w:r>
    </w:p>
    <w:p w14:paraId="474D6C27" w14:textId="77777777" w:rsidR="003953B6" w:rsidRPr="003953B6" w:rsidRDefault="003953B6" w:rsidP="003953B6">
      <w:pPr>
        <w:numPr>
          <w:ilvl w:val="0"/>
          <w:numId w:val="60"/>
        </w:numPr>
        <w:spacing w:before="240" w:after="120" w:line="360" w:lineRule="auto"/>
        <w:jc w:val="both"/>
        <w:rPr>
          <w:rFonts w:ascii="Times New Roman" w:hAnsi="Times New Roman" w:cs="Times New Roman"/>
          <w:sz w:val="24"/>
          <w:szCs w:val="24"/>
          <w:lang w:val="en-US"/>
        </w:rPr>
      </w:pPr>
      <w:r w:rsidRPr="003953B6">
        <w:rPr>
          <w:rFonts w:ascii="Times New Roman" w:hAnsi="Times New Roman" w:cs="Times New Roman"/>
          <w:sz w:val="24"/>
          <w:szCs w:val="24"/>
          <w:lang w:val="en-US"/>
        </w:rPr>
        <w:lastRenderedPageBreak/>
        <w:t xml:space="preserve">To approve the proposed Net Aggregate Revenue Requirement (ARR) of Rs. </w:t>
      </w:r>
      <w:r w:rsidRPr="003953B6">
        <w:rPr>
          <w:rFonts w:ascii="Times New Roman" w:hAnsi="Times New Roman" w:cs="Times New Roman"/>
          <w:b/>
          <w:bCs/>
          <w:sz w:val="24"/>
          <w:szCs w:val="24"/>
          <w:lang w:val="en-GB"/>
        </w:rPr>
        <w:t xml:space="preserve">15181.08 </w:t>
      </w:r>
      <w:r w:rsidRPr="003953B6">
        <w:rPr>
          <w:rFonts w:ascii="Times New Roman" w:hAnsi="Times New Roman" w:cs="Times New Roman"/>
          <w:b/>
          <w:bCs/>
          <w:sz w:val="24"/>
          <w:szCs w:val="24"/>
          <w:lang w:val="en-US"/>
        </w:rPr>
        <w:t>crores</w:t>
      </w:r>
      <w:r w:rsidRPr="003953B6">
        <w:rPr>
          <w:rFonts w:ascii="Times New Roman" w:hAnsi="Times New Roman" w:cs="Times New Roman"/>
          <w:sz w:val="24"/>
          <w:szCs w:val="24"/>
          <w:lang w:val="en-US"/>
        </w:rPr>
        <w:t xml:space="preserve"> with BSP @ </w:t>
      </w:r>
      <w:r w:rsidRPr="003953B6">
        <w:rPr>
          <w:rFonts w:ascii="Times New Roman" w:hAnsi="Times New Roman" w:cs="Times New Roman"/>
          <w:b/>
          <w:sz w:val="24"/>
          <w:szCs w:val="24"/>
          <w:lang w:val="en-GB"/>
        </w:rPr>
        <w:t xml:space="preserve">388.23 </w:t>
      </w:r>
      <w:r w:rsidRPr="003953B6">
        <w:rPr>
          <w:rFonts w:ascii="Times New Roman" w:hAnsi="Times New Roman" w:cs="Times New Roman"/>
          <w:b/>
          <w:sz w:val="24"/>
          <w:szCs w:val="24"/>
          <w:lang w:val="en-US"/>
        </w:rPr>
        <w:t>P/U</w:t>
      </w:r>
      <w:r w:rsidRPr="003953B6">
        <w:rPr>
          <w:rFonts w:ascii="Times New Roman" w:hAnsi="Times New Roman" w:cs="Times New Roman"/>
          <w:sz w:val="24"/>
          <w:szCs w:val="24"/>
          <w:lang w:val="en-US"/>
        </w:rPr>
        <w:t xml:space="preserve"> for FY 2026-27 to meet the State requirement;</w:t>
      </w:r>
    </w:p>
    <w:p w14:paraId="003AE2EC" w14:textId="77777777" w:rsidR="003953B6" w:rsidRPr="003953B6" w:rsidRDefault="003953B6" w:rsidP="003953B6">
      <w:pPr>
        <w:numPr>
          <w:ilvl w:val="0"/>
          <w:numId w:val="60"/>
        </w:numPr>
        <w:spacing w:before="240" w:after="120" w:line="360" w:lineRule="auto"/>
        <w:jc w:val="both"/>
        <w:rPr>
          <w:rFonts w:ascii="Times New Roman" w:hAnsi="Times New Roman" w:cs="Times New Roman"/>
          <w:sz w:val="24"/>
          <w:szCs w:val="24"/>
          <w:lang w:val="en-US"/>
        </w:rPr>
      </w:pPr>
      <w:r w:rsidRPr="003953B6">
        <w:rPr>
          <w:rFonts w:ascii="Times New Roman" w:hAnsi="Times New Roman" w:cs="Times New Roman"/>
          <w:sz w:val="24"/>
          <w:szCs w:val="24"/>
          <w:lang w:val="en-GB"/>
        </w:rPr>
        <w:t>To approve monthly Simultaneous Maximum Demand (SMD) and monthly quantum of energy for sale of power to each DISCOM on realistic basis instead of the prevailing approval on annual basis by Hon’ble Commission;</w:t>
      </w:r>
    </w:p>
    <w:p w14:paraId="6E202789" w14:textId="77777777" w:rsidR="003953B6" w:rsidRPr="003953B6" w:rsidRDefault="003953B6" w:rsidP="003953B6">
      <w:pPr>
        <w:numPr>
          <w:ilvl w:val="0"/>
          <w:numId w:val="60"/>
        </w:numPr>
        <w:spacing w:before="240" w:after="120" w:line="360" w:lineRule="auto"/>
        <w:jc w:val="both"/>
        <w:rPr>
          <w:rFonts w:ascii="Times New Roman" w:hAnsi="Times New Roman" w:cs="Times New Roman"/>
          <w:sz w:val="24"/>
          <w:szCs w:val="24"/>
          <w:lang w:val="en-US"/>
        </w:rPr>
      </w:pPr>
      <w:r w:rsidRPr="003953B6">
        <w:rPr>
          <w:rFonts w:ascii="Times New Roman" w:hAnsi="Times New Roman" w:cs="Times New Roman"/>
          <w:sz w:val="24"/>
          <w:szCs w:val="24"/>
        </w:rPr>
        <w:t xml:space="preserve">To approve the Capacity Charge obligations mandatorily payable by the Applicant to all existing and upcoming generating stations having long-term PPAs with GRIDCO, </w:t>
      </w:r>
      <w:r w:rsidRPr="003953B6">
        <w:rPr>
          <w:rFonts w:ascii="Times New Roman" w:hAnsi="Times New Roman" w:cs="Times New Roman"/>
          <w:sz w:val="24"/>
          <w:szCs w:val="24"/>
          <w:lang w:val="en-US"/>
        </w:rPr>
        <w:t>notwithstanding that the energy is not fully scheduled from these stations based on Merit Order Dispatch (MOD) principles;</w:t>
      </w:r>
    </w:p>
    <w:p w14:paraId="6299AEA0" w14:textId="77777777" w:rsidR="003953B6" w:rsidRPr="003953B6" w:rsidRDefault="003953B6" w:rsidP="003953B6">
      <w:pPr>
        <w:numPr>
          <w:ilvl w:val="0"/>
          <w:numId w:val="60"/>
        </w:numPr>
        <w:spacing w:before="240" w:after="120" w:line="360" w:lineRule="auto"/>
        <w:jc w:val="both"/>
        <w:rPr>
          <w:rFonts w:ascii="Times New Roman" w:hAnsi="Times New Roman" w:cs="Times New Roman"/>
          <w:sz w:val="24"/>
          <w:szCs w:val="24"/>
          <w:lang w:val="en-US"/>
        </w:rPr>
      </w:pPr>
      <w:r w:rsidRPr="003953B6">
        <w:rPr>
          <w:rFonts w:ascii="Times New Roman" w:hAnsi="Times New Roman" w:cs="Times New Roman"/>
          <w:sz w:val="24"/>
          <w:szCs w:val="24"/>
        </w:rPr>
        <w:t>To allow recovery of additional costs arising from over-drawal of energy, Fuel and Power Purchase Adjustment /Surcharge Adjustment (FPPAS) and any statutory increase including reimbursement of Electricity Duty, Water Cess or other applicable levies, duties or taxes, and permit the same to be passed on to GRIDCO;</w:t>
      </w:r>
    </w:p>
    <w:p w14:paraId="3CCD2217" w14:textId="77777777" w:rsidR="003953B6" w:rsidRPr="003953B6" w:rsidRDefault="003953B6" w:rsidP="003953B6">
      <w:pPr>
        <w:numPr>
          <w:ilvl w:val="0"/>
          <w:numId w:val="60"/>
        </w:numPr>
        <w:spacing w:before="240" w:after="120" w:line="360" w:lineRule="auto"/>
        <w:jc w:val="both"/>
        <w:rPr>
          <w:rFonts w:ascii="Times New Roman" w:hAnsi="Times New Roman" w:cs="Times New Roman"/>
          <w:sz w:val="24"/>
          <w:szCs w:val="24"/>
          <w:lang w:val="en-US"/>
        </w:rPr>
      </w:pPr>
      <w:r w:rsidRPr="003953B6">
        <w:rPr>
          <w:rFonts w:ascii="Times New Roman" w:hAnsi="Times New Roman" w:cs="Times New Roman"/>
          <w:sz w:val="24"/>
          <w:szCs w:val="24"/>
          <w:lang w:val="en-US"/>
        </w:rPr>
        <w:t>To allow the various initiatives suggested for Tariff rationalization measures for arriving at a cost-reflective tariff through utilization of low-cost power during solar hours;</w:t>
      </w:r>
    </w:p>
    <w:p w14:paraId="24A1B0C3" w14:textId="77777777" w:rsidR="003953B6" w:rsidRPr="003953B6" w:rsidRDefault="003953B6" w:rsidP="003953B6">
      <w:pPr>
        <w:numPr>
          <w:ilvl w:val="0"/>
          <w:numId w:val="60"/>
        </w:numPr>
        <w:spacing w:before="240" w:after="120" w:line="360" w:lineRule="auto"/>
        <w:jc w:val="both"/>
        <w:rPr>
          <w:rFonts w:ascii="Times New Roman" w:hAnsi="Times New Roman" w:cs="Times New Roman"/>
          <w:sz w:val="24"/>
          <w:szCs w:val="24"/>
          <w:lang w:val="en-US"/>
        </w:rPr>
      </w:pPr>
      <w:r w:rsidRPr="003953B6">
        <w:rPr>
          <w:rFonts w:ascii="Times New Roman" w:hAnsi="Times New Roman" w:cs="Times New Roman"/>
          <w:sz w:val="24"/>
          <w:szCs w:val="24"/>
          <w:lang w:val="en-US"/>
        </w:rPr>
        <w:t>To approve the ToD based BSP as proposed.</w:t>
      </w:r>
    </w:p>
    <w:p w14:paraId="6A06EB99" w14:textId="77777777" w:rsidR="003953B6" w:rsidRPr="003953B6" w:rsidRDefault="003953B6" w:rsidP="003953B6">
      <w:pPr>
        <w:numPr>
          <w:ilvl w:val="0"/>
          <w:numId w:val="60"/>
        </w:numPr>
        <w:spacing w:before="240" w:after="120" w:line="360" w:lineRule="auto"/>
        <w:jc w:val="both"/>
        <w:rPr>
          <w:rFonts w:ascii="Times New Roman" w:hAnsi="Times New Roman" w:cs="Times New Roman"/>
          <w:sz w:val="24"/>
          <w:szCs w:val="24"/>
          <w:lang w:val="en-US"/>
        </w:rPr>
      </w:pPr>
      <w:r w:rsidRPr="003953B6">
        <w:rPr>
          <w:rFonts w:ascii="Times New Roman" w:hAnsi="Times New Roman" w:cs="Times New Roman"/>
          <w:sz w:val="24"/>
          <w:szCs w:val="24"/>
        </w:rPr>
        <w:t>To allow utilization of surplus revenue earned from trading activities for adjustment of past accumulated losses and regulatory gap over the proposed recovery period;</w:t>
      </w:r>
    </w:p>
    <w:p w14:paraId="268946B8" w14:textId="77777777" w:rsidR="003953B6" w:rsidRPr="003953B6" w:rsidRDefault="003953B6" w:rsidP="003953B6">
      <w:pPr>
        <w:numPr>
          <w:ilvl w:val="0"/>
          <w:numId w:val="60"/>
        </w:numPr>
        <w:spacing w:before="240" w:after="120" w:line="360" w:lineRule="auto"/>
        <w:jc w:val="both"/>
        <w:rPr>
          <w:rFonts w:ascii="Times New Roman" w:hAnsi="Times New Roman" w:cs="Times New Roman"/>
          <w:sz w:val="24"/>
          <w:szCs w:val="24"/>
          <w:lang w:val="en-US"/>
        </w:rPr>
      </w:pPr>
      <w:r w:rsidRPr="003953B6">
        <w:rPr>
          <w:rFonts w:ascii="Times New Roman" w:hAnsi="Times New Roman" w:cs="Times New Roman"/>
          <w:sz w:val="24"/>
          <w:szCs w:val="24"/>
          <w:lang w:val="en-US"/>
        </w:rPr>
        <w:t>To</w:t>
      </w:r>
      <w:r w:rsidRPr="003953B6">
        <w:rPr>
          <w:rFonts w:ascii="Times New Roman" w:hAnsi="Times New Roman" w:cs="Times New Roman"/>
          <w:sz w:val="24"/>
          <w:szCs w:val="24"/>
        </w:rPr>
        <w:t xml:space="preserve"> approve the proposed Amnesty Arrear Clearance Scheme as proposed for recovery of long-pending dues;</w:t>
      </w:r>
    </w:p>
    <w:p w14:paraId="7B6AB72A" w14:textId="77777777" w:rsidR="003953B6" w:rsidRPr="003953B6" w:rsidRDefault="003953B6" w:rsidP="003953B6">
      <w:pPr>
        <w:numPr>
          <w:ilvl w:val="0"/>
          <w:numId w:val="60"/>
        </w:numPr>
        <w:spacing w:before="240" w:after="120" w:line="360" w:lineRule="auto"/>
        <w:jc w:val="both"/>
        <w:rPr>
          <w:rFonts w:ascii="Times New Roman" w:hAnsi="Times New Roman" w:cs="Times New Roman"/>
          <w:sz w:val="24"/>
          <w:szCs w:val="24"/>
          <w:lang w:val="en-US"/>
        </w:rPr>
      </w:pPr>
      <w:r w:rsidRPr="003953B6">
        <w:rPr>
          <w:rFonts w:ascii="Times New Roman" w:hAnsi="Times New Roman" w:cs="Times New Roman"/>
          <w:sz w:val="24"/>
          <w:szCs w:val="24"/>
          <w:lang w:val="en-US"/>
        </w:rPr>
        <w:t>To allow energy accounting of infirm power injected by CGPs at any voltage level within the State.</w:t>
      </w:r>
    </w:p>
    <w:p w14:paraId="4801BA8C" w14:textId="77777777" w:rsidR="003953B6" w:rsidRPr="003953B6" w:rsidRDefault="003953B6" w:rsidP="003953B6">
      <w:pPr>
        <w:numPr>
          <w:ilvl w:val="0"/>
          <w:numId w:val="60"/>
        </w:numPr>
        <w:spacing w:before="240" w:after="120" w:line="360" w:lineRule="auto"/>
        <w:jc w:val="both"/>
        <w:rPr>
          <w:rFonts w:ascii="Times New Roman" w:hAnsi="Times New Roman" w:cs="Times New Roman"/>
          <w:sz w:val="24"/>
          <w:szCs w:val="24"/>
          <w:lang w:val="en-US"/>
        </w:rPr>
      </w:pPr>
      <w:r w:rsidRPr="003953B6">
        <w:rPr>
          <w:rFonts w:ascii="Times New Roman" w:hAnsi="Times New Roman" w:cs="Times New Roman"/>
          <w:sz w:val="24"/>
          <w:szCs w:val="24"/>
          <w:lang w:val="en-US"/>
        </w:rPr>
        <w:t>To allow Rs. 63 crores towards purchase of RECs for meeting the RCO obligations for FY 2026-27 for the shortfall of 1269 MU of Non-Fossil power.</w:t>
      </w:r>
    </w:p>
    <w:p w14:paraId="055E631B" w14:textId="77777777" w:rsidR="003953B6" w:rsidRPr="003953B6" w:rsidRDefault="003953B6" w:rsidP="003953B6">
      <w:pPr>
        <w:numPr>
          <w:ilvl w:val="0"/>
          <w:numId w:val="60"/>
        </w:numPr>
        <w:spacing w:before="240" w:after="120" w:line="360" w:lineRule="auto"/>
        <w:jc w:val="both"/>
        <w:rPr>
          <w:rFonts w:ascii="Times New Roman" w:hAnsi="Times New Roman" w:cs="Times New Roman"/>
          <w:sz w:val="24"/>
          <w:szCs w:val="24"/>
          <w:lang w:val="en-US"/>
        </w:rPr>
      </w:pPr>
      <w:r w:rsidRPr="003953B6">
        <w:rPr>
          <w:rFonts w:ascii="Times New Roman" w:hAnsi="Times New Roman" w:cs="Times New Roman"/>
          <w:sz w:val="24"/>
          <w:szCs w:val="24"/>
        </w:rPr>
        <w:t>To allow prudent accounting and settlement of inter-DISCOM transactions as proposed</w:t>
      </w:r>
      <w:r w:rsidRPr="003953B6">
        <w:rPr>
          <w:rFonts w:ascii="Times New Roman" w:hAnsi="Times New Roman" w:cs="Times New Roman"/>
          <w:sz w:val="24"/>
          <w:szCs w:val="24"/>
          <w:lang w:val="en-US"/>
        </w:rPr>
        <w:t>;</w:t>
      </w:r>
    </w:p>
    <w:p w14:paraId="110CB8E9" w14:textId="77777777" w:rsidR="003953B6" w:rsidRPr="003953B6" w:rsidRDefault="003953B6" w:rsidP="003953B6">
      <w:pPr>
        <w:numPr>
          <w:ilvl w:val="0"/>
          <w:numId w:val="60"/>
        </w:numPr>
        <w:spacing w:before="240" w:after="120" w:line="360" w:lineRule="auto"/>
        <w:jc w:val="both"/>
        <w:rPr>
          <w:rFonts w:ascii="Times New Roman" w:hAnsi="Times New Roman" w:cs="Times New Roman"/>
          <w:sz w:val="24"/>
          <w:szCs w:val="24"/>
          <w:lang w:val="en-US"/>
        </w:rPr>
      </w:pPr>
      <w:r w:rsidRPr="003953B6">
        <w:rPr>
          <w:rFonts w:ascii="Times New Roman" w:hAnsi="Times New Roman" w:cs="Times New Roman"/>
          <w:sz w:val="24"/>
          <w:szCs w:val="24"/>
          <w:lang w:val="en-US"/>
        </w:rPr>
        <w:lastRenderedPageBreak/>
        <w:t>To issue necessary directions to the DISCOMs to undertake proactive measures to collect the outstanding dues of the pre vesting period;</w:t>
      </w:r>
    </w:p>
    <w:p w14:paraId="301E7BAB" w14:textId="77777777" w:rsidR="003953B6" w:rsidRPr="003953B6" w:rsidRDefault="003953B6" w:rsidP="003953B6">
      <w:pPr>
        <w:numPr>
          <w:ilvl w:val="0"/>
          <w:numId w:val="60"/>
        </w:numPr>
        <w:spacing w:before="240" w:after="120" w:line="360" w:lineRule="auto"/>
        <w:jc w:val="both"/>
        <w:rPr>
          <w:rFonts w:ascii="Times New Roman" w:hAnsi="Times New Roman" w:cs="Times New Roman"/>
          <w:sz w:val="24"/>
          <w:szCs w:val="24"/>
          <w:lang w:val="en-US"/>
        </w:rPr>
      </w:pPr>
      <w:r w:rsidRPr="003953B6">
        <w:rPr>
          <w:rFonts w:ascii="Times New Roman" w:hAnsi="Times New Roman" w:cs="Times New Roman"/>
          <w:sz w:val="24"/>
          <w:szCs w:val="24"/>
          <w:lang w:val="en-US"/>
        </w:rPr>
        <w:t xml:space="preserve">To formulate a suitable mechanism to recover the shortfall towards erstwhile DISCOM’s receivable of </w:t>
      </w:r>
      <w:r w:rsidRPr="003953B6">
        <w:rPr>
          <w:rFonts w:ascii="Times New Roman" w:hAnsi="Times New Roman" w:cs="Times New Roman"/>
          <w:b/>
          <w:bCs/>
          <w:sz w:val="24"/>
          <w:szCs w:val="24"/>
          <w:lang w:val="en-US"/>
        </w:rPr>
        <w:t>Rs.6,</w:t>
      </w:r>
      <w:r w:rsidRPr="003953B6">
        <w:rPr>
          <w:rFonts w:ascii="Times New Roman" w:hAnsi="Times New Roman" w:cs="Times New Roman"/>
          <w:b/>
          <w:sz w:val="24"/>
          <w:szCs w:val="24"/>
          <w:lang w:val="en-US"/>
        </w:rPr>
        <w:t xml:space="preserve">395.14 crores </w:t>
      </w:r>
      <w:r w:rsidRPr="003953B6">
        <w:rPr>
          <w:rFonts w:ascii="Times New Roman" w:hAnsi="Times New Roman" w:cs="Times New Roman"/>
          <w:sz w:val="24"/>
          <w:szCs w:val="24"/>
          <w:lang w:val="en-US"/>
        </w:rPr>
        <w:t xml:space="preserve"> as on </w:t>
      </w:r>
      <w:r w:rsidRPr="003953B6">
        <w:rPr>
          <w:rFonts w:ascii="Times New Roman" w:hAnsi="Times New Roman" w:cs="Times New Roman"/>
          <w:b/>
          <w:sz w:val="24"/>
          <w:szCs w:val="24"/>
          <w:lang w:val="en-US"/>
        </w:rPr>
        <w:t>30.09.2025</w:t>
      </w:r>
      <w:r w:rsidRPr="003953B6">
        <w:rPr>
          <w:rFonts w:ascii="Times New Roman" w:hAnsi="Times New Roman" w:cs="Times New Roman"/>
          <w:sz w:val="24"/>
          <w:szCs w:val="24"/>
          <w:lang w:val="en-US"/>
        </w:rPr>
        <w:t>, arising out of sale of utilities of CESU, WESCO, NESCO and SOUTHCO through regulatory process preferably in the next two to three years;</w:t>
      </w:r>
    </w:p>
    <w:p w14:paraId="1C7B0B5E" w14:textId="77777777" w:rsidR="003953B6" w:rsidRPr="003953B6" w:rsidRDefault="003953B6" w:rsidP="003953B6">
      <w:pPr>
        <w:numPr>
          <w:ilvl w:val="0"/>
          <w:numId w:val="60"/>
        </w:numPr>
        <w:spacing w:before="240" w:after="120" w:line="360" w:lineRule="auto"/>
        <w:jc w:val="both"/>
        <w:rPr>
          <w:rFonts w:ascii="Times New Roman" w:hAnsi="Times New Roman" w:cs="Times New Roman"/>
          <w:sz w:val="24"/>
          <w:szCs w:val="24"/>
          <w:lang w:val="en-US"/>
        </w:rPr>
      </w:pPr>
      <w:r w:rsidRPr="003953B6">
        <w:rPr>
          <w:rFonts w:ascii="Times New Roman" w:hAnsi="Times New Roman" w:cs="Times New Roman"/>
          <w:sz w:val="24"/>
          <w:szCs w:val="24"/>
        </w:rPr>
        <w:t>To pass such orders as may be deemed necessary</w:t>
      </w:r>
      <w:r w:rsidRPr="003953B6">
        <w:rPr>
          <w:rFonts w:ascii="Times New Roman" w:hAnsi="Times New Roman" w:cs="Times New Roman"/>
          <w:sz w:val="24"/>
          <w:szCs w:val="24"/>
          <w:lang w:val="en-US"/>
        </w:rPr>
        <w:t xml:space="preserve"> </w:t>
      </w:r>
      <w:r w:rsidRPr="003953B6">
        <w:rPr>
          <w:rFonts w:ascii="Times New Roman" w:hAnsi="Times New Roman" w:cs="Times New Roman"/>
          <w:sz w:val="24"/>
          <w:szCs w:val="24"/>
        </w:rPr>
        <w:t>in support of the foregoing prayers. The Applicant further craves leave of the Hon’ble Commission to amend /modify or supplement this Application and make additional submissions, if required, during the course of proceedings</w:t>
      </w:r>
      <w:r w:rsidRPr="003953B6">
        <w:rPr>
          <w:rFonts w:ascii="Times New Roman" w:hAnsi="Times New Roman" w:cs="Times New Roman"/>
          <w:sz w:val="24"/>
          <w:szCs w:val="24"/>
          <w:lang w:val="en-US"/>
        </w:rPr>
        <w:t>;</w:t>
      </w:r>
    </w:p>
    <w:p w14:paraId="376FCA20" w14:textId="77777777" w:rsidR="003953B6" w:rsidRPr="003953B6" w:rsidRDefault="003953B6" w:rsidP="003953B6">
      <w:pPr>
        <w:numPr>
          <w:ilvl w:val="0"/>
          <w:numId w:val="60"/>
        </w:numPr>
        <w:spacing w:before="240" w:after="120" w:line="360" w:lineRule="auto"/>
        <w:jc w:val="both"/>
        <w:rPr>
          <w:rFonts w:ascii="Times New Roman" w:hAnsi="Times New Roman" w:cs="Times New Roman"/>
          <w:sz w:val="24"/>
          <w:szCs w:val="24"/>
          <w:lang w:val="en-US"/>
        </w:rPr>
      </w:pPr>
      <w:r w:rsidRPr="003953B6">
        <w:rPr>
          <w:rFonts w:ascii="Times New Roman" w:hAnsi="Times New Roman" w:cs="Times New Roman"/>
          <w:sz w:val="24"/>
          <w:szCs w:val="24"/>
          <w:lang w:val="en-US"/>
        </w:rPr>
        <w:t xml:space="preserve">To kindly consider to condone any inadvertent omissions/ errors/ shortcomings/ delays and allow to make further submissions, as may be required at a future date to support this Application in terms of modification / clarification (if any); and </w:t>
      </w:r>
    </w:p>
    <w:p w14:paraId="56A9F136" w14:textId="77777777" w:rsidR="003953B6" w:rsidRPr="003953B6" w:rsidRDefault="003953B6" w:rsidP="003953B6">
      <w:pPr>
        <w:numPr>
          <w:ilvl w:val="0"/>
          <w:numId w:val="60"/>
        </w:numPr>
        <w:spacing w:before="240" w:after="120" w:line="360" w:lineRule="auto"/>
        <w:jc w:val="both"/>
        <w:rPr>
          <w:rFonts w:ascii="Times New Roman" w:hAnsi="Times New Roman" w:cs="Times New Roman"/>
          <w:sz w:val="24"/>
          <w:szCs w:val="24"/>
          <w:lang w:val="en-US"/>
        </w:rPr>
      </w:pPr>
      <w:r w:rsidRPr="003953B6">
        <w:rPr>
          <w:rFonts w:ascii="Times New Roman" w:hAnsi="Times New Roman" w:cs="Times New Roman"/>
          <w:sz w:val="24"/>
          <w:szCs w:val="24"/>
          <w:lang w:val="en-US"/>
        </w:rPr>
        <w:t>Pass such further orders, as the Hon’ble Commission may deem fit and proper, keeping in view of the facts and circumstances of the case.</w:t>
      </w:r>
    </w:p>
    <w:p w14:paraId="50977850" w14:textId="77777777" w:rsidR="003953B6" w:rsidRPr="003953B6" w:rsidRDefault="003953B6" w:rsidP="003953B6">
      <w:pPr>
        <w:spacing w:before="240" w:after="120" w:line="360" w:lineRule="auto"/>
        <w:ind w:firstLine="270"/>
        <w:jc w:val="both"/>
        <w:rPr>
          <w:rFonts w:ascii="Times New Roman" w:hAnsi="Times New Roman" w:cs="Times New Roman"/>
          <w:sz w:val="24"/>
          <w:szCs w:val="24"/>
          <w:lang w:val="en-GB"/>
        </w:rPr>
      </w:pPr>
      <w:r w:rsidRPr="003953B6">
        <w:rPr>
          <w:rFonts w:ascii="Times New Roman" w:hAnsi="Times New Roman" w:cs="Times New Roman"/>
          <w:sz w:val="24"/>
          <w:szCs w:val="24"/>
          <w:lang w:val="en-GB"/>
        </w:rPr>
        <w:t xml:space="preserve">         for which, GRIDCO, as is duty bound, shall ever pray.</w:t>
      </w:r>
    </w:p>
    <w:p w14:paraId="42EF1492" w14:textId="77777777" w:rsidR="003953B6" w:rsidRDefault="003953B6" w:rsidP="00FB6EED">
      <w:pPr>
        <w:spacing w:before="240" w:after="120" w:line="360" w:lineRule="auto"/>
        <w:ind w:firstLine="270"/>
        <w:jc w:val="both"/>
        <w:rPr>
          <w:rFonts w:ascii="Times New Roman" w:hAnsi="Times New Roman" w:cs="Times New Roman"/>
          <w:sz w:val="24"/>
          <w:szCs w:val="24"/>
          <w:lang w:val="en-US"/>
        </w:rPr>
      </w:pPr>
    </w:p>
    <w:p w14:paraId="3E8926C9" w14:textId="77777777" w:rsidR="003953B6" w:rsidRPr="00B45A6C" w:rsidRDefault="003953B6" w:rsidP="00FB6EED">
      <w:pPr>
        <w:spacing w:before="240" w:after="120" w:line="360" w:lineRule="auto"/>
        <w:ind w:firstLine="270"/>
        <w:jc w:val="both"/>
        <w:rPr>
          <w:rFonts w:ascii="Times New Roman" w:hAnsi="Times New Roman" w:cs="Times New Roman"/>
          <w:sz w:val="24"/>
          <w:szCs w:val="24"/>
          <w:lang w:val="en-US"/>
        </w:rPr>
      </w:pPr>
    </w:p>
    <w:p w14:paraId="4FB62F24" w14:textId="73A75D04" w:rsidR="00F96A0B" w:rsidRPr="00F96A0B" w:rsidRDefault="00F96A0B" w:rsidP="00F96A0B">
      <w:pPr>
        <w:pStyle w:val="Level11"/>
        <w:keepLines w:val="0"/>
        <w:widowControl w:val="0"/>
        <w:tabs>
          <w:tab w:val="clear" w:pos="1440"/>
          <w:tab w:val="left" w:pos="720"/>
        </w:tabs>
        <w:spacing w:before="120" w:after="120" w:line="276" w:lineRule="auto"/>
        <w:ind w:left="720" w:hanging="720"/>
        <w:jc w:val="center"/>
        <w:rPr>
          <w:sz w:val="28"/>
          <w:szCs w:val="28"/>
          <w:lang w:val="en-US"/>
        </w:rPr>
      </w:pPr>
      <w:r w:rsidRPr="00F96A0B">
        <w:rPr>
          <w:sz w:val="28"/>
          <w:szCs w:val="28"/>
          <w:lang w:val="en-US"/>
        </w:rPr>
        <w:t xml:space="preserve">                                                              </w:t>
      </w:r>
      <w:r w:rsidR="00564066">
        <w:rPr>
          <w:sz w:val="28"/>
          <w:szCs w:val="28"/>
          <w:lang w:val="en-US"/>
        </w:rPr>
        <w:t xml:space="preserve">  </w:t>
      </w:r>
      <w:r w:rsidRPr="00F96A0B">
        <w:rPr>
          <w:sz w:val="28"/>
          <w:szCs w:val="28"/>
          <w:lang w:val="en-US"/>
        </w:rPr>
        <w:t xml:space="preserve">  By the Applicant Through</w:t>
      </w:r>
    </w:p>
    <w:p w14:paraId="1B3B494E" w14:textId="77777777" w:rsidR="00F96A0B" w:rsidRDefault="00F96A0B" w:rsidP="00F96A0B">
      <w:pPr>
        <w:pStyle w:val="Level11"/>
        <w:keepLines w:val="0"/>
        <w:widowControl w:val="0"/>
        <w:tabs>
          <w:tab w:val="clear" w:pos="1440"/>
          <w:tab w:val="left" w:pos="720"/>
        </w:tabs>
        <w:spacing w:before="120" w:after="120" w:line="276" w:lineRule="auto"/>
        <w:ind w:left="720" w:hanging="720"/>
        <w:jc w:val="right"/>
        <w:rPr>
          <w:sz w:val="28"/>
          <w:szCs w:val="28"/>
          <w:lang w:val="en-US"/>
        </w:rPr>
      </w:pPr>
    </w:p>
    <w:p w14:paraId="59C86462" w14:textId="77777777" w:rsidR="00BE173B" w:rsidRPr="00F96A0B" w:rsidRDefault="00BE173B" w:rsidP="00F96A0B">
      <w:pPr>
        <w:pStyle w:val="Level11"/>
        <w:keepLines w:val="0"/>
        <w:widowControl w:val="0"/>
        <w:tabs>
          <w:tab w:val="clear" w:pos="1440"/>
          <w:tab w:val="left" w:pos="720"/>
        </w:tabs>
        <w:spacing w:before="120" w:after="120" w:line="276" w:lineRule="auto"/>
        <w:ind w:left="720" w:hanging="720"/>
        <w:jc w:val="right"/>
        <w:rPr>
          <w:sz w:val="28"/>
          <w:szCs w:val="28"/>
          <w:lang w:val="en-US"/>
        </w:rPr>
      </w:pPr>
    </w:p>
    <w:p w14:paraId="4C77E4EA" w14:textId="6A2C9290" w:rsidR="00F96A0B" w:rsidRPr="00F96A0B" w:rsidRDefault="00F96A0B" w:rsidP="00F96A0B">
      <w:pPr>
        <w:pStyle w:val="Level11"/>
        <w:keepLines w:val="0"/>
        <w:widowControl w:val="0"/>
        <w:tabs>
          <w:tab w:val="clear" w:pos="1440"/>
          <w:tab w:val="left" w:pos="720"/>
        </w:tabs>
        <w:spacing w:before="120" w:after="120" w:line="276" w:lineRule="auto"/>
        <w:ind w:left="720" w:hanging="720"/>
        <w:jc w:val="left"/>
        <w:rPr>
          <w:sz w:val="28"/>
          <w:szCs w:val="28"/>
          <w:lang w:val="en-US"/>
        </w:rPr>
      </w:pPr>
      <w:r w:rsidRPr="00F96A0B">
        <w:rPr>
          <w:b/>
          <w:bCs/>
          <w:sz w:val="28"/>
          <w:szCs w:val="28"/>
          <w:lang w:val="en-US"/>
        </w:rPr>
        <w:t>Place</w:t>
      </w:r>
      <w:r w:rsidRPr="00F96A0B">
        <w:rPr>
          <w:sz w:val="28"/>
          <w:szCs w:val="28"/>
          <w:lang w:val="en-US"/>
        </w:rPr>
        <w:t xml:space="preserve">: Bhubaneswar                                       </w:t>
      </w:r>
      <w:r w:rsidRPr="00F96A0B">
        <w:rPr>
          <w:b/>
          <w:sz w:val="28"/>
          <w:szCs w:val="28"/>
          <w:lang w:val="en-US"/>
        </w:rPr>
        <w:t>(Bibhu Prasad Mohapatra)</w:t>
      </w:r>
    </w:p>
    <w:p w14:paraId="2E95CBF6" w14:textId="2939AE5F" w:rsidR="00F26380" w:rsidRDefault="00F96A0B" w:rsidP="00F96A0B">
      <w:pPr>
        <w:pStyle w:val="Level11"/>
        <w:keepLines w:val="0"/>
        <w:widowControl w:val="0"/>
        <w:tabs>
          <w:tab w:val="clear" w:pos="1440"/>
          <w:tab w:val="left" w:pos="720"/>
        </w:tabs>
        <w:spacing w:before="120" w:after="120" w:line="276" w:lineRule="auto"/>
        <w:ind w:left="720" w:hanging="720"/>
        <w:rPr>
          <w:b/>
          <w:sz w:val="28"/>
          <w:szCs w:val="28"/>
          <w:lang w:val="en-US"/>
        </w:rPr>
      </w:pPr>
      <w:r w:rsidRPr="00F96A0B">
        <w:rPr>
          <w:b/>
          <w:bCs/>
          <w:sz w:val="28"/>
          <w:szCs w:val="28"/>
          <w:lang w:val="en-US"/>
        </w:rPr>
        <w:t>Date</w:t>
      </w:r>
      <w:r w:rsidRPr="00F96A0B">
        <w:rPr>
          <w:sz w:val="28"/>
          <w:szCs w:val="28"/>
          <w:lang w:val="en-US"/>
        </w:rPr>
        <w:t>: 2</w:t>
      </w:r>
      <w:r w:rsidR="00B45A6C">
        <w:rPr>
          <w:sz w:val="28"/>
          <w:szCs w:val="28"/>
          <w:lang w:val="en-US"/>
        </w:rPr>
        <w:t>9</w:t>
      </w:r>
      <w:r w:rsidRPr="00F96A0B">
        <w:rPr>
          <w:sz w:val="28"/>
          <w:szCs w:val="28"/>
          <w:lang w:val="en-US"/>
        </w:rPr>
        <w:t xml:space="preserve">.11.2025                                     </w:t>
      </w:r>
      <w:r w:rsidR="00EE6772">
        <w:rPr>
          <w:sz w:val="28"/>
          <w:szCs w:val="28"/>
          <w:lang w:val="en-US"/>
        </w:rPr>
        <w:t xml:space="preserve"> </w:t>
      </w:r>
      <w:r w:rsidRPr="00F96A0B">
        <w:rPr>
          <w:sz w:val="28"/>
          <w:szCs w:val="28"/>
          <w:lang w:val="en-US"/>
        </w:rPr>
        <w:t xml:space="preserve">       </w:t>
      </w:r>
      <w:r w:rsidRPr="00F96A0B">
        <w:rPr>
          <w:b/>
          <w:sz w:val="28"/>
          <w:szCs w:val="28"/>
          <w:lang w:val="en-US"/>
        </w:rPr>
        <w:t>CGM (PP), GRIDCO Ltd.</w:t>
      </w:r>
    </w:p>
    <w:p w14:paraId="24E3484E" w14:textId="77777777" w:rsidR="00F26380" w:rsidRDefault="00F26380">
      <w:pPr>
        <w:rPr>
          <w:rFonts w:ascii="Times New Roman" w:eastAsia="Times New Roman" w:hAnsi="Times New Roman" w:cs="Times New Roman"/>
          <w:b/>
          <w:kern w:val="28"/>
          <w:sz w:val="28"/>
          <w:szCs w:val="28"/>
          <w:lang w:val="en-US"/>
          <w14:ligatures w14:val="none"/>
        </w:rPr>
      </w:pPr>
      <w:r>
        <w:rPr>
          <w:b/>
          <w:sz w:val="28"/>
          <w:szCs w:val="28"/>
          <w:lang w:val="en-US"/>
        </w:rPr>
        <w:br w:type="page"/>
      </w:r>
    </w:p>
    <w:sdt>
      <w:sdtPr>
        <w:rPr>
          <w:rFonts w:asciiTheme="minorHAnsi" w:eastAsiaTheme="minorHAnsi" w:hAnsiTheme="minorHAnsi" w:cstheme="minorBidi"/>
          <w:color w:val="auto"/>
          <w:kern w:val="2"/>
          <w:sz w:val="22"/>
          <w:szCs w:val="22"/>
          <w:lang w:val="en-IN"/>
          <w14:ligatures w14:val="standardContextual"/>
        </w:rPr>
        <w:id w:val="-649671731"/>
        <w:docPartObj>
          <w:docPartGallery w:val="Table of Contents"/>
          <w:docPartUnique/>
        </w:docPartObj>
      </w:sdtPr>
      <w:sdtEndPr>
        <w:rPr>
          <w:b/>
          <w:bCs/>
          <w:noProof/>
        </w:rPr>
      </w:sdtEndPr>
      <w:sdtContent>
        <w:p w14:paraId="157A128C" w14:textId="11ED60E1" w:rsidR="00756E2B" w:rsidRPr="005A7F7F" w:rsidRDefault="00756E2B" w:rsidP="00D72BCF">
          <w:pPr>
            <w:pStyle w:val="TOCHeading"/>
            <w:jc w:val="center"/>
            <w:rPr>
              <w:rFonts w:ascii="Times New Roman" w:hAnsi="Times New Roman" w:cs="Times New Roman"/>
              <w:b/>
              <w:bCs/>
              <w:color w:val="2E74B5" w:themeColor="accent5" w:themeShade="BF"/>
              <w:sz w:val="36"/>
              <w:szCs w:val="36"/>
            </w:rPr>
          </w:pPr>
          <w:r w:rsidRPr="005A7F7F">
            <w:rPr>
              <w:rFonts w:ascii="Times New Roman" w:hAnsi="Times New Roman" w:cs="Times New Roman"/>
              <w:b/>
              <w:bCs/>
              <w:color w:val="2E74B5" w:themeColor="accent5" w:themeShade="BF"/>
              <w:sz w:val="36"/>
              <w:szCs w:val="36"/>
            </w:rPr>
            <w:t>Table of Contents</w:t>
          </w:r>
        </w:p>
        <w:p w14:paraId="1524511A" w14:textId="4E50C930" w:rsidR="000506CE" w:rsidRPr="000506CE" w:rsidRDefault="00756E2B">
          <w:pPr>
            <w:pStyle w:val="TOC1"/>
            <w:tabs>
              <w:tab w:val="left" w:pos="720"/>
            </w:tabs>
            <w:rPr>
              <w:rFonts w:eastAsiaTheme="minorEastAsia"/>
              <w:b w:val="0"/>
              <w:bCs w:val="0"/>
              <w:color w:val="auto"/>
              <w:lang w:eastAsia="en-IN"/>
            </w:rPr>
          </w:pPr>
          <w:r>
            <w:fldChar w:fldCharType="begin"/>
          </w:r>
          <w:r>
            <w:instrText xml:space="preserve"> TOC \o "1-3" \h \z \u </w:instrText>
          </w:r>
          <w:r>
            <w:fldChar w:fldCharType="separate"/>
          </w:r>
          <w:hyperlink w:anchor="_Toc215262836" w:history="1">
            <w:r w:rsidR="000506CE" w:rsidRPr="000506CE">
              <w:rPr>
                <w:rStyle w:val="Hyperlink"/>
              </w:rPr>
              <w:t>A.Background</w:t>
            </w:r>
            <w:r w:rsidR="000506CE" w:rsidRPr="000506CE">
              <w:rPr>
                <w:webHidden/>
              </w:rPr>
              <w:tab/>
            </w:r>
            <w:r w:rsidR="000506CE" w:rsidRPr="000506CE">
              <w:rPr>
                <w:webHidden/>
              </w:rPr>
              <w:fldChar w:fldCharType="begin"/>
            </w:r>
            <w:r w:rsidR="000506CE" w:rsidRPr="000506CE">
              <w:rPr>
                <w:webHidden/>
              </w:rPr>
              <w:instrText xml:space="preserve"> PAGEREF _Toc215262836 \h </w:instrText>
            </w:r>
            <w:r w:rsidR="000506CE" w:rsidRPr="000506CE">
              <w:rPr>
                <w:webHidden/>
              </w:rPr>
            </w:r>
            <w:r w:rsidR="000506CE" w:rsidRPr="000506CE">
              <w:rPr>
                <w:webHidden/>
              </w:rPr>
              <w:fldChar w:fldCharType="separate"/>
            </w:r>
            <w:r w:rsidR="000506CE" w:rsidRPr="000506CE">
              <w:rPr>
                <w:webHidden/>
              </w:rPr>
              <w:t>20</w:t>
            </w:r>
            <w:r w:rsidR="000506CE" w:rsidRPr="000506CE">
              <w:rPr>
                <w:webHidden/>
              </w:rPr>
              <w:fldChar w:fldCharType="end"/>
            </w:r>
          </w:hyperlink>
        </w:p>
        <w:p w14:paraId="2D48205F" w14:textId="32306BC4" w:rsidR="000506CE" w:rsidRPr="000506CE" w:rsidRDefault="000506CE">
          <w:pPr>
            <w:pStyle w:val="TOC1"/>
            <w:rPr>
              <w:rFonts w:eastAsiaTheme="minorEastAsia"/>
              <w:b w:val="0"/>
              <w:bCs w:val="0"/>
              <w:color w:val="auto"/>
              <w:lang w:eastAsia="en-IN"/>
            </w:rPr>
          </w:pPr>
          <w:hyperlink w:anchor="_Toc215262837" w:history="1">
            <w:r w:rsidRPr="000506CE">
              <w:rPr>
                <w:rStyle w:val="Hyperlink"/>
              </w:rPr>
              <w:t>B. Legal Framework</w:t>
            </w:r>
            <w:r w:rsidRPr="000506CE">
              <w:rPr>
                <w:webHidden/>
              </w:rPr>
              <w:tab/>
            </w:r>
            <w:r w:rsidRPr="000506CE">
              <w:rPr>
                <w:webHidden/>
              </w:rPr>
              <w:fldChar w:fldCharType="begin"/>
            </w:r>
            <w:r w:rsidRPr="000506CE">
              <w:rPr>
                <w:webHidden/>
              </w:rPr>
              <w:instrText xml:space="preserve"> PAGEREF _Toc215262837 \h </w:instrText>
            </w:r>
            <w:r w:rsidRPr="000506CE">
              <w:rPr>
                <w:webHidden/>
              </w:rPr>
            </w:r>
            <w:r w:rsidRPr="000506CE">
              <w:rPr>
                <w:webHidden/>
              </w:rPr>
              <w:fldChar w:fldCharType="separate"/>
            </w:r>
            <w:r w:rsidRPr="000506CE">
              <w:rPr>
                <w:webHidden/>
              </w:rPr>
              <w:t>22</w:t>
            </w:r>
            <w:r w:rsidRPr="000506CE">
              <w:rPr>
                <w:webHidden/>
              </w:rPr>
              <w:fldChar w:fldCharType="end"/>
            </w:r>
          </w:hyperlink>
        </w:p>
        <w:p w14:paraId="430EB2C1" w14:textId="3A42CB24" w:rsidR="000506CE" w:rsidRPr="000506CE" w:rsidRDefault="000506CE">
          <w:pPr>
            <w:pStyle w:val="TOC1"/>
            <w:rPr>
              <w:rFonts w:eastAsiaTheme="minorEastAsia"/>
              <w:b w:val="0"/>
              <w:bCs w:val="0"/>
              <w:color w:val="auto"/>
              <w:lang w:eastAsia="en-IN"/>
            </w:rPr>
          </w:pPr>
          <w:hyperlink w:anchor="_Toc215262838" w:history="1">
            <w:r w:rsidRPr="000506CE">
              <w:rPr>
                <w:rStyle w:val="Hyperlink"/>
              </w:rPr>
              <w:t>C. GRIDCO: A Catalyst in Power Supply Chain of Odisha</w:t>
            </w:r>
            <w:r w:rsidRPr="000506CE">
              <w:rPr>
                <w:webHidden/>
              </w:rPr>
              <w:tab/>
            </w:r>
            <w:r w:rsidRPr="000506CE">
              <w:rPr>
                <w:webHidden/>
              </w:rPr>
              <w:fldChar w:fldCharType="begin"/>
            </w:r>
            <w:r w:rsidRPr="000506CE">
              <w:rPr>
                <w:webHidden/>
              </w:rPr>
              <w:instrText xml:space="preserve"> PAGEREF _Toc215262838 \h </w:instrText>
            </w:r>
            <w:r w:rsidRPr="000506CE">
              <w:rPr>
                <w:webHidden/>
              </w:rPr>
            </w:r>
            <w:r w:rsidRPr="000506CE">
              <w:rPr>
                <w:webHidden/>
              </w:rPr>
              <w:fldChar w:fldCharType="separate"/>
            </w:r>
            <w:r w:rsidRPr="000506CE">
              <w:rPr>
                <w:webHidden/>
              </w:rPr>
              <w:t>24</w:t>
            </w:r>
            <w:r w:rsidRPr="000506CE">
              <w:rPr>
                <w:webHidden/>
              </w:rPr>
              <w:fldChar w:fldCharType="end"/>
            </w:r>
          </w:hyperlink>
        </w:p>
        <w:p w14:paraId="25EC7294" w14:textId="2AA542EA" w:rsidR="000506CE" w:rsidRPr="000506CE" w:rsidRDefault="000506CE">
          <w:pPr>
            <w:pStyle w:val="TOC3"/>
            <w:tabs>
              <w:tab w:val="right" w:leader="dot" w:pos="8656"/>
            </w:tabs>
            <w:rPr>
              <w:rFonts w:ascii="Times New Roman" w:eastAsiaTheme="minorEastAsia" w:hAnsi="Times New Roman" w:cs="Times New Roman"/>
              <w:noProof/>
              <w:sz w:val="24"/>
              <w:szCs w:val="24"/>
              <w:lang w:eastAsia="en-IN"/>
            </w:rPr>
          </w:pPr>
          <w:hyperlink w:anchor="_Toc215262839" w:history="1">
            <w:r w:rsidRPr="000506CE">
              <w:rPr>
                <w:rStyle w:val="Hyperlink"/>
                <w:rFonts w:ascii="Times New Roman" w:hAnsi="Times New Roman" w:cs="Times New Roman"/>
                <w:noProof/>
              </w:rPr>
              <w:t>Responsible to Undertake Capacity Planning</w:t>
            </w:r>
            <w:r w:rsidRPr="000506CE">
              <w:rPr>
                <w:rFonts w:ascii="Times New Roman" w:hAnsi="Times New Roman" w:cs="Times New Roman"/>
                <w:noProof/>
                <w:webHidden/>
              </w:rPr>
              <w:tab/>
            </w:r>
            <w:r w:rsidRPr="000506CE">
              <w:rPr>
                <w:rFonts w:ascii="Times New Roman" w:hAnsi="Times New Roman" w:cs="Times New Roman"/>
                <w:noProof/>
                <w:webHidden/>
              </w:rPr>
              <w:fldChar w:fldCharType="begin"/>
            </w:r>
            <w:r w:rsidRPr="000506CE">
              <w:rPr>
                <w:rFonts w:ascii="Times New Roman" w:hAnsi="Times New Roman" w:cs="Times New Roman"/>
                <w:noProof/>
                <w:webHidden/>
              </w:rPr>
              <w:instrText xml:space="preserve"> PAGEREF _Toc215262839 \h </w:instrText>
            </w:r>
            <w:r w:rsidRPr="000506CE">
              <w:rPr>
                <w:rFonts w:ascii="Times New Roman" w:hAnsi="Times New Roman" w:cs="Times New Roman"/>
                <w:noProof/>
                <w:webHidden/>
              </w:rPr>
            </w:r>
            <w:r w:rsidRPr="000506CE">
              <w:rPr>
                <w:rFonts w:ascii="Times New Roman" w:hAnsi="Times New Roman" w:cs="Times New Roman"/>
                <w:noProof/>
                <w:webHidden/>
              </w:rPr>
              <w:fldChar w:fldCharType="separate"/>
            </w:r>
            <w:r w:rsidRPr="000506CE">
              <w:rPr>
                <w:rFonts w:ascii="Times New Roman" w:hAnsi="Times New Roman" w:cs="Times New Roman"/>
                <w:noProof/>
                <w:webHidden/>
              </w:rPr>
              <w:t>25</w:t>
            </w:r>
            <w:r w:rsidRPr="000506CE">
              <w:rPr>
                <w:rFonts w:ascii="Times New Roman" w:hAnsi="Times New Roman" w:cs="Times New Roman"/>
                <w:noProof/>
                <w:webHidden/>
              </w:rPr>
              <w:fldChar w:fldCharType="end"/>
            </w:r>
          </w:hyperlink>
        </w:p>
        <w:p w14:paraId="7AF450C8" w14:textId="507670EA" w:rsidR="000506CE" w:rsidRPr="000506CE" w:rsidRDefault="000506CE">
          <w:pPr>
            <w:pStyle w:val="TOC3"/>
            <w:tabs>
              <w:tab w:val="right" w:leader="dot" w:pos="8656"/>
            </w:tabs>
            <w:rPr>
              <w:rFonts w:ascii="Times New Roman" w:eastAsiaTheme="minorEastAsia" w:hAnsi="Times New Roman" w:cs="Times New Roman"/>
              <w:noProof/>
              <w:sz w:val="24"/>
              <w:szCs w:val="24"/>
              <w:lang w:eastAsia="en-IN"/>
            </w:rPr>
          </w:pPr>
          <w:hyperlink w:anchor="_Toc215262840" w:history="1">
            <w:r w:rsidRPr="000506CE">
              <w:rPr>
                <w:rStyle w:val="Hyperlink"/>
                <w:rFonts w:ascii="Times New Roman" w:hAnsi="Times New Roman" w:cs="Times New Roman"/>
                <w:noProof/>
              </w:rPr>
              <w:t>Obligated to Ensure Uninterrupted Power During Forced Outages</w:t>
            </w:r>
            <w:r w:rsidRPr="000506CE">
              <w:rPr>
                <w:rFonts w:ascii="Times New Roman" w:hAnsi="Times New Roman" w:cs="Times New Roman"/>
                <w:noProof/>
                <w:webHidden/>
              </w:rPr>
              <w:tab/>
            </w:r>
            <w:r w:rsidRPr="000506CE">
              <w:rPr>
                <w:rFonts w:ascii="Times New Roman" w:hAnsi="Times New Roman" w:cs="Times New Roman"/>
                <w:noProof/>
                <w:webHidden/>
              </w:rPr>
              <w:fldChar w:fldCharType="begin"/>
            </w:r>
            <w:r w:rsidRPr="000506CE">
              <w:rPr>
                <w:rFonts w:ascii="Times New Roman" w:hAnsi="Times New Roman" w:cs="Times New Roman"/>
                <w:noProof/>
                <w:webHidden/>
              </w:rPr>
              <w:instrText xml:space="preserve"> PAGEREF _Toc215262840 \h </w:instrText>
            </w:r>
            <w:r w:rsidRPr="000506CE">
              <w:rPr>
                <w:rFonts w:ascii="Times New Roman" w:hAnsi="Times New Roman" w:cs="Times New Roman"/>
                <w:noProof/>
                <w:webHidden/>
              </w:rPr>
            </w:r>
            <w:r w:rsidRPr="000506CE">
              <w:rPr>
                <w:rFonts w:ascii="Times New Roman" w:hAnsi="Times New Roman" w:cs="Times New Roman"/>
                <w:noProof/>
                <w:webHidden/>
              </w:rPr>
              <w:fldChar w:fldCharType="separate"/>
            </w:r>
            <w:r w:rsidRPr="000506CE">
              <w:rPr>
                <w:rFonts w:ascii="Times New Roman" w:hAnsi="Times New Roman" w:cs="Times New Roman"/>
                <w:noProof/>
                <w:webHidden/>
              </w:rPr>
              <w:t>28</w:t>
            </w:r>
            <w:r w:rsidRPr="000506CE">
              <w:rPr>
                <w:rFonts w:ascii="Times New Roman" w:hAnsi="Times New Roman" w:cs="Times New Roman"/>
                <w:noProof/>
                <w:webHidden/>
              </w:rPr>
              <w:fldChar w:fldCharType="end"/>
            </w:r>
          </w:hyperlink>
        </w:p>
        <w:p w14:paraId="09CC11A1" w14:textId="45612F9E" w:rsidR="000506CE" w:rsidRPr="000506CE" w:rsidRDefault="000506CE">
          <w:pPr>
            <w:pStyle w:val="TOC3"/>
            <w:tabs>
              <w:tab w:val="right" w:leader="dot" w:pos="8656"/>
            </w:tabs>
            <w:rPr>
              <w:rFonts w:ascii="Times New Roman" w:eastAsiaTheme="minorEastAsia" w:hAnsi="Times New Roman" w:cs="Times New Roman"/>
              <w:noProof/>
              <w:sz w:val="24"/>
              <w:szCs w:val="24"/>
              <w:lang w:eastAsia="en-IN"/>
            </w:rPr>
          </w:pPr>
          <w:hyperlink w:anchor="_Toc215262841" w:history="1">
            <w:r w:rsidRPr="000506CE">
              <w:rPr>
                <w:rStyle w:val="Hyperlink"/>
                <w:rFonts w:ascii="Times New Roman" w:hAnsi="Times New Roman" w:cs="Times New Roman"/>
                <w:noProof/>
              </w:rPr>
              <w:t>Ensures Adequate Contingency Planning</w:t>
            </w:r>
            <w:r w:rsidRPr="000506CE">
              <w:rPr>
                <w:rFonts w:ascii="Times New Roman" w:hAnsi="Times New Roman" w:cs="Times New Roman"/>
                <w:noProof/>
                <w:webHidden/>
              </w:rPr>
              <w:tab/>
            </w:r>
            <w:r w:rsidRPr="000506CE">
              <w:rPr>
                <w:rFonts w:ascii="Times New Roman" w:hAnsi="Times New Roman" w:cs="Times New Roman"/>
                <w:noProof/>
                <w:webHidden/>
              </w:rPr>
              <w:fldChar w:fldCharType="begin"/>
            </w:r>
            <w:r w:rsidRPr="000506CE">
              <w:rPr>
                <w:rFonts w:ascii="Times New Roman" w:hAnsi="Times New Roman" w:cs="Times New Roman"/>
                <w:noProof/>
                <w:webHidden/>
              </w:rPr>
              <w:instrText xml:space="preserve"> PAGEREF _Toc215262841 \h </w:instrText>
            </w:r>
            <w:r w:rsidRPr="000506CE">
              <w:rPr>
                <w:rFonts w:ascii="Times New Roman" w:hAnsi="Times New Roman" w:cs="Times New Roman"/>
                <w:noProof/>
                <w:webHidden/>
              </w:rPr>
            </w:r>
            <w:r w:rsidRPr="000506CE">
              <w:rPr>
                <w:rFonts w:ascii="Times New Roman" w:hAnsi="Times New Roman" w:cs="Times New Roman"/>
                <w:noProof/>
                <w:webHidden/>
              </w:rPr>
              <w:fldChar w:fldCharType="separate"/>
            </w:r>
            <w:r w:rsidRPr="000506CE">
              <w:rPr>
                <w:rFonts w:ascii="Times New Roman" w:hAnsi="Times New Roman" w:cs="Times New Roman"/>
                <w:noProof/>
                <w:webHidden/>
              </w:rPr>
              <w:t>28</w:t>
            </w:r>
            <w:r w:rsidRPr="000506CE">
              <w:rPr>
                <w:rFonts w:ascii="Times New Roman" w:hAnsi="Times New Roman" w:cs="Times New Roman"/>
                <w:noProof/>
                <w:webHidden/>
              </w:rPr>
              <w:fldChar w:fldCharType="end"/>
            </w:r>
          </w:hyperlink>
        </w:p>
        <w:p w14:paraId="74CD0276" w14:textId="2CD06E8F" w:rsidR="000506CE" w:rsidRPr="000506CE" w:rsidRDefault="000506CE">
          <w:pPr>
            <w:pStyle w:val="TOC1"/>
            <w:rPr>
              <w:rFonts w:eastAsiaTheme="minorEastAsia"/>
              <w:b w:val="0"/>
              <w:bCs w:val="0"/>
              <w:color w:val="auto"/>
              <w:lang w:eastAsia="en-IN"/>
            </w:rPr>
          </w:pPr>
          <w:hyperlink w:anchor="_Toc215262842" w:history="1">
            <w:r w:rsidRPr="000506CE">
              <w:rPr>
                <w:rStyle w:val="Hyperlink"/>
              </w:rPr>
              <w:t>D. Aggregate Revenue Requirement of GRIDCO  FY 2026-27</w:t>
            </w:r>
            <w:r w:rsidRPr="000506CE">
              <w:rPr>
                <w:webHidden/>
              </w:rPr>
              <w:tab/>
            </w:r>
            <w:r w:rsidRPr="000506CE">
              <w:rPr>
                <w:webHidden/>
              </w:rPr>
              <w:fldChar w:fldCharType="begin"/>
            </w:r>
            <w:r w:rsidRPr="000506CE">
              <w:rPr>
                <w:webHidden/>
              </w:rPr>
              <w:instrText xml:space="preserve"> PAGEREF _Toc215262842 \h </w:instrText>
            </w:r>
            <w:r w:rsidRPr="000506CE">
              <w:rPr>
                <w:webHidden/>
              </w:rPr>
            </w:r>
            <w:r w:rsidRPr="000506CE">
              <w:rPr>
                <w:webHidden/>
              </w:rPr>
              <w:fldChar w:fldCharType="separate"/>
            </w:r>
            <w:r w:rsidRPr="000506CE">
              <w:rPr>
                <w:webHidden/>
              </w:rPr>
              <w:t>30</w:t>
            </w:r>
            <w:r w:rsidRPr="000506CE">
              <w:rPr>
                <w:webHidden/>
              </w:rPr>
              <w:fldChar w:fldCharType="end"/>
            </w:r>
          </w:hyperlink>
        </w:p>
        <w:p w14:paraId="77E452D0" w14:textId="2D929C40" w:rsidR="000506CE" w:rsidRPr="000506CE" w:rsidRDefault="000506CE">
          <w:pPr>
            <w:pStyle w:val="TOC3"/>
            <w:tabs>
              <w:tab w:val="right" w:leader="dot" w:pos="8656"/>
            </w:tabs>
            <w:rPr>
              <w:rFonts w:ascii="Times New Roman" w:eastAsiaTheme="minorEastAsia" w:hAnsi="Times New Roman" w:cs="Times New Roman"/>
              <w:noProof/>
              <w:sz w:val="24"/>
              <w:szCs w:val="24"/>
              <w:lang w:eastAsia="en-IN"/>
            </w:rPr>
          </w:pPr>
          <w:hyperlink w:anchor="_Toc215262843" w:history="1">
            <w:r w:rsidRPr="000506CE">
              <w:rPr>
                <w:rStyle w:val="Hyperlink"/>
                <w:rFonts w:ascii="Times New Roman" w:hAnsi="Times New Roman" w:cs="Times New Roman"/>
                <w:noProof/>
              </w:rPr>
              <w:t>Energy Demand of DISCOMs</w:t>
            </w:r>
            <w:r w:rsidRPr="000506CE">
              <w:rPr>
                <w:rFonts w:ascii="Times New Roman" w:hAnsi="Times New Roman" w:cs="Times New Roman"/>
                <w:noProof/>
                <w:webHidden/>
              </w:rPr>
              <w:tab/>
            </w:r>
            <w:r w:rsidRPr="000506CE">
              <w:rPr>
                <w:rFonts w:ascii="Times New Roman" w:hAnsi="Times New Roman" w:cs="Times New Roman"/>
                <w:noProof/>
                <w:webHidden/>
              </w:rPr>
              <w:fldChar w:fldCharType="begin"/>
            </w:r>
            <w:r w:rsidRPr="000506CE">
              <w:rPr>
                <w:rFonts w:ascii="Times New Roman" w:hAnsi="Times New Roman" w:cs="Times New Roman"/>
                <w:noProof/>
                <w:webHidden/>
              </w:rPr>
              <w:instrText xml:space="preserve"> PAGEREF _Toc215262843 \h </w:instrText>
            </w:r>
            <w:r w:rsidRPr="000506CE">
              <w:rPr>
                <w:rFonts w:ascii="Times New Roman" w:hAnsi="Times New Roman" w:cs="Times New Roman"/>
                <w:noProof/>
                <w:webHidden/>
              </w:rPr>
            </w:r>
            <w:r w:rsidRPr="000506CE">
              <w:rPr>
                <w:rFonts w:ascii="Times New Roman" w:hAnsi="Times New Roman" w:cs="Times New Roman"/>
                <w:noProof/>
                <w:webHidden/>
              </w:rPr>
              <w:fldChar w:fldCharType="separate"/>
            </w:r>
            <w:r w:rsidRPr="000506CE">
              <w:rPr>
                <w:rFonts w:ascii="Times New Roman" w:hAnsi="Times New Roman" w:cs="Times New Roman"/>
                <w:noProof/>
                <w:webHidden/>
              </w:rPr>
              <w:t>30</w:t>
            </w:r>
            <w:r w:rsidRPr="000506CE">
              <w:rPr>
                <w:rFonts w:ascii="Times New Roman" w:hAnsi="Times New Roman" w:cs="Times New Roman"/>
                <w:noProof/>
                <w:webHidden/>
              </w:rPr>
              <w:fldChar w:fldCharType="end"/>
            </w:r>
          </w:hyperlink>
        </w:p>
        <w:p w14:paraId="0D49EFC6" w14:textId="2CDBF458" w:rsidR="000506CE" w:rsidRPr="000506CE" w:rsidRDefault="000506CE">
          <w:pPr>
            <w:pStyle w:val="TOC3"/>
            <w:tabs>
              <w:tab w:val="right" w:leader="dot" w:pos="8656"/>
            </w:tabs>
            <w:rPr>
              <w:rFonts w:ascii="Times New Roman" w:eastAsiaTheme="minorEastAsia" w:hAnsi="Times New Roman" w:cs="Times New Roman"/>
              <w:noProof/>
              <w:sz w:val="24"/>
              <w:szCs w:val="24"/>
              <w:lang w:eastAsia="en-IN"/>
            </w:rPr>
          </w:pPr>
          <w:hyperlink w:anchor="_Toc215262844" w:history="1">
            <w:r w:rsidRPr="000506CE">
              <w:rPr>
                <w:rStyle w:val="Hyperlink"/>
                <w:rFonts w:ascii="Times New Roman" w:hAnsi="Times New Roman" w:cs="Times New Roman"/>
                <w:noProof/>
              </w:rPr>
              <w:t>Simultaneous Maximum Demand (SMD) of DISCOMs</w:t>
            </w:r>
            <w:r w:rsidRPr="000506CE">
              <w:rPr>
                <w:rFonts w:ascii="Times New Roman" w:hAnsi="Times New Roman" w:cs="Times New Roman"/>
                <w:noProof/>
                <w:webHidden/>
              </w:rPr>
              <w:tab/>
            </w:r>
            <w:r w:rsidRPr="000506CE">
              <w:rPr>
                <w:rFonts w:ascii="Times New Roman" w:hAnsi="Times New Roman" w:cs="Times New Roman"/>
                <w:noProof/>
                <w:webHidden/>
              </w:rPr>
              <w:fldChar w:fldCharType="begin"/>
            </w:r>
            <w:r w:rsidRPr="000506CE">
              <w:rPr>
                <w:rFonts w:ascii="Times New Roman" w:hAnsi="Times New Roman" w:cs="Times New Roman"/>
                <w:noProof/>
                <w:webHidden/>
              </w:rPr>
              <w:instrText xml:space="preserve"> PAGEREF _Toc215262844 \h </w:instrText>
            </w:r>
            <w:r w:rsidRPr="000506CE">
              <w:rPr>
                <w:rFonts w:ascii="Times New Roman" w:hAnsi="Times New Roman" w:cs="Times New Roman"/>
                <w:noProof/>
                <w:webHidden/>
              </w:rPr>
            </w:r>
            <w:r w:rsidRPr="000506CE">
              <w:rPr>
                <w:rFonts w:ascii="Times New Roman" w:hAnsi="Times New Roman" w:cs="Times New Roman"/>
                <w:noProof/>
                <w:webHidden/>
              </w:rPr>
              <w:fldChar w:fldCharType="separate"/>
            </w:r>
            <w:r w:rsidRPr="000506CE">
              <w:rPr>
                <w:rFonts w:ascii="Times New Roman" w:hAnsi="Times New Roman" w:cs="Times New Roman"/>
                <w:noProof/>
                <w:webHidden/>
              </w:rPr>
              <w:t>33</w:t>
            </w:r>
            <w:r w:rsidRPr="000506CE">
              <w:rPr>
                <w:rFonts w:ascii="Times New Roman" w:hAnsi="Times New Roman" w:cs="Times New Roman"/>
                <w:noProof/>
                <w:webHidden/>
              </w:rPr>
              <w:fldChar w:fldCharType="end"/>
            </w:r>
          </w:hyperlink>
        </w:p>
        <w:p w14:paraId="68803C4B" w14:textId="76C84726" w:rsidR="000506CE" w:rsidRPr="000506CE" w:rsidRDefault="000506CE">
          <w:pPr>
            <w:pStyle w:val="TOC3"/>
            <w:tabs>
              <w:tab w:val="right" w:leader="dot" w:pos="8656"/>
            </w:tabs>
            <w:rPr>
              <w:rFonts w:ascii="Times New Roman" w:eastAsiaTheme="minorEastAsia" w:hAnsi="Times New Roman" w:cs="Times New Roman"/>
              <w:noProof/>
              <w:sz w:val="24"/>
              <w:szCs w:val="24"/>
              <w:lang w:eastAsia="en-IN"/>
            </w:rPr>
          </w:pPr>
          <w:hyperlink w:anchor="_Toc215262845" w:history="1">
            <w:r w:rsidRPr="000506CE">
              <w:rPr>
                <w:rStyle w:val="Hyperlink"/>
                <w:rFonts w:ascii="Times New Roman" w:hAnsi="Times New Roman" w:cs="Times New Roman"/>
                <w:noProof/>
              </w:rPr>
              <w:t>STU / OPTCL Transmission Losses (%)</w:t>
            </w:r>
            <w:r w:rsidRPr="000506CE">
              <w:rPr>
                <w:rFonts w:ascii="Times New Roman" w:hAnsi="Times New Roman" w:cs="Times New Roman"/>
                <w:noProof/>
                <w:webHidden/>
              </w:rPr>
              <w:tab/>
            </w:r>
            <w:r w:rsidRPr="000506CE">
              <w:rPr>
                <w:rFonts w:ascii="Times New Roman" w:hAnsi="Times New Roman" w:cs="Times New Roman"/>
                <w:noProof/>
                <w:webHidden/>
              </w:rPr>
              <w:fldChar w:fldCharType="begin"/>
            </w:r>
            <w:r w:rsidRPr="000506CE">
              <w:rPr>
                <w:rFonts w:ascii="Times New Roman" w:hAnsi="Times New Roman" w:cs="Times New Roman"/>
                <w:noProof/>
                <w:webHidden/>
              </w:rPr>
              <w:instrText xml:space="preserve"> PAGEREF _Toc215262845 \h </w:instrText>
            </w:r>
            <w:r w:rsidRPr="000506CE">
              <w:rPr>
                <w:rFonts w:ascii="Times New Roman" w:hAnsi="Times New Roman" w:cs="Times New Roman"/>
                <w:noProof/>
                <w:webHidden/>
              </w:rPr>
            </w:r>
            <w:r w:rsidRPr="000506CE">
              <w:rPr>
                <w:rFonts w:ascii="Times New Roman" w:hAnsi="Times New Roman" w:cs="Times New Roman"/>
                <w:noProof/>
                <w:webHidden/>
              </w:rPr>
              <w:fldChar w:fldCharType="separate"/>
            </w:r>
            <w:r w:rsidRPr="000506CE">
              <w:rPr>
                <w:rFonts w:ascii="Times New Roman" w:hAnsi="Times New Roman" w:cs="Times New Roman"/>
                <w:noProof/>
                <w:webHidden/>
              </w:rPr>
              <w:t>38</w:t>
            </w:r>
            <w:r w:rsidRPr="000506CE">
              <w:rPr>
                <w:rFonts w:ascii="Times New Roman" w:hAnsi="Times New Roman" w:cs="Times New Roman"/>
                <w:noProof/>
                <w:webHidden/>
              </w:rPr>
              <w:fldChar w:fldCharType="end"/>
            </w:r>
          </w:hyperlink>
        </w:p>
        <w:p w14:paraId="1A960062" w14:textId="4C0BF438" w:rsidR="000506CE" w:rsidRPr="000506CE" w:rsidRDefault="000506CE">
          <w:pPr>
            <w:pStyle w:val="TOC3"/>
            <w:tabs>
              <w:tab w:val="right" w:leader="dot" w:pos="8656"/>
            </w:tabs>
            <w:rPr>
              <w:rFonts w:ascii="Times New Roman" w:eastAsiaTheme="minorEastAsia" w:hAnsi="Times New Roman" w:cs="Times New Roman"/>
              <w:noProof/>
              <w:sz w:val="24"/>
              <w:szCs w:val="24"/>
              <w:lang w:eastAsia="en-IN"/>
            </w:rPr>
          </w:pPr>
          <w:hyperlink w:anchor="_Toc215262846" w:history="1">
            <w:r w:rsidRPr="000506CE">
              <w:rPr>
                <w:rStyle w:val="Hyperlink"/>
                <w:rFonts w:ascii="Times New Roman" w:hAnsi="Times New Roman" w:cs="Times New Roman"/>
                <w:noProof/>
              </w:rPr>
              <w:t>Quantum of Energy Requirement for State Consumption</w:t>
            </w:r>
            <w:r w:rsidRPr="000506CE">
              <w:rPr>
                <w:rFonts w:ascii="Times New Roman" w:hAnsi="Times New Roman" w:cs="Times New Roman"/>
                <w:noProof/>
                <w:webHidden/>
              </w:rPr>
              <w:tab/>
            </w:r>
            <w:r w:rsidRPr="000506CE">
              <w:rPr>
                <w:rFonts w:ascii="Times New Roman" w:hAnsi="Times New Roman" w:cs="Times New Roman"/>
                <w:noProof/>
                <w:webHidden/>
              </w:rPr>
              <w:fldChar w:fldCharType="begin"/>
            </w:r>
            <w:r w:rsidRPr="000506CE">
              <w:rPr>
                <w:rFonts w:ascii="Times New Roman" w:hAnsi="Times New Roman" w:cs="Times New Roman"/>
                <w:noProof/>
                <w:webHidden/>
              </w:rPr>
              <w:instrText xml:space="preserve"> PAGEREF _Toc215262846 \h </w:instrText>
            </w:r>
            <w:r w:rsidRPr="000506CE">
              <w:rPr>
                <w:rFonts w:ascii="Times New Roman" w:hAnsi="Times New Roman" w:cs="Times New Roman"/>
                <w:noProof/>
                <w:webHidden/>
              </w:rPr>
            </w:r>
            <w:r w:rsidRPr="000506CE">
              <w:rPr>
                <w:rFonts w:ascii="Times New Roman" w:hAnsi="Times New Roman" w:cs="Times New Roman"/>
                <w:noProof/>
                <w:webHidden/>
              </w:rPr>
              <w:fldChar w:fldCharType="separate"/>
            </w:r>
            <w:r w:rsidRPr="000506CE">
              <w:rPr>
                <w:rFonts w:ascii="Times New Roman" w:hAnsi="Times New Roman" w:cs="Times New Roman"/>
                <w:noProof/>
                <w:webHidden/>
              </w:rPr>
              <w:t>38</w:t>
            </w:r>
            <w:r w:rsidRPr="000506CE">
              <w:rPr>
                <w:rFonts w:ascii="Times New Roman" w:hAnsi="Times New Roman" w:cs="Times New Roman"/>
                <w:noProof/>
                <w:webHidden/>
              </w:rPr>
              <w:fldChar w:fldCharType="end"/>
            </w:r>
          </w:hyperlink>
        </w:p>
        <w:p w14:paraId="0799821A" w14:textId="2F7A203F" w:rsidR="000506CE" w:rsidRPr="000506CE" w:rsidRDefault="000506CE">
          <w:pPr>
            <w:pStyle w:val="TOC1"/>
            <w:rPr>
              <w:rFonts w:eastAsiaTheme="minorEastAsia"/>
              <w:b w:val="0"/>
              <w:bCs w:val="0"/>
              <w:color w:val="auto"/>
              <w:lang w:eastAsia="en-IN"/>
            </w:rPr>
          </w:pPr>
          <w:hyperlink w:anchor="_Toc215262847" w:history="1">
            <w:r w:rsidRPr="000506CE">
              <w:rPr>
                <w:rStyle w:val="Hyperlink"/>
              </w:rPr>
              <w:t>E. Estimated Availability &amp; Cost of Power from Different Generating Stations</w:t>
            </w:r>
            <w:r w:rsidRPr="000506CE">
              <w:rPr>
                <w:webHidden/>
              </w:rPr>
              <w:tab/>
            </w:r>
            <w:r w:rsidRPr="000506CE">
              <w:rPr>
                <w:webHidden/>
              </w:rPr>
              <w:fldChar w:fldCharType="begin"/>
            </w:r>
            <w:r w:rsidRPr="000506CE">
              <w:rPr>
                <w:webHidden/>
              </w:rPr>
              <w:instrText xml:space="preserve"> PAGEREF _Toc215262847 \h </w:instrText>
            </w:r>
            <w:r w:rsidRPr="000506CE">
              <w:rPr>
                <w:webHidden/>
              </w:rPr>
            </w:r>
            <w:r w:rsidRPr="000506CE">
              <w:rPr>
                <w:webHidden/>
              </w:rPr>
              <w:fldChar w:fldCharType="separate"/>
            </w:r>
            <w:r w:rsidRPr="000506CE">
              <w:rPr>
                <w:webHidden/>
              </w:rPr>
              <w:t>39</w:t>
            </w:r>
            <w:r w:rsidRPr="000506CE">
              <w:rPr>
                <w:webHidden/>
              </w:rPr>
              <w:fldChar w:fldCharType="end"/>
            </w:r>
          </w:hyperlink>
        </w:p>
        <w:p w14:paraId="2720D266" w14:textId="0DB5ED4E" w:rsidR="000506CE" w:rsidRPr="000506CE" w:rsidRDefault="000506CE">
          <w:pPr>
            <w:pStyle w:val="TOC1"/>
            <w:rPr>
              <w:rFonts w:eastAsiaTheme="minorEastAsia"/>
              <w:b w:val="0"/>
              <w:bCs w:val="0"/>
              <w:color w:val="auto"/>
              <w:lang w:eastAsia="en-IN"/>
            </w:rPr>
          </w:pPr>
          <w:hyperlink w:anchor="_Toc215262848" w:history="1">
            <w:r w:rsidRPr="000506CE">
              <w:rPr>
                <w:rStyle w:val="Hyperlink"/>
              </w:rPr>
              <w:t>I. Non-Fossil Fuel Sources</w:t>
            </w:r>
            <w:r w:rsidRPr="000506CE">
              <w:rPr>
                <w:webHidden/>
              </w:rPr>
              <w:tab/>
            </w:r>
            <w:r w:rsidRPr="000506CE">
              <w:rPr>
                <w:webHidden/>
              </w:rPr>
              <w:fldChar w:fldCharType="begin"/>
            </w:r>
            <w:r w:rsidRPr="000506CE">
              <w:rPr>
                <w:webHidden/>
              </w:rPr>
              <w:instrText xml:space="preserve"> PAGEREF _Toc215262848 \h </w:instrText>
            </w:r>
            <w:r w:rsidRPr="000506CE">
              <w:rPr>
                <w:webHidden/>
              </w:rPr>
            </w:r>
            <w:r w:rsidRPr="000506CE">
              <w:rPr>
                <w:webHidden/>
              </w:rPr>
              <w:fldChar w:fldCharType="separate"/>
            </w:r>
            <w:r w:rsidRPr="000506CE">
              <w:rPr>
                <w:webHidden/>
              </w:rPr>
              <w:t>39</w:t>
            </w:r>
            <w:r w:rsidRPr="000506CE">
              <w:rPr>
                <w:webHidden/>
              </w:rPr>
              <w:fldChar w:fldCharType="end"/>
            </w:r>
          </w:hyperlink>
        </w:p>
        <w:p w14:paraId="31345A50" w14:textId="78C94663" w:rsidR="000506CE" w:rsidRPr="000506CE" w:rsidRDefault="000506CE">
          <w:pPr>
            <w:pStyle w:val="TOC3"/>
            <w:tabs>
              <w:tab w:val="right" w:leader="dot" w:pos="8656"/>
            </w:tabs>
            <w:rPr>
              <w:rFonts w:ascii="Times New Roman" w:eastAsiaTheme="minorEastAsia" w:hAnsi="Times New Roman" w:cs="Times New Roman"/>
              <w:noProof/>
              <w:sz w:val="24"/>
              <w:szCs w:val="24"/>
              <w:lang w:eastAsia="en-IN"/>
            </w:rPr>
          </w:pPr>
          <w:hyperlink w:anchor="_Toc215262849" w:history="1">
            <w:r w:rsidRPr="000506CE">
              <w:rPr>
                <w:rStyle w:val="Hyperlink"/>
                <w:rFonts w:ascii="Times New Roman" w:hAnsi="Times New Roman" w:cs="Times New Roman"/>
                <w:noProof/>
              </w:rPr>
              <w:t>State Hydro Power Stations</w:t>
            </w:r>
            <w:r w:rsidRPr="000506CE">
              <w:rPr>
                <w:rFonts w:ascii="Times New Roman" w:hAnsi="Times New Roman" w:cs="Times New Roman"/>
                <w:noProof/>
                <w:webHidden/>
              </w:rPr>
              <w:tab/>
            </w:r>
            <w:r w:rsidRPr="000506CE">
              <w:rPr>
                <w:rFonts w:ascii="Times New Roman" w:hAnsi="Times New Roman" w:cs="Times New Roman"/>
                <w:noProof/>
                <w:webHidden/>
              </w:rPr>
              <w:fldChar w:fldCharType="begin"/>
            </w:r>
            <w:r w:rsidRPr="000506CE">
              <w:rPr>
                <w:rFonts w:ascii="Times New Roman" w:hAnsi="Times New Roman" w:cs="Times New Roman"/>
                <w:noProof/>
                <w:webHidden/>
              </w:rPr>
              <w:instrText xml:space="preserve"> PAGEREF _Toc215262849 \h </w:instrText>
            </w:r>
            <w:r w:rsidRPr="000506CE">
              <w:rPr>
                <w:rFonts w:ascii="Times New Roman" w:hAnsi="Times New Roman" w:cs="Times New Roman"/>
                <w:noProof/>
                <w:webHidden/>
              </w:rPr>
            </w:r>
            <w:r w:rsidRPr="000506CE">
              <w:rPr>
                <w:rFonts w:ascii="Times New Roman" w:hAnsi="Times New Roman" w:cs="Times New Roman"/>
                <w:noProof/>
                <w:webHidden/>
              </w:rPr>
              <w:fldChar w:fldCharType="separate"/>
            </w:r>
            <w:r w:rsidRPr="000506CE">
              <w:rPr>
                <w:rFonts w:ascii="Times New Roman" w:hAnsi="Times New Roman" w:cs="Times New Roman"/>
                <w:noProof/>
                <w:webHidden/>
              </w:rPr>
              <w:t>41</w:t>
            </w:r>
            <w:r w:rsidRPr="000506CE">
              <w:rPr>
                <w:rFonts w:ascii="Times New Roman" w:hAnsi="Times New Roman" w:cs="Times New Roman"/>
                <w:noProof/>
                <w:webHidden/>
              </w:rPr>
              <w:fldChar w:fldCharType="end"/>
            </w:r>
          </w:hyperlink>
        </w:p>
        <w:p w14:paraId="40797EF0" w14:textId="3C821033" w:rsidR="000506CE" w:rsidRPr="000506CE" w:rsidRDefault="000506CE">
          <w:pPr>
            <w:pStyle w:val="TOC3"/>
            <w:tabs>
              <w:tab w:val="right" w:leader="dot" w:pos="8656"/>
            </w:tabs>
            <w:rPr>
              <w:rFonts w:ascii="Times New Roman" w:eastAsiaTheme="minorEastAsia" w:hAnsi="Times New Roman" w:cs="Times New Roman"/>
              <w:noProof/>
              <w:sz w:val="24"/>
              <w:szCs w:val="24"/>
              <w:lang w:eastAsia="en-IN"/>
            </w:rPr>
          </w:pPr>
          <w:hyperlink w:anchor="_Toc215262850" w:history="1">
            <w:r w:rsidRPr="000506CE">
              <w:rPr>
                <w:rStyle w:val="Hyperlink"/>
                <w:rFonts w:ascii="Times New Roman" w:hAnsi="Times New Roman" w:cs="Times New Roman"/>
                <w:noProof/>
              </w:rPr>
              <w:t>Central Hydro Power Stations</w:t>
            </w:r>
            <w:r w:rsidRPr="000506CE">
              <w:rPr>
                <w:rFonts w:ascii="Times New Roman" w:hAnsi="Times New Roman" w:cs="Times New Roman"/>
                <w:noProof/>
                <w:webHidden/>
              </w:rPr>
              <w:tab/>
            </w:r>
            <w:r w:rsidRPr="000506CE">
              <w:rPr>
                <w:rFonts w:ascii="Times New Roman" w:hAnsi="Times New Roman" w:cs="Times New Roman"/>
                <w:noProof/>
                <w:webHidden/>
              </w:rPr>
              <w:fldChar w:fldCharType="begin"/>
            </w:r>
            <w:r w:rsidRPr="000506CE">
              <w:rPr>
                <w:rFonts w:ascii="Times New Roman" w:hAnsi="Times New Roman" w:cs="Times New Roman"/>
                <w:noProof/>
                <w:webHidden/>
              </w:rPr>
              <w:instrText xml:space="preserve"> PAGEREF _Toc215262850 \h </w:instrText>
            </w:r>
            <w:r w:rsidRPr="000506CE">
              <w:rPr>
                <w:rFonts w:ascii="Times New Roman" w:hAnsi="Times New Roman" w:cs="Times New Roman"/>
                <w:noProof/>
                <w:webHidden/>
              </w:rPr>
            </w:r>
            <w:r w:rsidRPr="000506CE">
              <w:rPr>
                <w:rFonts w:ascii="Times New Roman" w:hAnsi="Times New Roman" w:cs="Times New Roman"/>
                <w:noProof/>
                <w:webHidden/>
              </w:rPr>
              <w:fldChar w:fldCharType="separate"/>
            </w:r>
            <w:r w:rsidRPr="000506CE">
              <w:rPr>
                <w:rFonts w:ascii="Times New Roman" w:hAnsi="Times New Roman" w:cs="Times New Roman"/>
                <w:noProof/>
                <w:webHidden/>
              </w:rPr>
              <w:t>50</w:t>
            </w:r>
            <w:r w:rsidRPr="000506CE">
              <w:rPr>
                <w:rFonts w:ascii="Times New Roman" w:hAnsi="Times New Roman" w:cs="Times New Roman"/>
                <w:noProof/>
                <w:webHidden/>
              </w:rPr>
              <w:fldChar w:fldCharType="end"/>
            </w:r>
          </w:hyperlink>
        </w:p>
        <w:p w14:paraId="100788CB" w14:textId="73016B66" w:rsidR="000506CE" w:rsidRPr="000506CE" w:rsidRDefault="000506CE">
          <w:pPr>
            <w:pStyle w:val="TOC3"/>
            <w:tabs>
              <w:tab w:val="right" w:leader="dot" w:pos="8656"/>
            </w:tabs>
            <w:rPr>
              <w:rFonts w:ascii="Times New Roman" w:eastAsiaTheme="minorEastAsia" w:hAnsi="Times New Roman" w:cs="Times New Roman"/>
              <w:noProof/>
              <w:sz w:val="24"/>
              <w:szCs w:val="24"/>
              <w:lang w:eastAsia="en-IN"/>
            </w:rPr>
          </w:pPr>
          <w:hyperlink w:anchor="_Toc215262851" w:history="1">
            <w:r w:rsidRPr="000506CE">
              <w:rPr>
                <w:rStyle w:val="Hyperlink"/>
                <w:rFonts w:ascii="Times New Roman" w:hAnsi="Times New Roman" w:cs="Times New Roman"/>
                <w:noProof/>
              </w:rPr>
              <w:t>Solar Energy</w:t>
            </w:r>
            <w:r w:rsidRPr="000506CE">
              <w:rPr>
                <w:rFonts w:ascii="Times New Roman" w:hAnsi="Times New Roman" w:cs="Times New Roman"/>
                <w:noProof/>
                <w:webHidden/>
              </w:rPr>
              <w:tab/>
            </w:r>
            <w:r w:rsidRPr="000506CE">
              <w:rPr>
                <w:rFonts w:ascii="Times New Roman" w:hAnsi="Times New Roman" w:cs="Times New Roman"/>
                <w:noProof/>
                <w:webHidden/>
              </w:rPr>
              <w:fldChar w:fldCharType="begin"/>
            </w:r>
            <w:r w:rsidRPr="000506CE">
              <w:rPr>
                <w:rFonts w:ascii="Times New Roman" w:hAnsi="Times New Roman" w:cs="Times New Roman"/>
                <w:noProof/>
                <w:webHidden/>
              </w:rPr>
              <w:instrText xml:space="preserve"> PAGEREF _Toc215262851 \h </w:instrText>
            </w:r>
            <w:r w:rsidRPr="000506CE">
              <w:rPr>
                <w:rFonts w:ascii="Times New Roman" w:hAnsi="Times New Roman" w:cs="Times New Roman"/>
                <w:noProof/>
                <w:webHidden/>
              </w:rPr>
            </w:r>
            <w:r w:rsidRPr="000506CE">
              <w:rPr>
                <w:rFonts w:ascii="Times New Roman" w:hAnsi="Times New Roman" w:cs="Times New Roman"/>
                <w:noProof/>
                <w:webHidden/>
              </w:rPr>
              <w:fldChar w:fldCharType="separate"/>
            </w:r>
            <w:r w:rsidRPr="000506CE">
              <w:rPr>
                <w:rFonts w:ascii="Times New Roman" w:hAnsi="Times New Roman" w:cs="Times New Roman"/>
                <w:noProof/>
                <w:webHidden/>
              </w:rPr>
              <w:t>61</w:t>
            </w:r>
            <w:r w:rsidRPr="000506CE">
              <w:rPr>
                <w:rFonts w:ascii="Times New Roman" w:hAnsi="Times New Roman" w:cs="Times New Roman"/>
                <w:noProof/>
                <w:webHidden/>
              </w:rPr>
              <w:fldChar w:fldCharType="end"/>
            </w:r>
          </w:hyperlink>
        </w:p>
        <w:p w14:paraId="0C1791CA" w14:textId="50194E25" w:rsidR="000506CE" w:rsidRPr="000506CE" w:rsidRDefault="000506CE">
          <w:pPr>
            <w:pStyle w:val="TOC3"/>
            <w:tabs>
              <w:tab w:val="right" w:leader="dot" w:pos="8656"/>
            </w:tabs>
            <w:rPr>
              <w:rFonts w:ascii="Times New Roman" w:eastAsiaTheme="minorEastAsia" w:hAnsi="Times New Roman" w:cs="Times New Roman"/>
              <w:noProof/>
              <w:sz w:val="24"/>
              <w:szCs w:val="24"/>
              <w:lang w:eastAsia="en-IN"/>
            </w:rPr>
          </w:pPr>
          <w:hyperlink w:anchor="_Toc215262852" w:history="1">
            <w:r w:rsidRPr="000506CE">
              <w:rPr>
                <w:rStyle w:val="Hyperlink"/>
                <w:rFonts w:ascii="Times New Roman" w:hAnsi="Times New Roman" w:cs="Times New Roman"/>
                <w:noProof/>
              </w:rPr>
              <w:t>Small / Mini Hydro Electric Projects</w:t>
            </w:r>
            <w:r w:rsidRPr="000506CE">
              <w:rPr>
                <w:rFonts w:ascii="Times New Roman" w:hAnsi="Times New Roman" w:cs="Times New Roman"/>
                <w:noProof/>
                <w:webHidden/>
              </w:rPr>
              <w:tab/>
            </w:r>
            <w:r w:rsidRPr="000506CE">
              <w:rPr>
                <w:rFonts w:ascii="Times New Roman" w:hAnsi="Times New Roman" w:cs="Times New Roman"/>
                <w:noProof/>
                <w:webHidden/>
              </w:rPr>
              <w:fldChar w:fldCharType="begin"/>
            </w:r>
            <w:r w:rsidRPr="000506CE">
              <w:rPr>
                <w:rFonts w:ascii="Times New Roman" w:hAnsi="Times New Roman" w:cs="Times New Roman"/>
                <w:noProof/>
                <w:webHidden/>
              </w:rPr>
              <w:instrText xml:space="preserve"> PAGEREF _Toc215262852 \h </w:instrText>
            </w:r>
            <w:r w:rsidRPr="000506CE">
              <w:rPr>
                <w:rFonts w:ascii="Times New Roman" w:hAnsi="Times New Roman" w:cs="Times New Roman"/>
                <w:noProof/>
                <w:webHidden/>
              </w:rPr>
            </w:r>
            <w:r w:rsidRPr="000506CE">
              <w:rPr>
                <w:rFonts w:ascii="Times New Roman" w:hAnsi="Times New Roman" w:cs="Times New Roman"/>
                <w:noProof/>
                <w:webHidden/>
              </w:rPr>
              <w:fldChar w:fldCharType="separate"/>
            </w:r>
            <w:r w:rsidRPr="000506CE">
              <w:rPr>
                <w:rFonts w:ascii="Times New Roman" w:hAnsi="Times New Roman" w:cs="Times New Roman"/>
                <w:noProof/>
                <w:webHidden/>
              </w:rPr>
              <w:t>69</w:t>
            </w:r>
            <w:r w:rsidRPr="000506CE">
              <w:rPr>
                <w:rFonts w:ascii="Times New Roman" w:hAnsi="Times New Roman" w:cs="Times New Roman"/>
                <w:noProof/>
                <w:webHidden/>
              </w:rPr>
              <w:fldChar w:fldCharType="end"/>
            </w:r>
          </w:hyperlink>
        </w:p>
        <w:p w14:paraId="7F40B524" w14:textId="71C818D9" w:rsidR="000506CE" w:rsidRPr="000506CE" w:rsidRDefault="000506CE">
          <w:pPr>
            <w:pStyle w:val="TOC3"/>
            <w:tabs>
              <w:tab w:val="right" w:leader="dot" w:pos="8656"/>
            </w:tabs>
            <w:rPr>
              <w:rFonts w:ascii="Times New Roman" w:eastAsiaTheme="minorEastAsia" w:hAnsi="Times New Roman" w:cs="Times New Roman"/>
              <w:noProof/>
              <w:sz w:val="24"/>
              <w:szCs w:val="24"/>
              <w:lang w:eastAsia="en-IN"/>
            </w:rPr>
          </w:pPr>
          <w:hyperlink w:anchor="_Toc215262853" w:history="1">
            <w:r w:rsidRPr="000506CE">
              <w:rPr>
                <w:rStyle w:val="Hyperlink"/>
                <w:rFonts w:ascii="Times New Roman" w:hAnsi="Times New Roman" w:cs="Times New Roman"/>
                <w:noProof/>
              </w:rPr>
              <w:t>Wind Power Projects</w:t>
            </w:r>
            <w:r w:rsidRPr="000506CE">
              <w:rPr>
                <w:rFonts w:ascii="Times New Roman" w:hAnsi="Times New Roman" w:cs="Times New Roman"/>
                <w:noProof/>
                <w:webHidden/>
              </w:rPr>
              <w:tab/>
            </w:r>
            <w:r w:rsidRPr="000506CE">
              <w:rPr>
                <w:rFonts w:ascii="Times New Roman" w:hAnsi="Times New Roman" w:cs="Times New Roman"/>
                <w:noProof/>
                <w:webHidden/>
              </w:rPr>
              <w:fldChar w:fldCharType="begin"/>
            </w:r>
            <w:r w:rsidRPr="000506CE">
              <w:rPr>
                <w:rFonts w:ascii="Times New Roman" w:hAnsi="Times New Roman" w:cs="Times New Roman"/>
                <w:noProof/>
                <w:webHidden/>
              </w:rPr>
              <w:instrText xml:space="preserve"> PAGEREF _Toc215262853 \h </w:instrText>
            </w:r>
            <w:r w:rsidRPr="000506CE">
              <w:rPr>
                <w:rFonts w:ascii="Times New Roman" w:hAnsi="Times New Roman" w:cs="Times New Roman"/>
                <w:noProof/>
                <w:webHidden/>
              </w:rPr>
            </w:r>
            <w:r w:rsidRPr="000506CE">
              <w:rPr>
                <w:rFonts w:ascii="Times New Roman" w:hAnsi="Times New Roman" w:cs="Times New Roman"/>
                <w:noProof/>
                <w:webHidden/>
              </w:rPr>
              <w:fldChar w:fldCharType="separate"/>
            </w:r>
            <w:r w:rsidRPr="000506CE">
              <w:rPr>
                <w:rFonts w:ascii="Times New Roman" w:hAnsi="Times New Roman" w:cs="Times New Roman"/>
                <w:noProof/>
                <w:webHidden/>
              </w:rPr>
              <w:t>73</w:t>
            </w:r>
            <w:r w:rsidRPr="000506CE">
              <w:rPr>
                <w:rFonts w:ascii="Times New Roman" w:hAnsi="Times New Roman" w:cs="Times New Roman"/>
                <w:noProof/>
                <w:webHidden/>
              </w:rPr>
              <w:fldChar w:fldCharType="end"/>
            </w:r>
          </w:hyperlink>
        </w:p>
        <w:p w14:paraId="70722035" w14:textId="347E9023" w:rsidR="000506CE" w:rsidRPr="000506CE" w:rsidRDefault="000506CE">
          <w:pPr>
            <w:pStyle w:val="TOC3"/>
            <w:tabs>
              <w:tab w:val="right" w:leader="dot" w:pos="8656"/>
            </w:tabs>
            <w:rPr>
              <w:rFonts w:ascii="Times New Roman" w:eastAsiaTheme="minorEastAsia" w:hAnsi="Times New Roman" w:cs="Times New Roman"/>
              <w:noProof/>
              <w:sz w:val="24"/>
              <w:szCs w:val="24"/>
              <w:lang w:eastAsia="en-IN"/>
            </w:rPr>
          </w:pPr>
          <w:hyperlink w:anchor="_Toc215262854" w:history="1">
            <w:r w:rsidRPr="000506CE">
              <w:rPr>
                <w:rStyle w:val="Hyperlink"/>
                <w:rFonts w:ascii="Times New Roman" w:hAnsi="Times New Roman" w:cs="Times New Roman"/>
                <w:noProof/>
              </w:rPr>
              <w:t>Year End Charges of Non-fossil fuel Sources for FY 2026-27</w:t>
            </w:r>
            <w:r w:rsidRPr="000506CE">
              <w:rPr>
                <w:rFonts w:ascii="Times New Roman" w:hAnsi="Times New Roman" w:cs="Times New Roman"/>
                <w:noProof/>
                <w:webHidden/>
              </w:rPr>
              <w:tab/>
            </w:r>
            <w:r w:rsidRPr="000506CE">
              <w:rPr>
                <w:rFonts w:ascii="Times New Roman" w:hAnsi="Times New Roman" w:cs="Times New Roman"/>
                <w:noProof/>
                <w:webHidden/>
              </w:rPr>
              <w:fldChar w:fldCharType="begin"/>
            </w:r>
            <w:r w:rsidRPr="000506CE">
              <w:rPr>
                <w:rFonts w:ascii="Times New Roman" w:hAnsi="Times New Roman" w:cs="Times New Roman"/>
                <w:noProof/>
                <w:webHidden/>
              </w:rPr>
              <w:instrText xml:space="preserve"> PAGEREF _Toc215262854 \h </w:instrText>
            </w:r>
            <w:r w:rsidRPr="000506CE">
              <w:rPr>
                <w:rFonts w:ascii="Times New Roman" w:hAnsi="Times New Roman" w:cs="Times New Roman"/>
                <w:noProof/>
                <w:webHidden/>
              </w:rPr>
            </w:r>
            <w:r w:rsidRPr="000506CE">
              <w:rPr>
                <w:rFonts w:ascii="Times New Roman" w:hAnsi="Times New Roman" w:cs="Times New Roman"/>
                <w:noProof/>
                <w:webHidden/>
              </w:rPr>
              <w:fldChar w:fldCharType="separate"/>
            </w:r>
            <w:r w:rsidRPr="000506CE">
              <w:rPr>
                <w:rFonts w:ascii="Times New Roman" w:hAnsi="Times New Roman" w:cs="Times New Roman"/>
                <w:noProof/>
                <w:webHidden/>
              </w:rPr>
              <w:t>76</w:t>
            </w:r>
            <w:r w:rsidRPr="000506CE">
              <w:rPr>
                <w:rFonts w:ascii="Times New Roman" w:hAnsi="Times New Roman" w:cs="Times New Roman"/>
                <w:noProof/>
                <w:webHidden/>
              </w:rPr>
              <w:fldChar w:fldCharType="end"/>
            </w:r>
          </w:hyperlink>
        </w:p>
        <w:p w14:paraId="654A9474" w14:textId="37A644C0" w:rsidR="000506CE" w:rsidRPr="000506CE" w:rsidRDefault="000506CE">
          <w:pPr>
            <w:pStyle w:val="TOC1"/>
            <w:rPr>
              <w:rFonts w:eastAsiaTheme="minorEastAsia"/>
              <w:b w:val="0"/>
              <w:bCs w:val="0"/>
              <w:color w:val="auto"/>
              <w:lang w:eastAsia="en-IN"/>
            </w:rPr>
          </w:pPr>
          <w:hyperlink w:anchor="_Toc215262855" w:history="1">
            <w:r w:rsidRPr="000506CE">
              <w:rPr>
                <w:rStyle w:val="Hyperlink"/>
              </w:rPr>
              <w:t>II. Fossil Fuel Sources</w:t>
            </w:r>
            <w:r w:rsidRPr="000506CE">
              <w:rPr>
                <w:webHidden/>
              </w:rPr>
              <w:tab/>
            </w:r>
            <w:r w:rsidRPr="000506CE">
              <w:rPr>
                <w:webHidden/>
              </w:rPr>
              <w:fldChar w:fldCharType="begin"/>
            </w:r>
            <w:r w:rsidRPr="000506CE">
              <w:rPr>
                <w:webHidden/>
              </w:rPr>
              <w:instrText xml:space="preserve"> PAGEREF _Toc215262855 \h </w:instrText>
            </w:r>
            <w:r w:rsidRPr="000506CE">
              <w:rPr>
                <w:webHidden/>
              </w:rPr>
            </w:r>
            <w:r w:rsidRPr="000506CE">
              <w:rPr>
                <w:webHidden/>
              </w:rPr>
              <w:fldChar w:fldCharType="separate"/>
            </w:r>
            <w:r w:rsidRPr="000506CE">
              <w:rPr>
                <w:webHidden/>
              </w:rPr>
              <w:t>78</w:t>
            </w:r>
            <w:r w:rsidRPr="000506CE">
              <w:rPr>
                <w:webHidden/>
              </w:rPr>
              <w:fldChar w:fldCharType="end"/>
            </w:r>
          </w:hyperlink>
        </w:p>
        <w:p w14:paraId="792E0213" w14:textId="53FAA0C5" w:rsidR="000506CE" w:rsidRPr="000506CE" w:rsidRDefault="000506CE">
          <w:pPr>
            <w:pStyle w:val="TOC3"/>
            <w:tabs>
              <w:tab w:val="right" w:leader="dot" w:pos="8656"/>
            </w:tabs>
            <w:rPr>
              <w:rFonts w:ascii="Times New Roman" w:eastAsiaTheme="minorEastAsia" w:hAnsi="Times New Roman" w:cs="Times New Roman"/>
              <w:noProof/>
              <w:sz w:val="24"/>
              <w:szCs w:val="24"/>
              <w:lang w:eastAsia="en-IN"/>
            </w:rPr>
          </w:pPr>
          <w:hyperlink w:anchor="_Toc215262856" w:history="1">
            <w:r w:rsidRPr="000506CE">
              <w:rPr>
                <w:rStyle w:val="Hyperlink"/>
                <w:rFonts w:ascii="Times New Roman" w:hAnsi="Times New Roman" w:cs="Times New Roman"/>
                <w:noProof/>
              </w:rPr>
              <w:t>State Thermal Generating Stations</w:t>
            </w:r>
            <w:r w:rsidRPr="000506CE">
              <w:rPr>
                <w:rFonts w:ascii="Times New Roman" w:hAnsi="Times New Roman" w:cs="Times New Roman"/>
                <w:noProof/>
                <w:webHidden/>
              </w:rPr>
              <w:tab/>
            </w:r>
            <w:r w:rsidRPr="000506CE">
              <w:rPr>
                <w:rFonts w:ascii="Times New Roman" w:hAnsi="Times New Roman" w:cs="Times New Roman"/>
                <w:noProof/>
                <w:webHidden/>
              </w:rPr>
              <w:fldChar w:fldCharType="begin"/>
            </w:r>
            <w:r w:rsidRPr="000506CE">
              <w:rPr>
                <w:rFonts w:ascii="Times New Roman" w:hAnsi="Times New Roman" w:cs="Times New Roman"/>
                <w:noProof/>
                <w:webHidden/>
              </w:rPr>
              <w:instrText xml:space="preserve"> PAGEREF _Toc215262856 \h </w:instrText>
            </w:r>
            <w:r w:rsidRPr="000506CE">
              <w:rPr>
                <w:rFonts w:ascii="Times New Roman" w:hAnsi="Times New Roman" w:cs="Times New Roman"/>
                <w:noProof/>
                <w:webHidden/>
              </w:rPr>
            </w:r>
            <w:r w:rsidRPr="000506CE">
              <w:rPr>
                <w:rFonts w:ascii="Times New Roman" w:hAnsi="Times New Roman" w:cs="Times New Roman"/>
                <w:noProof/>
                <w:webHidden/>
              </w:rPr>
              <w:fldChar w:fldCharType="separate"/>
            </w:r>
            <w:r w:rsidRPr="000506CE">
              <w:rPr>
                <w:rFonts w:ascii="Times New Roman" w:hAnsi="Times New Roman" w:cs="Times New Roman"/>
                <w:noProof/>
                <w:webHidden/>
              </w:rPr>
              <w:t>78</w:t>
            </w:r>
            <w:r w:rsidRPr="000506CE">
              <w:rPr>
                <w:rFonts w:ascii="Times New Roman" w:hAnsi="Times New Roman" w:cs="Times New Roman"/>
                <w:noProof/>
                <w:webHidden/>
              </w:rPr>
              <w:fldChar w:fldCharType="end"/>
            </w:r>
          </w:hyperlink>
        </w:p>
        <w:p w14:paraId="75128E3B" w14:textId="1B8855A9" w:rsidR="000506CE" w:rsidRPr="000506CE" w:rsidRDefault="000506CE">
          <w:pPr>
            <w:pStyle w:val="TOC3"/>
            <w:tabs>
              <w:tab w:val="right" w:leader="dot" w:pos="8656"/>
            </w:tabs>
            <w:rPr>
              <w:rFonts w:ascii="Times New Roman" w:eastAsiaTheme="minorEastAsia" w:hAnsi="Times New Roman" w:cs="Times New Roman"/>
              <w:noProof/>
              <w:sz w:val="24"/>
              <w:szCs w:val="24"/>
              <w:lang w:eastAsia="en-IN"/>
            </w:rPr>
          </w:pPr>
          <w:hyperlink w:anchor="_Toc215262857" w:history="1">
            <w:r w:rsidRPr="000506CE">
              <w:rPr>
                <w:rStyle w:val="Hyperlink"/>
                <w:rFonts w:ascii="Times New Roman" w:hAnsi="Times New Roman" w:cs="Times New Roman"/>
                <w:noProof/>
              </w:rPr>
              <w:t>Independent Power Producers (IPPs)</w:t>
            </w:r>
            <w:r w:rsidRPr="000506CE">
              <w:rPr>
                <w:rFonts w:ascii="Times New Roman" w:hAnsi="Times New Roman" w:cs="Times New Roman"/>
                <w:noProof/>
                <w:webHidden/>
              </w:rPr>
              <w:tab/>
            </w:r>
            <w:r w:rsidRPr="000506CE">
              <w:rPr>
                <w:rFonts w:ascii="Times New Roman" w:hAnsi="Times New Roman" w:cs="Times New Roman"/>
                <w:noProof/>
                <w:webHidden/>
              </w:rPr>
              <w:fldChar w:fldCharType="begin"/>
            </w:r>
            <w:r w:rsidRPr="000506CE">
              <w:rPr>
                <w:rFonts w:ascii="Times New Roman" w:hAnsi="Times New Roman" w:cs="Times New Roman"/>
                <w:noProof/>
                <w:webHidden/>
              </w:rPr>
              <w:instrText xml:space="preserve"> PAGEREF _Toc215262857 \h </w:instrText>
            </w:r>
            <w:r w:rsidRPr="000506CE">
              <w:rPr>
                <w:rFonts w:ascii="Times New Roman" w:hAnsi="Times New Roman" w:cs="Times New Roman"/>
                <w:noProof/>
                <w:webHidden/>
              </w:rPr>
            </w:r>
            <w:r w:rsidRPr="000506CE">
              <w:rPr>
                <w:rFonts w:ascii="Times New Roman" w:hAnsi="Times New Roman" w:cs="Times New Roman"/>
                <w:noProof/>
                <w:webHidden/>
              </w:rPr>
              <w:fldChar w:fldCharType="separate"/>
            </w:r>
            <w:r w:rsidRPr="000506CE">
              <w:rPr>
                <w:rFonts w:ascii="Times New Roman" w:hAnsi="Times New Roman" w:cs="Times New Roman"/>
                <w:noProof/>
                <w:webHidden/>
              </w:rPr>
              <w:t>86</w:t>
            </w:r>
            <w:r w:rsidRPr="000506CE">
              <w:rPr>
                <w:rFonts w:ascii="Times New Roman" w:hAnsi="Times New Roman" w:cs="Times New Roman"/>
                <w:noProof/>
                <w:webHidden/>
              </w:rPr>
              <w:fldChar w:fldCharType="end"/>
            </w:r>
          </w:hyperlink>
        </w:p>
        <w:p w14:paraId="63E76D09" w14:textId="4FECE24F" w:rsidR="000506CE" w:rsidRPr="000506CE" w:rsidRDefault="000506CE">
          <w:pPr>
            <w:pStyle w:val="TOC3"/>
            <w:tabs>
              <w:tab w:val="right" w:leader="dot" w:pos="8656"/>
            </w:tabs>
            <w:rPr>
              <w:rFonts w:ascii="Times New Roman" w:eastAsiaTheme="minorEastAsia" w:hAnsi="Times New Roman" w:cs="Times New Roman"/>
              <w:noProof/>
              <w:sz w:val="24"/>
              <w:szCs w:val="24"/>
              <w:lang w:eastAsia="en-IN"/>
            </w:rPr>
          </w:pPr>
          <w:hyperlink w:anchor="_Toc215262858" w:history="1">
            <w:r w:rsidRPr="000506CE">
              <w:rPr>
                <w:rStyle w:val="Hyperlink"/>
                <w:rFonts w:ascii="Times New Roman" w:hAnsi="Times New Roman" w:cs="Times New Roman"/>
                <w:noProof/>
              </w:rPr>
              <w:t>Central Thermal Generating Stations</w:t>
            </w:r>
            <w:r w:rsidRPr="000506CE">
              <w:rPr>
                <w:rFonts w:ascii="Times New Roman" w:hAnsi="Times New Roman" w:cs="Times New Roman"/>
                <w:noProof/>
                <w:webHidden/>
              </w:rPr>
              <w:tab/>
            </w:r>
            <w:r w:rsidRPr="000506CE">
              <w:rPr>
                <w:rFonts w:ascii="Times New Roman" w:hAnsi="Times New Roman" w:cs="Times New Roman"/>
                <w:noProof/>
                <w:webHidden/>
              </w:rPr>
              <w:fldChar w:fldCharType="begin"/>
            </w:r>
            <w:r w:rsidRPr="000506CE">
              <w:rPr>
                <w:rFonts w:ascii="Times New Roman" w:hAnsi="Times New Roman" w:cs="Times New Roman"/>
                <w:noProof/>
                <w:webHidden/>
              </w:rPr>
              <w:instrText xml:space="preserve"> PAGEREF _Toc215262858 \h </w:instrText>
            </w:r>
            <w:r w:rsidRPr="000506CE">
              <w:rPr>
                <w:rFonts w:ascii="Times New Roman" w:hAnsi="Times New Roman" w:cs="Times New Roman"/>
                <w:noProof/>
                <w:webHidden/>
              </w:rPr>
            </w:r>
            <w:r w:rsidRPr="000506CE">
              <w:rPr>
                <w:rFonts w:ascii="Times New Roman" w:hAnsi="Times New Roman" w:cs="Times New Roman"/>
                <w:noProof/>
                <w:webHidden/>
              </w:rPr>
              <w:fldChar w:fldCharType="separate"/>
            </w:r>
            <w:r w:rsidRPr="000506CE">
              <w:rPr>
                <w:rFonts w:ascii="Times New Roman" w:hAnsi="Times New Roman" w:cs="Times New Roman"/>
                <w:noProof/>
                <w:webHidden/>
              </w:rPr>
              <w:t>112</w:t>
            </w:r>
            <w:r w:rsidRPr="000506CE">
              <w:rPr>
                <w:rFonts w:ascii="Times New Roman" w:hAnsi="Times New Roman" w:cs="Times New Roman"/>
                <w:noProof/>
                <w:webHidden/>
              </w:rPr>
              <w:fldChar w:fldCharType="end"/>
            </w:r>
          </w:hyperlink>
        </w:p>
        <w:p w14:paraId="404ED8FF" w14:textId="5EBD858E" w:rsidR="000506CE" w:rsidRPr="000506CE" w:rsidRDefault="000506CE">
          <w:pPr>
            <w:pStyle w:val="TOC1"/>
            <w:rPr>
              <w:rFonts w:eastAsiaTheme="minorEastAsia"/>
              <w:b w:val="0"/>
              <w:bCs w:val="0"/>
              <w:color w:val="auto"/>
              <w:lang w:eastAsia="en-IN"/>
            </w:rPr>
          </w:pPr>
          <w:hyperlink w:anchor="_Toc215262859" w:history="1">
            <w:r w:rsidRPr="000506CE">
              <w:rPr>
                <w:rStyle w:val="Hyperlink"/>
              </w:rPr>
              <w:t>F. Captive Generating Plants (CGPs)</w:t>
            </w:r>
            <w:r w:rsidRPr="000506CE">
              <w:rPr>
                <w:webHidden/>
              </w:rPr>
              <w:tab/>
            </w:r>
            <w:r w:rsidRPr="000506CE">
              <w:rPr>
                <w:webHidden/>
              </w:rPr>
              <w:fldChar w:fldCharType="begin"/>
            </w:r>
            <w:r w:rsidRPr="000506CE">
              <w:rPr>
                <w:webHidden/>
              </w:rPr>
              <w:instrText xml:space="preserve"> PAGEREF _Toc215262859 \h </w:instrText>
            </w:r>
            <w:r w:rsidRPr="000506CE">
              <w:rPr>
                <w:webHidden/>
              </w:rPr>
            </w:r>
            <w:r w:rsidRPr="000506CE">
              <w:rPr>
                <w:webHidden/>
              </w:rPr>
              <w:fldChar w:fldCharType="separate"/>
            </w:r>
            <w:r w:rsidRPr="000506CE">
              <w:rPr>
                <w:webHidden/>
              </w:rPr>
              <w:t>123</w:t>
            </w:r>
            <w:r w:rsidRPr="000506CE">
              <w:rPr>
                <w:webHidden/>
              </w:rPr>
              <w:fldChar w:fldCharType="end"/>
            </w:r>
          </w:hyperlink>
        </w:p>
        <w:p w14:paraId="2BE7899A" w14:textId="10FFEA6B" w:rsidR="000506CE" w:rsidRPr="000506CE" w:rsidRDefault="000506CE">
          <w:pPr>
            <w:pStyle w:val="TOC1"/>
            <w:rPr>
              <w:rFonts w:eastAsiaTheme="minorEastAsia"/>
              <w:b w:val="0"/>
              <w:bCs w:val="0"/>
              <w:color w:val="auto"/>
              <w:lang w:eastAsia="en-IN"/>
            </w:rPr>
          </w:pPr>
          <w:hyperlink w:anchor="_Toc215262860" w:history="1">
            <w:r w:rsidRPr="000506CE">
              <w:rPr>
                <w:rStyle w:val="Hyperlink"/>
              </w:rPr>
              <w:t>G. Power Banking</w:t>
            </w:r>
            <w:r w:rsidRPr="000506CE">
              <w:rPr>
                <w:webHidden/>
              </w:rPr>
              <w:tab/>
            </w:r>
            <w:r w:rsidRPr="000506CE">
              <w:rPr>
                <w:webHidden/>
              </w:rPr>
              <w:fldChar w:fldCharType="begin"/>
            </w:r>
            <w:r w:rsidRPr="000506CE">
              <w:rPr>
                <w:webHidden/>
              </w:rPr>
              <w:instrText xml:space="preserve"> PAGEREF _Toc215262860 \h </w:instrText>
            </w:r>
            <w:r w:rsidRPr="000506CE">
              <w:rPr>
                <w:webHidden/>
              </w:rPr>
            </w:r>
            <w:r w:rsidRPr="000506CE">
              <w:rPr>
                <w:webHidden/>
              </w:rPr>
              <w:fldChar w:fldCharType="separate"/>
            </w:r>
            <w:r w:rsidRPr="000506CE">
              <w:rPr>
                <w:webHidden/>
              </w:rPr>
              <w:t>123</w:t>
            </w:r>
            <w:r w:rsidRPr="000506CE">
              <w:rPr>
                <w:webHidden/>
              </w:rPr>
              <w:fldChar w:fldCharType="end"/>
            </w:r>
          </w:hyperlink>
        </w:p>
        <w:p w14:paraId="6C96A00D" w14:textId="18D53A7A" w:rsidR="000506CE" w:rsidRPr="000506CE" w:rsidRDefault="000506CE">
          <w:pPr>
            <w:pStyle w:val="TOC1"/>
            <w:rPr>
              <w:rFonts w:eastAsiaTheme="minorEastAsia"/>
              <w:b w:val="0"/>
              <w:bCs w:val="0"/>
              <w:color w:val="auto"/>
              <w:lang w:eastAsia="en-IN"/>
            </w:rPr>
          </w:pPr>
          <w:hyperlink w:anchor="_Toc215262861" w:history="1">
            <w:r w:rsidRPr="000506CE">
              <w:rPr>
                <w:rStyle w:val="Hyperlink"/>
              </w:rPr>
              <w:t>H. Inter State Transmission System (ISTS) Charges</w:t>
            </w:r>
            <w:r w:rsidRPr="000506CE">
              <w:rPr>
                <w:webHidden/>
              </w:rPr>
              <w:tab/>
            </w:r>
            <w:r w:rsidRPr="000506CE">
              <w:rPr>
                <w:webHidden/>
              </w:rPr>
              <w:fldChar w:fldCharType="begin"/>
            </w:r>
            <w:r w:rsidRPr="000506CE">
              <w:rPr>
                <w:webHidden/>
              </w:rPr>
              <w:instrText xml:space="preserve"> PAGEREF _Toc215262861 \h </w:instrText>
            </w:r>
            <w:r w:rsidRPr="000506CE">
              <w:rPr>
                <w:webHidden/>
              </w:rPr>
            </w:r>
            <w:r w:rsidRPr="000506CE">
              <w:rPr>
                <w:webHidden/>
              </w:rPr>
              <w:fldChar w:fldCharType="separate"/>
            </w:r>
            <w:r w:rsidRPr="000506CE">
              <w:rPr>
                <w:webHidden/>
              </w:rPr>
              <w:t>124</w:t>
            </w:r>
            <w:r w:rsidRPr="000506CE">
              <w:rPr>
                <w:webHidden/>
              </w:rPr>
              <w:fldChar w:fldCharType="end"/>
            </w:r>
          </w:hyperlink>
        </w:p>
        <w:p w14:paraId="6986FB05" w14:textId="4454C9F5" w:rsidR="000506CE" w:rsidRPr="000506CE" w:rsidRDefault="000506CE">
          <w:pPr>
            <w:pStyle w:val="TOC1"/>
            <w:rPr>
              <w:rFonts w:eastAsiaTheme="minorEastAsia"/>
              <w:b w:val="0"/>
              <w:bCs w:val="0"/>
              <w:color w:val="auto"/>
              <w:lang w:eastAsia="en-IN"/>
            </w:rPr>
          </w:pPr>
          <w:hyperlink w:anchor="_Toc215262862" w:history="1">
            <w:r w:rsidRPr="000506CE">
              <w:rPr>
                <w:rStyle w:val="Hyperlink"/>
              </w:rPr>
              <w:t>I. Pass through Costs of GRIDCO</w:t>
            </w:r>
            <w:r w:rsidRPr="000506CE">
              <w:rPr>
                <w:webHidden/>
              </w:rPr>
              <w:tab/>
            </w:r>
            <w:r w:rsidRPr="000506CE">
              <w:rPr>
                <w:webHidden/>
              </w:rPr>
              <w:fldChar w:fldCharType="begin"/>
            </w:r>
            <w:r w:rsidRPr="000506CE">
              <w:rPr>
                <w:webHidden/>
              </w:rPr>
              <w:instrText xml:space="preserve"> PAGEREF _Toc215262862 \h </w:instrText>
            </w:r>
            <w:r w:rsidRPr="000506CE">
              <w:rPr>
                <w:webHidden/>
              </w:rPr>
            </w:r>
            <w:r w:rsidRPr="000506CE">
              <w:rPr>
                <w:webHidden/>
              </w:rPr>
              <w:fldChar w:fldCharType="separate"/>
            </w:r>
            <w:r w:rsidRPr="000506CE">
              <w:rPr>
                <w:webHidden/>
              </w:rPr>
              <w:t>133</w:t>
            </w:r>
            <w:r w:rsidRPr="000506CE">
              <w:rPr>
                <w:webHidden/>
              </w:rPr>
              <w:fldChar w:fldCharType="end"/>
            </w:r>
          </w:hyperlink>
        </w:p>
        <w:p w14:paraId="7A58E905" w14:textId="0C350046" w:rsidR="000506CE" w:rsidRPr="000506CE" w:rsidRDefault="000506CE">
          <w:pPr>
            <w:pStyle w:val="TOC3"/>
            <w:tabs>
              <w:tab w:val="right" w:leader="dot" w:pos="8656"/>
            </w:tabs>
            <w:rPr>
              <w:rFonts w:ascii="Times New Roman" w:eastAsiaTheme="minorEastAsia" w:hAnsi="Times New Roman" w:cs="Times New Roman"/>
              <w:noProof/>
              <w:sz w:val="24"/>
              <w:szCs w:val="24"/>
              <w:lang w:eastAsia="en-IN"/>
            </w:rPr>
          </w:pPr>
          <w:hyperlink w:anchor="_Toc215262863" w:history="1">
            <w:r w:rsidRPr="000506CE">
              <w:rPr>
                <w:rStyle w:val="Hyperlink"/>
                <w:rFonts w:ascii="Times New Roman" w:hAnsi="Times New Roman" w:cs="Times New Roman"/>
                <w:noProof/>
              </w:rPr>
              <w:t>Pass through Costs of OPGC</w:t>
            </w:r>
            <w:r w:rsidRPr="000506CE">
              <w:rPr>
                <w:rFonts w:ascii="Times New Roman" w:hAnsi="Times New Roman" w:cs="Times New Roman"/>
                <w:noProof/>
                <w:webHidden/>
              </w:rPr>
              <w:tab/>
            </w:r>
            <w:r w:rsidRPr="000506CE">
              <w:rPr>
                <w:rFonts w:ascii="Times New Roman" w:hAnsi="Times New Roman" w:cs="Times New Roman"/>
                <w:noProof/>
                <w:webHidden/>
              </w:rPr>
              <w:fldChar w:fldCharType="begin"/>
            </w:r>
            <w:r w:rsidRPr="000506CE">
              <w:rPr>
                <w:rFonts w:ascii="Times New Roman" w:hAnsi="Times New Roman" w:cs="Times New Roman"/>
                <w:noProof/>
                <w:webHidden/>
              </w:rPr>
              <w:instrText xml:space="preserve"> PAGEREF _Toc215262863 \h </w:instrText>
            </w:r>
            <w:r w:rsidRPr="000506CE">
              <w:rPr>
                <w:rFonts w:ascii="Times New Roman" w:hAnsi="Times New Roman" w:cs="Times New Roman"/>
                <w:noProof/>
                <w:webHidden/>
              </w:rPr>
            </w:r>
            <w:r w:rsidRPr="000506CE">
              <w:rPr>
                <w:rFonts w:ascii="Times New Roman" w:hAnsi="Times New Roman" w:cs="Times New Roman"/>
                <w:noProof/>
                <w:webHidden/>
              </w:rPr>
              <w:fldChar w:fldCharType="separate"/>
            </w:r>
            <w:r w:rsidRPr="000506CE">
              <w:rPr>
                <w:rFonts w:ascii="Times New Roman" w:hAnsi="Times New Roman" w:cs="Times New Roman"/>
                <w:noProof/>
                <w:webHidden/>
              </w:rPr>
              <w:t>133</w:t>
            </w:r>
            <w:r w:rsidRPr="000506CE">
              <w:rPr>
                <w:rFonts w:ascii="Times New Roman" w:hAnsi="Times New Roman" w:cs="Times New Roman"/>
                <w:noProof/>
                <w:webHidden/>
              </w:rPr>
              <w:fldChar w:fldCharType="end"/>
            </w:r>
          </w:hyperlink>
        </w:p>
        <w:p w14:paraId="3FF06ED6" w14:textId="1D8C4119" w:rsidR="000506CE" w:rsidRPr="000506CE" w:rsidRDefault="000506CE">
          <w:pPr>
            <w:pStyle w:val="TOC3"/>
            <w:tabs>
              <w:tab w:val="right" w:leader="dot" w:pos="8656"/>
            </w:tabs>
            <w:rPr>
              <w:rFonts w:ascii="Times New Roman" w:eastAsiaTheme="minorEastAsia" w:hAnsi="Times New Roman" w:cs="Times New Roman"/>
              <w:noProof/>
              <w:sz w:val="24"/>
              <w:szCs w:val="24"/>
              <w:lang w:eastAsia="en-IN"/>
            </w:rPr>
          </w:pPr>
          <w:hyperlink w:anchor="_Toc215262864" w:history="1">
            <w:r w:rsidRPr="000506CE">
              <w:rPr>
                <w:rStyle w:val="Hyperlink"/>
                <w:rFonts w:ascii="Times New Roman" w:hAnsi="Times New Roman" w:cs="Times New Roman"/>
                <w:noProof/>
              </w:rPr>
              <w:t>Pass through Costs of IPPs</w:t>
            </w:r>
            <w:r w:rsidRPr="000506CE">
              <w:rPr>
                <w:rFonts w:ascii="Times New Roman" w:hAnsi="Times New Roman" w:cs="Times New Roman"/>
                <w:noProof/>
                <w:webHidden/>
              </w:rPr>
              <w:tab/>
            </w:r>
            <w:r w:rsidRPr="000506CE">
              <w:rPr>
                <w:rFonts w:ascii="Times New Roman" w:hAnsi="Times New Roman" w:cs="Times New Roman"/>
                <w:noProof/>
                <w:webHidden/>
              </w:rPr>
              <w:fldChar w:fldCharType="begin"/>
            </w:r>
            <w:r w:rsidRPr="000506CE">
              <w:rPr>
                <w:rFonts w:ascii="Times New Roman" w:hAnsi="Times New Roman" w:cs="Times New Roman"/>
                <w:noProof/>
                <w:webHidden/>
              </w:rPr>
              <w:instrText xml:space="preserve"> PAGEREF _Toc215262864 \h </w:instrText>
            </w:r>
            <w:r w:rsidRPr="000506CE">
              <w:rPr>
                <w:rFonts w:ascii="Times New Roman" w:hAnsi="Times New Roman" w:cs="Times New Roman"/>
                <w:noProof/>
                <w:webHidden/>
              </w:rPr>
            </w:r>
            <w:r w:rsidRPr="000506CE">
              <w:rPr>
                <w:rFonts w:ascii="Times New Roman" w:hAnsi="Times New Roman" w:cs="Times New Roman"/>
                <w:noProof/>
                <w:webHidden/>
              </w:rPr>
              <w:fldChar w:fldCharType="separate"/>
            </w:r>
            <w:r w:rsidRPr="000506CE">
              <w:rPr>
                <w:rFonts w:ascii="Times New Roman" w:hAnsi="Times New Roman" w:cs="Times New Roman"/>
                <w:noProof/>
                <w:webHidden/>
              </w:rPr>
              <w:t>134</w:t>
            </w:r>
            <w:r w:rsidRPr="000506CE">
              <w:rPr>
                <w:rFonts w:ascii="Times New Roman" w:hAnsi="Times New Roman" w:cs="Times New Roman"/>
                <w:noProof/>
                <w:webHidden/>
              </w:rPr>
              <w:fldChar w:fldCharType="end"/>
            </w:r>
          </w:hyperlink>
        </w:p>
        <w:p w14:paraId="05D8D1B3" w14:textId="2148B9EC" w:rsidR="000506CE" w:rsidRPr="000506CE" w:rsidRDefault="000506CE">
          <w:pPr>
            <w:pStyle w:val="TOC3"/>
            <w:tabs>
              <w:tab w:val="right" w:leader="dot" w:pos="8656"/>
            </w:tabs>
            <w:rPr>
              <w:rFonts w:ascii="Times New Roman" w:eastAsiaTheme="minorEastAsia" w:hAnsi="Times New Roman" w:cs="Times New Roman"/>
              <w:noProof/>
              <w:sz w:val="24"/>
              <w:szCs w:val="24"/>
              <w:lang w:eastAsia="en-IN"/>
            </w:rPr>
          </w:pPr>
          <w:hyperlink w:anchor="_Toc215262865" w:history="1">
            <w:r w:rsidRPr="000506CE">
              <w:rPr>
                <w:rStyle w:val="Hyperlink"/>
                <w:rFonts w:ascii="Times New Roman" w:hAnsi="Times New Roman" w:cs="Times New Roman"/>
                <w:noProof/>
              </w:rPr>
              <w:t>Pass through Costs of Central Hydro</w:t>
            </w:r>
            <w:r w:rsidRPr="000506CE">
              <w:rPr>
                <w:rFonts w:ascii="Times New Roman" w:hAnsi="Times New Roman" w:cs="Times New Roman"/>
                <w:noProof/>
                <w:webHidden/>
              </w:rPr>
              <w:tab/>
            </w:r>
            <w:r w:rsidRPr="000506CE">
              <w:rPr>
                <w:rFonts w:ascii="Times New Roman" w:hAnsi="Times New Roman" w:cs="Times New Roman"/>
                <w:noProof/>
                <w:webHidden/>
              </w:rPr>
              <w:fldChar w:fldCharType="begin"/>
            </w:r>
            <w:r w:rsidRPr="000506CE">
              <w:rPr>
                <w:rFonts w:ascii="Times New Roman" w:hAnsi="Times New Roman" w:cs="Times New Roman"/>
                <w:noProof/>
                <w:webHidden/>
              </w:rPr>
              <w:instrText xml:space="preserve"> PAGEREF _Toc215262865 \h </w:instrText>
            </w:r>
            <w:r w:rsidRPr="000506CE">
              <w:rPr>
                <w:rFonts w:ascii="Times New Roman" w:hAnsi="Times New Roman" w:cs="Times New Roman"/>
                <w:noProof/>
                <w:webHidden/>
              </w:rPr>
            </w:r>
            <w:r w:rsidRPr="000506CE">
              <w:rPr>
                <w:rFonts w:ascii="Times New Roman" w:hAnsi="Times New Roman" w:cs="Times New Roman"/>
                <w:noProof/>
                <w:webHidden/>
              </w:rPr>
              <w:fldChar w:fldCharType="separate"/>
            </w:r>
            <w:r w:rsidRPr="000506CE">
              <w:rPr>
                <w:rFonts w:ascii="Times New Roman" w:hAnsi="Times New Roman" w:cs="Times New Roman"/>
                <w:noProof/>
                <w:webHidden/>
              </w:rPr>
              <w:t>135</w:t>
            </w:r>
            <w:r w:rsidRPr="000506CE">
              <w:rPr>
                <w:rFonts w:ascii="Times New Roman" w:hAnsi="Times New Roman" w:cs="Times New Roman"/>
                <w:noProof/>
                <w:webHidden/>
              </w:rPr>
              <w:fldChar w:fldCharType="end"/>
            </w:r>
          </w:hyperlink>
        </w:p>
        <w:p w14:paraId="69F17E37" w14:textId="7A74181E" w:rsidR="000506CE" w:rsidRPr="000506CE" w:rsidRDefault="000506CE">
          <w:pPr>
            <w:pStyle w:val="TOC3"/>
            <w:tabs>
              <w:tab w:val="right" w:leader="dot" w:pos="8656"/>
            </w:tabs>
            <w:rPr>
              <w:rFonts w:ascii="Times New Roman" w:eastAsiaTheme="minorEastAsia" w:hAnsi="Times New Roman" w:cs="Times New Roman"/>
              <w:noProof/>
              <w:sz w:val="24"/>
              <w:szCs w:val="24"/>
              <w:lang w:eastAsia="en-IN"/>
            </w:rPr>
          </w:pPr>
          <w:hyperlink w:anchor="_Toc215262866" w:history="1">
            <w:r w:rsidRPr="000506CE">
              <w:rPr>
                <w:rStyle w:val="Hyperlink"/>
                <w:rFonts w:ascii="Times New Roman" w:hAnsi="Times New Roman" w:cs="Times New Roman"/>
                <w:noProof/>
              </w:rPr>
              <w:t>Pass through Costs of Renewable Sources</w:t>
            </w:r>
            <w:r w:rsidRPr="000506CE">
              <w:rPr>
                <w:rFonts w:ascii="Times New Roman" w:hAnsi="Times New Roman" w:cs="Times New Roman"/>
                <w:noProof/>
                <w:webHidden/>
              </w:rPr>
              <w:tab/>
            </w:r>
            <w:r w:rsidRPr="000506CE">
              <w:rPr>
                <w:rFonts w:ascii="Times New Roman" w:hAnsi="Times New Roman" w:cs="Times New Roman"/>
                <w:noProof/>
                <w:webHidden/>
              </w:rPr>
              <w:fldChar w:fldCharType="begin"/>
            </w:r>
            <w:r w:rsidRPr="000506CE">
              <w:rPr>
                <w:rFonts w:ascii="Times New Roman" w:hAnsi="Times New Roman" w:cs="Times New Roman"/>
                <w:noProof/>
                <w:webHidden/>
              </w:rPr>
              <w:instrText xml:space="preserve"> PAGEREF _Toc215262866 \h </w:instrText>
            </w:r>
            <w:r w:rsidRPr="000506CE">
              <w:rPr>
                <w:rFonts w:ascii="Times New Roman" w:hAnsi="Times New Roman" w:cs="Times New Roman"/>
                <w:noProof/>
                <w:webHidden/>
              </w:rPr>
            </w:r>
            <w:r w:rsidRPr="000506CE">
              <w:rPr>
                <w:rFonts w:ascii="Times New Roman" w:hAnsi="Times New Roman" w:cs="Times New Roman"/>
                <w:noProof/>
                <w:webHidden/>
              </w:rPr>
              <w:fldChar w:fldCharType="separate"/>
            </w:r>
            <w:r w:rsidRPr="000506CE">
              <w:rPr>
                <w:rFonts w:ascii="Times New Roman" w:hAnsi="Times New Roman" w:cs="Times New Roman"/>
                <w:noProof/>
                <w:webHidden/>
              </w:rPr>
              <w:t>138</w:t>
            </w:r>
            <w:r w:rsidRPr="000506CE">
              <w:rPr>
                <w:rFonts w:ascii="Times New Roman" w:hAnsi="Times New Roman" w:cs="Times New Roman"/>
                <w:noProof/>
                <w:webHidden/>
              </w:rPr>
              <w:fldChar w:fldCharType="end"/>
            </w:r>
          </w:hyperlink>
        </w:p>
        <w:p w14:paraId="7083FB0A" w14:textId="4CBA2B77" w:rsidR="000506CE" w:rsidRPr="000506CE" w:rsidRDefault="000506CE">
          <w:pPr>
            <w:pStyle w:val="TOC3"/>
            <w:tabs>
              <w:tab w:val="right" w:leader="dot" w:pos="8656"/>
            </w:tabs>
            <w:rPr>
              <w:rFonts w:ascii="Times New Roman" w:eastAsiaTheme="minorEastAsia" w:hAnsi="Times New Roman" w:cs="Times New Roman"/>
              <w:noProof/>
              <w:sz w:val="24"/>
              <w:szCs w:val="24"/>
              <w:lang w:eastAsia="en-IN"/>
            </w:rPr>
          </w:pPr>
          <w:hyperlink w:anchor="_Toc215262867" w:history="1">
            <w:r w:rsidRPr="000506CE">
              <w:rPr>
                <w:rStyle w:val="Hyperlink"/>
                <w:rFonts w:ascii="Times New Roman" w:hAnsi="Times New Roman" w:cs="Times New Roman"/>
                <w:noProof/>
              </w:rPr>
              <w:t>Deviation and Ancillary Service Pool Account Deficit</w:t>
            </w:r>
            <w:r w:rsidRPr="000506CE">
              <w:rPr>
                <w:rFonts w:ascii="Times New Roman" w:hAnsi="Times New Roman" w:cs="Times New Roman"/>
                <w:noProof/>
                <w:webHidden/>
              </w:rPr>
              <w:tab/>
            </w:r>
            <w:r w:rsidRPr="000506CE">
              <w:rPr>
                <w:rFonts w:ascii="Times New Roman" w:hAnsi="Times New Roman" w:cs="Times New Roman"/>
                <w:noProof/>
                <w:webHidden/>
              </w:rPr>
              <w:fldChar w:fldCharType="begin"/>
            </w:r>
            <w:r w:rsidRPr="000506CE">
              <w:rPr>
                <w:rFonts w:ascii="Times New Roman" w:hAnsi="Times New Roman" w:cs="Times New Roman"/>
                <w:noProof/>
                <w:webHidden/>
              </w:rPr>
              <w:instrText xml:space="preserve"> PAGEREF _Toc215262867 \h </w:instrText>
            </w:r>
            <w:r w:rsidRPr="000506CE">
              <w:rPr>
                <w:rFonts w:ascii="Times New Roman" w:hAnsi="Times New Roman" w:cs="Times New Roman"/>
                <w:noProof/>
                <w:webHidden/>
              </w:rPr>
            </w:r>
            <w:r w:rsidRPr="000506CE">
              <w:rPr>
                <w:rFonts w:ascii="Times New Roman" w:hAnsi="Times New Roman" w:cs="Times New Roman"/>
                <w:noProof/>
                <w:webHidden/>
              </w:rPr>
              <w:fldChar w:fldCharType="separate"/>
            </w:r>
            <w:r w:rsidRPr="000506CE">
              <w:rPr>
                <w:rFonts w:ascii="Times New Roman" w:hAnsi="Times New Roman" w:cs="Times New Roman"/>
                <w:noProof/>
                <w:webHidden/>
              </w:rPr>
              <w:t>139</w:t>
            </w:r>
            <w:r w:rsidRPr="000506CE">
              <w:rPr>
                <w:rFonts w:ascii="Times New Roman" w:hAnsi="Times New Roman" w:cs="Times New Roman"/>
                <w:noProof/>
                <w:webHidden/>
              </w:rPr>
              <w:fldChar w:fldCharType="end"/>
            </w:r>
          </w:hyperlink>
        </w:p>
        <w:p w14:paraId="1242A087" w14:textId="4B75538B" w:rsidR="000506CE" w:rsidRPr="000506CE" w:rsidRDefault="000506CE">
          <w:pPr>
            <w:pStyle w:val="TOC1"/>
            <w:rPr>
              <w:rFonts w:eastAsiaTheme="minorEastAsia"/>
              <w:b w:val="0"/>
              <w:bCs w:val="0"/>
              <w:color w:val="auto"/>
              <w:lang w:eastAsia="en-IN"/>
            </w:rPr>
          </w:pPr>
          <w:hyperlink w:anchor="_Toc215262868" w:history="1">
            <w:r w:rsidRPr="000506CE">
              <w:rPr>
                <w:rStyle w:val="Hyperlink"/>
              </w:rPr>
              <w:t>J. Finance Charges</w:t>
            </w:r>
            <w:r w:rsidRPr="000506CE">
              <w:rPr>
                <w:webHidden/>
              </w:rPr>
              <w:tab/>
            </w:r>
            <w:r w:rsidRPr="000506CE">
              <w:rPr>
                <w:webHidden/>
              </w:rPr>
              <w:fldChar w:fldCharType="begin"/>
            </w:r>
            <w:r w:rsidRPr="000506CE">
              <w:rPr>
                <w:webHidden/>
              </w:rPr>
              <w:instrText xml:space="preserve"> PAGEREF _Toc215262868 \h </w:instrText>
            </w:r>
            <w:r w:rsidRPr="000506CE">
              <w:rPr>
                <w:webHidden/>
              </w:rPr>
            </w:r>
            <w:r w:rsidRPr="000506CE">
              <w:rPr>
                <w:webHidden/>
              </w:rPr>
              <w:fldChar w:fldCharType="separate"/>
            </w:r>
            <w:r w:rsidRPr="000506CE">
              <w:rPr>
                <w:webHidden/>
              </w:rPr>
              <w:t>143</w:t>
            </w:r>
            <w:r w:rsidRPr="000506CE">
              <w:rPr>
                <w:webHidden/>
              </w:rPr>
              <w:fldChar w:fldCharType="end"/>
            </w:r>
          </w:hyperlink>
        </w:p>
        <w:p w14:paraId="2115121E" w14:textId="3FCE7E94" w:rsidR="000506CE" w:rsidRPr="000506CE" w:rsidRDefault="000506CE">
          <w:pPr>
            <w:pStyle w:val="TOC3"/>
            <w:tabs>
              <w:tab w:val="right" w:leader="dot" w:pos="8656"/>
            </w:tabs>
            <w:rPr>
              <w:rFonts w:ascii="Times New Roman" w:eastAsiaTheme="minorEastAsia" w:hAnsi="Times New Roman" w:cs="Times New Roman"/>
              <w:noProof/>
              <w:sz w:val="24"/>
              <w:szCs w:val="24"/>
              <w:lang w:eastAsia="en-IN"/>
            </w:rPr>
          </w:pPr>
          <w:hyperlink w:anchor="_Toc215262869" w:history="1">
            <w:r w:rsidRPr="000506CE">
              <w:rPr>
                <w:rStyle w:val="Hyperlink"/>
                <w:rFonts w:ascii="Times New Roman" w:hAnsi="Times New Roman" w:cs="Times New Roman"/>
                <w:noProof/>
              </w:rPr>
              <w:t>Receivable from Erstwhile DISCOMs</w:t>
            </w:r>
            <w:r w:rsidRPr="000506CE">
              <w:rPr>
                <w:rFonts w:ascii="Times New Roman" w:hAnsi="Times New Roman" w:cs="Times New Roman"/>
                <w:noProof/>
                <w:webHidden/>
              </w:rPr>
              <w:tab/>
            </w:r>
            <w:r w:rsidRPr="000506CE">
              <w:rPr>
                <w:rFonts w:ascii="Times New Roman" w:hAnsi="Times New Roman" w:cs="Times New Roman"/>
                <w:noProof/>
                <w:webHidden/>
              </w:rPr>
              <w:fldChar w:fldCharType="begin"/>
            </w:r>
            <w:r w:rsidRPr="000506CE">
              <w:rPr>
                <w:rFonts w:ascii="Times New Roman" w:hAnsi="Times New Roman" w:cs="Times New Roman"/>
                <w:noProof/>
                <w:webHidden/>
              </w:rPr>
              <w:instrText xml:space="preserve"> PAGEREF _Toc215262869 \h </w:instrText>
            </w:r>
            <w:r w:rsidRPr="000506CE">
              <w:rPr>
                <w:rFonts w:ascii="Times New Roman" w:hAnsi="Times New Roman" w:cs="Times New Roman"/>
                <w:noProof/>
                <w:webHidden/>
              </w:rPr>
            </w:r>
            <w:r w:rsidRPr="000506CE">
              <w:rPr>
                <w:rFonts w:ascii="Times New Roman" w:hAnsi="Times New Roman" w:cs="Times New Roman"/>
                <w:noProof/>
                <w:webHidden/>
              </w:rPr>
              <w:fldChar w:fldCharType="separate"/>
            </w:r>
            <w:r w:rsidRPr="000506CE">
              <w:rPr>
                <w:rFonts w:ascii="Times New Roman" w:hAnsi="Times New Roman" w:cs="Times New Roman"/>
                <w:noProof/>
                <w:webHidden/>
              </w:rPr>
              <w:t>143</w:t>
            </w:r>
            <w:r w:rsidRPr="000506CE">
              <w:rPr>
                <w:rFonts w:ascii="Times New Roman" w:hAnsi="Times New Roman" w:cs="Times New Roman"/>
                <w:noProof/>
                <w:webHidden/>
              </w:rPr>
              <w:fldChar w:fldCharType="end"/>
            </w:r>
          </w:hyperlink>
        </w:p>
        <w:p w14:paraId="4064CFC8" w14:textId="39227891" w:rsidR="000506CE" w:rsidRPr="000506CE" w:rsidRDefault="000506CE">
          <w:pPr>
            <w:pStyle w:val="TOC3"/>
            <w:tabs>
              <w:tab w:val="right" w:leader="dot" w:pos="8656"/>
            </w:tabs>
            <w:rPr>
              <w:rFonts w:ascii="Times New Roman" w:eastAsiaTheme="minorEastAsia" w:hAnsi="Times New Roman" w:cs="Times New Roman"/>
              <w:noProof/>
              <w:sz w:val="24"/>
              <w:szCs w:val="24"/>
              <w:lang w:eastAsia="en-IN"/>
            </w:rPr>
          </w:pPr>
          <w:hyperlink w:anchor="_Toc215262870" w:history="1">
            <w:r w:rsidRPr="000506CE">
              <w:rPr>
                <w:rStyle w:val="Hyperlink"/>
                <w:rFonts w:ascii="Times New Roman" w:hAnsi="Times New Roman" w:cs="Times New Roman"/>
                <w:noProof/>
              </w:rPr>
              <w:t>Gross Fixed Assets</w:t>
            </w:r>
            <w:r w:rsidRPr="000506CE">
              <w:rPr>
                <w:rFonts w:ascii="Times New Roman" w:hAnsi="Times New Roman" w:cs="Times New Roman"/>
                <w:noProof/>
                <w:webHidden/>
              </w:rPr>
              <w:tab/>
            </w:r>
            <w:r w:rsidRPr="000506CE">
              <w:rPr>
                <w:rFonts w:ascii="Times New Roman" w:hAnsi="Times New Roman" w:cs="Times New Roman"/>
                <w:noProof/>
                <w:webHidden/>
              </w:rPr>
              <w:fldChar w:fldCharType="begin"/>
            </w:r>
            <w:r w:rsidRPr="000506CE">
              <w:rPr>
                <w:rFonts w:ascii="Times New Roman" w:hAnsi="Times New Roman" w:cs="Times New Roman"/>
                <w:noProof/>
                <w:webHidden/>
              </w:rPr>
              <w:instrText xml:space="preserve"> PAGEREF _Toc215262870 \h </w:instrText>
            </w:r>
            <w:r w:rsidRPr="000506CE">
              <w:rPr>
                <w:rFonts w:ascii="Times New Roman" w:hAnsi="Times New Roman" w:cs="Times New Roman"/>
                <w:noProof/>
                <w:webHidden/>
              </w:rPr>
            </w:r>
            <w:r w:rsidRPr="000506CE">
              <w:rPr>
                <w:rFonts w:ascii="Times New Roman" w:hAnsi="Times New Roman" w:cs="Times New Roman"/>
                <w:noProof/>
                <w:webHidden/>
              </w:rPr>
              <w:fldChar w:fldCharType="separate"/>
            </w:r>
            <w:r w:rsidRPr="000506CE">
              <w:rPr>
                <w:rFonts w:ascii="Times New Roman" w:hAnsi="Times New Roman" w:cs="Times New Roman"/>
                <w:noProof/>
                <w:webHidden/>
              </w:rPr>
              <w:t>149</w:t>
            </w:r>
            <w:r w:rsidRPr="000506CE">
              <w:rPr>
                <w:rFonts w:ascii="Times New Roman" w:hAnsi="Times New Roman" w:cs="Times New Roman"/>
                <w:noProof/>
                <w:webHidden/>
              </w:rPr>
              <w:fldChar w:fldCharType="end"/>
            </w:r>
          </w:hyperlink>
        </w:p>
        <w:p w14:paraId="7683FF0C" w14:textId="6D792AD5" w:rsidR="000506CE" w:rsidRPr="000506CE" w:rsidRDefault="000506CE">
          <w:pPr>
            <w:pStyle w:val="TOC3"/>
            <w:tabs>
              <w:tab w:val="right" w:leader="dot" w:pos="8656"/>
            </w:tabs>
            <w:rPr>
              <w:rFonts w:ascii="Times New Roman" w:eastAsiaTheme="minorEastAsia" w:hAnsi="Times New Roman" w:cs="Times New Roman"/>
              <w:noProof/>
              <w:sz w:val="24"/>
              <w:szCs w:val="24"/>
              <w:lang w:eastAsia="en-IN"/>
            </w:rPr>
          </w:pPr>
          <w:hyperlink w:anchor="_Toc215262871" w:history="1">
            <w:r w:rsidRPr="000506CE">
              <w:rPr>
                <w:rStyle w:val="Hyperlink"/>
                <w:rFonts w:ascii="Times New Roman" w:hAnsi="Times New Roman" w:cs="Times New Roman"/>
                <w:noProof/>
              </w:rPr>
              <w:t>Depreciation</w:t>
            </w:r>
            <w:r w:rsidRPr="000506CE">
              <w:rPr>
                <w:rFonts w:ascii="Times New Roman" w:hAnsi="Times New Roman" w:cs="Times New Roman"/>
                <w:noProof/>
                <w:webHidden/>
              </w:rPr>
              <w:tab/>
            </w:r>
            <w:r w:rsidRPr="000506CE">
              <w:rPr>
                <w:rFonts w:ascii="Times New Roman" w:hAnsi="Times New Roman" w:cs="Times New Roman"/>
                <w:noProof/>
                <w:webHidden/>
              </w:rPr>
              <w:fldChar w:fldCharType="begin"/>
            </w:r>
            <w:r w:rsidRPr="000506CE">
              <w:rPr>
                <w:rFonts w:ascii="Times New Roman" w:hAnsi="Times New Roman" w:cs="Times New Roman"/>
                <w:noProof/>
                <w:webHidden/>
              </w:rPr>
              <w:instrText xml:space="preserve"> PAGEREF _Toc215262871 \h </w:instrText>
            </w:r>
            <w:r w:rsidRPr="000506CE">
              <w:rPr>
                <w:rFonts w:ascii="Times New Roman" w:hAnsi="Times New Roman" w:cs="Times New Roman"/>
                <w:noProof/>
                <w:webHidden/>
              </w:rPr>
            </w:r>
            <w:r w:rsidRPr="000506CE">
              <w:rPr>
                <w:rFonts w:ascii="Times New Roman" w:hAnsi="Times New Roman" w:cs="Times New Roman"/>
                <w:noProof/>
                <w:webHidden/>
              </w:rPr>
              <w:fldChar w:fldCharType="separate"/>
            </w:r>
            <w:r w:rsidRPr="000506CE">
              <w:rPr>
                <w:rFonts w:ascii="Times New Roman" w:hAnsi="Times New Roman" w:cs="Times New Roman"/>
                <w:noProof/>
                <w:webHidden/>
              </w:rPr>
              <w:t>150</w:t>
            </w:r>
            <w:r w:rsidRPr="000506CE">
              <w:rPr>
                <w:rFonts w:ascii="Times New Roman" w:hAnsi="Times New Roman" w:cs="Times New Roman"/>
                <w:noProof/>
                <w:webHidden/>
              </w:rPr>
              <w:fldChar w:fldCharType="end"/>
            </w:r>
          </w:hyperlink>
        </w:p>
        <w:p w14:paraId="40DC75EE" w14:textId="613B98BD" w:rsidR="000506CE" w:rsidRPr="000506CE" w:rsidRDefault="000506CE">
          <w:pPr>
            <w:pStyle w:val="TOC3"/>
            <w:tabs>
              <w:tab w:val="right" w:leader="dot" w:pos="8656"/>
            </w:tabs>
            <w:rPr>
              <w:rFonts w:ascii="Times New Roman" w:eastAsiaTheme="minorEastAsia" w:hAnsi="Times New Roman" w:cs="Times New Roman"/>
              <w:noProof/>
              <w:sz w:val="24"/>
              <w:szCs w:val="24"/>
              <w:lang w:eastAsia="en-IN"/>
            </w:rPr>
          </w:pPr>
          <w:hyperlink w:anchor="_Toc215262872" w:history="1">
            <w:r w:rsidRPr="000506CE">
              <w:rPr>
                <w:rStyle w:val="Hyperlink"/>
                <w:rFonts w:ascii="Times New Roman" w:hAnsi="Times New Roman" w:cs="Times New Roman"/>
                <w:noProof/>
              </w:rPr>
              <w:t>Employee Cost</w:t>
            </w:r>
            <w:r w:rsidRPr="000506CE">
              <w:rPr>
                <w:rFonts w:ascii="Times New Roman" w:hAnsi="Times New Roman" w:cs="Times New Roman"/>
                <w:noProof/>
                <w:webHidden/>
              </w:rPr>
              <w:tab/>
            </w:r>
            <w:r w:rsidRPr="000506CE">
              <w:rPr>
                <w:rFonts w:ascii="Times New Roman" w:hAnsi="Times New Roman" w:cs="Times New Roman"/>
                <w:noProof/>
                <w:webHidden/>
              </w:rPr>
              <w:fldChar w:fldCharType="begin"/>
            </w:r>
            <w:r w:rsidRPr="000506CE">
              <w:rPr>
                <w:rFonts w:ascii="Times New Roman" w:hAnsi="Times New Roman" w:cs="Times New Roman"/>
                <w:noProof/>
                <w:webHidden/>
              </w:rPr>
              <w:instrText xml:space="preserve"> PAGEREF _Toc215262872 \h </w:instrText>
            </w:r>
            <w:r w:rsidRPr="000506CE">
              <w:rPr>
                <w:rFonts w:ascii="Times New Roman" w:hAnsi="Times New Roman" w:cs="Times New Roman"/>
                <w:noProof/>
                <w:webHidden/>
              </w:rPr>
            </w:r>
            <w:r w:rsidRPr="000506CE">
              <w:rPr>
                <w:rFonts w:ascii="Times New Roman" w:hAnsi="Times New Roman" w:cs="Times New Roman"/>
                <w:noProof/>
                <w:webHidden/>
              </w:rPr>
              <w:fldChar w:fldCharType="separate"/>
            </w:r>
            <w:r w:rsidRPr="000506CE">
              <w:rPr>
                <w:rFonts w:ascii="Times New Roman" w:hAnsi="Times New Roman" w:cs="Times New Roman"/>
                <w:noProof/>
                <w:webHidden/>
              </w:rPr>
              <w:t>150</w:t>
            </w:r>
            <w:r w:rsidRPr="000506CE">
              <w:rPr>
                <w:rFonts w:ascii="Times New Roman" w:hAnsi="Times New Roman" w:cs="Times New Roman"/>
                <w:noProof/>
                <w:webHidden/>
              </w:rPr>
              <w:fldChar w:fldCharType="end"/>
            </w:r>
          </w:hyperlink>
        </w:p>
        <w:p w14:paraId="64A50DFD" w14:textId="586248D9" w:rsidR="000506CE" w:rsidRPr="000506CE" w:rsidRDefault="000506CE">
          <w:pPr>
            <w:pStyle w:val="TOC3"/>
            <w:tabs>
              <w:tab w:val="right" w:leader="dot" w:pos="8656"/>
            </w:tabs>
            <w:rPr>
              <w:rFonts w:ascii="Times New Roman" w:eastAsiaTheme="minorEastAsia" w:hAnsi="Times New Roman" w:cs="Times New Roman"/>
              <w:noProof/>
              <w:sz w:val="24"/>
              <w:szCs w:val="24"/>
              <w:lang w:eastAsia="en-IN"/>
            </w:rPr>
          </w:pPr>
          <w:hyperlink w:anchor="_Toc215262873" w:history="1">
            <w:r w:rsidRPr="000506CE">
              <w:rPr>
                <w:rStyle w:val="Hyperlink"/>
                <w:rFonts w:ascii="Times New Roman" w:hAnsi="Times New Roman" w:cs="Times New Roman"/>
                <w:noProof/>
              </w:rPr>
              <w:t>Repair &amp; Maintenance (R&amp;M)</w:t>
            </w:r>
            <w:r w:rsidRPr="000506CE">
              <w:rPr>
                <w:rFonts w:ascii="Times New Roman" w:hAnsi="Times New Roman" w:cs="Times New Roman"/>
                <w:noProof/>
                <w:webHidden/>
              </w:rPr>
              <w:tab/>
            </w:r>
            <w:r w:rsidRPr="000506CE">
              <w:rPr>
                <w:rFonts w:ascii="Times New Roman" w:hAnsi="Times New Roman" w:cs="Times New Roman"/>
                <w:noProof/>
                <w:webHidden/>
              </w:rPr>
              <w:fldChar w:fldCharType="begin"/>
            </w:r>
            <w:r w:rsidRPr="000506CE">
              <w:rPr>
                <w:rFonts w:ascii="Times New Roman" w:hAnsi="Times New Roman" w:cs="Times New Roman"/>
                <w:noProof/>
                <w:webHidden/>
              </w:rPr>
              <w:instrText xml:space="preserve"> PAGEREF _Toc215262873 \h </w:instrText>
            </w:r>
            <w:r w:rsidRPr="000506CE">
              <w:rPr>
                <w:rFonts w:ascii="Times New Roman" w:hAnsi="Times New Roman" w:cs="Times New Roman"/>
                <w:noProof/>
                <w:webHidden/>
              </w:rPr>
            </w:r>
            <w:r w:rsidRPr="000506CE">
              <w:rPr>
                <w:rFonts w:ascii="Times New Roman" w:hAnsi="Times New Roman" w:cs="Times New Roman"/>
                <w:noProof/>
                <w:webHidden/>
              </w:rPr>
              <w:fldChar w:fldCharType="separate"/>
            </w:r>
            <w:r w:rsidRPr="000506CE">
              <w:rPr>
                <w:rFonts w:ascii="Times New Roman" w:hAnsi="Times New Roman" w:cs="Times New Roman"/>
                <w:noProof/>
                <w:webHidden/>
              </w:rPr>
              <w:t>152</w:t>
            </w:r>
            <w:r w:rsidRPr="000506CE">
              <w:rPr>
                <w:rFonts w:ascii="Times New Roman" w:hAnsi="Times New Roman" w:cs="Times New Roman"/>
                <w:noProof/>
                <w:webHidden/>
              </w:rPr>
              <w:fldChar w:fldCharType="end"/>
            </w:r>
          </w:hyperlink>
        </w:p>
        <w:p w14:paraId="2B169DA5" w14:textId="62EB2606" w:rsidR="000506CE" w:rsidRPr="000506CE" w:rsidRDefault="000506CE">
          <w:pPr>
            <w:pStyle w:val="TOC3"/>
            <w:tabs>
              <w:tab w:val="right" w:leader="dot" w:pos="8656"/>
            </w:tabs>
            <w:rPr>
              <w:rFonts w:ascii="Times New Roman" w:eastAsiaTheme="minorEastAsia" w:hAnsi="Times New Roman" w:cs="Times New Roman"/>
              <w:noProof/>
              <w:sz w:val="24"/>
              <w:szCs w:val="24"/>
              <w:lang w:eastAsia="en-IN"/>
            </w:rPr>
          </w:pPr>
          <w:hyperlink w:anchor="_Toc215262874" w:history="1">
            <w:r w:rsidRPr="000506CE">
              <w:rPr>
                <w:rStyle w:val="Hyperlink"/>
                <w:rFonts w:ascii="Times New Roman" w:hAnsi="Times New Roman" w:cs="Times New Roman"/>
                <w:noProof/>
              </w:rPr>
              <w:t>Administration &amp; General Expenses:</w:t>
            </w:r>
            <w:r w:rsidRPr="000506CE">
              <w:rPr>
                <w:rFonts w:ascii="Times New Roman" w:hAnsi="Times New Roman" w:cs="Times New Roman"/>
                <w:noProof/>
                <w:webHidden/>
              </w:rPr>
              <w:tab/>
            </w:r>
            <w:r w:rsidRPr="000506CE">
              <w:rPr>
                <w:rFonts w:ascii="Times New Roman" w:hAnsi="Times New Roman" w:cs="Times New Roman"/>
                <w:noProof/>
                <w:webHidden/>
              </w:rPr>
              <w:fldChar w:fldCharType="begin"/>
            </w:r>
            <w:r w:rsidRPr="000506CE">
              <w:rPr>
                <w:rFonts w:ascii="Times New Roman" w:hAnsi="Times New Roman" w:cs="Times New Roman"/>
                <w:noProof/>
                <w:webHidden/>
              </w:rPr>
              <w:instrText xml:space="preserve"> PAGEREF _Toc215262874 \h </w:instrText>
            </w:r>
            <w:r w:rsidRPr="000506CE">
              <w:rPr>
                <w:rFonts w:ascii="Times New Roman" w:hAnsi="Times New Roman" w:cs="Times New Roman"/>
                <w:noProof/>
                <w:webHidden/>
              </w:rPr>
            </w:r>
            <w:r w:rsidRPr="000506CE">
              <w:rPr>
                <w:rFonts w:ascii="Times New Roman" w:hAnsi="Times New Roman" w:cs="Times New Roman"/>
                <w:noProof/>
                <w:webHidden/>
              </w:rPr>
              <w:fldChar w:fldCharType="separate"/>
            </w:r>
            <w:r w:rsidRPr="000506CE">
              <w:rPr>
                <w:rFonts w:ascii="Times New Roman" w:hAnsi="Times New Roman" w:cs="Times New Roman"/>
                <w:noProof/>
                <w:webHidden/>
              </w:rPr>
              <w:t>153</w:t>
            </w:r>
            <w:r w:rsidRPr="000506CE">
              <w:rPr>
                <w:rFonts w:ascii="Times New Roman" w:hAnsi="Times New Roman" w:cs="Times New Roman"/>
                <w:noProof/>
                <w:webHidden/>
              </w:rPr>
              <w:fldChar w:fldCharType="end"/>
            </w:r>
          </w:hyperlink>
        </w:p>
        <w:p w14:paraId="1DAA8AA6" w14:textId="1E4B8D2A" w:rsidR="000506CE" w:rsidRPr="000506CE" w:rsidRDefault="000506CE">
          <w:pPr>
            <w:pStyle w:val="TOC3"/>
            <w:tabs>
              <w:tab w:val="right" w:leader="dot" w:pos="8656"/>
            </w:tabs>
            <w:rPr>
              <w:rFonts w:ascii="Times New Roman" w:eastAsiaTheme="minorEastAsia" w:hAnsi="Times New Roman" w:cs="Times New Roman"/>
              <w:noProof/>
              <w:sz w:val="24"/>
              <w:szCs w:val="24"/>
              <w:lang w:eastAsia="en-IN"/>
            </w:rPr>
          </w:pPr>
          <w:hyperlink w:anchor="_Toc215262875" w:history="1">
            <w:r w:rsidRPr="000506CE">
              <w:rPr>
                <w:rStyle w:val="Hyperlink"/>
                <w:rFonts w:ascii="Times New Roman" w:hAnsi="Times New Roman" w:cs="Times New Roman"/>
                <w:noProof/>
              </w:rPr>
              <w:t>Return on Equity</w:t>
            </w:r>
            <w:r w:rsidRPr="000506CE">
              <w:rPr>
                <w:rFonts w:ascii="Times New Roman" w:hAnsi="Times New Roman" w:cs="Times New Roman"/>
                <w:noProof/>
                <w:webHidden/>
              </w:rPr>
              <w:tab/>
            </w:r>
            <w:r w:rsidRPr="000506CE">
              <w:rPr>
                <w:rFonts w:ascii="Times New Roman" w:hAnsi="Times New Roman" w:cs="Times New Roman"/>
                <w:noProof/>
                <w:webHidden/>
              </w:rPr>
              <w:fldChar w:fldCharType="begin"/>
            </w:r>
            <w:r w:rsidRPr="000506CE">
              <w:rPr>
                <w:rFonts w:ascii="Times New Roman" w:hAnsi="Times New Roman" w:cs="Times New Roman"/>
                <w:noProof/>
                <w:webHidden/>
              </w:rPr>
              <w:instrText xml:space="preserve"> PAGEREF _Toc215262875 \h </w:instrText>
            </w:r>
            <w:r w:rsidRPr="000506CE">
              <w:rPr>
                <w:rFonts w:ascii="Times New Roman" w:hAnsi="Times New Roman" w:cs="Times New Roman"/>
                <w:noProof/>
                <w:webHidden/>
              </w:rPr>
            </w:r>
            <w:r w:rsidRPr="000506CE">
              <w:rPr>
                <w:rFonts w:ascii="Times New Roman" w:hAnsi="Times New Roman" w:cs="Times New Roman"/>
                <w:noProof/>
                <w:webHidden/>
              </w:rPr>
              <w:fldChar w:fldCharType="separate"/>
            </w:r>
            <w:r w:rsidRPr="000506CE">
              <w:rPr>
                <w:rFonts w:ascii="Times New Roman" w:hAnsi="Times New Roman" w:cs="Times New Roman"/>
                <w:noProof/>
                <w:webHidden/>
              </w:rPr>
              <w:t>154</w:t>
            </w:r>
            <w:r w:rsidRPr="000506CE">
              <w:rPr>
                <w:rFonts w:ascii="Times New Roman" w:hAnsi="Times New Roman" w:cs="Times New Roman"/>
                <w:noProof/>
                <w:webHidden/>
              </w:rPr>
              <w:fldChar w:fldCharType="end"/>
            </w:r>
          </w:hyperlink>
        </w:p>
        <w:p w14:paraId="3295D5A0" w14:textId="094D1505" w:rsidR="000506CE" w:rsidRPr="000506CE" w:rsidRDefault="000506CE">
          <w:pPr>
            <w:pStyle w:val="TOC3"/>
            <w:tabs>
              <w:tab w:val="right" w:leader="dot" w:pos="8656"/>
            </w:tabs>
            <w:rPr>
              <w:rFonts w:ascii="Times New Roman" w:eastAsiaTheme="minorEastAsia" w:hAnsi="Times New Roman" w:cs="Times New Roman"/>
              <w:noProof/>
              <w:sz w:val="24"/>
              <w:szCs w:val="24"/>
              <w:lang w:eastAsia="en-IN"/>
            </w:rPr>
          </w:pPr>
          <w:hyperlink w:anchor="_Toc215262876" w:history="1">
            <w:r w:rsidRPr="000506CE">
              <w:rPr>
                <w:rStyle w:val="Hyperlink"/>
                <w:rFonts w:ascii="Times New Roman" w:hAnsi="Times New Roman" w:cs="Times New Roman"/>
                <w:noProof/>
              </w:rPr>
              <w:t>Other Income/ Miscellaneous Receipts</w:t>
            </w:r>
            <w:r w:rsidRPr="000506CE">
              <w:rPr>
                <w:rFonts w:ascii="Times New Roman" w:hAnsi="Times New Roman" w:cs="Times New Roman"/>
                <w:noProof/>
                <w:webHidden/>
              </w:rPr>
              <w:tab/>
            </w:r>
            <w:r w:rsidRPr="000506CE">
              <w:rPr>
                <w:rFonts w:ascii="Times New Roman" w:hAnsi="Times New Roman" w:cs="Times New Roman"/>
                <w:noProof/>
                <w:webHidden/>
              </w:rPr>
              <w:fldChar w:fldCharType="begin"/>
            </w:r>
            <w:r w:rsidRPr="000506CE">
              <w:rPr>
                <w:rFonts w:ascii="Times New Roman" w:hAnsi="Times New Roman" w:cs="Times New Roman"/>
                <w:noProof/>
                <w:webHidden/>
              </w:rPr>
              <w:instrText xml:space="preserve"> PAGEREF _Toc215262876 \h </w:instrText>
            </w:r>
            <w:r w:rsidRPr="000506CE">
              <w:rPr>
                <w:rFonts w:ascii="Times New Roman" w:hAnsi="Times New Roman" w:cs="Times New Roman"/>
                <w:noProof/>
                <w:webHidden/>
              </w:rPr>
            </w:r>
            <w:r w:rsidRPr="000506CE">
              <w:rPr>
                <w:rFonts w:ascii="Times New Roman" w:hAnsi="Times New Roman" w:cs="Times New Roman"/>
                <w:noProof/>
                <w:webHidden/>
              </w:rPr>
              <w:fldChar w:fldCharType="separate"/>
            </w:r>
            <w:r w:rsidRPr="000506CE">
              <w:rPr>
                <w:rFonts w:ascii="Times New Roman" w:hAnsi="Times New Roman" w:cs="Times New Roman"/>
                <w:noProof/>
                <w:webHidden/>
              </w:rPr>
              <w:t>156</w:t>
            </w:r>
            <w:r w:rsidRPr="000506CE">
              <w:rPr>
                <w:rFonts w:ascii="Times New Roman" w:hAnsi="Times New Roman" w:cs="Times New Roman"/>
                <w:noProof/>
                <w:webHidden/>
              </w:rPr>
              <w:fldChar w:fldCharType="end"/>
            </w:r>
          </w:hyperlink>
        </w:p>
        <w:p w14:paraId="3931345E" w14:textId="4FCB4AA4" w:rsidR="000506CE" w:rsidRPr="000506CE" w:rsidRDefault="000506CE">
          <w:pPr>
            <w:pStyle w:val="TOC1"/>
            <w:rPr>
              <w:rFonts w:eastAsiaTheme="minorEastAsia"/>
              <w:b w:val="0"/>
              <w:bCs w:val="0"/>
              <w:color w:val="auto"/>
              <w:lang w:eastAsia="en-IN"/>
            </w:rPr>
          </w:pPr>
          <w:hyperlink w:anchor="_Toc215262877" w:history="1">
            <w:r w:rsidRPr="000506CE">
              <w:rPr>
                <w:rStyle w:val="Hyperlink"/>
              </w:rPr>
              <w:t>K. ARR Proposal for FY 2026-27</w:t>
            </w:r>
            <w:r w:rsidRPr="000506CE">
              <w:rPr>
                <w:webHidden/>
              </w:rPr>
              <w:tab/>
            </w:r>
            <w:r w:rsidRPr="000506CE">
              <w:rPr>
                <w:webHidden/>
              </w:rPr>
              <w:fldChar w:fldCharType="begin"/>
            </w:r>
            <w:r w:rsidRPr="000506CE">
              <w:rPr>
                <w:webHidden/>
              </w:rPr>
              <w:instrText xml:space="preserve"> PAGEREF _Toc215262877 \h </w:instrText>
            </w:r>
            <w:r w:rsidRPr="000506CE">
              <w:rPr>
                <w:webHidden/>
              </w:rPr>
            </w:r>
            <w:r w:rsidRPr="000506CE">
              <w:rPr>
                <w:webHidden/>
              </w:rPr>
              <w:fldChar w:fldCharType="separate"/>
            </w:r>
            <w:r w:rsidRPr="000506CE">
              <w:rPr>
                <w:webHidden/>
              </w:rPr>
              <w:t>156</w:t>
            </w:r>
            <w:r w:rsidRPr="000506CE">
              <w:rPr>
                <w:webHidden/>
              </w:rPr>
              <w:fldChar w:fldCharType="end"/>
            </w:r>
          </w:hyperlink>
        </w:p>
        <w:p w14:paraId="2FB2BA70" w14:textId="78CF05C8" w:rsidR="000506CE" w:rsidRPr="000506CE" w:rsidRDefault="000506CE">
          <w:pPr>
            <w:pStyle w:val="TOC1"/>
            <w:rPr>
              <w:rFonts w:eastAsiaTheme="minorEastAsia"/>
              <w:b w:val="0"/>
              <w:bCs w:val="0"/>
              <w:color w:val="auto"/>
              <w:lang w:eastAsia="en-IN"/>
            </w:rPr>
          </w:pPr>
          <w:hyperlink w:anchor="_Toc215262878" w:history="1">
            <w:r w:rsidRPr="000506CE">
              <w:rPr>
                <w:rStyle w:val="Hyperlink"/>
              </w:rPr>
              <w:t>L. BSP Proposal for FY 2026-27</w:t>
            </w:r>
            <w:r w:rsidRPr="000506CE">
              <w:rPr>
                <w:webHidden/>
              </w:rPr>
              <w:tab/>
            </w:r>
            <w:r w:rsidRPr="000506CE">
              <w:rPr>
                <w:webHidden/>
              </w:rPr>
              <w:fldChar w:fldCharType="begin"/>
            </w:r>
            <w:r w:rsidRPr="000506CE">
              <w:rPr>
                <w:webHidden/>
              </w:rPr>
              <w:instrText xml:space="preserve"> PAGEREF _Toc215262878 \h </w:instrText>
            </w:r>
            <w:r w:rsidRPr="000506CE">
              <w:rPr>
                <w:webHidden/>
              </w:rPr>
            </w:r>
            <w:r w:rsidRPr="000506CE">
              <w:rPr>
                <w:webHidden/>
              </w:rPr>
              <w:fldChar w:fldCharType="separate"/>
            </w:r>
            <w:r w:rsidRPr="000506CE">
              <w:rPr>
                <w:webHidden/>
              </w:rPr>
              <w:t>157</w:t>
            </w:r>
            <w:r w:rsidRPr="000506CE">
              <w:rPr>
                <w:webHidden/>
              </w:rPr>
              <w:fldChar w:fldCharType="end"/>
            </w:r>
          </w:hyperlink>
        </w:p>
        <w:p w14:paraId="76A72EAE" w14:textId="44352CEE" w:rsidR="000506CE" w:rsidRPr="000506CE" w:rsidRDefault="000506CE">
          <w:pPr>
            <w:pStyle w:val="TOC3"/>
            <w:tabs>
              <w:tab w:val="right" w:leader="dot" w:pos="8656"/>
            </w:tabs>
            <w:rPr>
              <w:rFonts w:ascii="Times New Roman" w:eastAsiaTheme="minorEastAsia" w:hAnsi="Times New Roman" w:cs="Times New Roman"/>
              <w:noProof/>
              <w:sz w:val="24"/>
              <w:szCs w:val="24"/>
              <w:lang w:eastAsia="en-IN"/>
            </w:rPr>
          </w:pPr>
          <w:hyperlink w:anchor="_Toc215262879" w:history="1">
            <w:r w:rsidRPr="000506CE">
              <w:rPr>
                <w:rStyle w:val="Hyperlink"/>
                <w:rFonts w:ascii="Times New Roman" w:hAnsi="Times New Roman" w:cs="Times New Roman"/>
                <w:noProof/>
              </w:rPr>
              <w:t>Demand Charge for Excess SMD</w:t>
            </w:r>
            <w:r w:rsidRPr="000506CE">
              <w:rPr>
                <w:rFonts w:ascii="Times New Roman" w:hAnsi="Times New Roman" w:cs="Times New Roman"/>
                <w:noProof/>
                <w:webHidden/>
              </w:rPr>
              <w:tab/>
            </w:r>
            <w:r w:rsidRPr="000506CE">
              <w:rPr>
                <w:rFonts w:ascii="Times New Roman" w:hAnsi="Times New Roman" w:cs="Times New Roman"/>
                <w:noProof/>
                <w:webHidden/>
              </w:rPr>
              <w:fldChar w:fldCharType="begin"/>
            </w:r>
            <w:r w:rsidRPr="000506CE">
              <w:rPr>
                <w:rFonts w:ascii="Times New Roman" w:hAnsi="Times New Roman" w:cs="Times New Roman"/>
                <w:noProof/>
                <w:webHidden/>
              </w:rPr>
              <w:instrText xml:space="preserve"> PAGEREF _Toc215262879 \h </w:instrText>
            </w:r>
            <w:r w:rsidRPr="000506CE">
              <w:rPr>
                <w:rFonts w:ascii="Times New Roman" w:hAnsi="Times New Roman" w:cs="Times New Roman"/>
                <w:noProof/>
                <w:webHidden/>
              </w:rPr>
            </w:r>
            <w:r w:rsidRPr="000506CE">
              <w:rPr>
                <w:rFonts w:ascii="Times New Roman" w:hAnsi="Times New Roman" w:cs="Times New Roman"/>
                <w:noProof/>
                <w:webHidden/>
              </w:rPr>
              <w:fldChar w:fldCharType="separate"/>
            </w:r>
            <w:r w:rsidRPr="000506CE">
              <w:rPr>
                <w:rFonts w:ascii="Times New Roman" w:hAnsi="Times New Roman" w:cs="Times New Roman"/>
                <w:noProof/>
                <w:webHidden/>
              </w:rPr>
              <w:t>158</w:t>
            </w:r>
            <w:r w:rsidRPr="000506CE">
              <w:rPr>
                <w:rFonts w:ascii="Times New Roman" w:hAnsi="Times New Roman" w:cs="Times New Roman"/>
                <w:noProof/>
                <w:webHidden/>
              </w:rPr>
              <w:fldChar w:fldCharType="end"/>
            </w:r>
          </w:hyperlink>
        </w:p>
        <w:p w14:paraId="06B6BACE" w14:textId="544F2757" w:rsidR="000506CE" w:rsidRPr="000506CE" w:rsidRDefault="000506CE">
          <w:pPr>
            <w:pStyle w:val="TOC3"/>
            <w:tabs>
              <w:tab w:val="right" w:leader="dot" w:pos="8656"/>
            </w:tabs>
            <w:rPr>
              <w:rFonts w:ascii="Times New Roman" w:eastAsiaTheme="minorEastAsia" w:hAnsi="Times New Roman" w:cs="Times New Roman"/>
              <w:noProof/>
              <w:sz w:val="24"/>
              <w:szCs w:val="24"/>
              <w:lang w:eastAsia="en-IN"/>
            </w:rPr>
          </w:pPr>
          <w:hyperlink w:anchor="_Toc215262880" w:history="1">
            <w:r w:rsidRPr="000506CE">
              <w:rPr>
                <w:rStyle w:val="Hyperlink"/>
                <w:rFonts w:ascii="Times New Roman" w:hAnsi="Times New Roman" w:cs="Times New Roman"/>
                <w:noProof/>
              </w:rPr>
              <w:t>Over Drawal Charges</w:t>
            </w:r>
            <w:r w:rsidRPr="000506CE">
              <w:rPr>
                <w:rFonts w:ascii="Times New Roman" w:hAnsi="Times New Roman" w:cs="Times New Roman"/>
                <w:noProof/>
                <w:webHidden/>
              </w:rPr>
              <w:tab/>
            </w:r>
            <w:r w:rsidRPr="000506CE">
              <w:rPr>
                <w:rFonts w:ascii="Times New Roman" w:hAnsi="Times New Roman" w:cs="Times New Roman"/>
                <w:noProof/>
                <w:webHidden/>
              </w:rPr>
              <w:fldChar w:fldCharType="begin"/>
            </w:r>
            <w:r w:rsidRPr="000506CE">
              <w:rPr>
                <w:rFonts w:ascii="Times New Roman" w:hAnsi="Times New Roman" w:cs="Times New Roman"/>
                <w:noProof/>
                <w:webHidden/>
              </w:rPr>
              <w:instrText xml:space="preserve"> PAGEREF _Toc215262880 \h </w:instrText>
            </w:r>
            <w:r w:rsidRPr="000506CE">
              <w:rPr>
                <w:rFonts w:ascii="Times New Roman" w:hAnsi="Times New Roman" w:cs="Times New Roman"/>
                <w:noProof/>
                <w:webHidden/>
              </w:rPr>
            </w:r>
            <w:r w:rsidRPr="000506CE">
              <w:rPr>
                <w:rFonts w:ascii="Times New Roman" w:hAnsi="Times New Roman" w:cs="Times New Roman"/>
                <w:noProof/>
                <w:webHidden/>
              </w:rPr>
              <w:fldChar w:fldCharType="separate"/>
            </w:r>
            <w:r w:rsidRPr="000506CE">
              <w:rPr>
                <w:rFonts w:ascii="Times New Roman" w:hAnsi="Times New Roman" w:cs="Times New Roman"/>
                <w:noProof/>
                <w:webHidden/>
              </w:rPr>
              <w:t>160</w:t>
            </w:r>
            <w:r w:rsidRPr="000506CE">
              <w:rPr>
                <w:rFonts w:ascii="Times New Roman" w:hAnsi="Times New Roman" w:cs="Times New Roman"/>
                <w:noProof/>
                <w:webHidden/>
              </w:rPr>
              <w:fldChar w:fldCharType="end"/>
            </w:r>
          </w:hyperlink>
        </w:p>
        <w:p w14:paraId="2B293266" w14:textId="06DD14F1" w:rsidR="000506CE" w:rsidRPr="000506CE" w:rsidRDefault="000506CE">
          <w:pPr>
            <w:pStyle w:val="TOC3"/>
            <w:tabs>
              <w:tab w:val="right" w:leader="dot" w:pos="8656"/>
            </w:tabs>
            <w:rPr>
              <w:rFonts w:ascii="Times New Roman" w:eastAsiaTheme="minorEastAsia" w:hAnsi="Times New Roman" w:cs="Times New Roman"/>
              <w:noProof/>
              <w:sz w:val="24"/>
              <w:szCs w:val="24"/>
              <w:lang w:eastAsia="en-IN"/>
            </w:rPr>
          </w:pPr>
          <w:hyperlink w:anchor="_Toc215262881" w:history="1">
            <w:r w:rsidRPr="000506CE">
              <w:rPr>
                <w:rStyle w:val="Hyperlink"/>
                <w:rFonts w:ascii="Times New Roman" w:hAnsi="Times New Roman" w:cs="Times New Roman"/>
                <w:noProof/>
              </w:rPr>
              <w:t>Rebate Policy</w:t>
            </w:r>
            <w:r w:rsidRPr="000506CE">
              <w:rPr>
                <w:rFonts w:ascii="Times New Roman" w:hAnsi="Times New Roman" w:cs="Times New Roman"/>
                <w:noProof/>
                <w:webHidden/>
              </w:rPr>
              <w:tab/>
            </w:r>
            <w:r w:rsidRPr="000506CE">
              <w:rPr>
                <w:rFonts w:ascii="Times New Roman" w:hAnsi="Times New Roman" w:cs="Times New Roman"/>
                <w:noProof/>
                <w:webHidden/>
              </w:rPr>
              <w:fldChar w:fldCharType="begin"/>
            </w:r>
            <w:r w:rsidRPr="000506CE">
              <w:rPr>
                <w:rFonts w:ascii="Times New Roman" w:hAnsi="Times New Roman" w:cs="Times New Roman"/>
                <w:noProof/>
                <w:webHidden/>
              </w:rPr>
              <w:instrText xml:space="preserve"> PAGEREF _Toc215262881 \h </w:instrText>
            </w:r>
            <w:r w:rsidRPr="000506CE">
              <w:rPr>
                <w:rFonts w:ascii="Times New Roman" w:hAnsi="Times New Roman" w:cs="Times New Roman"/>
                <w:noProof/>
                <w:webHidden/>
              </w:rPr>
            </w:r>
            <w:r w:rsidRPr="000506CE">
              <w:rPr>
                <w:rFonts w:ascii="Times New Roman" w:hAnsi="Times New Roman" w:cs="Times New Roman"/>
                <w:noProof/>
                <w:webHidden/>
              </w:rPr>
              <w:fldChar w:fldCharType="separate"/>
            </w:r>
            <w:r w:rsidRPr="000506CE">
              <w:rPr>
                <w:rFonts w:ascii="Times New Roman" w:hAnsi="Times New Roman" w:cs="Times New Roman"/>
                <w:noProof/>
                <w:webHidden/>
              </w:rPr>
              <w:t>160</w:t>
            </w:r>
            <w:r w:rsidRPr="000506CE">
              <w:rPr>
                <w:rFonts w:ascii="Times New Roman" w:hAnsi="Times New Roman" w:cs="Times New Roman"/>
                <w:noProof/>
                <w:webHidden/>
              </w:rPr>
              <w:fldChar w:fldCharType="end"/>
            </w:r>
          </w:hyperlink>
        </w:p>
        <w:p w14:paraId="667F4A6B" w14:textId="43703079" w:rsidR="000506CE" w:rsidRPr="000506CE" w:rsidRDefault="000506CE">
          <w:pPr>
            <w:pStyle w:val="TOC3"/>
            <w:tabs>
              <w:tab w:val="right" w:leader="dot" w:pos="8656"/>
            </w:tabs>
            <w:rPr>
              <w:rFonts w:ascii="Times New Roman" w:eastAsiaTheme="minorEastAsia" w:hAnsi="Times New Roman" w:cs="Times New Roman"/>
              <w:noProof/>
              <w:sz w:val="24"/>
              <w:szCs w:val="24"/>
              <w:lang w:eastAsia="en-IN"/>
            </w:rPr>
          </w:pPr>
          <w:hyperlink w:anchor="_Toc215262882" w:history="1">
            <w:r w:rsidRPr="000506CE">
              <w:rPr>
                <w:rStyle w:val="Hyperlink"/>
                <w:rFonts w:ascii="Times New Roman" w:hAnsi="Times New Roman" w:cs="Times New Roman"/>
                <w:noProof/>
              </w:rPr>
              <w:t>Delayed Payment Surcharges (DPS)</w:t>
            </w:r>
            <w:r w:rsidRPr="000506CE">
              <w:rPr>
                <w:rFonts w:ascii="Times New Roman" w:hAnsi="Times New Roman" w:cs="Times New Roman"/>
                <w:noProof/>
                <w:webHidden/>
              </w:rPr>
              <w:tab/>
            </w:r>
            <w:r w:rsidRPr="000506CE">
              <w:rPr>
                <w:rFonts w:ascii="Times New Roman" w:hAnsi="Times New Roman" w:cs="Times New Roman"/>
                <w:noProof/>
                <w:webHidden/>
              </w:rPr>
              <w:fldChar w:fldCharType="begin"/>
            </w:r>
            <w:r w:rsidRPr="000506CE">
              <w:rPr>
                <w:rFonts w:ascii="Times New Roman" w:hAnsi="Times New Roman" w:cs="Times New Roman"/>
                <w:noProof/>
                <w:webHidden/>
              </w:rPr>
              <w:instrText xml:space="preserve"> PAGEREF _Toc215262882 \h </w:instrText>
            </w:r>
            <w:r w:rsidRPr="000506CE">
              <w:rPr>
                <w:rFonts w:ascii="Times New Roman" w:hAnsi="Times New Roman" w:cs="Times New Roman"/>
                <w:noProof/>
                <w:webHidden/>
              </w:rPr>
            </w:r>
            <w:r w:rsidRPr="000506CE">
              <w:rPr>
                <w:rFonts w:ascii="Times New Roman" w:hAnsi="Times New Roman" w:cs="Times New Roman"/>
                <w:noProof/>
                <w:webHidden/>
              </w:rPr>
              <w:fldChar w:fldCharType="separate"/>
            </w:r>
            <w:r w:rsidRPr="000506CE">
              <w:rPr>
                <w:rFonts w:ascii="Times New Roman" w:hAnsi="Times New Roman" w:cs="Times New Roman"/>
                <w:noProof/>
                <w:webHidden/>
              </w:rPr>
              <w:t>161</w:t>
            </w:r>
            <w:r w:rsidRPr="000506CE">
              <w:rPr>
                <w:rFonts w:ascii="Times New Roman" w:hAnsi="Times New Roman" w:cs="Times New Roman"/>
                <w:noProof/>
                <w:webHidden/>
              </w:rPr>
              <w:fldChar w:fldCharType="end"/>
            </w:r>
          </w:hyperlink>
        </w:p>
        <w:p w14:paraId="3C56E322" w14:textId="23B8D3DB" w:rsidR="000506CE" w:rsidRPr="000506CE" w:rsidRDefault="000506CE">
          <w:pPr>
            <w:pStyle w:val="TOC1"/>
            <w:rPr>
              <w:rFonts w:eastAsiaTheme="minorEastAsia"/>
              <w:b w:val="0"/>
              <w:bCs w:val="0"/>
              <w:color w:val="auto"/>
              <w:lang w:eastAsia="en-IN"/>
            </w:rPr>
          </w:pPr>
          <w:hyperlink w:anchor="_Toc215262883" w:history="1">
            <w:r w:rsidRPr="000506CE">
              <w:rPr>
                <w:rStyle w:val="Hyperlink"/>
              </w:rPr>
              <w:t>M. Truing-Up Order for Past Years</w:t>
            </w:r>
            <w:r w:rsidRPr="000506CE">
              <w:rPr>
                <w:webHidden/>
              </w:rPr>
              <w:tab/>
            </w:r>
            <w:r w:rsidRPr="000506CE">
              <w:rPr>
                <w:webHidden/>
              </w:rPr>
              <w:fldChar w:fldCharType="begin"/>
            </w:r>
            <w:r w:rsidRPr="000506CE">
              <w:rPr>
                <w:webHidden/>
              </w:rPr>
              <w:instrText xml:space="preserve"> PAGEREF _Toc215262883 \h </w:instrText>
            </w:r>
            <w:r w:rsidRPr="000506CE">
              <w:rPr>
                <w:webHidden/>
              </w:rPr>
            </w:r>
            <w:r w:rsidRPr="000506CE">
              <w:rPr>
                <w:webHidden/>
              </w:rPr>
              <w:fldChar w:fldCharType="separate"/>
            </w:r>
            <w:r w:rsidRPr="000506CE">
              <w:rPr>
                <w:webHidden/>
              </w:rPr>
              <w:t>162</w:t>
            </w:r>
            <w:r w:rsidRPr="000506CE">
              <w:rPr>
                <w:webHidden/>
              </w:rPr>
              <w:fldChar w:fldCharType="end"/>
            </w:r>
          </w:hyperlink>
        </w:p>
        <w:p w14:paraId="6C545748" w14:textId="2A315BD2" w:rsidR="000506CE" w:rsidRPr="000506CE" w:rsidRDefault="000506CE">
          <w:pPr>
            <w:pStyle w:val="TOC3"/>
            <w:tabs>
              <w:tab w:val="right" w:leader="dot" w:pos="8656"/>
            </w:tabs>
            <w:rPr>
              <w:rFonts w:ascii="Times New Roman" w:eastAsiaTheme="minorEastAsia" w:hAnsi="Times New Roman" w:cs="Times New Roman"/>
              <w:noProof/>
              <w:sz w:val="24"/>
              <w:szCs w:val="24"/>
              <w:lang w:eastAsia="en-IN"/>
            </w:rPr>
          </w:pPr>
          <w:hyperlink w:anchor="_Toc215262884" w:history="1">
            <w:r w:rsidRPr="000506CE">
              <w:rPr>
                <w:rStyle w:val="Hyperlink"/>
                <w:rFonts w:ascii="Times New Roman" w:hAnsi="Times New Roman" w:cs="Times New Roman"/>
                <w:noProof/>
              </w:rPr>
              <w:t>Truing-Up  Order from FY 2015-16 to FY 2020-21</w:t>
            </w:r>
            <w:r w:rsidRPr="000506CE">
              <w:rPr>
                <w:rFonts w:ascii="Times New Roman" w:hAnsi="Times New Roman" w:cs="Times New Roman"/>
                <w:noProof/>
                <w:webHidden/>
              </w:rPr>
              <w:tab/>
            </w:r>
            <w:r w:rsidRPr="000506CE">
              <w:rPr>
                <w:rFonts w:ascii="Times New Roman" w:hAnsi="Times New Roman" w:cs="Times New Roman"/>
                <w:noProof/>
                <w:webHidden/>
              </w:rPr>
              <w:fldChar w:fldCharType="begin"/>
            </w:r>
            <w:r w:rsidRPr="000506CE">
              <w:rPr>
                <w:rFonts w:ascii="Times New Roman" w:hAnsi="Times New Roman" w:cs="Times New Roman"/>
                <w:noProof/>
                <w:webHidden/>
              </w:rPr>
              <w:instrText xml:space="preserve"> PAGEREF _Toc215262884 \h </w:instrText>
            </w:r>
            <w:r w:rsidRPr="000506CE">
              <w:rPr>
                <w:rFonts w:ascii="Times New Roman" w:hAnsi="Times New Roman" w:cs="Times New Roman"/>
                <w:noProof/>
                <w:webHidden/>
              </w:rPr>
            </w:r>
            <w:r w:rsidRPr="000506CE">
              <w:rPr>
                <w:rFonts w:ascii="Times New Roman" w:hAnsi="Times New Roman" w:cs="Times New Roman"/>
                <w:noProof/>
                <w:webHidden/>
              </w:rPr>
              <w:fldChar w:fldCharType="separate"/>
            </w:r>
            <w:r w:rsidRPr="000506CE">
              <w:rPr>
                <w:rFonts w:ascii="Times New Roman" w:hAnsi="Times New Roman" w:cs="Times New Roman"/>
                <w:noProof/>
                <w:webHidden/>
              </w:rPr>
              <w:t>162</w:t>
            </w:r>
            <w:r w:rsidRPr="000506CE">
              <w:rPr>
                <w:rFonts w:ascii="Times New Roman" w:hAnsi="Times New Roman" w:cs="Times New Roman"/>
                <w:noProof/>
                <w:webHidden/>
              </w:rPr>
              <w:fldChar w:fldCharType="end"/>
            </w:r>
          </w:hyperlink>
        </w:p>
        <w:p w14:paraId="7AA54D61" w14:textId="02D71138" w:rsidR="000506CE" w:rsidRPr="000506CE" w:rsidRDefault="000506CE">
          <w:pPr>
            <w:pStyle w:val="TOC3"/>
            <w:tabs>
              <w:tab w:val="right" w:leader="dot" w:pos="8656"/>
            </w:tabs>
            <w:rPr>
              <w:rFonts w:ascii="Times New Roman" w:eastAsiaTheme="minorEastAsia" w:hAnsi="Times New Roman" w:cs="Times New Roman"/>
              <w:noProof/>
              <w:sz w:val="24"/>
              <w:szCs w:val="24"/>
              <w:lang w:eastAsia="en-IN"/>
            </w:rPr>
          </w:pPr>
          <w:hyperlink w:anchor="_Toc215262885" w:history="1">
            <w:r w:rsidRPr="000506CE">
              <w:rPr>
                <w:rStyle w:val="Hyperlink"/>
                <w:rFonts w:ascii="Times New Roman" w:hAnsi="Times New Roman" w:cs="Times New Roman"/>
                <w:noProof/>
              </w:rPr>
              <w:t>Truing-Up Order from FY 2021-22, FY 2022-23:</w:t>
            </w:r>
            <w:r w:rsidRPr="000506CE">
              <w:rPr>
                <w:rFonts w:ascii="Times New Roman" w:hAnsi="Times New Roman" w:cs="Times New Roman"/>
                <w:noProof/>
                <w:webHidden/>
              </w:rPr>
              <w:tab/>
            </w:r>
            <w:r w:rsidRPr="000506CE">
              <w:rPr>
                <w:rFonts w:ascii="Times New Roman" w:hAnsi="Times New Roman" w:cs="Times New Roman"/>
                <w:noProof/>
                <w:webHidden/>
              </w:rPr>
              <w:fldChar w:fldCharType="begin"/>
            </w:r>
            <w:r w:rsidRPr="000506CE">
              <w:rPr>
                <w:rFonts w:ascii="Times New Roman" w:hAnsi="Times New Roman" w:cs="Times New Roman"/>
                <w:noProof/>
                <w:webHidden/>
              </w:rPr>
              <w:instrText xml:space="preserve"> PAGEREF _Toc215262885 \h </w:instrText>
            </w:r>
            <w:r w:rsidRPr="000506CE">
              <w:rPr>
                <w:rFonts w:ascii="Times New Roman" w:hAnsi="Times New Roman" w:cs="Times New Roman"/>
                <w:noProof/>
                <w:webHidden/>
              </w:rPr>
            </w:r>
            <w:r w:rsidRPr="000506CE">
              <w:rPr>
                <w:rFonts w:ascii="Times New Roman" w:hAnsi="Times New Roman" w:cs="Times New Roman"/>
                <w:noProof/>
                <w:webHidden/>
              </w:rPr>
              <w:fldChar w:fldCharType="separate"/>
            </w:r>
            <w:r w:rsidRPr="000506CE">
              <w:rPr>
                <w:rFonts w:ascii="Times New Roman" w:hAnsi="Times New Roman" w:cs="Times New Roman"/>
                <w:noProof/>
                <w:webHidden/>
              </w:rPr>
              <w:t>162</w:t>
            </w:r>
            <w:r w:rsidRPr="000506CE">
              <w:rPr>
                <w:rFonts w:ascii="Times New Roman" w:hAnsi="Times New Roman" w:cs="Times New Roman"/>
                <w:noProof/>
                <w:webHidden/>
              </w:rPr>
              <w:fldChar w:fldCharType="end"/>
            </w:r>
          </w:hyperlink>
        </w:p>
        <w:p w14:paraId="3296758E" w14:textId="4327CF4B" w:rsidR="000506CE" w:rsidRPr="000506CE" w:rsidRDefault="000506CE">
          <w:pPr>
            <w:pStyle w:val="TOC3"/>
            <w:tabs>
              <w:tab w:val="right" w:leader="dot" w:pos="8656"/>
            </w:tabs>
            <w:rPr>
              <w:rFonts w:ascii="Times New Roman" w:eastAsiaTheme="minorEastAsia" w:hAnsi="Times New Roman" w:cs="Times New Roman"/>
              <w:noProof/>
              <w:sz w:val="24"/>
              <w:szCs w:val="24"/>
              <w:lang w:eastAsia="en-IN"/>
            </w:rPr>
          </w:pPr>
          <w:hyperlink w:anchor="_Toc215262886" w:history="1">
            <w:r w:rsidRPr="000506CE">
              <w:rPr>
                <w:rStyle w:val="Hyperlink"/>
                <w:rFonts w:ascii="Times New Roman" w:hAnsi="Times New Roman" w:cs="Times New Roman"/>
                <w:noProof/>
              </w:rPr>
              <w:t>Truing-Up Order from FY 2023-24:</w:t>
            </w:r>
            <w:r w:rsidRPr="000506CE">
              <w:rPr>
                <w:rFonts w:ascii="Times New Roman" w:hAnsi="Times New Roman" w:cs="Times New Roman"/>
                <w:noProof/>
                <w:webHidden/>
              </w:rPr>
              <w:tab/>
            </w:r>
            <w:r w:rsidRPr="000506CE">
              <w:rPr>
                <w:rFonts w:ascii="Times New Roman" w:hAnsi="Times New Roman" w:cs="Times New Roman"/>
                <w:noProof/>
                <w:webHidden/>
              </w:rPr>
              <w:fldChar w:fldCharType="begin"/>
            </w:r>
            <w:r w:rsidRPr="000506CE">
              <w:rPr>
                <w:rFonts w:ascii="Times New Roman" w:hAnsi="Times New Roman" w:cs="Times New Roman"/>
                <w:noProof/>
                <w:webHidden/>
              </w:rPr>
              <w:instrText xml:space="preserve"> PAGEREF _Toc215262886 \h </w:instrText>
            </w:r>
            <w:r w:rsidRPr="000506CE">
              <w:rPr>
                <w:rFonts w:ascii="Times New Roman" w:hAnsi="Times New Roman" w:cs="Times New Roman"/>
                <w:noProof/>
                <w:webHidden/>
              </w:rPr>
            </w:r>
            <w:r w:rsidRPr="000506CE">
              <w:rPr>
                <w:rFonts w:ascii="Times New Roman" w:hAnsi="Times New Roman" w:cs="Times New Roman"/>
                <w:noProof/>
                <w:webHidden/>
              </w:rPr>
              <w:fldChar w:fldCharType="separate"/>
            </w:r>
            <w:r w:rsidRPr="000506CE">
              <w:rPr>
                <w:rFonts w:ascii="Times New Roman" w:hAnsi="Times New Roman" w:cs="Times New Roman"/>
                <w:noProof/>
                <w:webHidden/>
              </w:rPr>
              <w:t>162</w:t>
            </w:r>
            <w:r w:rsidRPr="000506CE">
              <w:rPr>
                <w:rFonts w:ascii="Times New Roman" w:hAnsi="Times New Roman" w:cs="Times New Roman"/>
                <w:noProof/>
                <w:webHidden/>
              </w:rPr>
              <w:fldChar w:fldCharType="end"/>
            </w:r>
          </w:hyperlink>
        </w:p>
        <w:p w14:paraId="5128910A" w14:textId="153520D5" w:rsidR="000506CE" w:rsidRPr="000506CE" w:rsidRDefault="000506CE">
          <w:pPr>
            <w:pStyle w:val="TOC1"/>
            <w:rPr>
              <w:rFonts w:eastAsiaTheme="minorEastAsia"/>
              <w:b w:val="0"/>
              <w:bCs w:val="0"/>
              <w:color w:val="auto"/>
              <w:lang w:eastAsia="en-IN"/>
            </w:rPr>
          </w:pPr>
          <w:hyperlink w:anchor="_Toc215262887" w:history="1">
            <w:r w:rsidRPr="000506CE">
              <w:rPr>
                <w:rStyle w:val="Hyperlink"/>
              </w:rPr>
              <w:t>N. Renewable Energy Nodal Agency (RENA)</w:t>
            </w:r>
            <w:r w:rsidRPr="000506CE">
              <w:rPr>
                <w:webHidden/>
              </w:rPr>
              <w:tab/>
            </w:r>
            <w:r w:rsidRPr="000506CE">
              <w:rPr>
                <w:webHidden/>
              </w:rPr>
              <w:fldChar w:fldCharType="begin"/>
            </w:r>
            <w:r w:rsidRPr="000506CE">
              <w:rPr>
                <w:webHidden/>
              </w:rPr>
              <w:instrText xml:space="preserve"> PAGEREF _Toc215262887 \h </w:instrText>
            </w:r>
            <w:r w:rsidRPr="000506CE">
              <w:rPr>
                <w:webHidden/>
              </w:rPr>
            </w:r>
            <w:r w:rsidRPr="000506CE">
              <w:rPr>
                <w:webHidden/>
              </w:rPr>
              <w:fldChar w:fldCharType="separate"/>
            </w:r>
            <w:r w:rsidRPr="000506CE">
              <w:rPr>
                <w:webHidden/>
              </w:rPr>
              <w:t>163</w:t>
            </w:r>
            <w:r w:rsidRPr="000506CE">
              <w:rPr>
                <w:webHidden/>
              </w:rPr>
              <w:fldChar w:fldCharType="end"/>
            </w:r>
          </w:hyperlink>
        </w:p>
        <w:p w14:paraId="1C511F47" w14:textId="58EB0C34" w:rsidR="000506CE" w:rsidRPr="000506CE" w:rsidRDefault="000506CE">
          <w:pPr>
            <w:pStyle w:val="TOC1"/>
            <w:rPr>
              <w:rFonts w:eastAsiaTheme="minorEastAsia"/>
              <w:b w:val="0"/>
              <w:bCs w:val="0"/>
              <w:color w:val="auto"/>
              <w:lang w:eastAsia="en-IN"/>
            </w:rPr>
          </w:pPr>
          <w:hyperlink w:anchor="_Toc215262888" w:history="1">
            <w:r w:rsidRPr="000506CE">
              <w:rPr>
                <w:rStyle w:val="Hyperlink"/>
              </w:rPr>
              <w:t>O. Tariff Rationalization Measures and Other Strategic Proposals</w:t>
            </w:r>
            <w:r w:rsidRPr="000506CE">
              <w:rPr>
                <w:webHidden/>
              </w:rPr>
              <w:tab/>
            </w:r>
            <w:r w:rsidRPr="000506CE">
              <w:rPr>
                <w:webHidden/>
              </w:rPr>
              <w:fldChar w:fldCharType="begin"/>
            </w:r>
            <w:r w:rsidRPr="000506CE">
              <w:rPr>
                <w:webHidden/>
              </w:rPr>
              <w:instrText xml:space="preserve"> PAGEREF _Toc215262888 \h </w:instrText>
            </w:r>
            <w:r w:rsidRPr="000506CE">
              <w:rPr>
                <w:webHidden/>
              </w:rPr>
            </w:r>
            <w:r w:rsidRPr="000506CE">
              <w:rPr>
                <w:webHidden/>
              </w:rPr>
              <w:fldChar w:fldCharType="separate"/>
            </w:r>
            <w:r w:rsidRPr="000506CE">
              <w:rPr>
                <w:webHidden/>
              </w:rPr>
              <w:t>171</w:t>
            </w:r>
            <w:r w:rsidRPr="000506CE">
              <w:rPr>
                <w:webHidden/>
              </w:rPr>
              <w:fldChar w:fldCharType="end"/>
            </w:r>
          </w:hyperlink>
        </w:p>
        <w:p w14:paraId="6F2996D2" w14:textId="510C5937" w:rsidR="000506CE" w:rsidRPr="000506CE" w:rsidRDefault="000506CE">
          <w:pPr>
            <w:pStyle w:val="TOC1"/>
            <w:rPr>
              <w:rFonts w:eastAsiaTheme="minorEastAsia"/>
              <w:b w:val="0"/>
              <w:bCs w:val="0"/>
              <w:color w:val="auto"/>
              <w:lang w:eastAsia="en-IN"/>
            </w:rPr>
          </w:pPr>
          <w:hyperlink w:anchor="_Toc215262889" w:history="1">
            <w:r w:rsidRPr="000506CE">
              <w:rPr>
                <w:rStyle w:val="Hyperlink"/>
              </w:rPr>
              <w:t>P. Prayer</w:t>
            </w:r>
            <w:r w:rsidRPr="000506CE">
              <w:rPr>
                <w:webHidden/>
              </w:rPr>
              <w:tab/>
            </w:r>
            <w:r w:rsidRPr="000506CE">
              <w:rPr>
                <w:webHidden/>
              </w:rPr>
              <w:fldChar w:fldCharType="begin"/>
            </w:r>
            <w:r w:rsidRPr="000506CE">
              <w:rPr>
                <w:webHidden/>
              </w:rPr>
              <w:instrText xml:space="preserve"> PAGEREF _Toc215262889 \h </w:instrText>
            </w:r>
            <w:r w:rsidRPr="000506CE">
              <w:rPr>
                <w:webHidden/>
              </w:rPr>
            </w:r>
            <w:r w:rsidRPr="000506CE">
              <w:rPr>
                <w:webHidden/>
              </w:rPr>
              <w:fldChar w:fldCharType="separate"/>
            </w:r>
            <w:r w:rsidRPr="000506CE">
              <w:rPr>
                <w:webHidden/>
              </w:rPr>
              <w:t>196</w:t>
            </w:r>
            <w:r w:rsidRPr="000506CE">
              <w:rPr>
                <w:webHidden/>
              </w:rPr>
              <w:fldChar w:fldCharType="end"/>
            </w:r>
          </w:hyperlink>
        </w:p>
        <w:p w14:paraId="07263677" w14:textId="298BE0B0" w:rsidR="00756E2B" w:rsidRDefault="00756E2B">
          <w:r>
            <w:rPr>
              <w:b/>
              <w:bCs/>
              <w:noProof/>
            </w:rPr>
            <w:fldChar w:fldCharType="end"/>
          </w:r>
        </w:p>
      </w:sdtContent>
    </w:sdt>
    <w:p w14:paraId="35EB9180" w14:textId="3E59B15A" w:rsidR="00F26380" w:rsidRDefault="00F26380">
      <w:pPr>
        <w:rPr>
          <w:rFonts w:ascii="Times New Roman" w:eastAsia="Times New Roman" w:hAnsi="Times New Roman" w:cs="Times New Roman"/>
          <w:b/>
          <w:kern w:val="28"/>
          <w:sz w:val="28"/>
          <w:szCs w:val="28"/>
          <w:lang w:val="en-US"/>
          <w14:ligatures w14:val="none"/>
        </w:rPr>
      </w:pPr>
      <w:r>
        <w:rPr>
          <w:b/>
          <w:sz w:val="28"/>
          <w:szCs w:val="28"/>
          <w:lang w:val="en-US"/>
        </w:rPr>
        <w:br w:type="page"/>
      </w:r>
    </w:p>
    <w:tbl>
      <w:tblPr>
        <w:tblStyle w:val="GridTable4-Accent5"/>
        <w:tblW w:w="9949" w:type="dxa"/>
        <w:jc w:val="center"/>
        <w:tblLook w:val="02A0" w:firstRow="1" w:lastRow="0" w:firstColumn="1" w:lastColumn="0" w:noHBand="1" w:noVBand="0"/>
      </w:tblPr>
      <w:tblGrid>
        <w:gridCol w:w="1383"/>
        <w:gridCol w:w="7432"/>
        <w:gridCol w:w="1134"/>
      </w:tblGrid>
      <w:tr w:rsidR="00F96A0B" w:rsidRPr="00E925A7" w14:paraId="07B8A03B" w14:textId="77777777" w:rsidTr="00F70C6D">
        <w:trPr>
          <w:cnfStyle w:val="100000000000" w:firstRow="1" w:lastRow="0" w:firstColumn="0" w:lastColumn="0" w:oddVBand="0" w:evenVBand="0" w:oddHBand="0" w:evenHBand="0" w:firstRowFirstColumn="0" w:firstRowLastColumn="0" w:lastRowFirstColumn="0" w:lastRowLastColumn="0"/>
          <w:trHeight w:val="624"/>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FFFFFF" w:themeColor="background1"/>
            </w:tcBorders>
            <w:noWrap/>
            <w:vAlign w:val="center"/>
            <w:hideMark/>
          </w:tcPr>
          <w:p w14:paraId="76395152" w14:textId="21B85F16" w:rsidR="00F96A0B" w:rsidRPr="00F70C6D" w:rsidRDefault="00B45A6C" w:rsidP="00F70C6D">
            <w:pPr>
              <w:jc w:val="center"/>
              <w:rPr>
                <w:rFonts w:ascii="Times New Roman" w:hAnsi="Times New Roman" w:cs="Times New Roman"/>
                <w:sz w:val="28"/>
                <w:szCs w:val="28"/>
              </w:rPr>
            </w:pPr>
            <w:r>
              <w:rPr>
                <w:sz w:val="28"/>
                <w:szCs w:val="28"/>
              </w:rPr>
              <w:lastRenderedPageBreak/>
              <w:br w:type="page"/>
            </w:r>
            <w:r w:rsidR="00F96A0B" w:rsidRPr="00F70C6D">
              <w:rPr>
                <w:rFonts w:ascii="Times New Roman" w:hAnsi="Times New Roman" w:cs="Times New Roman"/>
                <w:sz w:val="28"/>
                <w:szCs w:val="28"/>
              </w:rPr>
              <w:br w:type="page"/>
              <w:t>Table No.</w:t>
            </w:r>
          </w:p>
        </w:tc>
        <w:tc>
          <w:tcPr>
            <w:cnfStyle w:val="000010000000" w:firstRow="0" w:lastRow="0" w:firstColumn="0" w:lastColumn="0" w:oddVBand="1" w:evenVBand="0" w:oddHBand="0" w:evenHBand="0" w:firstRowFirstColumn="0" w:firstRowLastColumn="0" w:lastRowFirstColumn="0" w:lastRowLastColumn="0"/>
            <w:tcW w:w="7432" w:type="dxa"/>
            <w:tcBorders>
              <w:left w:val="single" w:sz="4" w:space="0" w:color="FFFFFF" w:themeColor="background1"/>
              <w:right w:val="single" w:sz="4" w:space="0" w:color="FFFFFF" w:themeColor="background1"/>
            </w:tcBorders>
            <w:noWrap/>
            <w:vAlign w:val="center"/>
            <w:hideMark/>
          </w:tcPr>
          <w:p w14:paraId="0FF1A683" w14:textId="77777777" w:rsidR="00F96A0B" w:rsidRPr="00F70C6D" w:rsidRDefault="00F96A0B" w:rsidP="00F70C6D">
            <w:pPr>
              <w:jc w:val="center"/>
              <w:rPr>
                <w:rFonts w:ascii="Times New Roman" w:hAnsi="Times New Roman" w:cs="Times New Roman"/>
                <w:sz w:val="28"/>
                <w:szCs w:val="28"/>
              </w:rPr>
            </w:pPr>
            <w:r w:rsidRPr="00F70C6D">
              <w:rPr>
                <w:rFonts w:ascii="Times New Roman" w:hAnsi="Times New Roman" w:cs="Times New Roman"/>
                <w:sz w:val="28"/>
                <w:szCs w:val="28"/>
              </w:rPr>
              <w:t>LIST OF TABLES</w:t>
            </w:r>
          </w:p>
        </w:tc>
        <w:tc>
          <w:tcPr>
            <w:tcW w:w="1134" w:type="dxa"/>
            <w:tcBorders>
              <w:left w:val="single" w:sz="4" w:space="0" w:color="FFFFFF" w:themeColor="background1"/>
            </w:tcBorders>
            <w:noWrap/>
            <w:vAlign w:val="center"/>
            <w:hideMark/>
          </w:tcPr>
          <w:p w14:paraId="448D9C79" w14:textId="77777777" w:rsidR="00F96A0B" w:rsidRPr="00F70C6D" w:rsidRDefault="00F96A0B" w:rsidP="00F70C6D">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F70C6D">
              <w:rPr>
                <w:rFonts w:ascii="Times New Roman" w:hAnsi="Times New Roman" w:cs="Times New Roman"/>
                <w:sz w:val="28"/>
                <w:szCs w:val="28"/>
              </w:rPr>
              <w:t>Page No.</w:t>
            </w:r>
          </w:p>
        </w:tc>
      </w:tr>
      <w:tr w:rsidR="00F70C6D" w:rsidRPr="00E925A7" w14:paraId="1BA367FB"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50E7BBD8"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Table-1</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651E2116" w14:textId="6158E957"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lang w:val="en-IN"/>
              </w:rPr>
              <w:t>Existing Energy Capacity of State as on 30</w:t>
            </w:r>
            <w:r w:rsidRPr="00F70C6D">
              <w:rPr>
                <w:rFonts w:ascii="Times New Roman" w:hAnsi="Times New Roman" w:cs="Times New Roman"/>
                <w:sz w:val="24"/>
                <w:szCs w:val="24"/>
                <w:vertAlign w:val="superscript"/>
                <w:lang w:val="en-IN"/>
              </w:rPr>
              <w:t>th</w:t>
            </w:r>
            <w:r w:rsidRPr="00F70C6D">
              <w:rPr>
                <w:rFonts w:ascii="Times New Roman" w:hAnsi="Times New Roman" w:cs="Times New Roman"/>
                <w:sz w:val="24"/>
                <w:szCs w:val="24"/>
                <w:lang w:val="en-IN"/>
              </w:rPr>
              <w:t xml:space="preserve"> Sept’2025</w:t>
            </w:r>
          </w:p>
        </w:tc>
        <w:tc>
          <w:tcPr>
            <w:tcW w:w="1134" w:type="dxa"/>
            <w:vAlign w:val="center"/>
            <w:hideMark/>
          </w:tcPr>
          <w:p w14:paraId="4FE83E1B" w14:textId="6DE4F337" w:rsidR="00F70C6D" w:rsidRPr="00F70C6D" w:rsidRDefault="00CA697A"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Pr>
                <w:rFonts w:ascii="Times New Roman" w:hAnsi="Times New Roman" w:cs="Times New Roman"/>
                <w:b/>
                <w:sz w:val="24"/>
                <w:szCs w:val="24"/>
              </w:rPr>
              <w:t>8</w:t>
            </w:r>
          </w:p>
        </w:tc>
      </w:tr>
      <w:tr w:rsidR="00F70C6D" w:rsidRPr="00E925A7" w14:paraId="0405C225"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66D8B750"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Table-2</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22FD5B92" w14:textId="4DF94F9F"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DISCOM Wise Energy Demand from FY 2021-22 to 2031-32 (20</w:t>
            </w:r>
            <w:r w:rsidRPr="00F70C6D">
              <w:rPr>
                <w:rFonts w:ascii="Times New Roman" w:hAnsi="Times New Roman" w:cs="Times New Roman"/>
                <w:sz w:val="24"/>
                <w:szCs w:val="24"/>
                <w:vertAlign w:val="superscript"/>
              </w:rPr>
              <w:t>th</w:t>
            </w:r>
            <w:r w:rsidRPr="00F70C6D">
              <w:rPr>
                <w:rFonts w:ascii="Times New Roman" w:hAnsi="Times New Roman" w:cs="Times New Roman"/>
                <w:sz w:val="24"/>
                <w:szCs w:val="24"/>
              </w:rPr>
              <w:t xml:space="preserve"> EPS) </w:t>
            </w:r>
          </w:p>
        </w:tc>
        <w:tc>
          <w:tcPr>
            <w:tcW w:w="1134" w:type="dxa"/>
            <w:vAlign w:val="center"/>
            <w:hideMark/>
          </w:tcPr>
          <w:p w14:paraId="6CAEABE8" w14:textId="3460224F"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2</w:t>
            </w:r>
            <w:r w:rsidR="00CA697A">
              <w:rPr>
                <w:rFonts w:ascii="Times New Roman" w:hAnsi="Times New Roman" w:cs="Times New Roman"/>
                <w:b/>
                <w:sz w:val="24"/>
                <w:szCs w:val="24"/>
              </w:rPr>
              <w:t>5</w:t>
            </w:r>
          </w:p>
        </w:tc>
      </w:tr>
      <w:tr w:rsidR="00F70C6D" w:rsidRPr="00E925A7" w14:paraId="1631EBE1"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6BF5B76B"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Table-3</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4C8A63A1" w14:textId="35CD9CB9"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lang w:val="en-IN"/>
              </w:rPr>
              <w:t xml:space="preserve">Projection of Monthly Demand for FY 2026-27 </w:t>
            </w:r>
          </w:p>
        </w:tc>
        <w:tc>
          <w:tcPr>
            <w:tcW w:w="1134" w:type="dxa"/>
            <w:vAlign w:val="center"/>
            <w:hideMark/>
          </w:tcPr>
          <w:p w14:paraId="741CF6B8" w14:textId="7D06A7B1" w:rsidR="00F70C6D" w:rsidRPr="00F70C6D" w:rsidRDefault="00CA697A"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Pr>
                <w:rFonts w:ascii="Times New Roman" w:hAnsi="Times New Roman" w:cs="Times New Roman"/>
                <w:b/>
                <w:sz w:val="24"/>
                <w:szCs w:val="24"/>
              </w:rPr>
              <w:t>30</w:t>
            </w:r>
          </w:p>
        </w:tc>
      </w:tr>
      <w:tr w:rsidR="00F70C6D" w:rsidRPr="00E925A7" w14:paraId="5BD48183"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1432D41C"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Table-4</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7CFFE094" w14:textId="6A6AE15C"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lang w:val="en-IN"/>
              </w:rPr>
              <w:t>Historical Actual Sales to DISCOMs Vs. Projection for FY 2026-27</w:t>
            </w:r>
          </w:p>
        </w:tc>
        <w:tc>
          <w:tcPr>
            <w:tcW w:w="1134" w:type="dxa"/>
            <w:vAlign w:val="center"/>
            <w:hideMark/>
          </w:tcPr>
          <w:p w14:paraId="7F57869F" w14:textId="588F3A82" w:rsidR="00F70C6D" w:rsidRPr="00F70C6D" w:rsidRDefault="00CA697A"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Pr>
                <w:rFonts w:ascii="Times New Roman" w:hAnsi="Times New Roman" w:cs="Times New Roman"/>
                <w:b/>
                <w:sz w:val="24"/>
                <w:szCs w:val="24"/>
              </w:rPr>
              <w:t>31</w:t>
            </w:r>
          </w:p>
        </w:tc>
      </w:tr>
      <w:tr w:rsidR="00F70C6D" w:rsidRPr="00E925A7" w14:paraId="57042555"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02797342"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Table-5</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08475756" w14:textId="41D78425"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lang w:val="en-IN"/>
              </w:rPr>
              <w:t>Comparison of 6 months sales to DISCOMs</w:t>
            </w:r>
          </w:p>
        </w:tc>
        <w:tc>
          <w:tcPr>
            <w:tcW w:w="1134" w:type="dxa"/>
            <w:vAlign w:val="center"/>
            <w:hideMark/>
          </w:tcPr>
          <w:p w14:paraId="33EE461A" w14:textId="53366BDC"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3</w:t>
            </w:r>
            <w:r w:rsidR="00CA697A">
              <w:rPr>
                <w:rFonts w:ascii="Times New Roman" w:hAnsi="Times New Roman" w:cs="Times New Roman"/>
                <w:b/>
                <w:sz w:val="24"/>
                <w:szCs w:val="24"/>
              </w:rPr>
              <w:t>2</w:t>
            </w:r>
          </w:p>
        </w:tc>
      </w:tr>
      <w:tr w:rsidR="00F70C6D" w:rsidRPr="00E925A7" w14:paraId="66B51D3B"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55190CED"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Table-6</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3D11B691" w14:textId="7407CC80"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lang w:val="en-IN"/>
              </w:rPr>
              <w:t>SMD Projections by DISCOMs for FY 2026-27</w:t>
            </w:r>
          </w:p>
        </w:tc>
        <w:tc>
          <w:tcPr>
            <w:tcW w:w="1134" w:type="dxa"/>
            <w:vAlign w:val="center"/>
            <w:hideMark/>
          </w:tcPr>
          <w:p w14:paraId="6B95A3AD" w14:textId="22D274E1"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3</w:t>
            </w:r>
            <w:r w:rsidR="00CA697A">
              <w:rPr>
                <w:rFonts w:ascii="Times New Roman" w:hAnsi="Times New Roman" w:cs="Times New Roman"/>
                <w:b/>
                <w:sz w:val="24"/>
                <w:szCs w:val="24"/>
              </w:rPr>
              <w:t>3</w:t>
            </w:r>
          </w:p>
        </w:tc>
      </w:tr>
      <w:tr w:rsidR="00F70C6D" w:rsidRPr="00E925A7" w14:paraId="40AB69BC"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4D2F442A"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Table-7</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2956D008" w14:textId="4C452EB0"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lang w:val="en-IN"/>
              </w:rPr>
              <w:t>SMD Approval, Actual &amp; Projection</w:t>
            </w:r>
          </w:p>
        </w:tc>
        <w:tc>
          <w:tcPr>
            <w:tcW w:w="1134" w:type="dxa"/>
            <w:vAlign w:val="center"/>
            <w:hideMark/>
          </w:tcPr>
          <w:p w14:paraId="02779568" w14:textId="25E5326A"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3</w:t>
            </w:r>
            <w:r w:rsidR="00CA697A">
              <w:rPr>
                <w:rFonts w:ascii="Times New Roman" w:hAnsi="Times New Roman" w:cs="Times New Roman"/>
                <w:b/>
                <w:sz w:val="24"/>
                <w:szCs w:val="24"/>
              </w:rPr>
              <w:t>5</w:t>
            </w:r>
          </w:p>
        </w:tc>
      </w:tr>
      <w:tr w:rsidR="00F70C6D" w:rsidRPr="00E925A7" w14:paraId="0D51B56F"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0B04188F"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Table-8</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372EE677" w14:textId="14CAF894"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lang w:val="en-IN"/>
              </w:rPr>
              <w:t>Peak Demand of DISCOMs</w:t>
            </w:r>
          </w:p>
        </w:tc>
        <w:tc>
          <w:tcPr>
            <w:tcW w:w="1134" w:type="dxa"/>
            <w:vAlign w:val="center"/>
            <w:hideMark/>
          </w:tcPr>
          <w:p w14:paraId="1D4C25C5" w14:textId="7CDDBB2C"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3</w:t>
            </w:r>
            <w:r w:rsidR="00CA697A">
              <w:rPr>
                <w:rFonts w:ascii="Times New Roman" w:hAnsi="Times New Roman" w:cs="Times New Roman"/>
                <w:b/>
                <w:sz w:val="24"/>
                <w:szCs w:val="24"/>
              </w:rPr>
              <w:t>6</w:t>
            </w:r>
          </w:p>
        </w:tc>
      </w:tr>
      <w:tr w:rsidR="00F70C6D" w:rsidRPr="00E925A7" w14:paraId="19CA6EC5"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12AA2603"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Table-9</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24810DE5" w14:textId="57240223"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lang w:val="en-IN"/>
              </w:rPr>
              <w:t>Summary of Energy Requirement by GRIDCO for FY 2026-27</w:t>
            </w:r>
          </w:p>
        </w:tc>
        <w:tc>
          <w:tcPr>
            <w:tcW w:w="1134" w:type="dxa"/>
            <w:vAlign w:val="center"/>
            <w:hideMark/>
          </w:tcPr>
          <w:p w14:paraId="05FEC4A4" w14:textId="1D8CBB4E"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3</w:t>
            </w:r>
            <w:r w:rsidR="00CA697A">
              <w:rPr>
                <w:rFonts w:ascii="Times New Roman" w:hAnsi="Times New Roman" w:cs="Times New Roman"/>
                <w:b/>
                <w:sz w:val="24"/>
                <w:szCs w:val="24"/>
              </w:rPr>
              <w:t>8</w:t>
            </w:r>
          </w:p>
        </w:tc>
      </w:tr>
      <w:tr w:rsidR="00F70C6D" w:rsidRPr="00E925A7" w14:paraId="1FDB6E9E"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06082EF9"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Table-10</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02FEAACD" w14:textId="1F5D7F40"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lang w:val="en-IN"/>
              </w:rPr>
              <w:t xml:space="preserve">RCO Targets as per Ministry of Power, </w:t>
            </w:r>
            <w:proofErr w:type="spellStart"/>
            <w:r w:rsidRPr="00F70C6D">
              <w:rPr>
                <w:rFonts w:ascii="Times New Roman" w:hAnsi="Times New Roman" w:cs="Times New Roman"/>
                <w:sz w:val="24"/>
                <w:szCs w:val="24"/>
                <w:lang w:val="en-IN"/>
              </w:rPr>
              <w:t>GoI</w:t>
            </w:r>
            <w:proofErr w:type="spellEnd"/>
          </w:p>
        </w:tc>
        <w:tc>
          <w:tcPr>
            <w:tcW w:w="1134" w:type="dxa"/>
            <w:vAlign w:val="center"/>
            <w:hideMark/>
          </w:tcPr>
          <w:p w14:paraId="7EEB319E" w14:textId="5861DE25"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39</w:t>
            </w:r>
          </w:p>
        </w:tc>
      </w:tr>
      <w:tr w:rsidR="00F70C6D" w:rsidRPr="00E925A7" w14:paraId="5114EFB5"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402F6350"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Table-11</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7501CB93" w14:textId="2D31FEA9"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lang w:val="en-IN"/>
              </w:rPr>
              <w:t>Proposed Procurement of energy from non-fossil fuel sources during FY 2026-27</w:t>
            </w:r>
          </w:p>
        </w:tc>
        <w:tc>
          <w:tcPr>
            <w:tcW w:w="1134" w:type="dxa"/>
            <w:vAlign w:val="center"/>
            <w:hideMark/>
          </w:tcPr>
          <w:p w14:paraId="60EBCC99" w14:textId="446D5C27"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4</w:t>
            </w:r>
            <w:r w:rsidR="00CA697A">
              <w:rPr>
                <w:rFonts w:ascii="Times New Roman" w:hAnsi="Times New Roman" w:cs="Times New Roman"/>
                <w:b/>
                <w:sz w:val="24"/>
                <w:szCs w:val="24"/>
              </w:rPr>
              <w:t>1</w:t>
            </w:r>
          </w:p>
        </w:tc>
      </w:tr>
      <w:tr w:rsidR="00F70C6D" w:rsidRPr="00E925A7" w14:paraId="3C6C6663"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2B3CE2B3"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Table-12</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59D1AEBD" w14:textId="082F4492"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lang w:val="en-IN"/>
              </w:rPr>
              <w:t xml:space="preserve">OHPC Hydro Plants: Reservoir Level &amp; Availability of Units </w:t>
            </w:r>
          </w:p>
        </w:tc>
        <w:tc>
          <w:tcPr>
            <w:tcW w:w="1134" w:type="dxa"/>
            <w:vAlign w:val="center"/>
            <w:hideMark/>
          </w:tcPr>
          <w:p w14:paraId="5C296DF6" w14:textId="7CBD4D2A"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42</w:t>
            </w:r>
          </w:p>
        </w:tc>
      </w:tr>
      <w:tr w:rsidR="00F70C6D" w:rsidRPr="00E925A7" w14:paraId="4C202231"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25A0ACA6"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Table-13</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200C1720" w14:textId="253E158B"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lang w:val="en-IN"/>
              </w:rPr>
              <w:t>Outage Plans for OHPC Stations for FY 2026-27</w:t>
            </w:r>
          </w:p>
        </w:tc>
        <w:tc>
          <w:tcPr>
            <w:tcW w:w="1134" w:type="dxa"/>
            <w:vAlign w:val="center"/>
            <w:hideMark/>
          </w:tcPr>
          <w:p w14:paraId="0ADFF0A8" w14:textId="73BA54D1"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43</w:t>
            </w:r>
          </w:p>
        </w:tc>
      </w:tr>
      <w:tr w:rsidR="00F70C6D" w:rsidRPr="00E925A7" w14:paraId="4AACA1EA"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07CC7E62"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Table-14</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4B191B24" w14:textId="31B786F4"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lang w:val="en-IN"/>
              </w:rPr>
              <w:t xml:space="preserve">3 years Actual Energy drawal of OHPC Stations </w:t>
            </w:r>
          </w:p>
        </w:tc>
        <w:tc>
          <w:tcPr>
            <w:tcW w:w="1134" w:type="dxa"/>
            <w:vAlign w:val="center"/>
            <w:hideMark/>
          </w:tcPr>
          <w:p w14:paraId="1D330DFF" w14:textId="248B45A3"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45</w:t>
            </w:r>
          </w:p>
        </w:tc>
      </w:tr>
      <w:tr w:rsidR="00F70C6D" w:rsidRPr="00E925A7" w14:paraId="4CF8AE78"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5BCC6346"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Table-15</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4B096964" w14:textId="0742B26A"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lang w:val="en-IN"/>
              </w:rPr>
              <w:t xml:space="preserve">Power Purchase Projections </w:t>
            </w:r>
            <w:r w:rsidR="008F0CB0" w:rsidRPr="00F70C6D">
              <w:rPr>
                <w:rFonts w:ascii="Times New Roman" w:hAnsi="Times New Roman" w:cs="Times New Roman"/>
                <w:sz w:val="24"/>
                <w:szCs w:val="24"/>
                <w:lang w:val="en-IN"/>
              </w:rPr>
              <w:t>of</w:t>
            </w:r>
            <w:r w:rsidRPr="00F70C6D">
              <w:rPr>
                <w:rFonts w:ascii="Times New Roman" w:hAnsi="Times New Roman" w:cs="Times New Roman"/>
                <w:sz w:val="24"/>
                <w:szCs w:val="24"/>
                <w:lang w:val="en-IN"/>
              </w:rPr>
              <w:t xml:space="preserve"> State Hydro Stations</w:t>
            </w:r>
          </w:p>
        </w:tc>
        <w:tc>
          <w:tcPr>
            <w:tcW w:w="1134" w:type="dxa"/>
            <w:vAlign w:val="center"/>
            <w:hideMark/>
          </w:tcPr>
          <w:p w14:paraId="431D0FEC" w14:textId="794C3DDB"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45</w:t>
            </w:r>
          </w:p>
        </w:tc>
      </w:tr>
      <w:tr w:rsidR="00F70C6D" w:rsidRPr="00E925A7" w14:paraId="408754C5"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7B4A1459"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Table-16</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63FB839B" w14:textId="2946D614"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lang w:val="en-IN"/>
              </w:rPr>
              <w:t>Energy drawal from Machhkund Joint HEP</w:t>
            </w:r>
          </w:p>
        </w:tc>
        <w:tc>
          <w:tcPr>
            <w:tcW w:w="1134" w:type="dxa"/>
            <w:vAlign w:val="center"/>
            <w:hideMark/>
          </w:tcPr>
          <w:p w14:paraId="42F4B317" w14:textId="512FB735"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47</w:t>
            </w:r>
          </w:p>
        </w:tc>
      </w:tr>
      <w:tr w:rsidR="00F70C6D" w:rsidRPr="00E925A7" w14:paraId="7BBA0344"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22CBD41F"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Table-17</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009578D7" w14:textId="2596DBA9"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lang w:val="en-IN"/>
              </w:rPr>
              <w:t>Power purchase cost of Machhkund for FY 2026-27</w:t>
            </w:r>
          </w:p>
        </w:tc>
        <w:tc>
          <w:tcPr>
            <w:tcW w:w="1134" w:type="dxa"/>
            <w:vAlign w:val="center"/>
            <w:hideMark/>
          </w:tcPr>
          <w:p w14:paraId="01497FD7" w14:textId="0CB03199"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48</w:t>
            </w:r>
          </w:p>
        </w:tc>
      </w:tr>
      <w:tr w:rsidR="00F70C6D" w:rsidRPr="00E925A7" w14:paraId="5E4D7042"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2A1C3AD4"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Table-18</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1809B08F" w14:textId="72F49116"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lang w:val="en-IN"/>
              </w:rPr>
              <w:t>Projected Power purchase cost of Hydro Power Stations of OHPC and Machhkund for FY 2026-27</w:t>
            </w:r>
          </w:p>
        </w:tc>
        <w:tc>
          <w:tcPr>
            <w:tcW w:w="1134" w:type="dxa"/>
            <w:vAlign w:val="center"/>
            <w:hideMark/>
          </w:tcPr>
          <w:p w14:paraId="46C713BF" w14:textId="590B56E6"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49</w:t>
            </w:r>
          </w:p>
        </w:tc>
      </w:tr>
      <w:tr w:rsidR="00F70C6D" w:rsidRPr="00E925A7" w14:paraId="5DEB3D03"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5BD88711"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Table-19</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1CC27104" w14:textId="5A38720C"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lang w:val="en-IN"/>
              </w:rPr>
              <w:t>Drawl from Chukha HEP</w:t>
            </w:r>
          </w:p>
        </w:tc>
        <w:tc>
          <w:tcPr>
            <w:tcW w:w="1134" w:type="dxa"/>
            <w:vAlign w:val="center"/>
            <w:hideMark/>
          </w:tcPr>
          <w:p w14:paraId="6A76781F" w14:textId="7440E127"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50</w:t>
            </w:r>
          </w:p>
        </w:tc>
      </w:tr>
      <w:tr w:rsidR="00F70C6D" w:rsidRPr="00E925A7" w14:paraId="5DB751A2"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249090AE"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Table-20</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590B2EF6" w14:textId="2DAE58E1"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lang w:val="en-IN"/>
              </w:rPr>
              <w:t>Proposed Power Purchase Quantum &amp; Cost of Chukha HEP for FY 2026-27</w:t>
            </w:r>
          </w:p>
        </w:tc>
        <w:tc>
          <w:tcPr>
            <w:tcW w:w="1134" w:type="dxa"/>
            <w:vAlign w:val="center"/>
            <w:hideMark/>
          </w:tcPr>
          <w:p w14:paraId="1D1585B6" w14:textId="4819FA61"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51</w:t>
            </w:r>
          </w:p>
        </w:tc>
      </w:tr>
      <w:tr w:rsidR="00F70C6D" w:rsidRPr="00E925A7" w14:paraId="300A717A"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5CC3AEBC"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lastRenderedPageBreak/>
              <w:t>Table-21</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5A1337F0" w14:textId="20FEA97C"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lang w:val="en-IN"/>
              </w:rPr>
              <w:t>Drawl from Tala HEP</w:t>
            </w:r>
          </w:p>
        </w:tc>
        <w:tc>
          <w:tcPr>
            <w:tcW w:w="1134" w:type="dxa"/>
            <w:vAlign w:val="center"/>
            <w:hideMark/>
          </w:tcPr>
          <w:p w14:paraId="2E55E3A1" w14:textId="5707B6C7"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51</w:t>
            </w:r>
          </w:p>
        </w:tc>
      </w:tr>
      <w:tr w:rsidR="00F70C6D" w:rsidRPr="00E925A7" w14:paraId="4E354F03"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1BB034EE"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Table-22</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51EB5F9C" w14:textId="1CEB5396"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lang w:val="en-IN"/>
              </w:rPr>
              <w:t>Proposed Power Purchase &amp; Cost of Tala HEP for FY 2026-27</w:t>
            </w:r>
          </w:p>
        </w:tc>
        <w:tc>
          <w:tcPr>
            <w:tcW w:w="1134" w:type="dxa"/>
            <w:vAlign w:val="center"/>
            <w:hideMark/>
          </w:tcPr>
          <w:p w14:paraId="4DBFB2A5" w14:textId="21FEAF93"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52</w:t>
            </w:r>
          </w:p>
        </w:tc>
      </w:tr>
      <w:tr w:rsidR="00F70C6D" w:rsidRPr="00E925A7" w14:paraId="372B95B8"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6E251595"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Table-23</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1FB9D9C3" w14:textId="0EEBD1AC"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lang w:val="en-IN"/>
              </w:rPr>
              <w:t>Drawl from Mangdechhu HEP</w:t>
            </w:r>
          </w:p>
        </w:tc>
        <w:tc>
          <w:tcPr>
            <w:tcW w:w="1134" w:type="dxa"/>
            <w:vAlign w:val="center"/>
            <w:hideMark/>
          </w:tcPr>
          <w:p w14:paraId="37E3BF38" w14:textId="699DAADF"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53</w:t>
            </w:r>
          </w:p>
        </w:tc>
      </w:tr>
      <w:tr w:rsidR="00F70C6D" w:rsidRPr="00E925A7" w14:paraId="680C179C"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1E1B8D89"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Table-24</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6F30CA8B" w14:textId="77777777"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 xml:space="preserve">Proposed Power Purchase &amp; Cost of Mangdechhu HEP for </w:t>
            </w:r>
          </w:p>
          <w:p w14:paraId="22118482" w14:textId="3DD72863"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FY 2026-27</w:t>
            </w:r>
          </w:p>
        </w:tc>
        <w:tc>
          <w:tcPr>
            <w:tcW w:w="1134" w:type="dxa"/>
            <w:vAlign w:val="center"/>
            <w:hideMark/>
          </w:tcPr>
          <w:p w14:paraId="15152A7F" w14:textId="04E48DE7"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53</w:t>
            </w:r>
          </w:p>
        </w:tc>
      </w:tr>
      <w:tr w:rsidR="00F70C6D" w:rsidRPr="00E925A7" w14:paraId="1B4C73EB"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32F2B4D5"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Table-25</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24101E35" w14:textId="4F34A54D"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lang w:val="en-IN"/>
              </w:rPr>
              <w:t>Proposed Drawal from Kurichhu HEP for FY 2026-27</w:t>
            </w:r>
          </w:p>
        </w:tc>
        <w:tc>
          <w:tcPr>
            <w:tcW w:w="1134" w:type="dxa"/>
            <w:vAlign w:val="center"/>
            <w:hideMark/>
          </w:tcPr>
          <w:p w14:paraId="19638E07" w14:textId="4770DB47"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54</w:t>
            </w:r>
          </w:p>
        </w:tc>
      </w:tr>
      <w:tr w:rsidR="00F70C6D" w:rsidRPr="00E925A7" w14:paraId="30123803"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5F07BBE3"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Table-26</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46BFD22D" w14:textId="39E9635C"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lang w:val="en-IN"/>
              </w:rPr>
              <w:t>Proposed Power Purchase &amp; Cost of Kurichhu HEP for FY 2026-27</w:t>
            </w:r>
          </w:p>
        </w:tc>
        <w:tc>
          <w:tcPr>
            <w:tcW w:w="1134" w:type="dxa"/>
            <w:vAlign w:val="center"/>
            <w:hideMark/>
          </w:tcPr>
          <w:p w14:paraId="47EED29A" w14:textId="3DEDEFDE"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54</w:t>
            </w:r>
          </w:p>
        </w:tc>
      </w:tr>
      <w:tr w:rsidR="00F70C6D" w:rsidRPr="00E925A7" w14:paraId="7D283EE6"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45FB8B4E"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Table-27</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5E1BFC5C" w14:textId="0B3D6EA9"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lang w:val="en-IN"/>
              </w:rPr>
              <w:t>Proposed Drawl from Punatsangchhu-II HEP for FY 2026-27</w:t>
            </w:r>
          </w:p>
        </w:tc>
        <w:tc>
          <w:tcPr>
            <w:tcW w:w="1134" w:type="dxa"/>
            <w:vAlign w:val="center"/>
            <w:hideMark/>
          </w:tcPr>
          <w:p w14:paraId="72AD4B22" w14:textId="6E4A5210"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56</w:t>
            </w:r>
          </w:p>
        </w:tc>
      </w:tr>
      <w:tr w:rsidR="00F70C6D" w:rsidRPr="00E925A7" w14:paraId="02682D87"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0C01FEF6"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Table-28</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5F5905E5" w14:textId="77777777"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 xml:space="preserve">Proposed Power Purchase &amp; Cost of Punatsangchhu-II HEP for </w:t>
            </w:r>
          </w:p>
          <w:p w14:paraId="439ECB27" w14:textId="7543FF8D"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FY 2026-27</w:t>
            </w:r>
          </w:p>
        </w:tc>
        <w:tc>
          <w:tcPr>
            <w:tcW w:w="1134" w:type="dxa"/>
            <w:vAlign w:val="center"/>
            <w:hideMark/>
          </w:tcPr>
          <w:p w14:paraId="3DE48251" w14:textId="59D107B0"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56</w:t>
            </w:r>
          </w:p>
        </w:tc>
      </w:tr>
      <w:tr w:rsidR="00F70C6D" w:rsidRPr="00E925A7" w14:paraId="15EAE38B"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71A74E2F"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Table-29</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3A6F5F7B" w14:textId="0A2CC818"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lang w:val="en-IN"/>
              </w:rPr>
              <w:t>Proposed Drawl from Teesta-V HEP for FY 2026-27</w:t>
            </w:r>
          </w:p>
        </w:tc>
        <w:tc>
          <w:tcPr>
            <w:tcW w:w="1134" w:type="dxa"/>
            <w:vAlign w:val="center"/>
            <w:hideMark/>
          </w:tcPr>
          <w:p w14:paraId="5DAECC92" w14:textId="5BDEEFD1"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57</w:t>
            </w:r>
          </w:p>
        </w:tc>
      </w:tr>
      <w:tr w:rsidR="00F70C6D" w:rsidRPr="00E925A7" w14:paraId="46563091"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6F28118D"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Table-30</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6F36480E" w14:textId="220A3D77"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lang w:val="en-IN"/>
              </w:rPr>
              <w:t>Power purchase cost of Teesta-V for FY-2026-27</w:t>
            </w:r>
          </w:p>
        </w:tc>
        <w:tc>
          <w:tcPr>
            <w:tcW w:w="1134" w:type="dxa"/>
            <w:vAlign w:val="center"/>
            <w:hideMark/>
          </w:tcPr>
          <w:p w14:paraId="1077286A" w14:textId="13594844"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58</w:t>
            </w:r>
          </w:p>
        </w:tc>
      </w:tr>
      <w:tr w:rsidR="00F70C6D" w:rsidRPr="00E925A7" w14:paraId="7C06B0CF"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7391FE25"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Table-31</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42CFB89E" w14:textId="4BD82387"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lang w:val="en-IN"/>
              </w:rPr>
              <w:t>Proposed Drawl from Rangit HEP for FY 2026-27</w:t>
            </w:r>
          </w:p>
        </w:tc>
        <w:tc>
          <w:tcPr>
            <w:tcW w:w="1134" w:type="dxa"/>
            <w:vAlign w:val="center"/>
            <w:hideMark/>
          </w:tcPr>
          <w:p w14:paraId="35EA63E2" w14:textId="2AA0BC58"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59</w:t>
            </w:r>
          </w:p>
        </w:tc>
      </w:tr>
      <w:tr w:rsidR="00F70C6D" w:rsidRPr="00E925A7" w14:paraId="14C78A92"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27BA01FE"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Table-32</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25EB2C71" w14:textId="18B0060E"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lang w:val="en-IN"/>
              </w:rPr>
              <w:t>Power purchase cost of Rangit HEP for FY-2026-27</w:t>
            </w:r>
          </w:p>
        </w:tc>
        <w:tc>
          <w:tcPr>
            <w:tcW w:w="1134" w:type="dxa"/>
            <w:vAlign w:val="center"/>
            <w:hideMark/>
          </w:tcPr>
          <w:p w14:paraId="4A14A33F" w14:textId="2A465A53" w:rsidR="00F70C6D" w:rsidRPr="00F70C6D" w:rsidRDefault="00CA697A"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Pr>
                <w:rFonts w:ascii="Times New Roman" w:hAnsi="Times New Roman" w:cs="Times New Roman"/>
                <w:b/>
                <w:sz w:val="24"/>
                <w:szCs w:val="24"/>
              </w:rPr>
              <w:t>59</w:t>
            </w:r>
          </w:p>
        </w:tc>
      </w:tr>
      <w:tr w:rsidR="00F70C6D" w:rsidRPr="00E925A7" w14:paraId="6ECA5317"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461BBEFB"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Table-33</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317A8903" w14:textId="744A6283"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lang w:val="en-IN"/>
              </w:rPr>
              <w:t>Summary of Purchase Quantum &amp; Cost from Central Hydro Stations for FY 2026-27</w:t>
            </w:r>
          </w:p>
        </w:tc>
        <w:tc>
          <w:tcPr>
            <w:tcW w:w="1134" w:type="dxa"/>
            <w:vAlign w:val="center"/>
            <w:hideMark/>
          </w:tcPr>
          <w:p w14:paraId="44E70C29" w14:textId="15DBC3AB"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60</w:t>
            </w:r>
          </w:p>
        </w:tc>
      </w:tr>
      <w:tr w:rsidR="00F70C6D" w:rsidRPr="00E925A7" w14:paraId="2F74368C"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62E27D28"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Table-34</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25E865A3" w14:textId="2592A226"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lang w:val="en-IN"/>
              </w:rPr>
              <w:t>Proposed Drawl of Solar Power during FY 2026-27</w:t>
            </w:r>
          </w:p>
        </w:tc>
        <w:tc>
          <w:tcPr>
            <w:tcW w:w="1134" w:type="dxa"/>
            <w:vAlign w:val="center"/>
            <w:hideMark/>
          </w:tcPr>
          <w:p w14:paraId="5F8FEC97" w14:textId="0FB6AC4E"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61</w:t>
            </w:r>
          </w:p>
        </w:tc>
      </w:tr>
      <w:tr w:rsidR="00F70C6D" w:rsidRPr="00E925A7" w14:paraId="7234E547"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185D5C99"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Table-35</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50B614DA" w14:textId="4ECF78AD"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lang w:val="en-IN"/>
              </w:rPr>
              <w:t>Proposed Quantum &amp; Power Purchase Cost from Solar Power Plants during FY 2026-27</w:t>
            </w:r>
          </w:p>
        </w:tc>
        <w:tc>
          <w:tcPr>
            <w:tcW w:w="1134" w:type="dxa"/>
            <w:vAlign w:val="center"/>
            <w:hideMark/>
          </w:tcPr>
          <w:p w14:paraId="744ABCAB" w14:textId="1C815970"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64</w:t>
            </w:r>
          </w:p>
        </w:tc>
      </w:tr>
      <w:tr w:rsidR="00F70C6D" w:rsidRPr="00E925A7" w14:paraId="270528BD"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724CCA0E"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Table-36</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06F05F45" w14:textId="4FD623D2"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lang w:val="en-IN"/>
              </w:rPr>
              <w:t>Proposed Quantum &amp; Power Purchase Cost from DRE Sources during FY 2026-27</w:t>
            </w:r>
          </w:p>
        </w:tc>
        <w:tc>
          <w:tcPr>
            <w:tcW w:w="1134" w:type="dxa"/>
            <w:vAlign w:val="center"/>
            <w:hideMark/>
          </w:tcPr>
          <w:p w14:paraId="4E8387FF" w14:textId="20DBD73C"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68</w:t>
            </w:r>
          </w:p>
        </w:tc>
      </w:tr>
      <w:tr w:rsidR="00F70C6D" w:rsidRPr="00E925A7" w14:paraId="3B02BB9D"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0BF8B21B"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Table-37</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5ED5684F" w14:textId="757D840F"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lang w:val="en-IN"/>
              </w:rPr>
              <w:t>Proposed Drawal from the SHEPs during FY 2026-27</w:t>
            </w:r>
          </w:p>
        </w:tc>
        <w:tc>
          <w:tcPr>
            <w:tcW w:w="1134" w:type="dxa"/>
            <w:vAlign w:val="center"/>
            <w:hideMark/>
          </w:tcPr>
          <w:p w14:paraId="3C0F88E0" w14:textId="3CC39390" w:rsidR="00F70C6D" w:rsidRPr="00F70C6D" w:rsidRDefault="00CA697A"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Pr>
                <w:rFonts w:ascii="Times New Roman" w:hAnsi="Times New Roman" w:cs="Times New Roman"/>
                <w:b/>
                <w:sz w:val="24"/>
                <w:szCs w:val="24"/>
              </w:rPr>
              <w:t>69</w:t>
            </w:r>
          </w:p>
        </w:tc>
      </w:tr>
      <w:tr w:rsidR="00F70C6D" w:rsidRPr="00E925A7" w14:paraId="731A9E1B"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72E43F63"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Table-38</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3960B280" w14:textId="1AF4DB75"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Procurement &amp; Cost of Power from Mini /Small Hydro Sources for FY 2026-27</w:t>
            </w:r>
          </w:p>
        </w:tc>
        <w:tc>
          <w:tcPr>
            <w:tcW w:w="1134" w:type="dxa"/>
            <w:vAlign w:val="center"/>
            <w:hideMark/>
          </w:tcPr>
          <w:p w14:paraId="4DACA3F4" w14:textId="27EAE437"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72</w:t>
            </w:r>
          </w:p>
        </w:tc>
      </w:tr>
      <w:tr w:rsidR="00F70C6D" w:rsidRPr="00E925A7" w14:paraId="08EB2F68"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5F30632C"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Table-39</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5E598871" w14:textId="4B2E9F32"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PSA with PTC India &amp; SECI</w:t>
            </w:r>
          </w:p>
        </w:tc>
        <w:tc>
          <w:tcPr>
            <w:tcW w:w="1134" w:type="dxa"/>
            <w:vAlign w:val="center"/>
            <w:hideMark/>
          </w:tcPr>
          <w:p w14:paraId="2BD441C0" w14:textId="598524C3"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7</w:t>
            </w:r>
            <w:r w:rsidR="00CA697A">
              <w:rPr>
                <w:rFonts w:ascii="Times New Roman" w:hAnsi="Times New Roman" w:cs="Times New Roman"/>
                <w:b/>
                <w:sz w:val="24"/>
                <w:szCs w:val="24"/>
              </w:rPr>
              <w:t>3</w:t>
            </w:r>
          </w:p>
        </w:tc>
      </w:tr>
      <w:tr w:rsidR="00F70C6D" w:rsidRPr="00E925A7" w14:paraId="058D7609"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4186554A"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Table-40</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5982CDAD" w14:textId="08FD985E"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Proposed Power Procurement Cost of Wind Energy for FY 2026-27</w:t>
            </w:r>
          </w:p>
        </w:tc>
        <w:tc>
          <w:tcPr>
            <w:tcW w:w="1134" w:type="dxa"/>
            <w:vAlign w:val="center"/>
            <w:hideMark/>
          </w:tcPr>
          <w:p w14:paraId="0A193EDE" w14:textId="28DF96E5"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7</w:t>
            </w:r>
            <w:r w:rsidR="00CA697A">
              <w:rPr>
                <w:rFonts w:ascii="Times New Roman" w:hAnsi="Times New Roman" w:cs="Times New Roman"/>
                <w:b/>
                <w:sz w:val="24"/>
                <w:szCs w:val="24"/>
              </w:rPr>
              <w:t>4</w:t>
            </w:r>
          </w:p>
        </w:tc>
      </w:tr>
      <w:tr w:rsidR="00F70C6D" w:rsidRPr="00E925A7" w14:paraId="1EBC4AF9"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1EF5F144"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Table-41</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5C3587CE" w14:textId="203D8F74"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Proposed Year End Charges of Solar &amp; Non-Solar for FY 2026-27</w:t>
            </w:r>
          </w:p>
        </w:tc>
        <w:tc>
          <w:tcPr>
            <w:tcW w:w="1134" w:type="dxa"/>
            <w:vAlign w:val="center"/>
            <w:hideMark/>
          </w:tcPr>
          <w:p w14:paraId="0CA7DC54" w14:textId="0AF236B7"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7</w:t>
            </w:r>
            <w:r w:rsidR="00CA697A">
              <w:rPr>
                <w:rFonts w:ascii="Times New Roman" w:hAnsi="Times New Roman" w:cs="Times New Roman"/>
                <w:b/>
                <w:sz w:val="24"/>
                <w:szCs w:val="24"/>
              </w:rPr>
              <w:t>6</w:t>
            </w:r>
          </w:p>
        </w:tc>
      </w:tr>
      <w:tr w:rsidR="00F70C6D" w:rsidRPr="00E925A7" w14:paraId="40612462"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3894FEBC"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Table-42</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46FD48B0" w14:textId="5FB6AB77"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lang w:bidi="or-IN"/>
              </w:rPr>
              <w:t xml:space="preserve">Proposed </w:t>
            </w:r>
            <w:bookmarkStart w:id="0" w:name="_Hlk215101724"/>
            <w:r w:rsidRPr="00F70C6D">
              <w:rPr>
                <w:rFonts w:ascii="Times New Roman" w:hAnsi="Times New Roman" w:cs="Times New Roman"/>
                <w:sz w:val="24"/>
                <w:szCs w:val="24"/>
                <w:lang w:bidi="or-IN"/>
              </w:rPr>
              <w:t>Procurement</w:t>
            </w:r>
            <w:bookmarkEnd w:id="0"/>
            <w:r w:rsidRPr="00F70C6D">
              <w:rPr>
                <w:rFonts w:ascii="Times New Roman" w:hAnsi="Times New Roman" w:cs="Times New Roman"/>
                <w:sz w:val="24"/>
                <w:szCs w:val="24"/>
                <w:lang w:bidi="or-IN"/>
              </w:rPr>
              <w:t xml:space="preserve"> &amp; Cost of Renewable Energy for FY 2026-27</w:t>
            </w:r>
          </w:p>
        </w:tc>
        <w:tc>
          <w:tcPr>
            <w:tcW w:w="1134" w:type="dxa"/>
            <w:vAlign w:val="center"/>
            <w:hideMark/>
          </w:tcPr>
          <w:p w14:paraId="7DDA7255" w14:textId="242971FE"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7</w:t>
            </w:r>
            <w:r w:rsidR="00CA697A">
              <w:rPr>
                <w:rFonts w:ascii="Times New Roman" w:hAnsi="Times New Roman" w:cs="Times New Roman"/>
                <w:b/>
                <w:sz w:val="24"/>
                <w:szCs w:val="24"/>
              </w:rPr>
              <w:t>7</w:t>
            </w:r>
          </w:p>
        </w:tc>
      </w:tr>
      <w:tr w:rsidR="00F70C6D" w:rsidRPr="00E925A7" w14:paraId="402CB0C3"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69BDA707"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lastRenderedPageBreak/>
              <w:t>Table-43</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2BBDB92C" w14:textId="1E892FCB" w:rsidR="00F70C6D" w:rsidRPr="00F70C6D" w:rsidRDefault="00F70C6D" w:rsidP="00F70C6D">
            <w:pPr>
              <w:rPr>
                <w:rFonts w:ascii="Times New Roman" w:hAnsi="Times New Roman" w:cs="Times New Roman"/>
                <w:sz w:val="24"/>
                <w:szCs w:val="24"/>
              </w:rPr>
            </w:pPr>
            <w:bookmarkStart w:id="1" w:name="_Hlk215101685"/>
            <w:r w:rsidRPr="00F70C6D">
              <w:rPr>
                <w:rFonts w:ascii="Times New Roman" w:hAnsi="Times New Roman" w:cs="Times New Roman"/>
                <w:sz w:val="24"/>
                <w:szCs w:val="24"/>
                <w:lang w:bidi="or-IN"/>
              </w:rPr>
              <w:t xml:space="preserve">Proposed Procurement &amp; Cost </w:t>
            </w:r>
            <w:bookmarkEnd w:id="1"/>
            <w:r w:rsidRPr="00F70C6D">
              <w:rPr>
                <w:rFonts w:ascii="Times New Roman" w:hAnsi="Times New Roman" w:cs="Times New Roman"/>
                <w:sz w:val="24"/>
                <w:szCs w:val="24"/>
                <w:lang w:bidi="or-IN"/>
              </w:rPr>
              <w:t>of Non-Fossil Energy for FY 2026-27</w:t>
            </w:r>
          </w:p>
        </w:tc>
        <w:tc>
          <w:tcPr>
            <w:tcW w:w="1134" w:type="dxa"/>
            <w:vAlign w:val="center"/>
            <w:hideMark/>
          </w:tcPr>
          <w:p w14:paraId="2875899A" w14:textId="555D1B10"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7</w:t>
            </w:r>
            <w:r w:rsidR="00CA697A">
              <w:rPr>
                <w:rFonts w:ascii="Times New Roman" w:hAnsi="Times New Roman" w:cs="Times New Roman"/>
                <w:b/>
                <w:sz w:val="24"/>
                <w:szCs w:val="24"/>
              </w:rPr>
              <w:t>7</w:t>
            </w:r>
          </w:p>
        </w:tc>
      </w:tr>
      <w:tr w:rsidR="00F70C6D" w:rsidRPr="00E925A7" w14:paraId="636A6CD5"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0D85FE30"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Table-44</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371DD434" w14:textId="77777777"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 xml:space="preserve">Projected Power Purchase quantum from OPGC Stage I &amp; II for </w:t>
            </w:r>
          </w:p>
          <w:p w14:paraId="687526A4" w14:textId="0E628E35"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FY 2026-27</w:t>
            </w:r>
          </w:p>
        </w:tc>
        <w:tc>
          <w:tcPr>
            <w:tcW w:w="1134" w:type="dxa"/>
            <w:vAlign w:val="center"/>
            <w:hideMark/>
          </w:tcPr>
          <w:p w14:paraId="71584C0C" w14:textId="2A897C79" w:rsidR="00F70C6D" w:rsidRPr="00F70C6D" w:rsidRDefault="00CA697A"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Pr>
                <w:rFonts w:ascii="Times New Roman" w:hAnsi="Times New Roman" w:cs="Times New Roman"/>
                <w:b/>
                <w:sz w:val="24"/>
                <w:szCs w:val="24"/>
              </w:rPr>
              <w:t>79</w:t>
            </w:r>
          </w:p>
        </w:tc>
      </w:tr>
      <w:tr w:rsidR="00F70C6D" w:rsidRPr="00E925A7" w14:paraId="6E15904A"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04DE069E"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Table-45</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54B089B4" w14:textId="0503A968"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Year End Charges for FY 2025-26(Apr-Sep'25) for OPGC Stage-I</w:t>
            </w:r>
          </w:p>
        </w:tc>
        <w:tc>
          <w:tcPr>
            <w:tcW w:w="1134" w:type="dxa"/>
            <w:vAlign w:val="center"/>
            <w:hideMark/>
          </w:tcPr>
          <w:p w14:paraId="139FA1F9" w14:textId="799D09BC"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8</w:t>
            </w:r>
            <w:r w:rsidR="00CA697A">
              <w:rPr>
                <w:rFonts w:ascii="Times New Roman" w:hAnsi="Times New Roman" w:cs="Times New Roman"/>
                <w:b/>
                <w:sz w:val="24"/>
                <w:szCs w:val="24"/>
              </w:rPr>
              <w:t>2</w:t>
            </w:r>
          </w:p>
        </w:tc>
      </w:tr>
      <w:tr w:rsidR="00F70C6D" w:rsidRPr="00E925A7" w14:paraId="61359B5A"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4C4D67FC"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Table-46</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509B0730" w14:textId="633C5B9C"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Year End Charges for FY 2025-26(Apr-Sep'25) for OPGC Stage-II</w:t>
            </w:r>
          </w:p>
        </w:tc>
        <w:tc>
          <w:tcPr>
            <w:tcW w:w="1134" w:type="dxa"/>
            <w:vAlign w:val="center"/>
            <w:hideMark/>
          </w:tcPr>
          <w:p w14:paraId="666F91B4" w14:textId="3768DA70"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8</w:t>
            </w:r>
            <w:r w:rsidR="00CA697A">
              <w:rPr>
                <w:rFonts w:ascii="Times New Roman" w:hAnsi="Times New Roman" w:cs="Times New Roman"/>
                <w:b/>
                <w:sz w:val="24"/>
                <w:szCs w:val="24"/>
              </w:rPr>
              <w:t>2</w:t>
            </w:r>
          </w:p>
        </w:tc>
      </w:tr>
      <w:tr w:rsidR="00F70C6D" w:rsidRPr="00E925A7" w14:paraId="0FEA4798"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6095BA4A"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Table-47</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6B18869E" w14:textId="3A54CBC6"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lang w:bidi="or-IN"/>
              </w:rPr>
              <w:t>Projected Year End Charges of OPGC-I for FY 2026-27</w:t>
            </w:r>
          </w:p>
        </w:tc>
        <w:tc>
          <w:tcPr>
            <w:tcW w:w="1134" w:type="dxa"/>
            <w:vAlign w:val="center"/>
            <w:hideMark/>
          </w:tcPr>
          <w:p w14:paraId="26F13E28" w14:textId="6BF0E84E"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8</w:t>
            </w:r>
            <w:r w:rsidR="00CA697A">
              <w:rPr>
                <w:rFonts w:ascii="Times New Roman" w:hAnsi="Times New Roman" w:cs="Times New Roman"/>
                <w:b/>
                <w:sz w:val="24"/>
                <w:szCs w:val="24"/>
              </w:rPr>
              <w:t>3</w:t>
            </w:r>
          </w:p>
        </w:tc>
      </w:tr>
      <w:tr w:rsidR="00F70C6D" w:rsidRPr="00E925A7" w14:paraId="6F03D314"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29C95B80"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Table-48</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2CC809B4" w14:textId="2500C8EA"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lang w:bidi="or-IN"/>
              </w:rPr>
              <w:t>Projected Year End Charges of OPGC-II for FY 2026-27</w:t>
            </w:r>
          </w:p>
        </w:tc>
        <w:tc>
          <w:tcPr>
            <w:tcW w:w="1134" w:type="dxa"/>
            <w:vAlign w:val="center"/>
            <w:hideMark/>
          </w:tcPr>
          <w:p w14:paraId="11290DD1" w14:textId="50B03791"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8</w:t>
            </w:r>
            <w:r w:rsidR="00CA697A">
              <w:rPr>
                <w:rFonts w:ascii="Times New Roman" w:hAnsi="Times New Roman" w:cs="Times New Roman"/>
                <w:b/>
                <w:sz w:val="24"/>
                <w:szCs w:val="24"/>
              </w:rPr>
              <w:t>3</w:t>
            </w:r>
          </w:p>
        </w:tc>
      </w:tr>
      <w:tr w:rsidR="00F70C6D" w:rsidRPr="00E925A7" w14:paraId="6E5342E0"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00C5A366"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Table-49</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391A40B8" w14:textId="6C271F18"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lang w:val="en-IN"/>
              </w:rPr>
              <w:t>Projected Power Purchase Cost from OPGC plants for FY 2026-27</w:t>
            </w:r>
          </w:p>
        </w:tc>
        <w:tc>
          <w:tcPr>
            <w:tcW w:w="1134" w:type="dxa"/>
            <w:vAlign w:val="center"/>
            <w:hideMark/>
          </w:tcPr>
          <w:p w14:paraId="3F31A351" w14:textId="14C9AAB0"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8</w:t>
            </w:r>
            <w:r w:rsidR="00CA697A">
              <w:rPr>
                <w:rFonts w:ascii="Times New Roman" w:hAnsi="Times New Roman" w:cs="Times New Roman"/>
                <w:b/>
                <w:sz w:val="24"/>
                <w:szCs w:val="24"/>
              </w:rPr>
              <w:t>5</w:t>
            </w:r>
          </w:p>
        </w:tc>
      </w:tr>
      <w:tr w:rsidR="00F70C6D" w:rsidRPr="00E925A7" w14:paraId="3193CD0F"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0B396D29"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Table-50</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351D7305" w14:textId="5444FFC6"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Summary of PPA with IPPs</w:t>
            </w:r>
          </w:p>
        </w:tc>
        <w:tc>
          <w:tcPr>
            <w:tcW w:w="1134" w:type="dxa"/>
            <w:vAlign w:val="center"/>
            <w:hideMark/>
          </w:tcPr>
          <w:p w14:paraId="45D25857" w14:textId="5223DC38"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8</w:t>
            </w:r>
            <w:r w:rsidR="00CA697A">
              <w:rPr>
                <w:rFonts w:ascii="Times New Roman" w:hAnsi="Times New Roman" w:cs="Times New Roman"/>
                <w:b/>
                <w:sz w:val="24"/>
                <w:szCs w:val="24"/>
              </w:rPr>
              <w:t>6</w:t>
            </w:r>
          </w:p>
        </w:tc>
      </w:tr>
      <w:tr w:rsidR="00F70C6D" w:rsidRPr="00E925A7" w14:paraId="75F3CDEB"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0E2E8EEB"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Table-51</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2B2D9860" w14:textId="26312F13"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Actual vs Approved Power Purchase from IPPs</w:t>
            </w:r>
          </w:p>
        </w:tc>
        <w:tc>
          <w:tcPr>
            <w:tcW w:w="1134" w:type="dxa"/>
            <w:vAlign w:val="center"/>
            <w:hideMark/>
          </w:tcPr>
          <w:p w14:paraId="0F3B6DE6" w14:textId="360BADCE"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8</w:t>
            </w:r>
            <w:r w:rsidR="00CA697A">
              <w:rPr>
                <w:rFonts w:ascii="Times New Roman" w:hAnsi="Times New Roman" w:cs="Times New Roman"/>
                <w:b/>
                <w:sz w:val="24"/>
                <w:szCs w:val="24"/>
              </w:rPr>
              <w:t>7</w:t>
            </w:r>
          </w:p>
        </w:tc>
      </w:tr>
      <w:tr w:rsidR="00F70C6D" w:rsidRPr="00E925A7" w14:paraId="0CB271B9"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252FA782"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Table-52</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3039F8E0" w14:textId="1F15F8AB"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Actual Power Procurement from IPPs during Apr-Sept, 2025</w:t>
            </w:r>
          </w:p>
        </w:tc>
        <w:tc>
          <w:tcPr>
            <w:tcW w:w="1134" w:type="dxa"/>
            <w:vAlign w:val="center"/>
            <w:hideMark/>
          </w:tcPr>
          <w:p w14:paraId="3B0D6A43" w14:textId="17C0D115"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8</w:t>
            </w:r>
            <w:r w:rsidR="00CA697A">
              <w:rPr>
                <w:rFonts w:ascii="Times New Roman" w:hAnsi="Times New Roman" w:cs="Times New Roman"/>
                <w:b/>
                <w:sz w:val="24"/>
                <w:szCs w:val="24"/>
              </w:rPr>
              <w:t>8</w:t>
            </w:r>
          </w:p>
        </w:tc>
      </w:tr>
      <w:tr w:rsidR="00F70C6D" w:rsidRPr="00E925A7" w14:paraId="6E97CB3A"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34C17078"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Table-53</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7C047026" w14:textId="51045AE4"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lang w:val="en-IN"/>
              </w:rPr>
              <w:t>Quantum approved by OERC vis-a-vis the actual power supply made by M/s Vedanta Ltd.</w:t>
            </w:r>
          </w:p>
        </w:tc>
        <w:tc>
          <w:tcPr>
            <w:tcW w:w="1134" w:type="dxa"/>
            <w:vAlign w:val="center"/>
            <w:hideMark/>
          </w:tcPr>
          <w:p w14:paraId="514F69B9" w14:textId="11DDF165" w:rsidR="00F70C6D" w:rsidRPr="00F70C6D" w:rsidRDefault="00CA697A"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Pr>
                <w:rFonts w:ascii="Times New Roman" w:hAnsi="Times New Roman" w:cs="Times New Roman"/>
                <w:b/>
                <w:sz w:val="24"/>
                <w:szCs w:val="24"/>
              </w:rPr>
              <w:t>89</w:t>
            </w:r>
          </w:p>
        </w:tc>
      </w:tr>
      <w:tr w:rsidR="00F70C6D" w:rsidRPr="00E925A7" w14:paraId="1A2296BE"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505C54EC"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Table-54</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0132CE76" w14:textId="6FCF02DC"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 xml:space="preserve">Annual Fixed Charges (AFC) 2019-24 </w:t>
            </w:r>
            <w:r w:rsidRPr="00F70C6D">
              <w:rPr>
                <w:rFonts w:ascii="Times New Roman" w:hAnsi="Times New Roman" w:cs="Times New Roman"/>
                <w:sz w:val="24"/>
                <w:szCs w:val="24"/>
                <w:lang w:val="en-IN"/>
              </w:rPr>
              <w:t xml:space="preserve">of </w:t>
            </w:r>
            <w:r w:rsidRPr="00F70C6D">
              <w:rPr>
                <w:rFonts w:ascii="Times New Roman" w:hAnsi="Times New Roman" w:cs="Times New Roman"/>
                <w:sz w:val="24"/>
                <w:szCs w:val="24"/>
              </w:rPr>
              <w:t>M/s. Vedanta Ltd. (IPP Unit)</w:t>
            </w:r>
          </w:p>
        </w:tc>
        <w:tc>
          <w:tcPr>
            <w:tcW w:w="1134" w:type="dxa"/>
            <w:vAlign w:val="center"/>
            <w:hideMark/>
          </w:tcPr>
          <w:p w14:paraId="1527277D" w14:textId="4717BACF"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9</w:t>
            </w:r>
            <w:r w:rsidR="00CA697A">
              <w:rPr>
                <w:rFonts w:ascii="Times New Roman" w:hAnsi="Times New Roman" w:cs="Times New Roman"/>
                <w:b/>
                <w:sz w:val="24"/>
                <w:szCs w:val="24"/>
              </w:rPr>
              <w:t>5</w:t>
            </w:r>
          </w:p>
        </w:tc>
      </w:tr>
      <w:tr w:rsidR="00F70C6D" w:rsidRPr="00E925A7" w14:paraId="7C3E7795"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3BFDBC12"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Table-55</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1024D3D9" w14:textId="6541B94A"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 xml:space="preserve">ECR of </w:t>
            </w:r>
            <w:bookmarkStart w:id="2" w:name="_Hlk215101453"/>
            <w:r w:rsidRPr="00F70C6D">
              <w:rPr>
                <w:rFonts w:ascii="Times New Roman" w:hAnsi="Times New Roman" w:cs="Times New Roman"/>
                <w:sz w:val="24"/>
                <w:szCs w:val="24"/>
              </w:rPr>
              <w:t xml:space="preserve">M/s. Vedanta Ltd. (IPP Unit) </w:t>
            </w:r>
            <w:bookmarkEnd w:id="2"/>
            <w:r w:rsidRPr="00F70C6D">
              <w:rPr>
                <w:rFonts w:ascii="Times New Roman" w:hAnsi="Times New Roman" w:cs="Times New Roman"/>
                <w:sz w:val="24"/>
                <w:szCs w:val="24"/>
              </w:rPr>
              <w:t>from April’25 to Sept’25</w:t>
            </w:r>
          </w:p>
        </w:tc>
        <w:tc>
          <w:tcPr>
            <w:tcW w:w="1134" w:type="dxa"/>
            <w:vAlign w:val="center"/>
            <w:hideMark/>
          </w:tcPr>
          <w:p w14:paraId="6FDFEAC5" w14:textId="1B7282A2"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9</w:t>
            </w:r>
            <w:r w:rsidR="00CA697A">
              <w:rPr>
                <w:rFonts w:ascii="Times New Roman" w:hAnsi="Times New Roman" w:cs="Times New Roman"/>
                <w:b/>
                <w:sz w:val="24"/>
                <w:szCs w:val="24"/>
              </w:rPr>
              <w:t>6</w:t>
            </w:r>
          </w:p>
        </w:tc>
      </w:tr>
      <w:tr w:rsidR="00F70C6D" w:rsidRPr="00E925A7" w14:paraId="64FE6BEB"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037E7E40"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Table-56</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26BE1F1D" w14:textId="115311B9"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Year End Charges of M/s. Vedanta Ltd. (IPP Unit)</w:t>
            </w:r>
          </w:p>
        </w:tc>
        <w:tc>
          <w:tcPr>
            <w:tcW w:w="1134" w:type="dxa"/>
            <w:vAlign w:val="center"/>
            <w:hideMark/>
          </w:tcPr>
          <w:p w14:paraId="66BC6869" w14:textId="09864C31"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9</w:t>
            </w:r>
            <w:r w:rsidR="00CA697A">
              <w:rPr>
                <w:rFonts w:ascii="Times New Roman" w:hAnsi="Times New Roman" w:cs="Times New Roman"/>
                <w:b/>
                <w:sz w:val="24"/>
                <w:szCs w:val="24"/>
              </w:rPr>
              <w:t>8</w:t>
            </w:r>
          </w:p>
        </w:tc>
      </w:tr>
      <w:tr w:rsidR="00F70C6D" w:rsidRPr="00E925A7" w14:paraId="1A2BE811"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0F7F062B"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Table-57</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171C5366" w14:textId="1575A251"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lang w:val="en-IN"/>
              </w:rPr>
              <w:t>Proposed Procurement &amp; Power Purchase Cost of M/s. Vedanta Ltd. (IPP Unit) for FY 2026-27</w:t>
            </w:r>
          </w:p>
        </w:tc>
        <w:tc>
          <w:tcPr>
            <w:tcW w:w="1134" w:type="dxa"/>
            <w:vAlign w:val="center"/>
            <w:hideMark/>
          </w:tcPr>
          <w:p w14:paraId="34B8373D" w14:textId="1B5643AD"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99</w:t>
            </w:r>
          </w:p>
        </w:tc>
      </w:tr>
      <w:tr w:rsidR="00F70C6D" w:rsidRPr="00E925A7" w14:paraId="756B764D"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2172A3E7"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Table-58</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46069295" w14:textId="5C920226"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Annual Fixed Charges of M/s. GKEL (IPP ) Approved for the Period 2019-24</w:t>
            </w:r>
          </w:p>
        </w:tc>
        <w:tc>
          <w:tcPr>
            <w:tcW w:w="1134" w:type="dxa"/>
            <w:vAlign w:val="center"/>
            <w:hideMark/>
          </w:tcPr>
          <w:p w14:paraId="05324AC7" w14:textId="3F7DE13E"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10</w:t>
            </w:r>
            <w:r w:rsidR="00CA697A">
              <w:rPr>
                <w:rFonts w:ascii="Times New Roman" w:hAnsi="Times New Roman" w:cs="Times New Roman"/>
                <w:b/>
                <w:sz w:val="24"/>
                <w:szCs w:val="24"/>
              </w:rPr>
              <w:t>0</w:t>
            </w:r>
          </w:p>
        </w:tc>
      </w:tr>
      <w:tr w:rsidR="00F70C6D" w:rsidRPr="00E925A7" w14:paraId="0CC77F1E"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36A66926"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Table-59</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291CB657" w14:textId="7AE093D3"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Projected Year End Charges of M/s. GKEL IPP for FY 2026-27</w:t>
            </w:r>
          </w:p>
        </w:tc>
        <w:tc>
          <w:tcPr>
            <w:tcW w:w="1134" w:type="dxa"/>
            <w:vAlign w:val="center"/>
            <w:hideMark/>
          </w:tcPr>
          <w:p w14:paraId="4D8BF1C9" w14:textId="61542528"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10</w:t>
            </w:r>
            <w:r w:rsidR="00CA697A">
              <w:rPr>
                <w:rFonts w:ascii="Times New Roman" w:hAnsi="Times New Roman" w:cs="Times New Roman"/>
                <w:b/>
                <w:sz w:val="24"/>
                <w:szCs w:val="24"/>
              </w:rPr>
              <w:t>1</w:t>
            </w:r>
          </w:p>
        </w:tc>
      </w:tr>
      <w:tr w:rsidR="00F70C6D" w:rsidRPr="00E925A7" w14:paraId="4B086419"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5C64663B"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Table-60</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12B2D874" w14:textId="4384278C" w:rsidR="00F70C6D" w:rsidRPr="00F70C6D" w:rsidRDefault="00F70C6D" w:rsidP="00F70C6D">
            <w:pPr>
              <w:rPr>
                <w:rFonts w:ascii="Times New Roman" w:hAnsi="Times New Roman" w:cs="Times New Roman"/>
                <w:sz w:val="24"/>
                <w:szCs w:val="24"/>
              </w:rPr>
            </w:pPr>
            <w:bookmarkStart w:id="3" w:name="_Hlk215102075"/>
            <w:r w:rsidRPr="00F70C6D">
              <w:rPr>
                <w:rFonts w:ascii="Times New Roman" w:hAnsi="Times New Roman" w:cs="Times New Roman"/>
                <w:sz w:val="24"/>
                <w:szCs w:val="24"/>
                <w:lang w:val="en-IN"/>
              </w:rPr>
              <w:t xml:space="preserve">Proposed Procurement &amp; Power Purchase Cost </w:t>
            </w:r>
            <w:bookmarkEnd w:id="3"/>
            <w:r w:rsidRPr="00F70C6D">
              <w:rPr>
                <w:rFonts w:ascii="Times New Roman" w:hAnsi="Times New Roman" w:cs="Times New Roman"/>
                <w:sz w:val="24"/>
                <w:szCs w:val="24"/>
                <w:lang w:val="en-IN"/>
              </w:rPr>
              <w:t>of M/s. GKEL (IPP) for FY 2026-27</w:t>
            </w:r>
          </w:p>
        </w:tc>
        <w:tc>
          <w:tcPr>
            <w:tcW w:w="1134" w:type="dxa"/>
            <w:vAlign w:val="center"/>
            <w:hideMark/>
          </w:tcPr>
          <w:p w14:paraId="722686A5" w14:textId="62BBCF4D"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10</w:t>
            </w:r>
            <w:r w:rsidR="00CA697A">
              <w:rPr>
                <w:rFonts w:ascii="Times New Roman" w:hAnsi="Times New Roman" w:cs="Times New Roman"/>
                <w:b/>
                <w:sz w:val="24"/>
                <w:szCs w:val="24"/>
              </w:rPr>
              <w:t>1</w:t>
            </w:r>
          </w:p>
        </w:tc>
      </w:tr>
      <w:tr w:rsidR="00F70C6D" w:rsidRPr="00E925A7" w14:paraId="70971A2E"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1BF4EC2D"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Table-61</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1E152CB4" w14:textId="27D92ED0" w:rsidR="00F70C6D" w:rsidRPr="00F70C6D" w:rsidRDefault="00F70C6D" w:rsidP="00F70C6D">
            <w:pPr>
              <w:rPr>
                <w:rFonts w:ascii="Times New Roman" w:hAnsi="Times New Roman" w:cs="Times New Roman"/>
                <w:sz w:val="24"/>
                <w:szCs w:val="24"/>
              </w:rPr>
            </w:pPr>
            <w:bookmarkStart w:id="4" w:name="_Hlk215102138"/>
            <w:r w:rsidRPr="00F70C6D">
              <w:rPr>
                <w:rFonts w:ascii="Times New Roman" w:hAnsi="Times New Roman" w:cs="Times New Roman"/>
                <w:sz w:val="24"/>
                <w:szCs w:val="24"/>
                <w:lang w:val="en-IN"/>
              </w:rPr>
              <w:t xml:space="preserve">Proposed Procurement &amp; Power Purchase Cost </w:t>
            </w:r>
            <w:bookmarkEnd w:id="4"/>
            <w:r w:rsidRPr="00F70C6D">
              <w:rPr>
                <w:rFonts w:ascii="Times New Roman" w:hAnsi="Times New Roman" w:cs="Times New Roman"/>
                <w:sz w:val="24"/>
                <w:szCs w:val="24"/>
                <w:lang w:val="en-IN"/>
              </w:rPr>
              <w:t>of M/s. JIPL (IPP) for FY 2026-27</w:t>
            </w:r>
          </w:p>
        </w:tc>
        <w:tc>
          <w:tcPr>
            <w:tcW w:w="1134" w:type="dxa"/>
            <w:vAlign w:val="center"/>
            <w:hideMark/>
          </w:tcPr>
          <w:p w14:paraId="2D60AB44" w14:textId="61ECDA5E"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104</w:t>
            </w:r>
          </w:p>
        </w:tc>
      </w:tr>
      <w:tr w:rsidR="00F70C6D" w:rsidRPr="00E925A7" w14:paraId="7BD0F94B"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6FD445AD"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Table-62</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3D81FE80" w14:textId="74BAD6F1" w:rsidR="00F70C6D" w:rsidRPr="00F70C6D" w:rsidRDefault="00F70C6D" w:rsidP="00F70C6D">
            <w:pPr>
              <w:rPr>
                <w:rFonts w:ascii="Times New Roman" w:hAnsi="Times New Roman" w:cs="Times New Roman"/>
                <w:sz w:val="24"/>
                <w:szCs w:val="24"/>
              </w:rPr>
            </w:pPr>
            <w:bookmarkStart w:id="5" w:name="_Hlk215102269"/>
            <w:bookmarkStart w:id="6" w:name="_Hlk215102192"/>
            <w:r w:rsidRPr="00F70C6D">
              <w:rPr>
                <w:rFonts w:ascii="Times New Roman" w:hAnsi="Times New Roman" w:cs="Times New Roman"/>
                <w:sz w:val="24"/>
                <w:szCs w:val="24"/>
                <w:lang w:val="en-IN"/>
              </w:rPr>
              <w:t xml:space="preserve">Proposed Procurement &amp; Power Purchase Cost </w:t>
            </w:r>
            <w:bookmarkEnd w:id="5"/>
            <w:r w:rsidRPr="00F70C6D">
              <w:rPr>
                <w:rFonts w:ascii="Times New Roman" w:hAnsi="Times New Roman" w:cs="Times New Roman"/>
                <w:sz w:val="24"/>
                <w:szCs w:val="24"/>
                <w:lang w:val="en-IN"/>
              </w:rPr>
              <w:t xml:space="preserve">of </w:t>
            </w:r>
            <w:bookmarkEnd w:id="6"/>
            <w:r w:rsidRPr="00F70C6D">
              <w:rPr>
                <w:rFonts w:ascii="Times New Roman" w:hAnsi="Times New Roman" w:cs="Times New Roman"/>
                <w:sz w:val="24"/>
                <w:szCs w:val="24"/>
                <w:lang w:val="en-IN"/>
              </w:rPr>
              <w:t>M/s. NAVA Ltd. (IPP) for FY 2026-27</w:t>
            </w:r>
          </w:p>
        </w:tc>
        <w:tc>
          <w:tcPr>
            <w:tcW w:w="1134" w:type="dxa"/>
            <w:vAlign w:val="center"/>
            <w:hideMark/>
          </w:tcPr>
          <w:p w14:paraId="3F0D49B2" w14:textId="3469488A"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10</w:t>
            </w:r>
            <w:r w:rsidR="00CA697A">
              <w:rPr>
                <w:rFonts w:ascii="Times New Roman" w:hAnsi="Times New Roman" w:cs="Times New Roman"/>
                <w:b/>
                <w:sz w:val="24"/>
                <w:szCs w:val="24"/>
              </w:rPr>
              <w:t>7</w:t>
            </w:r>
          </w:p>
        </w:tc>
      </w:tr>
      <w:tr w:rsidR="00F70C6D" w:rsidRPr="00E925A7" w14:paraId="3DD9953D"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1AF8A4F7"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Table-63</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4FDD4ECD" w14:textId="052AC1DF"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lang w:val="en-IN"/>
              </w:rPr>
              <w:t>Proposed Procurement &amp; Power Purchase Cost of M/s. JSWE(U)L (IPP) for FY 2026-27</w:t>
            </w:r>
          </w:p>
        </w:tc>
        <w:tc>
          <w:tcPr>
            <w:tcW w:w="1134" w:type="dxa"/>
            <w:vAlign w:val="center"/>
            <w:hideMark/>
          </w:tcPr>
          <w:p w14:paraId="7824FBB7" w14:textId="08897D27"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10</w:t>
            </w:r>
            <w:r w:rsidR="00CA697A">
              <w:rPr>
                <w:rFonts w:ascii="Times New Roman" w:hAnsi="Times New Roman" w:cs="Times New Roman"/>
                <w:b/>
                <w:sz w:val="24"/>
                <w:szCs w:val="24"/>
              </w:rPr>
              <w:t>9</w:t>
            </w:r>
          </w:p>
        </w:tc>
      </w:tr>
      <w:tr w:rsidR="00F70C6D" w:rsidRPr="00E925A7" w14:paraId="2B43C80A"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5F3F2571"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Table-64</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148C498E" w14:textId="6E803D51" w:rsidR="00F70C6D" w:rsidRPr="00F70C6D" w:rsidRDefault="00F70C6D" w:rsidP="00F70C6D">
            <w:pPr>
              <w:rPr>
                <w:rFonts w:ascii="Times New Roman" w:hAnsi="Times New Roman" w:cs="Times New Roman"/>
                <w:sz w:val="24"/>
                <w:szCs w:val="24"/>
              </w:rPr>
            </w:pPr>
            <w:bookmarkStart w:id="7" w:name="_Hlk215102364"/>
            <w:r w:rsidRPr="00F70C6D">
              <w:rPr>
                <w:rFonts w:ascii="Times New Roman" w:hAnsi="Times New Roman" w:cs="Times New Roman"/>
                <w:sz w:val="24"/>
                <w:szCs w:val="24"/>
                <w:lang w:val="en-IN"/>
              </w:rPr>
              <w:t xml:space="preserve">Proposed Procurement &amp; Power Purchase Cost </w:t>
            </w:r>
            <w:r w:rsidRPr="00F70C6D">
              <w:rPr>
                <w:rFonts w:ascii="Times New Roman" w:hAnsi="Times New Roman" w:cs="Times New Roman"/>
                <w:sz w:val="24"/>
                <w:szCs w:val="24"/>
              </w:rPr>
              <w:t>Power purchase cost of M/s. MTPCL (IPP) for FY 2026-27</w:t>
            </w:r>
            <w:bookmarkEnd w:id="7"/>
          </w:p>
        </w:tc>
        <w:tc>
          <w:tcPr>
            <w:tcW w:w="1134" w:type="dxa"/>
            <w:vAlign w:val="center"/>
            <w:hideMark/>
          </w:tcPr>
          <w:p w14:paraId="64EE7678" w14:textId="47838653"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1</w:t>
            </w:r>
            <w:r w:rsidR="00CA697A">
              <w:rPr>
                <w:rFonts w:ascii="Times New Roman" w:hAnsi="Times New Roman" w:cs="Times New Roman"/>
                <w:b/>
                <w:sz w:val="24"/>
                <w:szCs w:val="24"/>
              </w:rPr>
              <w:t>10</w:t>
            </w:r>
          </w:p>
        </w:tc>
      </w:tr>
      <w:tr w:rsidR="00F70C6D" w:rsidRPr="00E925A7" w14:paraId="5BF2CFCB"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625DF76E"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lastRenderedPageBreak/>
              <w:t>Table-65</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49EA21F5" w14:textId="00B75894"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lang w:val="en-IN"/>
              </w:rPr>
              <w:t xml:space="preserve">Proposed Procurement &amp; Power Purchase Cost </w:t>
            </w:r>
            <w:r w:rsidRPr="00F70C6D">
              <w:rPr>
                <w:rFonts w:ascii="Times New Roman" w:hAnsi="Times New Roman" w:cs="Times New Roman"/>
                <w:sz w:val="24"/>
                <w:szCs w:val="24"/>
              </w:rPr>
              <w:t>Power purchase cost of M/s. MTPCL (IPP)-Med.</w:t>
            </w:r>
            <w:r w:rsidR="000C042A">
              <w:rPr>
                <w:rFonts w:ascii="Times New Roman" w:hAnsi="Times New Roman" w:cs="Times New Roman"/>
                <w:sz w:val="24"/>
                <w:szCs w:val="24"/>
              </w:rPr>
              <w:t xml:space="preserve"> </w:t>
            </w:r>
            <w:r w:rsidRPr="00F70C6D">
              <w:rPr>
                <w:rFonts w:ascii="Times New Roman" w:hAnsi="Times New Roman" w:cs="Times New Roman"/>
                <w:sz w:val="24"/>
                <w:szCs w:val="24"/>
              </w:rPr>
              <w:t>Term for FY 2026-27</w:t>
            </w:r>
          </w:p>
        </w:tc>
        <w:tc>
          <w:tcPr>
            <w:tcW w:w="1134" w:type="dxa"/>
            <w:vAlign w:val="center"/>
            <w:hideMark/>
          </w:tcPr>
          <w:p w14:paraId="36259C88" w14:textId="1A33A8C8"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1</w:t>
            </w:r>
            <w:r w:rsidR="00CA697A">
              <w:rPr>
                <w:rFonts w:ascii="Times New Roman" w:hAnsi="Times New Roman" w:cs="Times New Roman"/>
                <w:b/>
                <w:sz w:val="24"/>
                <w:szCs w:val="24"/>
              </w:rPr>
              <w:t>1</w:t>
            </w:r>
            <w:r w:rsidR="00027CED">
              <w:rPr>
                <w:rFonts w:ascii="Times New Roman" w:hAnsi="Times New Roman" w:cs="Times New Roman"/>
                <w:b/>
                <w:sz w:val="24"/>
                <w:szCs w:val="24"/>
              </w:rPr>
              <w:t>0</w:t>
            </w:r>
          </w:p>
        </w:tc>
      </w:tr>
      <w:tr w:rsidR="00F70C6D" w:rsidRPr="00E925A7" w14:paraId="41661FA3"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0D1A760A"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Table-66</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4B2F2890" w14:textId="2FBBA8C6"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Summary of</w:t>
            </w:r>
            <w:r w:rsidRPr="00F70C6D">
              <w:rPr>
                <w:rFonts w:ascii="Times New Roman" w:hAnsi="Times New Roman" w:cs="Times New Roman"/>
                <w:i/>
                <w:iCs/>
                <w:sz w:val="24"/>
                <w:szCs w:val="24"/>
              </w:rPr>
              <w:t xml:space="preserve"> </w:t>
            </w:r>
            <w:r w:rsidRPr="00F70C6D">
              <w:rPr>
                <w:rFonts w:ascii="Times New Roman" w:hAnsi="Times New Roman" w:cs="Times New Roman"/>
                <w:sz w:val="24"/>
                <w:szCs w:val="24"/>
              </w:rPr>
              <w:t>Energy availability from IPPs for FY 2026-27</w:t>
            </w:r>
          </w:p>
        </w:tc>
        <w:tc>
          <w:tcPr>
            <w:tcW w:w="1134" w:type="dxa"/>
            <w:vAlign w:val="center"/>
            <w:hideMark/>
          </w:tcPr>
          <w:p w14:paraId="6B33E85D" w14:textId="0815D3EC"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11</w:t>
            </w:r>
            <w:r w:rsidR="00884AAF">
              <w:rPr>
                <w:rFonts w:ascii="Times New Roman" w:hAnsi="Times New Roman" w:cs="Times New Roman"/>
                <w:b/>
                <w:sz w:val="24"/>
                <w:szCs w:val="24"/>
              </w:rPr>
              <w:t>1</w:t>
            </w:r>
          </w:p>
        </w:tc>
      </w:tr>
      <w:tr w:rsidR="00F70C6D" w:rsidRPr="00E925A7" w14:paraId="77D604BA"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05D880C4"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Table-67</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5DD09CCB" w14:textId="24A0086D"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Six Month (April’25 to Sept’25) Average Transmission Loss (%)</w:t>
            </w:r>
          </w:p>
        </w:tc>
        <w:tc>
          <w:tcPr>
            <w:tcW w:w="1134" w:type="dxa"/>
            <w:vAlign w:val="center"/>
            <w:hideMark/>
          </w:tcPr>
          <w:p w14:paraId="271BFD6D" w14:textId="7F03B7EB"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11</w:t>
            </w:r>
            <w:r w:rsidR="00884AAF">
              <w:rPr>
                <w:rFonts w:ascii="Times New Roman" w:hAnsi="Times New Roman" w:cs="Times New Roman"/>
                <w:b/>
                <w:sz w:val="24"/>
                <w:szCs w:val="24"/>
              </w:rPr>
              <w:t>2</w:t>
            </w:r>
          </w:p>
        </w:tc>
      </w:tr>
      <w:tr w:rsidR="00F70C6D" w:rsidRPr="00E925A7" w14:paraId="7EFC79FA"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6880545F"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Table-68</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1E31A3A5" w14:textId="23F05288"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Share Allocation of Power Based of NTPC Stations as Per ERPC</w:t>
            </w:r>
          </w:p>
        </w:tc>
        <w:tc>
          <w:tcPr>
            <w:tcW w:w="1134" w:type="dxa"/>
            <w:vAlign w:val="center"/>
            <w:hideMark/>
          </w:tcPr>
          <w:p w14:paraId="715FB054" w14:textId="239D3153"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11</w:t>
            </w:r>
            <w:r w:rsidR="00884AAF">
              <w:rPr>
                <w:rFonts w:ascii="Times New Roman" w:hAnsi="Times New Roman" w:cs="Times New Roman"/>
                <w:b/>
                <w:sz w:val="24"/>
                <w:szCs w:val="24"/>
              </w:rPr>
              <w:t>3</w:t>
            </w:r>
          </w:p>
        </w:tc>
      </w:tr>
      <w:tr w:rsidR="00F70C6D" w:rsidRPr="00E925A7" w14:paraId="64760847"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36E06894"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Table-69</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5A18B9E0" w14:textId="35FD00E1"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lang w:val="en-IN"/>
              </w:rPr>
              <w:t>Projected Normative Availability of NTPC Stations for FY 2026-27</w:t>
            </w:r>
          </w:p>
        </w:tc>
        <w:tc>
          <w:tcPr>
            <w:tcW w:w="1134" w:type="dxa"/>
            <w:vAlign w:val="center"/>
            <w:hideMark/>
          </w:tcPr>
          <w:p w14:paraId="019FA47D" w14:textId="416A3E27"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11</w:t>
            </w:r>
            <w:r w:rsidR="00884AAF">
              <w:rPr>
                <w:rFonts w:ascii="Times New Roman" w:hAnsi="Times New Roman" w:cs="Times New Roman"/>
                <w:b/>
                <w:sz w:val="24"/>
                <w:szCs w:val="24"/>
              </w:rPr>
              <w:t>4</w:t>
            </w:r>
          </w:p>
        </w:tc>
      </w:tr>
      <w:tr w:rsidR="00F70C6D" w:rsidRPr="00E925A7" w14:paraId="7B07DAEF"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1F2886D4"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Table-70</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70C93BB2" w14:textId="118648F3"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GRIDCO’s Entitlement and Schedule from NTPC Stations at Peak and Off-Peak Hours</w:t>
            </w:r>
          </w:p>
        </w:tc>
        <w:tc>
          <w:tcPr>
            <w:tcW w:w="1134" w:type="dxa"/>
            <w:vAlign w:val="center"/>
            <w:hideMark/>
          </w:tcPr>
          <w:p w14:paraId="7303FCD8" w14:textId="437D6D08"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11</w:t>
            </w:r>
            <w:r w:rsidR="00884AAF">
              <w:rPr>
                <w:rFonts w:ascii="Times New Roman" w:hAnsi="Times New Roman" w:cs="Times New Roman"/>
                <w:b/>
                <w:sz w:val="24"/>
                <w:szCs w:val="24"/>
              </w:rPr>
              <w:t>5</w:t>
            </w:r>
          </w:p>
        </w:tc>
      </w:tr>
      <w:tr w:rsidR="00F70C6D" w:rsidRPr="00E925A7" w14:paraId="0E5B0799"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7766F563"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Table-71</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646728F7" w14:textId="1493F659"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 xml:space="preserve">Annual Fixed Cost for NTPC Stations for the FY 2026-27 </w:t>
            </w:r>
          </w:p>
          <w:p w14:paraId="43E0CCD4" w14:textId="649B6B7D"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(As Per Petitions Filed Before CERC)</w:t>
            </w:r>
          </w:p>
        </w:tc>
        <w:tc>
          <w:tcPr>
            <w:tcW w:w="1134" w:type="dxa"/>
            <w:vAlign w:val="center"/>
            <w:hideMark/>
          </w:tcPr>
          <w:p w14:paraId="221EB038" w14:textId="6DC61027"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11</w:t>
            </w:r>
            <w:r w:rsidR="00884AAF">
              <w:rPr>
                <w:rFonts w:ascii="Times New Roman" w:hAnsi="Times New Roman" w:cs="Times New Roman"/>
                <w:b/>
                <w:sz w:val="24"/>
                <w:szCs w:val="24"/>
              </w:rPr>
              <w:t>6</w:t>
            </w:r>
          </w:p>
        </w:tc>
      </w:tr>
      <w:tr w:rsidR="00F70C6D" w:rsidRPr="00E925A7" w14:paraId="7828A91C"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553F3559"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Table-72</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377CC3DF" w14:textId="77777777"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 xml:space="preserve">Projected Annual Fixed Cost for NTPC Stations for the </w:t>
            </w:r>
          </w:p>
          <w:p w14:paraId="74EE7D15" w14:textId="0B5E6F01"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FY 2026-27</w:t>
            </w:r>
          </w:p>
        </w:tc>
        <w:tc>
          <w:tcPr>
            <w:tcW w:w="1134" w:type="dxa"/>
            <w:vAlign w:val="center"/>
            <w:hideMark/>
          </w:tcPr>
          <w:p w14:paraId="7C418217" w14:textId="15988A3B"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11</w:t>
            </w:r>
            <w:r w:rsidR="00884AAF">
              <w:rPr>
                <w:rFonts w:ascii="Times New Roman" w:hAnsi="Times New Roman" w:cs="Times New Roman"/>
                <w:b/>
                <w:sz w:val="24"/>
                <w:szCs w:val="24"/>
              </w:rPr>
              <w:t>7</w:t>
            </w:r>
          </w:p>
        </w:tc>
      </w:tr>
      <w:tr w:rsidR="00F70C6D" w:rsidRPr="00E925A7" w14:paraId="1902BF91"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4AEC81A5"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Table-73</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6E367520" w14:textId="40D53575"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lang w:val="en-IN" w:bidi="or-IN"/>
              </w:rPr>
              <w:t>Proposed Energy Charge Rates (ECR) of NTPC Stations for FY 2026-27</w:t>
            </w:r>
          </w:p>
        </w:tc>
        <w:tc>
          <w:tcPr>
            <w:tcW w:w="1134" w:type="dxa"/>
            <w:vAlign w:val="center"/>
            <w:hideMark/>
          </w:tcPr>
          <w:p w14:paraId="3A3832D4" w14:textId="30D12E07"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11</w:t>
            </w:r>
            <w:r w:rsidR="00884AAF">
              <w:rPr>
                <w:rFonts w:ascii="Times New Roman" w:hAnsi="Times New Roman" w:cs="Times New Roman"/>
                <w:b/>
                <w:sz w:val="24"/>
                <w:szCs w:val="24"/>
              </w:rPr>
              <w:t>9</w:t>
            </w:r>
          </w:p>
        </w:tc>
      </w:tr>
      <w:tr w:rsidR="00F70C6D" w:rsidRPr="00E925A7" w14:paraId="056214BD"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197BDB45"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Table-74</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3F97A562" w14:textId="63E0CD2D"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lang w:bidi="or-IN"/>
              </w:rPr>
              <w:t>Proposed Energy Cost of NTPC Stations for FY 2026-27</w:t>
            </w:r>
          </w:p>
        </w:tc>
        <w:tc>
          <w:tcPr>
            <w:tcW w:w="1134" w:type="dxa"/>
            <w:vAlign w:val="center"/>
            <w:hideMark/>
          </w:tcPr>
          <w:p w14:paraId="37B066BC" w14:textId="0E539B1F"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1</w:t>
            </w:r>
            <w:r w:rsidR="00884AAF">
              <w:rPr>
                <w:rFonts w:ascii="Times New Roman" w:hAnsi="Times New Roman" w:cs="Times New Roman"/>
                <w:b/>
                <w:sz w:val="24"/>
                <w:szCs w:val="24"/>
              </w:rPr>
              <w:t>20</w:t>
            </w:r>
          </w:p>
        </w:tc>
      </w:tr>
      <w:tr w:rsidR="00F70C6D" w:rsidRPr="00E925A7" w14:paraId="0E678F3A"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1EC2535B"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Table-75</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2004827B" w14:textId="333406BA"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lang w:val="en-IN"/>
              </w:rPr>
              <w:t>Projected Year End Charges of NTPC Stations for FY 2026-27</w:t>
            </w:r>
          </w:p>
        </w:tc>
        <w:tc>
          <w:tcPr>
            <w:tcW w:w="1134" w:type="dxa"/>
            <w:vAlign w:val="center"/>
            <w:hideMark/>
          </w:tcPr>
          <w:p w14:paraId="680E79E7" w14:textId="22772560"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12</w:t>
            </w:r>
            <w:r w:rsidR="00884AAF">
              <w:rPr>
                <w:rFonts w:ascii="Times New Roman" w:hAnsi="Times New Roman" w:cs="Times New Roman"/>
                <w:b/>
                <w:sz w:val="24"/>
                <w:szCs w:val="24"/>
              </w:rPr>
              <w:t>1</w:t>
            </w:r>
          </w:p>
        </w:tc>
      </w:tr>
      <w:tr w:rsidR="00F70C6D" w:rsidRPr="00E925A7" w14:paraId="11C924D2"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35EE64A9"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Table-76</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159870E7" w14:textId="186B526D"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lang w:val="en-IN"/>
              </w:rPr>
              <w:t>Summary of the Proposed Power Procurement Cost of NTPC Stations FY 2026-27</w:t>
            </w:r>
          </w:p>
        </w:tc>
        <w:tc>
          <w:tcPr>
            <w:tcW w:w="1134" w:type="dxa"/>
            <w:vAlign w:val="center"/>
            <w:hideMark/>
          </w:tcPr>
          <w:p w14:paraId="143008AA" w14:textId="1E3149E8"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12</w:t>
            </w:r>
            <w:r w:rsidR="00884AAF">
              <w:rPr>
                <w:rFonts w:ascii="Times New Roman" w:hAnsi="Times New Roman" w:cs="Times New Roman"/>
                <w:b/>
                <w:sz w:val="24"/>
                <w:szCs w:val="24"/>
              </w:rPr>
              <w:t>2</w:t>
            </w:r>
          </w:p>
        </w:tc>
      </w:tr>
      <w:tr w:rsidR="00F70C6D" w:rsidRPr="00E925A7" w14:paraId="553BA54E"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6C965591"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Table-77</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5E5D8E3D" w14:textId="5B3AC080"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Estimated Transmission charges for FY 2026-27</w:t>
            </w:r>
          </w:p>
        </w:tc>
        <w:tc>
          <w:tcPr>
            <w:tcW w:w="1134" w:type="dxa"/>
            <w:vAlign w:val="center"/>
            <w:hideMark/>
          </w:tcPr>
          <w:p w14:paraId="4626B006" w14:textId="18E82AC7"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12</w:t>
            </w:r>
            <w:r w:rsidR="00884AAF">
              <w:rPr>
                <w:rFonts w:ascii="Times New Roman" w:hAnsi="Times New Roman" w:cs="Times New Roman"/>
                <w:b/>
                <w:sz w:val="24"/>
                <w:szCs w:val="24"/>
              </w:rPr>
              <w:t>8</w:t>
            </w:r>
          </w:p>
        </w:tc>
      </w:tr>
      <w:tr w:rsidR="00F70C6D" w:rsidRPr="00E925A7" w14:paraId="012E77C2"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6C4173FB"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Table-78</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260B4B70" w14:textId="7F18462F"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ERLDC Fees and Charges for FY 2025-26</w:t>
            </w:r>
          </w:p>
        </w:tc>
        <w:tc>
          <w:tcPr>
            <w:tcW w:w="1134" w:type="dxa"/>
            <w:vAlign w:val="center"/>
            <w:hideMark/>
          </w:tcPr>
          <w:p w14:paraId="1A59C6DB" w14:textId="145245FE"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12</w:t>
            </w:r>
            <w:r w:rsidR="00884AAF">
              <w:rPr>
                <w:rFonts w:ascii="Times New Roman" w:hAnsi="Times New Roman" w:cs="Times New Roman"/>
                <w:b/>
                <w:sz w:val="24"/>
                <w:szCs w:val="24"/>
              </w:rPr>
              <w:t>8</w:t>
            </w:r>
          </w:p>
        </w:tc>
      </w:tr>
      <w:tr w:rsidR="00F70C6D" w:rsidRPr="00E925A7" w14:paraId="28788461"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6EB509CB"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Table-79</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3245930E" w14:textId="5790EF10"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Projected ERLDC Fees and Charges for FY 2026-27</w:t>
            </w:r>
          </w:p>
        </w:tc>
        <w:tc>
          <w:tcPr>
            <w:tcW w:w="1134" w:type="dxa"/>
            <w:vAlign w:val="center"/>
            <w:hideMark/>
          </w:tcPr>
          <w:p w14:paraId="32274B17" w14:textId="32ADF492"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12</w:t>
            </w:r>
            <w:r w:rsidR="00884AAF">
              <w:rPr>
                <w:rFonts w:ascii="Times New Roman" w:hAnsi="Times New Roman" w:cs="Times New Roman"/>
                <w:b/>
                <w:sz w:val="24"/>
                <w:szCs w:val="24"/>
              </w:rPr>
              <w:t>9</w:t>
            </w:r>
          </w:p>
        </w:tc>
      </w:tr>
      <w:tr w:rsidR="00F70C6D" w:rsidRPr="00E925A7" w14:paraId="7ED281F0"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327B3A9B"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Table-80</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3C841D15" w14:textId="4784689B"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Summary of Power Purchase Cost for FY 2026-27(MOD- Variable Cost)</w:t>
            </w:r>
          </w:p>
        </w:tc>
        <w:tc>
          <w:tcPr>
            <w:tcW w:w="1134" w:type="dxa"/>
            <w:vAlign w:val="center"/>
            <w:hideMark/>
          </w:tcPr>
          <w:p w14:paraId="335C8120" w14:textId="5E12FE18"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12</w:t>
            </w:r>
            <w:r w:rsidR="00884AAF">
              <w:rPr>
                <w:rFonts w:ascii="Times New Roman" w:hAnsi="Times New Roman" w:cs="Times New Roman"/>
                <w:b/>
                <w:sz w:val="24"/>
                <w:szCs w:val="24"/>
              </w:rPr>
              <w:t>9</w:t>
            </w:r>
          </w:p>
        </w:tc>
      </w:tr>
      <w:tr w:rsidR="00F70C6D" w:rsidRPr="00E925A7" w14:paraId="4EF2191A"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6CCFC1CE"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Table-81</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794AF225" w14:textId="4FAA4915"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Summary of Pass-Through Cost for OPGC Stations</w:t>
            </w:r>
          </w:p>
        </w:tc>
        <w:tc>
          <w:tcPr>
            <w:tcW w:w="1134" w:type="dxa"/>
            <w:vAlign w:val="center"/>
            <w:hideMark/>
          </w:tcPr>
          <w:p w14:paraId="4B386E73" w14:textId="20F47210"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133</w:t>
            </w:r>
          </w:p>
        </w:tc>
      </w:tr>
      <w:tr w:rsidR="00F70C6D" w:rsidRPr="00E925A7" w14:paraId="3273CB1C"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38B9E6CB"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Table-82</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4ED7C63F" w14:textId="0CDC3033"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Summary of Pass-through Claims in respect of IPPs</w:t>
            </w:r>
          </w:p>
        </w:tc>
        <w:tc>
          <w:tcPr>
            <w:tcW w:w="1134" w:type="dxa"/>
            <w:vAlign w:val="center"/>
            <w:hideMark/>
          </w:tcPr>
          <w:p w14:paraId="46DD4A2F" w14:textId="49E0C4CC"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13</w:t>
            </w:r>
            <w:r w:rsidR="00884AAF">
              <w:rPr>
                <w:rFonts w:ascii="Times New Roman" w:hAnsi="Times New Roman" w:cs="Times New Roman"/>
                <w:b/>
                <w:sz w:val="24"/>
                <w:szCs w:val="24"/>
              </w:rPr>
              <w:t>5</w:t>
            </w:r>
          </w:p>
        </w:tc>
      </w:tr>
      <w:tr w:rsidR="00F70C6D" w:rsidRPr="00E925A7" w14:paraId="1B50F667"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1F43C971"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Table-83</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0693A67B" w14:textId="6DB8ECB5"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Abstract of Pass-Through Costs for Kurichhu HEP</w:t>
            </w:r>
          </w:p>
        </w:tc>
        <w:tc>
          <w:tcPr>
            <w:tcW w:w="1134" w:type="dxa"/>
            <w:vAlign w:val="center"/>
            <w:hideMark/>
          </w:tcPr>
          <w:p w14:paraId="69667986" w14:textId="542910C4"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137</w:t>
            </w:r>
          </w:p>
        </w:tc>
      </w:tr>
      <w:tr w:rsidR="00F70C6D" w:rsidRPr="00E925A7" w14:paraId="2A5C9245"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0C099667"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Table-84</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66DB9DBF" w14:textId="2B0337D3"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Summary of Pass-through Claims in respect of Central Hydro Stations</w:t>
            </w:r>
          </w:p>
        </w:tc>
        <w:tc>
          <w:tcPr>
            <w:tcW w:w="1134" w:type="dxa"/>
            <w:vAlign w:val="center"/>
            <w:hideMark/>
          </w:tcPr>
          <w:p w14:paraId="123F884C" w14:textId="18B6AE15"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13</w:t>
            </w:r>
            <w:r w:rsidR="00884AAF">
              <w:rPr>
                <w:rFonts w:ascii="Times New Roman" w:hAnsi="Times New Roman" w:cs="Times New Roman"/>
                <w:b/>
                <w:sz w:val="24"/>
                <w:szCs w:val="24"/>
              </w:rPr>
              <w:t>8</w:t>
            </w:r>
          </w:p>
        </w:tc>
      </w:tr>
      <w:tr w:rsidR="00F70C6D" w:rsidRPr="00E925A7" w14:paraId="0B914820"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3C641F8F"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Table-85</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681B7728" w14:textId="4121A6FD"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Summary Of Pass-Through Costs to Be Considered in the ARR for FY 2026-27</w:t>
            </w:r>
          </w:p>
        </w:tc>
        <w:tc>
          <w:tcPr>
            <w:tcW w:w="1134" w:type="dxa"/>
            <w:vAlign w:val="center"/>
            <w:hideMark/>
          </w:tcPr>
          <w:p w14:paraId="00B71AF1" w14:textId="11D2687C"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142</w:t>
            </w:r>
          </w:p>
        </w:tc>
      </w:tr>
      <w:tr w:rsidR="00F70C6D" w:rsidRPr="00E925A7" w14:paraId="7236FBA7"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5F88AC6C"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Table-86</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194B8470" w14:textId="5CDE8964"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Dues Receivable from Discom Utilities as on 30th September, 2025 (Incl. DPS)</w:t>
            </w:r>
          </w:p>
        </w:tc>
        <w:tc>
          <w:tcPr>
            <w:tcW w:w="1134" w:type="dxa"/>
            <w:vAlign w:val="center"/>
            <w:hideMark/>
          </w:tcPr>
          <w:p w14:paraId="01248CB7" w14:textId="0AE40B6B"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143</w:t>
            </w:r>
          </w:p>
        </w:tc>
      </w:tr>
      <w:tr w:rsidR="00F70C6D" w:rsidRPr="00E925A7" w14:paraId="2B8FEA68"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42613832"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lastRenderedPageBreak/>
              <w:t>Table-87</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26B5A537" w14:textId="05E90EBB"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Repayment Schedule of External Borrowings</w:t>
            </w:r>
          </w:p>
        </w:tc>
        <w:tc>
          <w:tcPr>
            <w:tcW w:w="1134" w:type="dxa"/>
            <w:vAlign w:val="center"/>
            <w:hideMark/>
          </w:tcPr>
          <w:p w14:paraId="218FFAA9" w14:textId="587B4189"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146</w:t>
            </w:r>
          </w:p>
        </w:tc>
      </w:tr>
      <w:tr w:rsidR="00F70C6D" w:rsidRPr="00E925A7" w14:paraId="136AF21B"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4B20566C"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Table-88</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32A04161" w14:textId="2C420334"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Interest &amp; Finance Charge Projections for FY 2026-27</w:t>
            </w:r>
          </w:p>
        </w:tc>
        <w:tc>
          <w:tcPr>
            <w:tcW w:w="1134" w:type="dxa"/>
            <w:vAlign w:val="center"/>
            <w:hideMark/>
          </w:tcPr>
          <w:p w14:paraId="48F8FF67" w14:textId="62536DFF"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148</w:t>
            </w:r>
          </w:p>
        </w:tc>
      </w:tr>
      <w:tr w:rsidR="00F70C6D" w:rsidRPr="00E925A7" w14:paraId="5DEF5D5C"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08D6A791"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Table-89</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2DE70A2B" w14:textId="37880F16"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Projected Gross Fixed Asset for FY 2026-27</w:t>
            </w:r>
          </w:p>
        </w:tc>
        <w:tc>
          <w:tcPr>
            <w:tcW w:w="1134" w:type="dxa"/>
            <w:vAlign w:val="center"/>
            <w:hideMark/>
          </w:tcPr>
          <w:p w14:paraId="137DD8B5" w14:textId="314A24DF"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149</w:t>
            </w:r>
          </w:p>
        </w:tc>
      </w:tr>
      <w:tr w:rsidR="00F70C6D" w:rsidRPr="00E925A7" w14:paraId="68E10E29" w14:textId="77777777" w:rsidTr="00F70C6D">
        <w:trPr>
          <w:trHeight w:val="624"/>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42DD88CF"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Table-90</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47D646BD" w14:textId="1135CEA9"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Details of Proposed Employee Cost for FY 2026-27</w:t>
            </w:r>
          </w:p>
        </w:tc>
        <w:tc>
          <w:tcPr>
            <w:tcW w:w="1134" w:type="dxa"/>
            <w:vAlign w:val="center"/>
            <w:hideMark/>
          </w:tcPr>
          <w:p w14:paraId="02649CD3" w14:textId="20C823F2"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150</w:t>
            </w:r>
          </w:p>
        </w:tc>
      </w:tr>
      <w:tr w:rsidR="00F70C6D" w:rsidRPr="00E925A7" w14:paraId="7BC81409" w14:textId="77777777" w:rsidTr="00F70C6D">
        <w:trPr>
          <w:trHeight w:val="567"/>
          <w:jc w:val="center"/>
        </w:trPr>
        <w:tc>
          <w:tcPr>
            <w:cnfStyle w:val="001000000000" w:firstRow="0" w:lastRow="0" w:firstColumn="1" w:lastColumn="0" w:oddVBand="0" w:evenVBand="0" w:oddHBand="0" w:evenHBand="0" w:firstRowFirstColumn="0" w:firstRowLastColumn="0" w:lastRowFirstColumn="0" w:lastRowLastColumn="0"/>
            <w:tcW w:w="1383" w:type="dxa"/>
            <w:vAlign w:val="center"/>
            <w:hideMark/>
          </w:tcPr>
          <w:p w14:paraId="1CE92DFD" w14:textId="7777777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Table-91</w:t>
            </w:r>
          </w:p>
        </w:tc>
        <w:tc>
          <w:tcPr>
            <w:cnfStyle w:val="000010000000" w:firstRow="0" w:lastRow="0" w:firstColumn="0" w:lastColumn="0" w:oddVBand="1" w:evenVBand="0" w:oddHBand="0" w:evenHBand="0" w:firstRowFirstColumn="0" w:firstRowLastColumn="0" w:lastRowFirstColumn="0" w:lastRowLastColumn="0"/>
            <w:tcW w:w="7432" w:type="dxa"/>
            <w:vAlign w:val="center"/>
            <w:hideMark/>
          </w:tcPr>
          <w:p w14:paraId="38960D64" w14:textId="0CB2979E"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Details of Proposed R&amp;M Costs for FY 2026-27</w:t>
            </w:r>
          </w:p>
        </w:tc>
        <w:tc>
          <w:tcPr>
            <w:tcW w:w="1134" w:type="dxa"/>
            <w:vAlign w:val="center"/>
            <w:hideMark/>
          </w:tcPr>
          <w:p w14:paraId="6F8C7DEE" w14:textId="5D0E3E0D"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152</w:t>
            </w:r>
          </w:p>
        </w:tc>
      </w:tr>
      <w:tr w:rsidR="00F70C6D" w:rsidRPr="00E925A7" w14:paraId="22FE7D75" w14:textId="77777777" w:rsidTr="00F70C6D">
        <w:trPr>
          <w:trHeight w:val="567"/>
          <w:jc w:val="center"/>
        </w:trPr>
        <w:tc>
          <w:tcPr>
            <w:cnfStyle w:val="001000000000" w:firstRow="0" w:lastRow="0" w:firstColumn="1" w:lastColumn="0" w:oddVBand="0" w:evenVBand="0" w:oddHBand="0" w:evenHBand="0" w:firstRowFirstColumn="0" w:firstRowLastColumn="0" w:lastRowFirstColumn="0" w:lastRowLastColumn="0"/>
            <w:tcW w:w="1383" w:type="dxa"/>
            <w:vAlign w:val="center"/>
          </w:tcPr>
          <w:p w14:paraId="367F4EF5" w14:textId="2C181B19"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Table-92</w:t>
            </w:r>
          </w:p>
        </w:tc>
        <w:tc>
          <w:tcPr>
            <w:cnfStyle w:val="000010000000" w:firstRow="0" w:lastRow="0" w:firstColumn="0" w:lastColumn="0" w:oddVBand="1" w:evenVBand="0" w:oddHBand="0" w:evenHBand="0" w:firstRowFirstColumn="0" w:firstRowLastColumn="0" w:lastRowFirstColumn="0" w:lastRowLastColumn="0"/>
            <w:tcW w:w="7432" w:type="dxa"/>
            <w:vAlign w:val="center"/>
          </w:tcPr>
          <w:p w14:paraId="4D04EFC2" w14:textId="3A6F3488"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Details of Proposed A&amp; G Costs for FY 2026-27</w:t>
            </w:r>
          </w:p>
        </w:tc>
        <w:tc>
          <w:tcPr>
            <w:tcW w:w="1134" w:type="dxa"/>
            <w:vAlign w:val="center"/>
          </w:tcPr>
          <w:p w14:paraId="516ECEC0" w14:textId="066F545D"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153</w:t>
            </w:r>
          </w:p>
        </w:tc>
      </w:tr>
      <w:tr w:rsidR="00F70C6D" w:rsidRPr="00E925A7" w14:paraId="030A3898" w14:textId="77777777" w:rsidTr="00F70C6D">
        <w:trPr>
          <w:trHeight w:val="567"/>
          <w:jc w:val="center"/>
        </w:trPr>
        <w:tc>
          <w:tcPr>
            <w:cnfStyle w:val="001000000000" w:firstRow="0" w:lastRow="0" w:firstColumn="1" w:lastColumn="0" w:oddVBand="0" w:evenVBand="0" w:oddHBand="0" w:evenHBand="0" w:firstRowFirstColumn="0" w:firstRowLastColumn="0" w:lastRowFirstColumn="0" w:lastRowLastColumn="0"/>
            <w:tcW w:w="1383" w:type="dxa"/>
            <w:vAlign w:val="center"/>
          </w:tcPr>
          <w:p w14:paraId="71BA65B8" w14:textId="33D461C7"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Table-93</w:t>
            </w:r>
          </w:p>
        </w:tc>
        <w:tc>
          <w:tcPr>
            <w:cnfStyle w:val="000010000000" w:firstRow="0" w:lastRow="0" w:firstColumn="0" w:lastColumn="0" w:oddVBand="1" w:evenVBand="0" w:oddHBand="0" w:evenHBand="0" w:firstRowFirstColumn="0" w:firstRowLastColumn="0" w:lastRowFirstColumn="0" w:lastRowLastColumn="0"/>
            <w:tcW w:w="7432" w:type="dxa"/>
            <w:vAlign w:val="center"/>
          </w:tcPr>
          <w:p w14:paraId="16DD26FA" w14:textId="573F1EB8"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Historical Revenue from Emergency sales</w:t>
            </w:r>
          </w:p>
        </w:tc>
        <w:tc>
          <w:tcPr>
            <w:tcW w:w="1134" w:type="dxa"/>
            <w:vAlign w:val="center"/>
          </w:tcPr>
          <w:p w14:paraId="3D2D0449" w14:textId="65208B9F"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15</w:t>
            </w:r>
            <w:r w:rsidR="00884AAF">
              <w:rPr>
                <w:rFonts w:ascii="Times New Roman" w:hAnsi="Times New Roman" w:cs="Times New Roman"/>
                <w:b/>
                <w:sz w:val="24"/>
                <w:szCs w:val="24"/>
              </w:rPr>
              <w:t>6</w:t>
            </w:r>
          </w:p>
        </w:tc>
      </w:tr>
      <w:tr w:rsidR="00F70C6D" w:rsidRPr="00E925A7" w14:paraId="12C99290" w14:textId="77777777" w:rsidTr="00F70C6D">
        <w:trPr>
          <w:trHeight w:val="567"/>
          <w:jc w:val="center"/>
        </w:trPr>
        <w:tc>
          <w:tcPr>
            <w:cnfStyle w:val="001000000000" w:firstRow="0" w:lastRow="0" w:firstColumn="1" w:lastColumn="0" w:oddVBand="0" w:evenVBand="0" w:oddHBand="0" w:evenHBand="0" w:firstRowFirstColumn="0" w:firstRowLastColumn="0" w:lastRowFirstColumn="0" w:lastRowLastColumn="0"/>
            <w:tcW w:w="1383" w:type="dxa"/>
            <w:vAlign w:val="center"/>
          </w:tcPr>
          <w:p w14:paraId="5959ECD7" w14:textId="75B7E502"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Table-94</w:t>
            </w:r>
          </w:p>
        </w:tc>
        <w:tc>
          <w:tcPr>
            <w:cnfStyle w:val="000010000000" w:firstRow="0" w:lastRow="0" w:firstColumn="0" w:lastColumn="0" w:oddVBand="1" w:evenVBand="0" w:oddHBand="0" w:evenHBand="0" w:firstRowFirstColumn="0" w:firstRowLastColumn="0" w:lastRowFirstColumn="0" w:lastRowLastColumn="0"/>
            <w:tcW w:w="7432" w:type="dxa"/>
            <w:vAlign w:val="center"/>
          </w:tcPr>
          <w:p w14:paraId="69DFDC8E" w14:textId="2B8A6677"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Aggregate Revenue Requirement for FY 2026-27</w:t>
            </w:r>
          </w:p>
        </w:tc>
        <w:tc>
          <w:tcPr>
            <w:tcW w:w="1134" w:type="dxa"/>
            <w:vAlign w:val="center"/>
          </w:tcPr>
          <w:p w14:paraId="4C1D155E" w14:textId="0D75E8EB"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15</w:t>
            </w:r>
            <w:r w:rsidR="00884AAF">
              <w:rPr>
                <w:rFonts w:ascii="Times New Roman" w:hAnsi="Times New Roman" w:cs="Times New Roman"/>
                <w:b/>
                <w:sz w:val="24"/>
                <w:szCs w:val="24"/>
              </w:rPr>
              <w:t>6</w:t>
            </w:r>
          </w:p>
        </w:tc>
      </w:tr>
      <w:tr w:rsidR="00F70C6D" w:rsidRPr="00E925A7" w14:paraId="4403346B" w14:textId="77777777" w:rsidTr="00F70C6D">
        <w:trPr>
          <w:trHeight w:val="567"/>
          <w:jc w:val="center"/>
        </w:trPr>
        <w:tc>
          <w:tcPr>
            <w:cnfStyle w:val="001000000000" w:firstRow="0" w:lastRow="0" w:firstColumn="1" w:lastColumn="0" w:oddVBand="0" w:evenVBand="0" w:oddHBand="0" w:evenHBand="0" w:firstRowFirstColumn="0" w:firstRowLastColumn="0" w:lastRowFirstColumn="0" w:lastRowLastColumn="0"/>
            <w:tcW w:w="1383" w:type="dxa"/>
            <w:vAlign w:val="center"/>
          </w:tcPr>
          <w:p w14:paraId="718B22FF" w14:textId="2AD97623"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Table-95</w:t>
            </w:r>
          </w:p>
        </w:tc>
        <w:tc>
          <w:tcPr>
            <w:cnfStyle w:val="000010000000" w:firstRow="0" w:lastRow="0" w:firstColumn="0" w:lastColumn="0" w:oddVBand="1" w:evenVBand="0" w:oddHBand="0" w:evenHBand="0" w:firstRowFirstColumn="0" w:firstRowLastColumn="0" w:lastRowFirstColumn="0" w:lastRowLastColumn="0"/>
            <w:tcW w:w="7432" w:type="dxa"/>
            <w:vAlign w:val="center"/>
          </w:tcPr>
          <w:p w14:paraId="01CA7844" w14:textId="7789B31A"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Proposed BSP for FY 2026-27</w:t>
            </w:r>
          </w:p>
        </w:tc>
        <w:tc>
          <w:tcPr>
            <w:tcW w:w="1134" w:type="dxa"/>
            <w:vAlign w:val="center"/>
          </w:tcPr>
          <w:p w14:paraId="4F748445" w14:textId="50E14156"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15</w:t>
            </w:r>
            <w:r w:rsidR="00884AAF">
              <w:rPr>
                <w:rFonts w:ascii="Times New Roman" w:hAnsi="Times New Roman" w:cs="Times New Roman"/>
                <w:b/>
                <w:sz w:val="24"/>
                <w:szCs w:val="24"/>
              </w:rPr>
              <w:t>8</w:t>
            </w:r>
          </w:p>
        </w:tc>
      </w:tr>
      <w:tr w:rsidR="00F70C6D" w:rsidRPr="00E925A7" w14:paraId="4E250EF0" w14:textId="77777777" w:rsidTr="00F70C6D">
        <w:trPr>
          <w:trHeight w:val="567"/>
          <w:jc w:val="center"/>
        </w:trPr>
        <w:tc>
          <w:tcPr>
            <w:cnfStyle w:val="001000000000" w:firstRow="0" w:lastRow="0" w:firstColumn="1" w:lastColumn="0" w:oddVBand="0" w:evenVBand="0" w:oddHBand="0" w:evenHBand="0" w:firstRowFirstColumn="0" w:firstRowLastColumn="0" w:lastRowFirstColumn="0" w:lastRowLastColumn="0"/>
            <w:tcW w:w="1383" w:type="dxa"/>
            <w:vAlign w:val="center"/>
          </w:tcPr>
          <w:p w14:paraId="0C511BBD" w14:textId="7395F2A8"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Table-96</w:t>
            </w:r>
          </w:p>
        </w:tc>
        <w:tc>
          <w:tcPr>
            <w:cnfStyle w:val="000010000000" w:firstRow="0" w:lastRow="0" w:firstColumn="0" w:lastColumn="0" w:oddVBand="1" w:evenVBand="0" w:oddHBand="0" w:evenHBand="0" w:firstRowFirstColumn="0" w:firstRowLastColumn="0" w:lastRowFirstColumn="0" w:lastRowLastColumn="0"/>
            <w:tcW w:w="7432" w:type="dxa"/>
            <w:vAlign w:val="center"/>
          </w:tcPr>
          <w:p w14:paraId="1EA1DFB4" w14:textId="78A8DE68"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Commissioned RE Capacity of Odisha</w:t>
            </w:r>
          </w:p>
        </w:tc>
        <w:tc>
          <w:tcPr>
            <w:tcW w:w="1134" w:type="dxa"/>
            <w:vAlign w:val="center"/>
          </w:tcPr>
          <w:p w14:paraId="430FBF27" w14:textId="4248704C"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1</w:t>
            </w:r>
            <w:r w:rsidR="00884AAF">
              <w:rPr>
                <w:rFonts w:ascii="Times New Roman" w:hAnsi="Times New Roman" w:cs="Times New Roman"/>
                <w:b/>
                <w:sz w:val="24"/>
                <w:szCs w:val="24"/>
              </w:rPr>
              <w:t>63</w:t>
            </w:r>
          </w:p>
        </w:tc>
      </w:tr>
      <w:tr w:rsidR="00F70C6D" w:rsidRPr="00E925A7" w14:paraId="4780CDCC" w14:textId="77777777" w:rsidTr="00F70C6D">
        <w:trPr>
          <w:trHeight w:val="567"/>
          <w:jc w:val="center"/>
        </w:trPr>
        <w:tc>
          <w:tcPr>
            <w:cnfStyle w:val="001000000000" w:firstRow="0" w:lastRow="0" w:firstColumn="1" w:lastColumn="0" w:oddVBand="0" w:evenVBand="0" w:oddHBand="0" w:evenHBand="0" w:firstRowFirstColumn="0" w:firstRowLastColumn="0" w:lastRowFirstColumn="0" w:lastRowLastColumn="0"/>
            <w:tcW w:w="1383" w:type="dxa"/>
            <w:vAlign w:val="center"/>
          </w:tcPr>
          <w:p w14:paraId="106A1E72" w14:textId="5A8AFDFB"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Table-97</w:t>
            </w:r>
          </w:p>
        </w:tc>
        <w:tc>
          <w:tcPr>
            <w:cnfStyle w:val="000010000000" w:firstRow="0" w:lastRow="0" w:firstColumn="0" w:lastColumn="0" w:oddVBand="1" w:evenVBand="0" w:oddHBand="0" w:evenHBand="0" w:firstRowFirstColumn="0" w:firstRowLastColumn="0" w:lastRowFirstColumn="0" w:lastRowLastColumn="0"/>
            <w:tcW w:w="7432" w:type="dxa"/>
            <w:vAlign w:val="center"/>
          </w:tcPr>
          <w:p w14:paraId="521EB46F" w14:textId="016946A1"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Details of Commissioned Projects by RENA</w:t>
            </w:r>
          </w:p>
        </w:tc>
        <w:tc>
          <w:tcPr>
            <w:tcW w:w="1134" w:type="dxa"/>
            <w:vAlign w:val="center"/>
          </w:tcPr>
          <w:p w14:paraId="7EFCE8ED" w14:textId="1F7EFDFD"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16</w:t>
            </w:r>
            <w:r w:rsidR="00884AAF">
              <w:rPr>
                <w:rFonts w:ascii="Times New Roman" w:hAnsi="Times New Roman" w:cs="Times New Roman"/>
                <w:b/>
                <w:sz w:val="24"/>
                <w:szCs w:val="24"/>
              </w:rPr>
              <w:t>4</w:t>
            </w:r>
          </w:p>
        </w:tc>
      </w:tr>
      <w:tr w:rsidR="00F70C6D" w:rsidRPr="00E925A7" w14:paraId="4A5AF557" w14:textId="77777777" w:rsidTr="00F70C6D">
        <w:trPr>
          <w:trHeight w:val="567"/>
          <w:jc w:val="center"/>
        </w:trPr>
        <w:tc>
          <w:tcPr>
            <w:cnfStyle w:val="001000000000" w:firstRow="0" w:lastRow="0" w:firstColumn="1" w:lastColumn="0" w:oddVBand="0" w:evenVBand="0" w:oddHBand="0" w:evenHBand="0" w:firstRowFirstColumn="0" w:firstRowLastColumn="0" w:lastRowFirstColumn="0" w:lastRowLastColumn="0"/>
            <w:tcW w:w="1383" w:type="dxa"/>
            <w:vAlign w:val="center"/>
          </w:tcPr>
          <w:p w14:paraId="42AB3825" w14:textId="213E7634"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Table-98</w:t>
            </w:r>
          </w:p>
        </w:tc>
        <w:tc>
          <w:tcPr>
            <w:cnfStyle w:val="000010000000" w:firstRow="0" w:lastRow="0" w:firstColumn="0" w:lastColumn="0" w:oddVBand="1" w:evenVBand="0" w:oddHBand="0" w:evenHBand="0" w:firstRowFirstColumn="0" w:firstRowLastColumn="0" w:lastRowFirstColumn="0" w:lastRowLastColumn="0"/>
            <w:tcW w:w="7432" w:type="dxa"/>
            <w:vAlign w:val="center"/>
          </w:tcPr>
          <w:p w14:paraId="3D95B5CA" w14:textId="3EC731EE"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RE Projects undertaken by CPSU &amp; SPSUs</w:t>
            </w:r>
          </w:p>
        </w:tc>
        <w:tc>
          <w:tcPr>
            <w:tcW w:w="1134" w:type="dxa"/>
            <w:vAlign w:val="center"/>
          </w:tcPr>
          <w:p w14:paraId="336BD1C3" w14:textId="4163B1F1"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16</w:t>
            </w:r>
            <w:r w:rsidR="00884AAF">
              <w:rPr>
                <w:rFonts w:ascii="Times New Roman" w:hAnsi="Times New Roman" w:cs="Times New Roman"/>
                <w:b/>
                <w:sz w:val="24"/>
                <w:szCs w:val="24"/>
              </w:rPr>
              <w:t>7</w:t>
            </w:r>
          </w:p>
        </w:tc>
      </w:tr>
      <w:tr w:rsidR="00F70C6D" w:rsidRPr="00E925A7" w14:paraId="3523EB21" w14:textId="77777777" w:rsidTr="00F70C6D">
        <w:trPr>
          <w:trHeight w:val="567"/>
          <w:jc w:val="center"/>
        </w:trPr>
        <w:tc>
          <w:tcPr>
            <w:cnfStyle w:val="001000000000" w:firstRow="0" w:lastRow="0" w:firstColumn="1" w:lastColumn="0" w:oddVBand="0" w:evenVBand="0" w:oddHBand="0" w:evenHBand="0" w:firstRowFirstColumn="0" w:firstRowLastColumn="0" w:lastRowFirstColumn="0" w:lastRowLastColumn="0"/>
            <w:tcW w:w="1383" w:type="dxa"/>
            <w:vAlign w:val="center"/>
          </w:tcPr>
          <w:p w14:paraId="7B89F4D4" w14:textId="74497191"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Table-99</w:t>
            </w:r>
          </w:p>
        </w:tc>
        <w:tc>
          <w:tcPr>
            <w:cnfStyle w:val="000010000000" w:firstRow="0" w:lastRow="0" w:firstColumn="0" w:lastColumn="0" w:oddVBand="1" w:evenVBand="0" w:oddHBand="0" w:evenHBand="0" w:firstRowFirstColumn="0" w:firstRowLastColumn="0" w:lastRowFirstColumn="0" w:lastRowLastColumn="0"/>
            <w:tcW w:w="7432" w:type="dxa"/>
            <w:vAlign w:val="center"/>
          </w:tcPr>
          <w:p w14:paraId="76826013" w14:textId="7AD34E13"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Details of SHEP Sites in Bidding Process</w:t>
            </w:r>
          </w:p>
        </w:tc>
        <w:tc>
          <w:tcPr>
            <w:tcW w:w="1134" w:type="dxa"/>
            <w:vAlign w:val="center"/>
          </w:tcPr>
          <w:p w14:paraId="02ACAADF" w14:textId="134D34D6"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16</w:t>
            </w:r>
            <w:r w:rsidR="00884AAF">
              <w:rPr>
                <w:rFonts w:ascii="Times New Roman" w:hAnsi="Times New Roman" w:cs="Times New Roman"/>
                <w:b/>
                <w:sz w:val="24"/>
                <w:szCs w:val="24"/>
              </w:rPr>
              <w:t>8</w:t>
            </w:r>
          </w:p>
        </w:tc>
      </w:tr>
      <w:tr w:rsidR="00F70C6D" w:rsidRPr="00E925A7" w14:paraId="00FC5206" w14:textId="77777777" w:rsidTr="00F70C6D">
        <w:trPr>
          <w:trHeight w:val="567"/>
          <w:jc w:val="center"/>
        </w:trPr>
        <w:tc>
          <w:tcPr>
            <w:cnfStyle w:val="001000000000" w:firstRow="0" w:lastRow="0" w:firstColumn="1" w:lastColumn="0" w:oddVBand="0" w:evenVBand="0" w:oddHBand="0" w:evenHBand="0" w:firstRowFirstColumn="0" w:firstRowLastColumn="0" w:lastRowFirstColumn="0" w:lastRowLastColumn="0"/>
            <w:tcW w:w="1383" w:type="dxa"/>
            <w:vAlign w:val="center"/>
          </w:tcPr>
          <w:p w14:paraId="63B95294" w14:textId="4096CF39" w:rsidR="00F70C6D" w:rsidRPr="00F70C6D" w:rsidRDefault="00F70C6D" w:rsidP="00F70C6D">
            <w:pPr>
              <w:jc w:val="center"/>
              <w:rPr>
                <w:rFonts w:ascii="Times New Roman" w:hAnsi="Times New Roman" w:cs="Times New Roman"/>
                <w:sz w:val="24"/>
                <w:szCs w:val="24"/>
              </w:rPr>
            </w:pPr>
            <w:r w:rsidRPr="00F70C6D">
              <w:rPr>
                <w:rFonts w:ascii="Times New Roman" w:hAnsi="Times New Roman" w:cs="Times New Roman"/>
                <w:sz w:val="24"/>
                <w:szCs w:val="24"/>
              </w:rPr>
              <w:t>Table-100</w:t>
            </w:r>
          </w:p>
        </w:tc>
        <w:tc>
          <w:tcPr>
            <w:cnfStyle w:val="000010000000" w:firstRow="0" w:lastRow="0" w:firstColumn="0" w:lastColumn="0" w:oddVBand="1" w:evenVBand="0" w:oddHBand="0" w:evenHBand="0" w:firstRowFirstColumn="0" w:firstRowLastColumn="0" w:lastRowFirstColumn="0" w:lastRowLastColumn="0"/>
            <w:tcW w:w="7432" w:type="dxa"/>
            <w:vAlign w:val="center"/>
          </w:tcPr>
          <w:p w14:paraId="57A1DFB1" w14:textId="6E1C3E3E" w:rsidR="00F70C6D" w:rsidRPr="00F70C6D" w:rsidRDefault="00F70C6D" w:rsidP="00F70C6D">
            <w:pPr>
              <w:rPr>
                <w:rFonts w:ascii="Times New Roman" w:hAnsi="Times New Roman" w:cs="Times New Roman"/>
                <w:sz w:val="24"/>
                <w:szCs w:val="24"/>
              </w:rPr>
            </w:pPr>
            <w:r w:rsidRPr="00F70C6D">
              <w:rPr>
                <w:rFonts w:ascii="Times New Roman" w:hAnsi="Times New Roman" w:cs="Times New Roman"/>
                <w:sz w:val="24"/>
                <w:szCs w:val="24"/>
              </w:rPr>
              <w:t>RE Technology-wise Target Timeline</w:t>
            </w:r>
          </w:p>
        </w:tc>
        <w:tc>
          <w:tcPr>
            <w:tcW w:w="1134" w:type="dxa"/>
            <w:vAlign w:val="center"/>
          </w:tcPr>
          <w:p w14:paraId="780F60AA" w14:textId="31FE2E3B" w:rsidR="00F70C6D" w:rsidRPr="00F70C6D" w:rsidRDefault="00F70C6D" w:rsidP="00F70C6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F70C6D">
              <w:rPr>
                <w:rFonts w:ascii="Times New Roman" w:hAnsi="Times New Roman" w:cs="Times New Roman"/>
                <w:b/>
                <w:sz w:val="24"/>
                <w:szCs w:val="24"/>
              </w:rPr>
              <w:t>1</w:t>
            </w:r>
            <w:r w:rsidR="00884AAF">
              <w:rPr>
                <w:rFonts w:ascii="Times New Roman" w:hAnsi="Times New Roman" w:cs="Times New Roman"/>
                <w:b/>
                <w:sz w:val="24"/>
                <w:szCs w:val="24"/>
              </w:rPr>
              <w:t>70</w:t>
            </w:r>
          </w:p>
        </w:tc>
      </w:tr>
    </w:tbl>
    <w:p w14:paraId="39D36C02" w14:textId="77777777" w:rsidR="00F96A0B" w:rsidRDefault="00F96A0B" w:rsidP="00421EC6">
      <w:pPr>
        <w:pStyle w:val="ARRHeading1"/>
      </w:pPr>
    </w:p>
    <w:p w14:paraId="74D8DFE1" w14:textId="77777777" w:rsidR="00F96A0B" w:rsidRDefault="00F96A0B">
      <w:pPr>
        <w:rPr>
          <w:rFonts w:ascii="Times New Roman" w:hAnsi="Times New Roman" w:cs="Times New Roman"/>
          <w:b/>
          <w:color w:val="002060"/>
          <w:sz w:val="36"/>
          <w:szCs w:val="32"/>
          <w:lang w:val="en-US"/>
        </w:rPr>
      </w:pPr>
      <w:r>
        <w:br w:type="page"/>
      </w:r>
    </w:p>
    <w:p w14:paraId="29A9FD74" w14:textId="53AE3B71" w:rsidR="008111DB" w:rsidRPr="00082404" w:rsidRDefault="008111DB" w:rsidP="00421EC6">
      <w:pPr>
        <w:pStyle w:val="ARRHeading1"/>
        <w:numPr>
          <w:ilvl w:val="0"/>
          <w:numId w:val="61"/>
        </w:numPr>
      </w:pPr>
      <w:bookmarkStart w:id="8" w:name="_Toc215262836"/>
      <w:r w:rsidRPr="00082404">
        <w:lastRenderedPageBreak/>
        <w:t>Background</w:t>
      </w:r>
      <w:bookmarkEnd w:id="8"/>
    </w:p>
    <w:p w14:paraId="5A975F40" w14:textId="77777777" w:rsidR="008111DB" w:rsidRPr="008111DB" w:rsidRDefault="008111DB" w:rsidP="004F06B4">
      <w:pPr>
        <w:pStyle w:val="ARRBody"/>
      </w:pPr>
      <w:r w:rsidRPr="008111DB">
        <w:t>Odisha was the pioneer State to initiate reforms in the power sector in 1994. The enactment of the Orissa Electricity Reform Act, 1995 led to the unbundling of the erstwhile Orissa State Electricity Board (OSEB) into two separate entities, namely the Odisha Hydro Power Corporation (OHPC), which was vested with the hydro-generating assets of the State, and the Grid Corporation of Orissa Limited (GRIDCO), which was vested with the transmission and distribution functions of the erstwhile OSEB.</w:t>
      </w:r>
    </w:p>
    <w:p w14:paraId="0D190414" w14:textId="64155889" w:rsidR="008111DB" w:rsidRPr="008111DB" w:rsidRDefault="008111DB" w:rsidP="004F06B4">
      <w:pPr>
        <w:pStyle w:val="ARRBody"/>
      </w:pPr>
      <w:r w:rsidRPr="008111DB">
        <w:t>Subsequently, the distribution business of GRIDCO was segregated and vested in four distribution companies (viz., WESCO, NESCO, CESCO, and SOUTHCO) on 25</w:t>
      </w:r>
      <w:r w:rsidRPr="00D8360E">
        <w:rPr>
          <w:vertAlign w:val="superscript"/>
        </w:rPr>
        <w:t>th</w:t>
      </w:r>
      <w:r w:rsidRPr="008111DB">
        <w:t xml:space="preserve"> November’1998, each incorporated as a separate legal entity under the Companies Act, 1956. Thereafter, these distribution companies were privatized. Following the separation of the distribution business, GRIDCO continued to perform functions related to transmission, bulk procurement and supply of electricity and trading activities.</w:t>
      </w:r>
    </w:p>
    <w:p w14:paraId="0199106C" w14:textId="342AAC00" w:rsidR="008111DB" w:rsidRPr="008111DB" w:rsidRDefault="008111DB" w:rsidP="004F06B4">
      <w:pPr>
        <w:pStyle w:val="ARRBody"/>
      </w:pPr>
      <w:r w:rsidRPr="008111DB">
        <w:t>In compliance with the statutory requirement under the Electricity Act, 2003 for separation of the trading and transmission functions into distinct entities, the State Government incorporated the Odisha Power Transmission Corporation Limited (OPTCL) in June’2005 to take over the transmission activities and the SLDC functions from GRIDCO. The Applicant, GRIDCO, is presently mandated to carry out the business of bulk purchase of the State’s share of power for onward bulk supply of electricity to the four Distribution Companies (DISCOMs), and also undertakes trading of surplus power, if any, after meeting the State’s demand.</w:t>
      </w:r>
    </w:p>
    <w:p w14:paraId="70D67A49" w14:textId="6D6E1BBA" w:rsidR="008111DB" w:rsidRPr="008111DB" w:rsidRDefault="008111DB" w:rsidP="004F06B4">
      <w:pPr>
        <w:pStyle w:val="ARRBody"/>
      </w:pPr>
      <w:r w:rsidRPr="008111DB">
        <w:t>As per the provisions of the Orissa Electricity Reform Act, 1995, GRIDCO is presently vested with the following residual functions:</w:t>
      </w:r>
    </w:p>
    <w:p w14:paraId="6F1E44E4" w14:textId="77777777" w:rsidR="008111DB" w:rsidRPr="008111DB" w:rsidRDefault="008111DB" w:rsidP="004F06B4">
      <w:pPr>
        <w:pStyle w:val="ARRBody"/>
        <w:numPr>
          <w:ilvl w:val="0"/>
          <w:numId w:val="5"/>
        </w:numPr>
      </w:pPr>
      <w:r w:rsidRPr="008111DB">
        <w:t>Procurement and Bulk supply of Power to DISCOMs;</w:t>
      </w:r>
    </w:p>
    <w:p w14:paraId="7745E120" w14:textId="77777777" w:rsidR="008111DB" w:rsidRPr="008111DB" w:rsidRDefault="008111DB" w:rsidP="004F06B4">
      <w:pPr>
        <w:pStyle w:val="ARRBody"/>
        <w:numPr>
          <w:ilvl w:val="0"/>
          <w:numId w:val="5"/>
        </w:numPr>
      </w:pPr>
      <w:r w:rsidRPr="008111DB">
        <w:t>Undertaking long-term power planning, in coordination with the State DISCOMs, to determine the overall energy requirement of the State;</w:t>
      </w:r>
    </w:p>
    <w:p w14:paraId="4EDA8408" w14:textId="77777777" w:rsidR="008111DB" w:rsidRPr="008111DB" w:rsidRDefault="008111DB" w:rsidP="004F06B4">
      <w:pPr>
        <w:pStyle w:val="ARRBody"/>
        <w:numPr>
          <w:ilvl w:val="0"/>
          <w:numId w:val="5"/>
        </w:numPr>
      </w:pPr>
      <w:r w:rsidRPr="008111DB">
        <w:lastRenderedPageBreak/>
        <w:t>Procurement of power in an economical manner through a transparent power purchase procurement process; and</w:t>
      </w:r>
    </w:p>
    <w:p w14:paraId="3008070A" w14:textId="77777777" w:rsidR="008111DB" w:rsidRPr="008111DB" w:rsidRDefault="008111DB" w:rsidP="004F06B4">
      <w:pPr>
        <w:pStyle w:val="ARRBody"/>
        <w:numPr>
          <w:ilvl w:val="0"/>
          <w:numId w:val="5"/>
        </w:numPr>
      </w:pPr>
      <w:r w:rsidRPr="008111DB">
        <w:t>Establishment of tariff or determination of charges from time to time, in accordance with the requirements prescribed by the Commission.</w:t>
      </w:r>
    </w:p>
    <w:p w14:paraId="3F02E632" w14:textId="52C39C2A" w:rsidR="008111DB" w:rsidRPr="008111DB" w:rsidRDefault="008111DB" w:rsidP="004F06B4">
      <w:pPr>
        <w:pStyle w:val="ARRBody"/>
      </w:pPr>
      <w:r w:rsidRPr="008111DB">
        <w:t>The Government of Odisha has notified GRIDCO as the “State Designated Entity” (SDE) for execution of Power Purchase Agreements (PPAs) with the various developers engaged in generation of power from different sources such as hydro, wind, agricultural waste etc. along with thermal vide Government of Odisha Notification No. PPD-II-2/05 (pt.) 7947, dated 17</w:t>
      </w:r>
      <w:r w:rsidRPr="00D8360E">
        <w:rPr>
          <w:vertAlign w:val="superscript"/>
        </w:rPr>
        <w:t>th</w:t>
      </w:r>
      <w:r w:rsidRPr="008111DB">
        <w:t xml:space="preserve"> August’2006. A copy of the said Notification is attached herewith as Evidential Document (</w:t>
      </w:r>
      <w:r w:rsidRPr="00F26380">
        <w:rPr>
          <w:b/>
          <w:bCs/>
          <w:highlight w:val="yellow"/>
        </w:rPr>
        <w:t>ED-1</w:t>
      </w:r>
      <w:r w:rsidRPr="008111DB">
        <w:t xml:space="preserve">) for reference.  </w:t>
      </w:r>
    </w:p>
    <w:p w14:paraId="2D61C85D" w14:textId="566323F7" w:rsidR="008111DB" w:rsidRPr="008111DB" w:rsidRDefault="008111DB" w:rsidP="004F06B4">
      <w:pPr>
        <w:pStyle w:val="ARRBody"/>
      </w:pPr>
      <w:r w:rsidRPr="008111DB">
        <w:t>GRIDCO is empowered to source the State’s share of power from the approved power developers and generators to ensure the availability of reliable and quality power on a 24x7 basis to the Distribution Companies (DISCOMs), for onward retail supply to consumers at the tariff approved by the Hon’ble Commission.</w:t>
      </w:r>
    </w:p>
    <w:p w14:paraId="77B0DDF8" w14:textId="0625A66B" w:rsidR="008111DB" w:rsidRPr="008111DB" w:rsidRDefault="008111DB" w:rsidP="004F06B4">
      <w:pPr>
        <w:pStyle w:val="ARRBody"/>
      </w:pPr>
      <w:r w:rsidRPr="008111DB">
        <w:t>GRIDCO’s existence as the “State Designated Entity” (SDE) for procurement of power on behalf of the State of Odisha, for bulk supply to the DISCOMs of the State for onward retail sale to the end consumers, is consistent with the provisions of Section 14 of the Electricity Act, 2003 (hereinafter referred to as “the Act”).</w:t>
      </w:r>
    </w:p>
    <w:p w14:paraId="5A77EBB0" w14:textId="34679E03" w:rsidR="008111DB" w:rsidRPr="008111DB" w:rsidRDefault="008111DB" w:rsidP="004F06B4">
      <w:pPr>
        <w:pStyle w:val="ARRBody"/>
      </w:pPr>
      <w:r w:rsidRPr="008111DB">
        <w:t>The aforementioned bulk supply function of GRIDCO in the State power sector has been duly acknowledged and endorsed by the Hon’ble Odisha Electricity Regulatory Commission (referred to as “OERC” or the “Commission”).</w:t>
      </w:r>
    </w:p>
    <w:p w14:paraId="33529BC4" w14:textId="77777777" w:rsidR="008111DB" w:rsidRPr="008111DB" w:rsidRDefault="008111DB" w:rsidP="004F06B4">
      <w:pPr>
        <w:pStyle w:val="ARRBody"/>
      </w:pPr>
      <w:r w:rsidRPr="008111DB">
        <w:t>In fact, the Hon’ble Commission has recognized GRIDCO as a State-owned organization whose principal objective is to undertake bulk procurement of power from the State’s entitled sources, both within and outside Odisha, as well as from other sources as may be required, and to supply the same to the four DISCOMs for onward retail sale to meet the State’s power demand in the larger public interest.</w:t>
      </w:r>
    </w:p>
    <w:p w14:paraId="032E6AE6" w14:textId="77777777" w:rsidR="008111DB" w:rsidRPr="008111DB" w:rsidRDefault="008111DB" w:rsidP="004F06B4">
      <w:pPr>
        <w:pStyle w:val="ARRBody"/>
      </w:pPr>
      <w:r w:rsidRPr="008111DB">
        <w:t>The Hon’ble Commission has extensively examined various issues relating to the “Legal Status” of GRIDCO in its Aggregate Revenue Requirement (ARR) and Bulk Supply Price (BSP) Orders dated 18</w:t>
      </w:r>
      <w:r w:rsidRPr="0081764B">
        <w:rPr>
          <w:vertAlign w:val="superscript"/>
        </w:rPr>
        <w:t>th</w:t>
      </w:r>
      <w:r w:rsidRPr="008111DB">
        <w:t xml:space="preserve"> March’2011 for FY 2011-12 and 23</w:t>
      </w:r>
      <w:r w:rsidRPr="00D8360E">
        <w:rPr>
          <w:vertAlign w:val="superscript"/>
        </w:rPr>
        <w:t>rd</w:t>
      </w:r>
      <w:r w:rsidRPr="008111DB">
        <w:t xml:space="preserve"> </w:t>
      </w:r>
      <w:r w:rsidRPr="008111DB">
        <w:lastRenderedPageBreak/>
        <w:t>March’2012 for FY 2012-13, respectively. The Hon’ble Commission held that the continuance of GRIDCO is in conformity with the applicable law in force and remains both inevitable and essential in the overall interest of the consumers of Odisha and the State power sector at large.</w:t>
      </w:r>
    </w:p>
    <w:p w14:paraId="5603950B" w14:textId="77777777" w:rsidR="008111DB" w:rsidRPr="008111DB" w:rsidRDefault="008111DB" w:rsidP="004F06B4">
      <w:pPr>
        <w:pStyle w:val="ARRBody"/>
      </w:pPr>
      <w:r w:rsidRPr="008111DB">
        <w:t>The Government of Odisha, vide Notification dated 15</w:t>
      </w:r>
      <w:r w:rsidRPr="00D8360E">
        <w:rPr>
          <w:vertAlign w:val="superscript"/>
        </w:rPr>
        <w:t>th</w:t>
      </w:r>
      <w:r w:rsidRPr="008111DB">
        <w:t xml:space="preserve"> December’2022, has designated the Applicant, GRIDCO, as the State Nodal Agency (SNA) / Renewable Energy Nodal Agency (RENA) for facilitating large-scale development of the renewable energy sector in the State. A copy of the aforesaid Notification dated 15</w:t>
      </w:r>
      <w:r w:rsidRPr="00D8360E">
        <w:rPr>
          <w:vertAlign w:val="superscript"/>
        </w:rPr>
        <w:t>th</w:t>
      </w:r>
      <w:r w:rsidRPr="008111DB">
        <w:t xml:space="preserve"> December’2022 is enclosed herewith as (</w:t>
      </w:r>
      <w:r w:rsidRPr="00130E02">
        <w:rPr>
          <w:b/>
          <w:bCs/>
        </w:rPr>
        <w:t>ED-2</w:t>
      </w:r>
      <w:r w:rsidRPr="008111DB">
        <w:t>) for reference.</w:t>
      </w:r>
    </w:p>
    <w:p w14:paraId="71F9026F" w14:textId="77777777" w:rsidR="008111DB" w:rsidRPr="008111DB" w:rsidRDefault="008111DB" w:rsidP="004F06B4">
      <w:pPr>
        <w:pStyle w:val="ARRBody"/>
      </w:pPr>
      <w:r w:rsidRPr="008111DB">
        <w:t>The Applicant, GRIDCO, having been entrusted with the additional responsibility of promoting and facilitating the development of the RE sector in the State, bears the onus of ensuring compliance with the provisions of the State Renewable Energy Policy, 2022, under the overall supervision of the Government of Odisha.</w:t>
      </w:r>
    </w:p>
    <w:p w14:paraId="299A737D" w14:textId="77777777" w:rsidR="008111DB" w:rsidRPr="008111DB" w:rsidRDefault="008111DB" w:rsidP="004F06B4">
      <w:pPr>
        <w:pStyle w:val="ARRBody"/>
      </w:pPr>
      <w:r w:rsidRPr="008111DB">
        <w:t>The Applicant, GRIDCO, is making all-out efforts to attract credible investors with genuine intent and invites Expressions of Interest (EoIs) for setting up new projects aimed at the development of RE projects in the State. The State Renewable Energy Policy, 2022 is designed to be developer-friendly and financially remunerative, reflecting a forward-looking approach to encourage bona fide investors to establish and develop RE projects within the State.</w:t>
      </w:r>
    </w:p>
    <w:p w14:paraId="1F668823" w14:textId="4FA48C98" w:rsidR="00FE70CA" w:rsidRDefault="008111DB" w:rsidP="004F06B4">
      <w:pPr>
        <w:pStyle w:val="ARRBody"/>
      </w:pPr>
      <w:r w:rsidRPr="008111DB">
        <w:t>The Hon’ble Commission has prescribed necessary provisions under the OERC (Terms &amp; Conditions for Determination of Wheeling Tariff and Retail Supply tariff) Regulations, 2022, pertaining to the bulk power procurement functions carried out by GRIDCO through the DISCOMs to meet the power demand of the State.</w:t>
      </w:r>
    </w:p>
    <w:p w14:paraId="7A7357B7" w14:textId="1850D7ED" w:rsidR="008111DB" w:rsidRDefault="00EB4BB4" w:rsidP="00421EC6">
      <w:pPr>
        <w:pStyle w:val="ARRHeading1"/>
      </w:pPr>
      <w:bookmarkStart w:id="9" w:name="_Toc215262837"/>
      <w:r>
        <w:t xml:space="preserve">B. </w:t>
      </w:r>
      <w:r w:rsidR="009768B3">
        <w:t>Legal Framework</w:t>
      </w:r>
      <w:bookmarkEnd w:id="9"/>
    </w:p>
    <w:p w14:paraId="6A489CFF" w14:textId="29842D66" w:rsidR="009012CF" w:rsidRPr="00130E02" w:rsidRDefault="009768B3" w:rsidP="004F06B4">
      <w:pPr>
        <w:pStyle w:val="ARRBody"/>
      </w:pPr>
      <w:r w:rsidRPr="00130E02">
        <w:t xml:space="preserve">GRIDCO has a statutory obligation to procure power and act as the </w:t>
      </w:r>
      <w:r w:rsidR="005C6614" w:rsidRPr="00130E02">
        <w:t>Bulk Supplier</w:t>
      </w:r>
      <w:r w:rsidRPr="00130E02">
        <w:t xml:space="preserve"> to meet the electricity demand of the State through power supply to the DISCOMs. As the Designated Entity for procurement of the State’s share of power from various sources, both within and outside the State, at the regulated tariffs approved by the Hon’ble CERC/SERC, the Applicant is obligated to file the Aggregate Revenue Requirement (ARR) application before the Hon’ble Commission for each financial </w:t>
      </w:r>
      <w:r w:rsidRPr="00130E02">
        <w:lastRenderedPageBreak/>
        <w:t xml:space="preserve">year. This filing is made considering the State’s energy entitlement along with the corresponding approved cost from the various approved </w:t>
      </w:r>
      <w:r w:rsidR="009012CF" w:rsidRPr="00130E02">
        <w:t xml:space="preserve">sources. </w:t>
      </w:r>
    </w:p>
    <w:p w14:paraId="7CFA5805" w14:textId="77777777" w:rsidR="009768B3" w:rsidRPr="00E925A7" w:rsidRDefault="009768B3" w:rsidP="004F06B4">
      <w:pPr>
        <w:pStyle w:val="ARRBody"/>
      </w:pPr>
      <w:r w:rsidRPr="00AB6939">
        <w:t xml:space="preserve">The </w:t>
      </w:r>
      <w:r>
        <w:t>Applicant</w:t>
      </w:r>
      <w:r w:rsidRPr="00AB6939">
        <w:t xml:space="preserve"> adheres to the MOD principles and endeavours to operate within the cost approved in the ARR by the Hon’ble Commission each year. GRIDCO functions in close coordination with the SLDC, continuously monitoring and scheduling power from the approved generators and sources based on the demand schedule of the DISCOMs on a 24x7 basis. Furthermore, upon completion of each financial year, the </w:t>
      </w:r>
      <w:r>
        <w:t>Applicant</w:t>
      </w:r>
      <w:r w:rsidRPr="00AB6939">
        <w:t xml:space="preserve"> files the Truing-up Application before the Hon’ble Commission for finalisation of tariff, based on the actual expenses as reflected in the audited accounts.</w:t>
      </w:r>
    </w:p>
    <w:p w14:paraId="15DF8075" w14:textId="77777777" w:rsidR="009768B3" w:rsidRDefault="009768B3" w:rsidP="004F06B4">
      <w:pPr>
        <w:pStyle w:val="ARRBody"/>
      </w:pPr>
      <w:r w:rsidRPr="00AB6939">
        <w:t>Under the existing Single Buyer Model and the Bulk Supply Agreements between the DISCOMs and GRIDCO, the DISCOMs are obligated to purchase power from GRIDCO at the regulated price as determined and approved by the Hon’ble Commission.</w:t>
      </w:r>
    </w:p>
    <w:p w14:paraId="2415CDE1" w14:textId="77777777" w:rsidR="009768B3" w:rsidRPr="00E925A7" w:rsidRDefault="009768B3" w:rsidP="004F06B4">
      <w:pPr>
        <w:pStyle w:val="ARRBody"/>
      </w:pPr>
      <w:r w:rsidRPr="00AB6939">
        <w:t>The Hon’ble Commission is empowered under Section 86(1)(a) and (b) of the Electricity Act, 2003 to determine the power purchase quantum and cost for the DISCOMs. The Bulk Supply Price (BSP) represents the procurement price at which GRIDCO supplies power in bulk to the DISCOMs.</w:t>
      </w:r>
    </w:p>
    <w:p w14:paraId="40113ABB" w14:textId="41F61FB2" w:rsidR="009768B3" w:rsidRPr="00E925A7" w:rsidRDefault="009768B3" w:rsidP="004F06B4">
      <w:pPr>
        <w:pStyle w:val="ARRBody"/>
      </w:pPr>
      <w:r w:rsidRPr="00AB6939">
        <w:t xml:space="preserve">Sub-section 5(k) of Section 15 of the Orissa Electricity Reform Act, 1995 mandates GRIDCO to file its Tariff or Annual/Aggregate Revenue Requirement (ARR) </w:t>
      </w:r>
      <w:r w:rsidR="00D20B1D">
        <w:t>Application</w:t>
      </w:r>
      <w:r w:rsidRPr="00AB6939">
        <w:t xml:space="preserve"> in accordance with the statutory requirements for due approval by the Hon’ble Commission.</w:t>
      </w:r>
      <w:r w:rsidRPr="00E925A7">
        <w:t xml:space="preserve"> </w:t>
      </w:r>
    </w:p>
    <w:p w14:paraId="53092689" w14:textId="185B9C4C" w:rsidR="009768B3" w:rsidRPr="00E925A7" w:rsidRDefault="009768B3" w:rsidP="004F06B4">
      <w:pPr>
        <w:pStyle w:val="ARRBody"/>
      </w:pPr>
      <w:r w:rsidRPr="00AB6939">
        <w:t xml:space="preserve">As per the OERC (Conduct of Business) Regulations, 2004, GRIDCO is required to submit its Aggregate Revenue Requirement (ARR) or Tariff </w:t>
      </w:r>
      <w:r w:rsidR="00D20B1D">
        <w:t>Application</w:t>
      </w:r>
      <w:r w:rsidRPr="00AB6939">
        <w:t xml:space="preserve"> before the Hon’ble Commission on or before 30</w:t>
      </w:r>
      <w:r w:rsidRPr="00E36307">
        <w:rPr>
          <w:vertAlign w:val="superscript"/>
        </w:rPr>
        <w:t>th</w:t>
      </w:r>
      <w:r w:rsidRPr="00AB6939">
        <w:t xml:space="preserve"> November of each year for determination of tariff for the ensuing financial year.</w:t>
      </w:r>
    </w:p>
    <w:p w14:paraId="3906B869" w14:textId="0D87CC74" w:rsidR="00EC55A5" w:rsidRDefault="009768B3" w:rsidP="004F06B4">
      <w:pPr>
        <w:pStyle w:val="ARRBody"/>
      </w:pPr>
      <w:r>
        <w:t>T</w:t>
      </w:r>
      <w:r w:rsidRPr="00AB6939">
        <w:t xml:space="preserve">herefore, it is the statutory duty and responsibility of the </w:t>
      </w:r>
      <w:r>
        <w:t>Applicant</w:t>
      </w:r>
      <w:r w:rsidRPr="00AB6939">
        <w:t>, GRIDCO, to submit its Aggregate Revenue Requirement (ARR) or Tariff Application before the Hon’ble Commission for determination and approval of the procurement price applicable to the DISCOMs.</w:t>
      </w:r>
    </w:p>
    <w:p w14:paraId="0300B3AF" w14:textId="476567ED" w:rsidR="009768B3" w:rsidRPr="009768B3" w:rsidRDefault="00EB4BB4" w:rsidP="00421EC6">
      <w:pPr>
        <w:pStyle w:val="ARRHeading1"/>
      </w:pPr>
      <w:bookmarkStart w:id="10" w:name="_Toc215262838"/>
      <w:r>
        <w:lastRenderedPageBreak/>
        <w:t xml:space="preserve">C. </w:t>
      </w:r>
      <w:r w:rsidR="009A3E1A" w:rsidRPr="00D20B1D">
        <w:t>GRIDCO:</w:t>
      </w:r>
      <w:r w:rsidR="00F26380" w:rsidRPr="00D20B1D">
        <w:t xml:space="preserve"> </w:t>
      </w:r>
      <w:r w:rsidR="00D20B1D" w:rsidRPr="00D20B1D">
        <w:t>A Catalyst in Power Supply Chain of Odisha</w:t>
      </w:r>
      <w:bookmarkEnd w:id="10"/>
    </w:p>
    <w:p w14:paraId="51ED1D1A" w14:textId="77777777" w:rsidR="009768B3" w:rsidRPr="00E925A7" w:rsidRDefault="009768B3" w:rsidP="004F06B4">
      <w:pPr>
        <w:pStyle w:val="ARRBody"/>
      </w:pPr>
      <w:r w:rsidRPr="00AB6939">
        <w:t>It is pertinent to mention that the Hon’ble Commission, vide Order dated 4</w:t>
      </w:r>
      <w:r w:rsidRPr="00BC3341">
        <w:rPr>
          <w:vertAlign w:val="superscript"/>
        </w:rPr>
        <w:t>th</w:t>
      </w:r>
      <w:r w:rsidRPr="00AB6939">
        <w:t xml:space="preserve"> March</w:t>
      </w:r>
      <w:r>
        <w:t>’</w:t>
      </w:r>
      <w:r w:rsidRPr="00AB6939">
        <w:t xml:space="preserve">2015 in Case No. 55 </w:t>
      </w:r>
      <w:r>
        <w:t xml:space="preserve">/ </w:t>
      </w:r>
      <w:r w:rsidRPr="00AB6939">
        <w:t>2013, revoked the Retail Supply Licenses under Section 19 of the Electricity Act, 2003 of the three Distribution Companies (WESCO, NESCO, and SOUTHCO) formerly managed by Reliance Infrastructure Limited (RIL). The said revocation order was subsequently upheld by the Hon’ble Appellate Tribunal for Electricity (APTEL) and the Hon’ble Supreme Court of India. Pursuant to the directives issued by the Hon’ble Commission from time to time, the management and control of these three Distribution Companies, along with all their assets, interests, liabilities, and rights, were vested with the Chairman, GRIDCO, in his capacity as the Administrator of the said Distribution Companies.</w:t>
      </w:r>
    </w:p>
    <w:p w14:paraId="741E4787" w14:textId="77777777" w:rsidR="009768B3" w:rsidRPr="00E925A7" w:rsidRDefault="009768B3" w:rsidP="004F06B4">
      <w:pPr>
        <w:pStyle w:val="ARRBody"/>
      </w:pPr>
      <w:r w:rsidRPr="00AB6939">
        <w:t>The utilities of CESU, WESCO, SOUTHCO, and NESCO were privatized with effect from 1</w:t>
      </w:r>
      <w:r w:rsidRPr="00F26380">
        <w:rPr>
          <w:vertAlign w:val="superscript"/>
        </w:rPr>
        <w:t>st</w:t>
      </w:r>
      <w:r w:rsidRPr="00AB6939">
        <w:t xml:space="preserve"> June</w:t>
      </w:r>
      <w:r>
        <w:t>’</w:t>
      </w:r>
      <w:r w:rsidRPr="00AB6939">
        <w:t>2020, 1</w:t>
      </w:r>
      <w:r w:rsidRPr="00F26380">
        <w:rPr>
          <w:vertAlign w:val="superscript"/>
        </w:rPr>
        <w:t>st</w:t>
      </w:r>
      <w:r w:rsidRPr="00AB6939">
        <w:t xml:space="preserve"> January</w:t>
      </w:r>
      <w:r>
        <w:t>’</w:t>
      </w:r>
      <w:r w:rsidRPr="00AB6939">
        <w:t>2021, 1</w:t>
      </w:r>
      <w:r w:rsidRPr="00F26380">
        <w:rPr>
          <w:vertAlign w:val="superscript"/>
        </w:rPr>
        <w:t>st</w:t>
      </w:r>
      <w:r w:rsidRPr="00AB6939">
        <w:t xml:space="preserve"> January</w:t>
      </w:r>
      <w:r>
        <w:t>’</w:t>
      </w:r>
      <w:r w:rsidRPr="00AB6939">
        <w:t>2021, and 1</w:t>
      </w:r>
      <w:r w:rsidRPr="00F26380">
        <w:rPr>
          <w:vertAlign w:val="superscript"/>
        </w:rPr>
        <w:t>st</w:t>
      </w:r>
      <w:r w:rsidRPr="00AB6939">
        <w:t xml:space="preserve"> April</w:t>
      </w:r>
      <w:r>
        <w:t>’</w:t>
      </w:r>
      <w:r w:rsidRPr="00AB6939">
        <w:t xml:space="preserve">2021, respectively, and were vested with the </w:t>
      </w:r>
      <w:r w:rsidRPr="004B1B0C">
        <w:t>Tata Power DISCOMs</w:t>
      </w:r>
      <w:r w:rsidRPr="00AB6939">
        <w:t>. The Hon’ble Commission approved the transfer of these utilities to the successor entities with a clean opening balance sheet.</w:t>
      </w:r>
    </w:p>
    <w:p w14:paraId="6540A371" w14:textId="77777777" w:rsidR="009768B3" w:rsidRPr="004B1B0C" w:rsidRDefault="009768B3" w:rsidP="004F06B4">
      <w:pPr>
        <w:pStyle w:val="ARRBody"/>
      </w:pPr>
      <w:r w:rsidRPr="00A8753A">
        <w:t>It is submitted that, as per Para 25.2 of the Odisha Renewable Energy Policy, 2022, issued vide Notification No. 12284 dated 15</w:t>
      </w:r>
      <w:r w:rsidRPr="0081764B">
        <w:rPr>
          <w:vertAlign w:val="superscript"/>
        </w:rPr>
        <w:t>th</w:t>
      </w:r>
      <w:r w:rsidRPr="00A8753A">
        <w:t xml:space="preserve"> December</w:t>
      </w:r>
      <w:r>
        <w:t>’</w:t>
      </w:r>
      <w:r w:rsidRPr="00A8753A">
        <w:t xml:space="preserve">2022 by the Department of Energy, Government of Odisha, the </w:t>
      </w:r>
      <w:r>
        <w:t>Applicant</w:t>
      </w:r>
      <w:r w:rsidRPr="00A8753A">
        <w:t>, GRIDCO, has been designated as the Nodal Agency for implementation of the provisions of the said Policy and for facilitation of RE projects in the State. The Policy envisions an ambitious renewable energy capacity addition of approximately 10,000 MW in the State by 2030. It primarily focuses on enabling a “Just Transition” in the energy sector and developing a pipeline of RE projects so that the energy requirements of the State can be met from non-fossil fuel sources in a sustainable manner.</w:t>
      </w:r>
    </w:p>
    <w:p w14:paraId="3CBFD923" w14:textId="77777777" w:rsidR="00082404" w:rsidRDefault="009768B3" w:rsidP="004F06B4">
      <w:pPr>
        <w:pStyle w:val="ARRBody"/>
      </w:pPr>
      <w:r w:rsidRPr="00151605">
        <w:t xml:space="preserve">It is submitted that, in order to implement the State Renewable Energy Policy, 2022 and to accelerate the growth of renewable energy in the State, the Applicant, in its capacity as the State Nodal Agency, promotes and facilitates developers to establish renewable energy projects within the State to meet the Renewable Purchase Obligation (RPO) / Renewable Consumption Obligation (RCO) targets of the State. </w:t>
      </w:r>
      <w:r w:rsidRPr="00151605">
        <w:lastRenderedPageBreak/>
        <w:t>Further, the Applicant also facilitates industries in procuring renewable or green power to enable them to comply with their statutory obligations.</w:t>
      </w:r>
    </w:p>
    <w:p w14:paraId="1842FCD3" w14:textId="1F6361EE" w:rsidR="00CD391D" w:rsidRPr="00E925A7" w:rsidRDefault="00D20B1D" w:rsidP="004F06B4">
      <w:pPr>
        <w:pStyle w:val="ARRBody"/>
      </w:pPr>
      <w:r>
        <w:t>T</w:t>
      </w:r>
      <w:r w:rsidR="00CD391D" w:rsidRPr="00A8753A">
        <w:t xml:space="preserve">hat, pursuant to the sale of the utilities under Section 20 of the Electricity Act, 2003, and consequent to the revocation of the licenses of the erstwhile DISCOMs, the successor entities were assigned balance sheets. However, GRIDCO continues to have significant past dues pending recovery for the pre-vesting period. This substantial outstanding amount has an adverse impact on the financial health of the </w:t>
      </w:r>
      <w:r w:rsidR="00CD391D">
        <w:t>Applicant</w:t>
      </w:r>
      <w:r w:rsidR="00CD391D" w:rsidRPr="00A8753A">
        <w:t>.</w:t>
      </w:r>
    </w:p>
    <w:p w14:paraId="1368A4C0" w14:textId="1B2BC7DE" w:rsidR="00CD391D" w:rsidRPr="004B1B0C" w:rsidRDefault="00CD391D" w:rsidP="004F06B4">
      <w:pPr>
        <w:pStyle w:val="ARRBody"/>
      </w:pPr>
      <w:r w:rsidRPr="004B1B0C">
        <w:t xml:space="preserve">The outstanding from the four erstwhile distribution companies in the books of GRIDCO </w:t>
      </w:r>
      <w:r w:rsidR="00797675" w:rsidRPr="004B1B0C">
        <w:t>is Rs</w:t>
      </w:r>
      <w:r w:rsidRPr="004B1B0C">
        <w:t xml:space="preserve">.6,395.14 </w:t>
      </w:r>
      <w:r w:rsidR="00564066">
        <w:t>crores</w:t>
      </w:r>
      <w:r w:rsidRPr="004B1B0C">
        <w:t xml:space="preserve">. as on 30.09.2025. </w:t>
      </w:r>
    </w:p>
    <w:p w14:paraId="244BEE0C" w14:textId="2CEC3173" w:rsidR="00EC55A5" w:rsidRPr="00151605" w:rsidRDefault="00D20B1D" w:rsidP="00421EC6">
      <w:pPr>
        <w:pStyle w:val="ARRHeading2"/>
        <w:rPr>
          <w:highlight w:val="green"/>
        </w:rPr>
      </w:pPr>
      <w:bookmarkStart w:id="11" w:name="_Toc215262839"/>
      <w:r>
        <w:t xml:space="preserve">Responsible to Undertake </w:t>
      </w:r>
      <w:r w:rsidR="008843D3" w:rsidRPr="00E925A7">
        <w:t>Capacity Planning</w:t>
      </w:r>
      <w:bookmarkEnd w:id="11"/>
      <w:r w:rsidR="008843D3" w:rsidRPr="00E925A7">
        <w:t xml:space="preserve"> </w:t>
      </w:r>
    </w:p>
    <w:p w14:paraId="2D8DC611" w14:textId="77777777" w:rsidR="008843D3" w:rsidRPr="00E925A7" w:rsidRDefault="008843D3" w:rsidP="004F06B4">
      <w:pPr>
        <w:pStyle w:val="ARRBody"/>
        <w:rPr>
          <w:strike/>
        </w:rPr>
      </w:pPr>
      <w:r w:rsidRPr="003B0D6E">
        <w:t>As per the provisions of the Orissa Electricity Reform Act, 1995, GRIDCO is required to undertake planning of the State’s energy requirement to ensure that the overall demand is adequately met. Accordingly, GRIDCO has been planning the energy requirement of the State from time to time, based on the demand projections received and assessed through various sources.</w:t>
      </w:r>
    </w:p>
    <w:p w14:paraId="616D78F4" w14:textId="2D5AA8C6" w:rsidR="000008CF" w:rsidRDefault="008843D3" w:rsidP="004F06B4">
      <w:pPr>
        <w:pStyle w:val="ARRBody"/>
      </w:pPr>
      <w:r w:rsidRPr="003B0D6E">
        <w:t>The Central Electricity Authority (CEA) has published the 20</w:t>
      </w:r>
      <w:r w:rsidRPr="003B0D6E">
        <w:rPr>
          <w:vertAlign w:val="superscript"/>
        </w:rPr>
        <w:t>th</w:t>
      </w:r>
      <w:r w:rsidRPr="003B0D6E">
        <w:t xml:space="preserve"> Electric Power Survey (EPS) Report in November</w:t>
      </w:r>
      <w:r>
        <w:t>’</w:t>
      </w:r>
      <w:r w:rsidRPr="003B0D6E">
        <w:t xml:space="preserve">2022, containing the energy and peak demand projections for all States. The DISCOM-wise projections considered for the State of Odisha, as envisaged in the said report, are extracted </w:t>
      </w:r>
      <w:r w:rsidR="000008CF">
        <w:t>as follows</w:t>
      </w:r>
      <w:r w:rsidRPr="003B0D6E">
        <w:t>:</w:t>
      </w:r>
    </w:p>
    <w:p w14:paraId="4C559B7F" w14:textId="77777777" w:rsidR="00FA7355" w:rsidRDefault="008843D3" w:rsidP="002228C2">
      <w:pPr>
        <w:pStyle w:val="NoSpacing"/>
      </w:pPr>
      <w:r w:rsidRPr="00E925A7">
        <w:t xml:space="preserve">Table </w:t>
      </w:r>
      <w:r w:rsidR="00DD1B22">
        <w:t>2</w:t>
      </w:r>
      <w:r w:rsidRPr="00E925A7">
        <w:t>: DISCOM Wise Energy Demand from FY 2021-22 to 2031-32</w:t>
      </w:r>
      <w:r w:rsidR="00DD1B22">
        <w:t xml:space="preserve"> </w:t>
      </w:r>
    </w:p>
    <w:p w14:paraId="4E0E1771" w14:textId="61210F52" w:rsidR="00EE6772" w:rsidRDefault="00DD1B22" w:rsidP="002228C2">
      <w:pPr>
        <w:pStyle w:val="NoSpacing"/>
      </w:pPr>
      <w:r>
        <w:t>(20</w:t>
      </w:r>
      <w:r w:rsidRPr="00DD1B22">
        <w:rPr>
          <w:vertAlign w:val="superscript"/>
        </w:rPr>
        <w:t>th</w:t>
      </w:r>
      <w:r>
        <w:t xml:space="preserve"> EPS)</w:t>
      </w:r>
      <w:r w:rsidR="00B85C0F">
        <w:t xml:space="preserve"> </w:t>
      </w:r>
    </w:p>
    <w:tbl>
      <w:tblPr>
        <w:tblStyle w:val="GridTable4-Accent5"/>
        <w:tblW w:w="10083" w:type="dxa"/>
        <w:jc w:val="center"/>
        <w:tblLook w:val="04A0" w:firstRow="1" w:lastRow="0" w:firstColumn="1" w:lastColumn="0" w:noHBand="0" w:noVBand="1"/>
      </w:tblPr>
      <w:tblGrid>
        <w:gridCol w:w="1657"/>
        <w:gridCol w:w="766"/>
        <w:gridCol w:w="766"/>
        <w:gridCol w:w="766"/>
        <w:gridCol w:w="766"/>
        <w:gridCol w:w="766"/>
        <w:gridCol w:w="766"/>
        <w:gridCol w:w="766"/>
        <w:gridCol w:w="766"/>
        <w:gridCol w:w="766"/>
        <w:gridCol w:w="766"/>
        <w:gridCol w:w="766"/>
      </w:tblGrid>
      <w:tr w:rsidR="008843D3" w:rsidRPr="00E026C0" w14:paraId="784CC9AC" w14:textId="77777777" w:rsidTr="00B85C0F">
        <w:trPr>
          <w:cnfStyle w:val="100000000000" w:firstRow="1" w:lastRow="0" w:firstColumn="0" w:lastColumn="0" w:oddVBand="0" w:evenVBand="0" w:oddHBand="0"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0083" w:type="dxa"/>
            <w:gridSpan w:val="12"/>
            <w:noWrap/>
            <w:vAlign w:val="center"/>
            <w:hideMark/>
          </w:tcPr>
          <w:p w14:paraId="44D346B8" w14:textId="484E3056" w:rsidR="008843D3" w:rsidRPr="00E026C0" w:rsidRDefault="008843D3" w:rsidP="00AE7397">
            <w:pPr>
              <w:jc w:val="center"/>
              <w:rPr>
                <w:rFonts w:ascii="Times New Roman" w:hAnsi="Times New Roman" w:cs="Times New Roman"/>
                <w:b w:val="0"/>
                <w:bCs w:val="0"/>
                <w:sz w:val="20"/>
                <w:szCs w:val="20"/>
              </w:rPr>
            </w:pPr>
            <w:r w:rsidRPr="00E026C0">
              <w:rPr>
                <w:rFonts w:ascii="Times New Roman" w:hAnsi="Times New Roman" w:cs="Times New Roman"/>
                <w:sz w:val="20"/>
                <w:szCs w:val="20"/>
              </w:rPr>
              <w:t>Extract  of 20</w:t>
            </w:r>
            <w:r w:rsidRPr="00E026C0">
              <w:rPr>
                <w:rFonts w:ascii="Times New Roman" w:hAnsi="Times New Roman" w:cs="Times New Roman"/>
                <w:sz w:val="20"/>
                <w:szCs w:val="20"/>
                <w:vertAlign w:val="superscript"/>
              </w:rPr>
              <w:t>th</w:t>
            </w:r>
            <w:r w:rsidRPr="00E026C0">
              <w:rPr>
                <w:rFonts w:ascii="Times New Roman" w:hAnsi="Times New Roman" w:cs="Times New Roman"/>
                <w:sz w:val="20"/>
                <w:szCs w:val="20"/>
              </w:rPr>
              <w:t xml:space="preserve"> Electric Power Survey of India</w:t>
            </w:r>
          </w:p>
        </w:tc>
      </w:tr>
      <w:tr w:rsidR="008843D3" w:rsidRPr="00E026C0" w14:paraId="52C08E2B" w14:textId="77777777" w:rsidTr="00B85C0F">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0083" w:type="dxa"/>
            <w:gridSpan w:val="12"/>
            <w:noWrap/>
            <w:vAlign w:val="center"/>
            <w:hideMark/>
          </w:tcPr>
          <w:p w14:paraId="34E1BA9B" w14:textId="43B2E284" w:rsidR="008843D3" w:rsidRPr="00E026C0" w:rsidRDefault="008843D3" w:rsidP="00AE7397">
            <w:pPr>
              <w:jc w:val="center"/>
              <w:rPr>
                <w:rFonts w:ascii="Times New Roman" w:hAnsi="Times New Roman" w:cs="Times New Roman"/>
                <w:b w:val="0"/>
                <w:bCs w:val="0"/>
                <w:sz w:val="20"/>
                <w:szCs w:val="20"/>
              </w:rPr>
            </w:pPr>
            <w:r w:rsidRPr="00E026C0">
              <w:rPr>
                <w:rFonts w:ascii="Times New Roman" w:hAnsi="Times New Roman" w:cs="Times New Roman"/>
                <w:sz w:val="20"/>
                <w:szCs w:val="20"/>
              </w:rPr>
              <w:t xml:space="preserve">Table 2.14 (contd.) </w:t>
            </w:r>
            <w:r w:rsidR="00333976">
              <w:rPr>
                <w:rFonts w:ascii="Times New Roman" w:hAnsi="Times New Roman" w:cs="Times New Roman"/>
                <w:sz w:val="20"/>
                <w:szCs w:val="20"/>
              </w:rPr>
              <w:t>-</w:t>
            </w:r>
            <w:r w:rsidRPr="00E026C0">
              <w:rPr>
                <w:rFonts w:ascii="Times New Roman" w:hAnsi="Times New Roman" w:cs="Times New Roman"/>
                <w:sz w:val="20"/>
                <w:szCs w:val="20"/>
              </w:rPr>
              <w:t xml:space="preserve"> Discom Wise Electrical Energy Requirement (in MU) ( Pg. 47)</w:t>
            </w:r>
          </w:p>
        </w:tc>
      </w:tr>
      <w:tr w:rsidR="008843D3" w:rsidRPr="00E026C0" w14:paraId="173043DD" w14:textId="77777777" w:rsidTr="00B85C0F">
        <w:trPr>
          <w:cantSplit/>
          <w:trHeight w:val="922"/>
          <w:jc w:val="center"/>
        </w:trPr>
        <w:tc>
          <w:tcPr>
            <w:cnfStyle w:val="001000000000" w:firstRow="0" w:lastRow="0" w:firstColumn="1" w:lastColumn="0" w:oddVBand="0" w:evenVBand="0" w:oddHBand="0" w:evenHBand="0" w:firstRowFirstColumn="0" w:firstRowLastColumn="0" w:lastRowFirstColumn="0" w:lastRowLastColumn="0"/>
            <w:tcW w:w="1657" w:type="dxa"/>
            <w:noWrap/>
            <w:vAlign w:val="center"/>
            <w:hideMark/>
          </w:tcPr>
          <w:p w14:paraId="401AFADC" w14:textId="77777777" w:rsidR="008843D3" w:rsidRPr="00E026C0" w:rsidRDefault="008843D3" w:rsidP="00AE7397">
            <w:pPr>
              <w:rPr>
                <w:rFonts w:ascii="Times New Roman" w:hAnsi="Times New Roman" w:cs="Times New Roman"/>
                <w:b w:val="0"/>
                <w:bCs w:val="0"/>
                <w:sz w:val="20"/>
                <w:szCs w:val="20"/>
              </w:rPr>
            </w:pPr>
            <w:r w:rsidRPr="00E026C0">
              <w:rPr>
                <w:rFonts w:ascii="Times New Roman" w:hAnsi="Times New Roman" w:cs="Times New Roman"/>
                <w:sz w:val="20"/>
                <w:szCs w:val="20"/>
              </w:rPr>
              <w:t>State/ Discom</w:t>
            </w:r>
          </w:p>
        </w:tc>
        <w:tc>
          <w:tcPr>
            <w:tcW w:w="766" w:type="dxa"/>
            <w:noWrap/>
            <w:textDirection w:val="btLr"/>
            <w:vAlign w:val="center"/>
            <w:hideMark/>
          </w:tcPr>
          <w:p w14:paraId="6616B1B2" w14:textId="77777777" w:rsidR="008843D3" w:rsidRPr="00B85C0F" w:rsidRDefault="008843D3" w:rsidP="00EE6772">
            <w:pPr>
              <w:ind w:left="113" w:right="113"/>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B85C0F">
              <w:rPr>
                <w:rFonts w:ascii="Times New Roman" w:hAnsi="Times New Roman" w:cs="Times New Roman"/>
                <w:b/>
                <w:bCs/>
                <w:sz w:val="18"/>
                <w:szCs w:val="18"/>
              </w:rPr>
              <w:t>2021-22</w:t>
            </w:r>
          </w:p>
        </w:tc>
        <w:tc>
          <w:tcPr>
            <w:tcW w:w="766" w:type="dxa"/>
            <w:noWrap/>
            <w:textDirection w:val="btLr"/>
            <w:vAlign w:val="center"/>
            <w:hideMark/>
          </w:tcPr>
          <w:p w14:paraId="0FABE976" w14:textId="77777777" w:rsidR="008843D3" w:rsidRPr="00B85C0F" w:rsidRDefault="008843D3" w:rsidP="00EE6772">
            <w:pPr>
              <w:ind w:left="113" w:right="113"/>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B85C0F">
              <w:rPr>
                <w:rFonts w:ascii="Times New Roman" w:hAnsi="Times New Roman" w:cs="Times New Roman"/>
                <w:b/>
                <w:bCs/>
                <w:sz w:val="18"/>
                <w:szCs w:val="18"/>
              </w:rPr>
              <w:t>2022-23</w:t>
            </w:r>
          </w:p>
        </w:tc>
        <w:tc>
          <w:tcPr>
            <w:tcW w:w="766" w:type="dxa"/>
            <w:noWrap/>
            <w:textDirection w:val="btLr"/>
            <w:vAlign w:val="center"/>
            <w:hideMark/>
          </w:tcPr>
          <w:p w14:paraId="512807A4" w14:textId="77777777" w:rsidR="008843D3" w:rsidRPr="00B85C0F" w:rsidRDefault="008843D3" w:rsidP="00EE6772">
            <w:pPr>
              <w:ind w:left="113" w:right="113"/>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B85C0F">
              <w:rPr>
                <w:rFonts w:ascii="Times New Roman" w:hAnsi="Times New Roman" w:cs="Times New Roman"/>
                <w:b/>
                <w:bCs/>
                <w:sz w:val="18"/>
                <w:szCs w:val="18"/>
              </w:rPr>
              <w:t>2023-24</w:t>
            </w:r>
          </w:p>
        </w:tc>
        <w:tc>
          <w:tcPr>
            <w:tcW w:w="766" w:type="dxa"/>
            <w:noWrap/>
            <w:textDirection w:val="btLr"/>
            <w:vAlign w:val="center"/>
            <w:hideMark/>
          </w:tcPr>
          <w:p w14:paraId="07BA0C21" w14:textId="77777777" w:rsidR="008843D3" w:rsidRPr="00B85C0F" w:rsidRDefault="008843D3" w:rsidP="00EE6772">
            <w:pPr>
              <w:ind w:left="113" w:right="113"/>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B85C0F">
              <w:rPr>
                <w:rFonts w:ascii="Times New Roman" w:hAnsi="Times New Roman" w:cs="Times New Roman"/>
                <w:b/>
                <w:bCs/>
                <w:sz w:val="18"/>
                <w:szCs w:val="18"/>
              </w:rPr>
              <w:t>2024-25</w:t>
            </w:r>
          </w:p>
        </w:tc>
        <w:tc>
          <w:tcPr>
            <w:tcW w:w="766" w:type="dxa"/>
            <w:noWrap/>
            <w:textDirection w:val="btLr"/>
            <w:vAlign w:val="center"/>
            <w:hideMark/>
          </w:tcPr>
          <w:p w14:paraId="076FF089" w14:textId="77777777" w:rsidR="008843D3" w:rsidRPr="00B85C0F" w:rsidRDefault="008843D3" w:rsidP="00EE6772">
            <w:pPr>
              <w:ind w:left="113" w:right="113"/>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B85C0F">
              <w:rPr>
                <w:rFonts w:ascii="Times New Roman" w:hAnsi="Times New Roman" w:cs="Times New Roman"/>
                <w:b/>
                <w:bCs/>
                <w:sz w:val="18"/>
                <w:szCs w:val="18"/>
              </w:rPr>
              <w:t>2025-26</w:t>
            </w:r>
          </w:p>
        </w:tc>
        <w:tc>
          <w:tcPr>
            <w:tcW w:w="766" w:type="dxa"/>
            <w:noWrap/>
            <w:textDirection w:val="btLr"/>
            <w:vAlign w:val="center"/>
            <w:hideMark/>
          </w:tcPr>
          <w:p w14:paraId="6C6B6121" w14:textId="77777777" w:rsidR="008843D3" w:rsidRPr="00B85C0F" w:rsidRDefault="008843D3" w:rsidP="00EE6772">
            <w:pPr>
              <w:ind w:left="113" w:right="113"/>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B85C0F">
              <w:rPr>
                <w:rFonts w:ascii="Times New Roman" w:hAnsi="Times New Roman" w:cs="Times New Roman"/>
                <w:b/>
                <w:bCs/>
                <w:sz w:val="18"/>
                <w:szCs w:val="18"/>
              </w:rPr>
              <w:t>2026-27</w:t>
            </w:r>
          </w:p>
        </w:tc>
        <w:tc>
          <w:tcPr>
            <w:tcW w:w="766" w:type="dxa"/>
            <w:noWrap/>
            <w:textDirection w:val="btLr"/>
            <w:vAlign w:val="center"/>
            <w:hideMark/>
          </w:tcPr>
          <w:p w14:paraId="6E7A1304" w14:textId="77777777" w:rsidR="008843D3" w:rsidRPr="00B85C0F" w:rsidRDefault="008843D3" w:rsidP="00EE6772">
            <w:pPr>
              <w:ind w:left="113" w:right="113"/>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B85C0F">
              <w:rPr>
                <w:rFonts w:ascii="Times New Roman" w:hAnsi="Times New Roman" w:cs="Times New Roman"/>
                <w:b/>
                <w:bCs/>
                <w:sz w:val="18"/>
                <w:szCs w:val="18"/>
              </w:rPr>
              <w:t>2027-28</w:t>
            </w:r>
          </w:p>
        </w:tc>
        <w:tc>
          <w:tcPr>
            <w:tcW w:w="766" w:type="dxa"/>
            <w:noWrap/>
            <w:textDirection w:val="btLr"/>
            <w:vAlign w:val="center"/>
            <w:hideMark/>
          </w:tcPr>
          <w:p w14:paraId="5C386D2C" w14:textId="77777777" w:rsidR="008843D3" w:rsidRPr="00B85C0F" w:rsidRDefault="008843D3" w:rsidP="00EE6772">
            <w:pPr>
              <w:ind w:left="113" w:right="113"/>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B85C0F">
              <w:rPr>
                <w:rFonts w:ascii="Times New Roman" w:hAnsi="Times New Roman" w:cs="Times New Roman"/>
                <w:b/>
                <w:bCs/>
                <w:sz w:val="18"/>
                <w:szCs w:val="18"/>
              </w:rPr>
              <w:t>2028-29</w:t>
            </w:r>
          </w:p>
        </w:tc>
        <w:tc>
          <w:tcPr>
            <w:tcW w:w="766" w:type="dxa"/>
            <w:noWrap/>
            <w:textDirection w:val="btLr"/>
            <w:vAlign w:val="center"/>
            <w:hideMark/>
          </w:tcPr>
          <w:p w14:paraId="7BC12066" w14:textId="77777777" w:rsidR="008843D3" w:rsidRPr="00B85C0F" w:rsidRDefault="008843D3" w:rsidP="00EE6772">
            <w:pPr>
              <w:ind w:left="113" w:right="113"/>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B85C0F">
              <w:rPr>
                <w:rFonts w:ascii="Times New Roman" w:hAnsi="Times New Roman" w:cs="Times New Roman"/>
                <w:b/>
                <w:bCs/>
                <w:sz w:val="18"/>
                <w:szCs w:val="18"/>
              </w:rPr>
              <w:t>2029-30</w:t>
            </w:r>
          </w:p>
        </w:tc>
        <w:tc>
          <w:tcPr>
            <w:tcW w:w="766" w:type="dxa"/>
            <w:noWrap/>
            <w:textDirection w:val="btLr"/>
            <w:vAlign w:val="center"/>
            <w:hideMark/>
          </w:tcPr>
          <w:p w14:paraId="3B04ED14" w14:textId="77777777" w:rsidR="008843D3" w:rsidRPr="00B85C0F" w:rsidRDefault="008843D3" w:rsidP="00EE6772">
            <w:pPr>
              <w:ind w:left="113" w:right="113"/>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B85C0F">
              <w:rPr>
                <w:rFonts w:ascii="Times New Roman" w:hAnsi="Times New Roman" w:cs="Times New Roman"/>
                <w:b/>
                <w:bCs/>
                <w:sz w:val="18"/>
                <w:szCs w:val="18"/>
              </w:rPr>
              <w:t>2030-31</w:t>
            </w:r>
          </w:p>
        </w:tc>
        <w:tc>
          <w:tcPr>
            <w:tcW w:w="766" w:type="dxa"/>
            <w:noWrap/>
            <w:textDirection w:val="btLr"/>
            <w:vAlign w:val="center"/>
            <w:hideMark/>
          </w:tcPr>
          <w:p w14:paraId="4707F434" w14:textId="77777777" w:rsidR="008843D3" w:rsidRPr="00B85C0F" w:rsidRDefault="008843D3" w:rsidP="00EE6772">
            <w:pPr>
              <w:ind w:left="113" w:right="113"/>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B85C0F">
              <w:rPr>
                <w:rFonts w:ascii="Times New Roman" w:hAnsi="Times New Roman" w:cs="Times New Roman"/>
                <w:b/>
                <w:bCs/>
                <w:sz w:val="18"/>
                <w:szCs w:val="18"/>
              </w:rPr>
              <w:t>2031-32</w:t>
            </w:r>
          </w:p>
        </w:tc>
      </w:tr>
      <w:tr w:rsidR="008843D3" w:rsidRPr="00E026C0" w14:paraId="18A43032" w14:textId="77777777" w:rsidTr="00B85C0F">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657" w:type="dxa"/>
            <w:noWrap/>
            <w:vAlign w:val="center"/>
            <w:hideMark/>
          </w:tcPr>
          <w:p w14:paraId="31A82803" w14:textId="77777777" w:rsidR="008843D3" w:rsidRPr="00E026C0" w:rsidRDefault="008843D3" w:rsidP="00AE7397">
            <w:pPr>
              <w:rPr>
                <w:rFonts w:ascii="Times New Roman" w:hAnsi="Times New Roman" w:cs="Times New Roman"/>
                <w:b w:val="0"/>
                <w:bCs w:val="0"/>
                <w:sz w:val="20"/>
                <w:szCs w:val="20"/>
              </w:rPr>
            </w:pPr>
            <w:r w:rsidRPr="00E026C0">
              <w:rPr>
                <w:rFonts w:ascii="Times New Roman" w:hAnsi="Times New Roman" w:cs="Times New Roman"/>
                <w:sz w:val="20"/>
                <w:szCs w:val="20"/>
              </w:rPr>
              <w:t>TPCODL</w:t>
            </w:r>
          </w:p>
        </w:tc>
        <w:tc>
          <w:tcPr>
            <w:tcW w:w="766" w:type="dxa"/>
            <w:noWrap/>
            <w:vAlign w:val="center"/>
            <w:hideMark/>
          </w:tcPr>
          <w:p w14:paraId="1B13D3CF"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9126</w:t>
            </w:r>
          </w:p>
        </w:tc>
        <w:tc>
          <w:tcPr>
            <w:tcW w:w="766" w:type="dxa"/>
            <w:noWrap/>
            <w:vAlign w:val="center"/>
            <w:hideMark/>
          </w:tcPr>
          <w:p w14:paraId="62B16212"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9788</w:t>
            </w:r>
          </w:p>
        </w:tc>
        <w:tc>
          <w:tcPr>
            <w:tcW w:w="766" w:type="dxa"/>
            <w:noWrap/>
            <w:vAlign w:val="center"/>
            <w:hideMark/>
          </w:tcPr>
          <w:p w14:paraId="4A0C3D61"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10320</w:t>
            </w:r>
          </w:p>
        </w:tc>
        <w:tc>
          <w:tcPr>
            <w:tcW w:w="766" w:type="dxa"/>
            <w:noWrap/>
            <w:vAlign w:val="center"/>
            <w:hideMark/>
          </w:tcPr>
          <w:p w14:paraId="529BA135"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10955</w:t>
            </w:r>
          </w:p>
        </w:tc>
        <w:tc>
          <w:tcPr>
            <w:tcW w:w="766" w:type="dxa"/>
            <w:noWrap/>
            <w:vAlign w:val="center"/>
            <w:hideMark/>
          </w:tcPr>
          <w:p w14:paraId="37844878"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11637</w:t>
            </w:r>
          </w:p>
        </w:tc>
        <w:tc>
          <w:tcPr>
            <w:tcW w:w="766" w:type="dxa"/>
            <w:noWrap/>
            <w:vAlign w:val="center"/>
            <w:hideMark/>
          </w:tcPr>
          <w:p w14:paraId="68DCF1BE"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12354</w:t>
            </w:r>
          </w:p>
        </w:tc>
        <w:tc>
          <w:tcPr>
            <w:tcW w:w="766" w:type="dxa"/>
            <w:noWrap/>
            <w:vAlign w:val="center"/>
            <w:hideMark/>
          </w:tcPr>
          <w:p w14:paraId="7F32F12B"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13107</w:t>
            </w:r>
          </w:p>
        </w:tc>
        <w:tc>
          <w:tcPr>
            <w:tcW w:w="766" w:type="dxa"/>
            <w:noWrap/>
            <w:vAlign w:val="center"/>
            <w:hideMark/>
          </w:tcPr>
          <w:p w14:paraId="605AF515"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13886</w:t>
            </w:r>
          </w:p>
        </w:tc>
        <w:tc>
          <w:tcPr>
            <w:tcW w:w="766" w:type="dxa"/>
            <w:noWrap/>
            <w:vAlign w:val="center"/>
            <w:hideMark/>
          </w:tcPr>
          <w:p w14:paraId="1C790737"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14795</w:t>
            </w:r>
          </w:p>
        </w:tc>
        <w:tc>
          <w:tcPr>
            <w:tcW w:w="766" w:type="dxa"/>
            <w:noWrap/>
            <w:vAlign w:val="center"/>
            <w:hideMark/>
          </w:tcPr>
          <w:p w14:paraId="6A1681A0"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15454</w:t>
            </w:r>
          </w:p>
        </w:tc>
        <w:tc>
          <w:tcPr>
            <w:tcW w:w="766" w:type="dxa"/>
            <w:noWrap/>
            <w:vAlign w:val="center"/>
            <w:hideMark/>
          </w:tcPr>
          <w:p w14:paraId="7C77BD40"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16027</w:t>
            </w:r>
          </w:p>
        </w:tc>
      </w:tr>
      <w:tr w:rsidR="008843D3" w:rsidRPr="00E026C0" w14:paraId="6B092DBB" w14:textId="77777777" w:rsidTr="00B85C0F">
        <w:trPr>
          <w:trHeight w:val="397"/>
          <w:jc w:val="center"/>
        </w:trPr>
        <w:tc>
          <w:tcPr>
            <w:cnfStyle w:val="001000000000" w:firstRow="0" w:lastRow="0" w:firstColumn="1" w:lastColumn="0" w:oddVBand="0" w:evenVBand="0" w:oddHBand="0" w:evenHBand="0" w:firstRowFirstColumn="0" w:firstRowLastColumn="0" w:lastRowFirstColumn="0" w:lastRowLastColumn="0"/>
            <w:tcW w:w="1657" w:type="dxa"/>
            <w:noWrap/>
            <w:vAlign w:val="center"/>
            <w:hideMark/>
          </w:tcPr>
          <w:p w14:paraId="6DD9B006" w14:textId="77777777" w:rsidR="008843D3" w:rsidRPr="00E026C0" w:rsidRDefault="008843D3" w:rsidP="00AE7397">
            <w:pPr>
              <w:rPr>
                <w:rFonts w:ascii="Times New Roman" w:hAnsi="Times New Roman" w:cs="Times New Roman"/>
                <w:b w:val="0"/>
                <w:bCs w:val="0"/>
                <w:sz w:val="20"/>
                <w:szCs w:val="20"/>
              </w:rPr>
            </w:pPr>
            <w:r w:rsidRPr="00E026C0">
              <w:rPr>
                <w:rFonts w:ascii="Times New Roman" w:hAnsi="Times New Roman" w:cs="Times New Roman"/>
                <w:sz w:val="20"/>
                <w:szCs w:val="20"/>
              </w:rPr>
              <w:t>TPNODL</w:t>
            </w:r>
          </w:p>
        </w:tc>
        <w:tc>
          <w:tcPr>
            <w:tcW w:w="766" w:type="dxa"/>
            <w:noWrap/>
            <w:vAlign w:val="center"/>
            <w:hideMark/>
          </w:tcPr>
          <w:p w14:paraId="5342C96B"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7470</w:t>
            </w:r>
          </w:p>
        </w:tc>
        <w:tc>
          <w:tcPr>
            <w:tcW w:w="766" w:type="dxa"/>
            <w:noWrap/>
            <w:vAlign w:val="center"/>
            <w:hideMark/>
          </w:tcPr>
          <w:p w14:paraId="4435F5CC"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7996</w:t>
            </w:r>
          </w:p>
        </w:tc>
        <w:tc>
          <w:tcPr>
            <w:tcW w:w="766" w:type="dxa"/>
            <w:noWrap/>
            <w:vAlign w:val="center"/>
            <w:hideMark/>
          </w:tcPr>
          <w:p w14:paraId="65236A79"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8418</w:t>
            </w:r>
          </w:p>
        </w:tc>
        <w:tc>
          <w:tcPr>
            <w:tcW w:w="766" w:type="dxa"/>
            <w:noWrap/>
            <w:vAlign w:val="center"/>
            <w:hideMark/>
          </w:tcPr>
          <w:p w14:paraId="1AB89C38"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8959</w:t>
            </w:r>
          </w:p>
        </w:tc>
        <w:tc>
          <w:tcPr>
            <w:tcW w:w="766" w:type="dxa"/>
            <w:noWrap/>
            <w:vAlign w:val="center"/>
            <w:hideMark/>
          </w:tcPr>
          <w:p w14:paraId="374DD847"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9550</w:t>
            </w:r>
          </w:p>
        </w:tc>
        <w:tc>
          <w:tcPr>
            <w:tcW w:w="766" w:type="dxa"/>
            <w:noWrap/>
            <w:vAlign w:val="center"/>
            <w:hideMark/>
          </w:tcPr>
          <w:p w14:paraId="406EDDA8"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10172</w:t>
            </w:r>
          </w:p>
        </w:tc>
        <w:tc>
          <w:tcPr>
            <w:tcW w:w="766" w:type="dxa"/>
            <w:noWrap/>
            <w:vAlign w:val="center"/>
            <w:hideMark/>
          </w:tcPr>
          <w:p w14:paraId="783A42E8"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10830</w:t>
            </w:r>
          </w:p>
        </w:tc>
        <w:tc>
          <w:tcPr>
            <w:tcW w:w="766" w:type="dxa"/>
            <w:noWrap/>
            <w:vAlign w:val="center"/>
            <w:hideMark/>
          </w:tcPr>
          <w:p w14:paraId="6E25A60E"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11510</w:t>
            </w:r>
          </w:p>
        </w:tc>
        <w:tc>
          <w:tcPr>
            <w:tcW w:w="766" w:type="dxa"/>
            <w:noWrap/>
            <w:vAlign w:val="center"/>
            <w:hideMark/>
          </w:tcPr>
          <w:p w14:paraId="356056F4"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12360</w:t>
            </w:r>
          </w:p>
        </w:tc>
        <w:tc>
          <w:tcPr>
            <w:tcW w:w="766" w:type="dxa"/>
            <w:noWrap/>
            <w:vAlign w:val="center"/>
            <w:hideMark/>
          </w:tcPr>
          <w:p w14:paraId="4BF4AFD2"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12784</w:t>
            </w:r>
          </w:p>
        </w:tc>
        <w:tc>
          <w:tcPr>
            <w:tcW w:w="766" w:type="dxa"/>
            <w:noWrap/>
            <w:vAlign w:val="center"/>
            <w:hideMark/>
          </w:tcPr>
          <w:p w14:paraId="0509FBAF"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13166</w:t>
            </w:r>
          </w:p>
        </w:tc>
      </w:tr>
      <w:tr w:rsidR="008843D3" w:rsidRPr="00E026C0" w14:paraId="11F8DEE0" w14:textId="77777777" w:rsidTr="00B85C0F">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657" w:type="dxa"/>
            <w:noWrap/>
            <w:vAlign w:val="center"/>
            <w:hideMark/>
          </w:tcPr>
          <w:p w14:paraId="5A2C51DF" w14:textId="77777777" w:rsidR="008843D3" w:rsidRPr="00E026C0" w:rsidRDefault="008843D3" w:rsidP="00AE7397">
            <w:pPr>
              <w:rPr>
                <w:rFonts w:ascii="Times New Roman" w:hAnsi="Times New Roman" w:cs="Times New Roman"/>
                <w:b w:val="0"/>
                <w:bCs w:val="0"/>
                <w:sz w:val="20"/>
                <w:szCs w:val="20"/>
              </w:rPr>
            </w:pPr>
            <w:r w:rsidRPr="00E026C0">
              <w:rPr>
                <w:rFonts w:ascii="Times New Roman" w:hAnsi="Times New Roman" w:cs="Times New Roman"/>
                <w:sz w:val="20"/>
                <w:szCs w:val="20"/>
              </w:rPr>
              <w:t>TPSODL</w:t>
            </w:r>
          </w:p>
        </w:tc>
        <w:tc>
          <w:tcPr>
            <w:tcW w:w="766" w:type="dxa"/>
            <w:noWrap/>
            <w:vAlign w:val="center"/>
            <w:hideMark/>
          </w:tcPr>
          <w:p w14:paraId="714DCA6D"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4052</w:t>
            </w:r>
          </w:p>
        </w:tc>
        <w:tc>
          <w:tcPr>
            <w:tcW w:w="766" w:type="dxa"/>
            <w:noWrap/>
            <w:vAlign w:val="center"/>
            <w:hideMark/>
          </w:tcPr>
          <w:p w14:paraId="505B9F73"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4191</w:t>
            </w:r>
          </w:p>
        </w:tc>
        <w:tc>
          <w:tcPr>
            <w:tcW w:w="766" w:type="dxa"/>
            <w:noWrap/>
            <w:vAlign w:val="center"/>
            <w:hideMark/>
          </w:tcPr>
          <w:p w14:paraId="6600CF53"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4354</w:t>
            </w:r>
          </w:p>
        </w:tc>
        <w:tc>
          <w:tcPr>
            <w:tcW w:w="766" w:type="dxa"/>
            <w:noWrap/>
            <w:vAlign w:val="center"/>
            <w:hideMark/>
          </w:tcPr>
          <w:p w14:paraId="481E871B"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4555</w:t>
            </w:r>
          </w:p>
        </w:tc>
        <w:tc>
          <w:tcPr>
            <w:tcW w:w="766" w:type="dxa"/>
            <w:noWrap/>
            <w:vAlign w:val="center"/>
            <w:hideMark/>
          </w:tcPr>
          <w:p w14:paraId="5631FC7C"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4773</w:t>
            </w:r>
          </w:p>
        </w:tc>
        <w:tc>
          <w:tcPr>
            <w:tcW w:w="766" w:type="dxa"/>
            <w:noWrap/>
            <w:vAlign w:val="center"/>
            <w:hideMark/>
          </w:tcPr>
          <w:p w14:paraId="56B00D8B"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4999</w:t>
            </w:r>
          </w:p>
        </w:tc>
        <w:tc>
          <w:tcPr>
            <w:tcW w:w="766" w:type="dxa"/>
            <w:noWrap/>
            <w:vAlign w:val="center"/>
            <w:hideMark/>
          </w:tcPr>
          <w:p w14:paraId="3B0467EF"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5236</w:t>
            </w:r>
          </w:p>
        </w:tc>
        <w:tc>
          <w:tcPr>
            <w:tcW w:w="766" w:type="dxa"/>
            <w:noWrap/>
            <w:vAlign w:val="center"/>
            <w:hideMark/>
          </w:tcPr>
          <w:p w14:paraId="33141EE1"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5480</w:t>
            </w:r>
          </w:p>
        </w:tc>
        <w:tc>
          <w:tcPr>
            <w:tcW w:w="766" w:type="dxa"/>
            <w:noWrap/>
            <w:vAlign w:val="center"/>
            <w:hideMark/>
          </w:tcPr>
          <w:p w14:paraId="25F17C86"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5778</w:t>
            </w:r>
          </w:p>
        </w:tc>
        <w:tc>
          <w:tcPr>
            <w:tcW w:w="766" w:type="dxa"/>
            <w:noWrap/>
            <w:vAlign w:val="center"/>
            <w:hideMark/>
          </w:tcPr>
          <w:p w14:paraId="3C42F1E7"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5940</w:t>
            </w:r>
          </w:p>
        </w:tc>
        <w:tc>
          <w:tcPr>
            <w:tcW w:w="766" w:type="dxa"/>
            <w:noWrap/>
            <w:vAlign w:val="center"/>
            <w:hideMark/>
          </w:tcPr>
          <w:p w14:paraId="6F4700DC"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6055</w:t>
            </w:r>
          </w:p>
        </w:tc>
      </w:tr>
      <w:tr w:rsidR="008843D3" w:rsidRPr="00E026C0" w14:paraId="33936B3F" w14:textId="77777777" w:rsidTr="00B85C0F">
        <w:trPr>
          <w:trHeight w:val="397"/>
          <w:jc w:val="center"/>
        </w:trPr>
        <w:tc>
          <w:tcPr>
            <w:cnfStyle w:val="001000000000" w:firstRow="0" w:lastRow="0" w:firstColumn="1" w:lastColumn="0" w:oddVBand="0" w:evenVBand="0" w:oddHBand="0" w:evenHBand="0" w:firstRowFirstColumn="0" w:firstRowLastColumn="0" w:lastRowFirstColumn="0" w:lastRowLastColumn="0"/>
            <w:tcW w:w="1657" w:type="dxa"/>
            <w:noWrap/>
            <w:vAlign w:val="center"/>
            <w:hideMark/>
          </w:tcPr>
          <w:p w14:paraId="138B0108" w14:textId="77777777" w:rsidR="008843D3" w:rsidRPr="00E026C0" w:rsidRDefault="008843D3" w:rsidP="00AE7397">
            <w:pPr>
              <w:rPr>
                <w:rFonts w:ascii="Times New Roman" w:hAnsi="Times New Roman" w:cs="Times New Roman"/>
                <w:b w:val="0"/>
                <w:bCs w:val="0"/>
                <w:sz w:val="20"/>
                <w:szCs w:val="20"/>
              </w:rPr>
            </w:pPr>
            <w:r w:rsidRPr="00E026C0">
              <w:rPr>
                <w:rFonts w:ascii="Times New Roman" w:hAnsi="Times New Roman" w:cs="Times New Roman"/>
                <w:sz w:val="20"/>
                <w:szCs w:val="20"/>
              </w:rPr>
              <w:t>TPWODL</w:t>
            </w:r>
          </w:p>
        </w:tc>
        <w:tc>
          <w:tcPr>
            <w:tcW w:w="766" w:type="dxa"/>
            <w:noWrap/>
            <w:vAlign w:val="center"/>
            <w:hideMark/>
          </w:tcPr>
          <w:p w14:paraId="56B35896"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10274</w:t>
            </w:r>
          </w:p>
        </w:tc>
        <w:tc>
          <w:tcPr>
            <w:tcW w:w="766" w:type="dxa"/>
            <w:noWrap/>
            <w:vAlign w:val="center"/>
            <w:hideMark/>
          </w:tcPr>
          <w:p w14:paraId="395A53AD"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11331</w:t>
            </w:r>
          </w:p>
        </w:tc>
        <w:tc>
          <w:tcPr>
            <w:tcW w:w="766" w:type="dxa"/>
            <w:noWrap/>
            <w:vAlign w:val="center"/>
            <w:hideMark/>
          </w:tcPr>
          <w:p w14:paraId="5948DDE0"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11949</w:t>
            </w:r>
          </w:p>
        </w:tc>
        <w:tc>
          <w:tcPr>
            <w:tcW w:w="766" w:type="dxa"/>
            <w:noWrap/>
            <w:vAlign w:val="center"/>
            <w:hideMark/>
          </w:tcPr>
          <w:p w14:paraId="5B74C5E5"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12788</w:t>
            </w:r>
          </w:p>
        </w:tc>
        <w:tc>
          <w:tcPr>
            <w:tcW w:w="766" w:type="dxa"/>
            <w:noWrap/>
            <w:vAlign w:val="center"/>
            <w:hideMark/>
          </w:tcPr>
          <w:p w14:paraId="29D8D522"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13734</w:t>
            </w:r>
          </w:p>
        </w:tc>
        <w:tc>
          <w:tcPr>
            <w:tcW w:w="766" w:type="dxa"/>
            <w:noWrap/>
            <w:vAlign w:val="center"/>
            <w:hideMark/>
          </w:tcPr>
          <w:p w14:paraId="7E754540"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14761</w:t>
            </w:r>
          </w:p>
        </w:tc>
        <w:tc>
          <w:tcPr>
            <w:tcW w:w="766" w:type="dxa"/>
            <w:noWrap/>
            <w:vAlign w:val="center"/>
            <w:hideMark/>
          </w:tcPr>
          <w:p w14:paraId="73EEA886"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15881</w:t>
            </w:r>
          </w:p>
        </w:tc>
        <w:tc>
          <w:tcPr>
            <w:tcW w:w="766" w:type="dxa"/>
            <w:noWrap/>
            <w:vAlign w:val="center"/>
            <w:hideMark/>
          </w:tcPr>
          <w:p w14:paraId="25C41BAF"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17075</w:t>
            </w:r>
          </w:p>
        </w:tc>
        <w:tc>
          <w:tcPr>
            <w:tcW w:w="766" w:type="dxa"/>
            <w:noWrap/>
            <w:vAlign w:val="center"/>
            <w:hideMark/>
          </w:tcPr>
          <w:p w14:paraId="6F66DDEA"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18617</w:t>
            </w:r>
          </w:p>
        </w:tc>
        <w:tc>
          <w:tcPr>
            <w:tcW w:w="766" w:type="dxa"/>
            <w:noWrap/>
            <w:vAlign w:val="center"/>
            <w:hideMark/>
          </w:tcPr>
          <w:p w14:paraId="585C55F0"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19376</w:t>
            </w:r>
          </w:p>
        </w:tc>
        <w:tc>
          <w:tcPr>
            <w:tcW w:w="766" w:type="dxa"/>
            <w:noWrap/>
            <w:vAlign w:val="center"/>
            <w:hideMark/>
          </w:tcPr>
          <w:p w14:paraId="6959C2CF"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20086</w:t>
            </w:r>
          </w:p>
        </w:tc>
      </w:tr>
      <w:tr w:rsidR="008843D3" w:rsidRPr="00E026C0" w14:paraId="4E95ECF5" w14:textId="77777777" w:rsidTr="00B85C0F">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657" w:type="dxa"/>
            <w:noWrap/>
            <w:vAlign w:val="center"/>
            <w:hideMark/>
          </w:tcPr>
          <w:p w14:paraId="398626E1" w14:textId="77777777" w:rsidR="008843D3" w:rsidRPr="00E026C0" w:rsidRDefault="008843D3" w:rsidP="00AE7397">
            <w:pPr>
              <w:rPr>
                <w:rFonts w:ascii="Times New Roman" w:hAnsi="Times New Roman" w:cs="Times New Roman"/>
                <w:b w:val="0"/>
                <w:bCs w:val="0"/>
                <w:sz w:val="20"/>
                <w:szCs w:val="20"/>
              </w:rPr>
            </w:pPr>
            <w:r w:rsidRPr="00E026C0">
              <w:rPr>
                <w:rFonts w:ascii="Times New Roman" w:hAnsi="Times New Roman" w:cs="Times New Roman"/>
                <w:sz w:val="20"/>
                <w:szCs w:val="20"/>
              </w:rPr>
              <w:lastRenderedPageBreak/>
              <w:t>State DISCOMs</w:t>
            </w:r>
          </w:p>
        </w:tc>
        <w:tc>
          <w:tcPr>
            <w:tcW w:w="766" w:type="dxa"/>
            <w:noWrap/>
            <w:vAlign w:val="center"/>
            <w:hideMark/>
          </w:tcPr>
          <w:p w14:paraId="6A8E5B27"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30922</w:t>
            </w:r>
          </w:p>
        </w:tc>
        <w:tc>
          <w:tcPr>
            <w:tcW w:w="766" w:type="dxa"/>
            <w:noWrap/>
            <w:vAlign w:val="center"/>
            <w:hideMark/>
          </w:tcPr>
          <w:p w14:paraId="724BEA11"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33306</w:t>
            </w:r>
          </w:p>
        </w:tc>
        <w:tc>
          <w:tcPr>
            <w:tcW w:w="766" w:type="dxa"/>
            <w:noWrap/>
            <w:vAlign w:val="center"/>
            <w:hideMark/>
          </w:tcPr>
          <w:p w14:paraId="655F7487"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35041</w:t>
            </w:r>
          </w:p>
        </w:tc>
        <w:tc>
          <w:tcPr>
            <w:tcW w:w="766" w:type="dxa"/>
            <w:noWrap/>
            <w:vAlign w:val="center"/>
            <w:hideMark/>
          </w:tcPr>
          <w:p w14:paraId="1A063DAE"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37257</w:t>
            </w:r>
          </w:p>
        </w:tc>
        <w:tc>
          <w:tcPr>
            <w:tcW w:w="766" w:type="dxa"/>
            <w:noWrap/>
            <w:vAlign w:val="center"/>
            <w:hideMark/>
          </w:tcPr>
          <w:p w14:paraId="7C78FF7E"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39694</w:t>
            </w:r>
          </w:p>
        </w:tc>
        <w:tc>
          <w:tcPr>
            <w:tcW w:w="766" w:type="dxa"/>
            <w:noWrap/>
            <w:vAlign w:val="center"/>
            <w:hideMark/>
          </w:tcPr>
          <w:p w14:paraId="48EE8952"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42286</w:t>
            </w:r>
          </w:p>
        </w:tc>
        <w:tc>
          <w:tcPr>
            <w:tcW w:w="766" w:type="dxa"/>
            <w:noWrap/>
            <w:vAlign w:val="center"/>
            <w:hideMark/>
          </w:tcPr>
          <w:p w14:paraId="0216F512"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45054</w:t>
            </w:r>
          </w:p>
        </w:tc>
        <w:tc>
          <w:tcPr>
            <w:tcW w:w="766" w:type="dxa"/>
            <w:noWrap/>
            <w:vAlign w:val="center"/>
            <w:hideMark/>
          </w:tcPr>
          <w:p w14:paraId="45C464B1"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47951</w:t>
            </w:r>
          </w:p>
        </w:tc>
        <w:tc>
          <w:tcPr>
            <w:tcW w:w="766" w:type="dxa"/>
            <w:noWrap/>
            <w:vAlign w:val="center"/>
            <w:hideMark/>
          </w:tcPr>
          <w:p w14:paraId="1A57BA24"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51550</w:t>
            </w:r>
          </w:p>
        </w:tc>
        <w:tc>
          <w:tcPr>
            <w:tcW w:w="766" w:type="dxa"/>
            <w:noWrap/>
            <w:vAlign w:val="center"/>
            <w:hideMark/>
          </w:tcPr>
          <w:p w14:paraId="328CA768"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53554</w:t>
            </w:r>
          </w:p>
        </w:tc>
        <w:tc>
          <w:tcPr>
            <w:tcW w:w="766" w:type="dxa"/>
            <w:noWrap/>
            <w:vAlign w:val="center"/>
            <w:hideMark/>
          </w:tcPr>
          <w:p w14:paraId="58FF20B0"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55334</w:t>
            </w:r>
          </w:p>
        </w:tc>
      </w:tr>
      <w:tr w:rsidR="008843D3" w:rsidRPr="00E026C0" w14:paraId="68667541" w14:textId="77777777" w:rsidTr="00B85C0F">
        <w:trPr>
          <w:trHeight w:val="397"/>
          <w:jc w:val="center"/>
        </w:trPr>
        <w:tc>
          <w:tcPr>
            <w:cnfStyle w:val="001000000000" w:firstRow="0" w:lastRow="0" w:firstColumn="1" w:lastColumn="0" w:oddVBand="0" w:evenVBand="0" w:oddHBand="0" w:evenHBand="0" w:firstRowFirstColumn="0" w:firstRowLastColumn="0" w:lastRowFirstColumn="0" w:lastRowLastColumn="0"/>
            <w:tcW w:w="1657" w:type="dxa"/>
            <w:vAlign w:val="center"/>
            <w:hideMark/>
          </w:tcPr>
          <w:p w14:paraId="68B057DB" w14:textId="77777777" w:rsidR="008843D3" w:rsidRPr="00E026C0" w:rsidRDefault="008843D3" w:rsidP="00AE7397">
            <w:pPr>
              <w:rPr>
                <w:rFonts w:ascii="Times New Roman" w:hAnsi="Times New Roman" w:cs="Times New Roman"/>
                <w:b w:val="0"/>
                <w:bCs w:val="0"/>
                <w:sz w:val="20"/>
                <w:szCs w:val="20"/>
              </w:rPr>
            </w:pPr>
            <w:r w:rsidRPr="00E026C0">
              <w:rPr>
                <w:rFonts w:ascii="Times New Roman" w:hAnsi="Times New Roman" w:cs="Times New Roman"/>
                <w:sz w:val="20"/>
                <w:szCs w:val="20"/>
              </w:rPr>
              <w:t>State Demand incl. Open Access</w:t>
            </w:r>
          </w:p>
        </w:tc>
        <w:tc>
          <w:tcPr>
            <w:tcW w:w="766" w:type="dxa"/>
            <w:noWrap/>
            <w:vAlign w:val="center"/>
            <w:hideMark/>
          </w:tcPr>
          <w:p w14:paraId="50275921" w14:textId="77777777" w:rsidR="008843D3" w:rsidRPr="00142221"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142221">
              <w:rPr>
                <w:rFonts w:ascii="Times New Roman" w:hAnsi="Times New Roman" w:cs="Times New Roman"/>
                <w:b/>
                <w:bCs/>
              </w:rPr>
              <w:t>38344</w:t>
            </w:r>
          </w:p>
        </w:tc>
        <w:tc>
          <w:tcPr>
            <w:tcW w:w="766" w:type="dxa"/>
            <w:noWrap/>
            <w:vAlign w:val="center"/>
            <w:hideMark/>
          </w:tcPr>
          <w:p w14:paraId="10932866" w14:textId="77777777" w:rsidR="008843D3" w:rsidRPr="00142221"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142221">
              <w:rPr>
                <w:rFonts w:ascii="Times New Roman" w:hAnsi="Times New Roman" w:cs="Times New Roman"/>
                <w:b/>
                <w:bCs/>
              </w:rPr>
              <w:t>43060</w:t>
            </w:r>
          </w:p>
        </w:tc>
        <w:tc>
          <w:tcPr>
            <w:tcW w:w="766" w:type="dxa"/>
            <w:noWrap/>
            <w:vAlign w:val="center"/>
            <w:hideMark/>
          </w:tcPr>
          <w:p w14:paraId="7881899F" w14:textId="77777777" w:rsidR="008843D3" w:rsidRPr="00142221"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142221">
              <w:rPr>
                <w:rFonts w:ascii="Times New Roman" w:hAnsi="Times New Roman" w:cs="Times New Roman"/>
                <w:b/>
                <w:bCs/>
              </w:rPr>
              <w:t>43582</w:t>
            </w:r>
          </w:p>
        </w:tc>
        <w:tc>
          <w:tcPr>
            <w:tcW w:w="766" w:type="dxa"/>
            <w:noWrap/>
            <w:vAlign w:val="center"/>
            <w:hideMark/>
          </w:tcPr>
          <w:p w14:paraId="1C899E49" w14:textId="77777777" w:rsidR="008843D3" w:rsidRPr="00142221"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142221">
              <w:rPr>
                <w:rFonts w:ascii="Times New Roman" w:hAnsi="Times New Roman" w:cs="Times New Roman"/>
                <w:b/>
                <w:bCs/>
              </w:rPr>
              <w:t>44985</w:t>
            </w:r>
          </w:p>
        </w:tc>
        <w:tc>
          <w:tcPr>
            <w:tcW w:w="766" w:type="dxa"/>
            <w:noWrap/>
            <w:vAlign w:val="center"/>
            <w:hideMark/>
          </w:tcPr>
          <w:p w14:paraId="668A245E" w14:textId="77777777" w:rsidR="008843D3" w:rsidRPr="00142221"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142221">
              <w:rPr>
                <w:rFonts w:ascii="Times New Roman" w:hAnsi="Times New Roman" w:cs="Times New Roman"/>
                <w:b/>
                <w:bCs/>
              </w:rPr>
              <w:t>46689</w:t>
            </w:r>
          </w:p>
        </w:tc>
        <w:tc>
          <w:tcPr>
            <w:tcW w:w="766" w:type="dxa"/>
            <w:noWrap/>
            <w:vAlign w:val="center"/>
            <w:hideMark/>
          </w:tcPr>
          <w:p w14:paraId="5CA21FC9" w14:textId="77777777" w:rsidR="008843D3" w:rsidRPr="00142221"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142221">
              <w:rPr>
                <w:rFonts w:ascii="Times New Roman" w:hAnsi="Times New Roman" w:cs="Times New Roman"/>
                <w:b/>
                <w:bCs/>
              </w:rPr>
              <w:t>48627</w:t>
            </w:r>
          </w:p>
        </w:tc>
        <w:tc>
          <w:tcPr>
            <w:tcW w:w="766" w:type="dxa"/>
            <w:noWrap/>
            <w:vAlign w:val="center"/>
            <w:hideMark/>
          </w:tcPr>
          <w:p w14:paraId="52AA429A" w14:textId="77777777" w:rsidR="008843D3" w:rsidRPr="00142221"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142221">
              <w:rPr>
                <w:rFonts w:ascii="Times New Roman" w:hAnsi="Times New Roman" w:cs="Times New Roman"/>
                <w:b/>
                <w:bCs/>
              </w:rPr>
              <w:t>50810</w:t>
            </w:r>
          </w:p>
        </w:tc>
        <w:tc>
          <w:tcPr>
            <w:tcW w:w="766" w:type="dxa"/>
            <w:noWrap/>
            <w:vAlign w:val="center"/>
            <w:hideMark/>
          </w:tcPr>
          <w:p w14:paraId="68C9ECF4" w14:textId="77777777" w:rsidR="008843D3" w:rsidRPr="00142221"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142221">
              <w:rPr>
                <w:rFonts w:ascii="Times New Roman" w:hAnsi="Times New Roman" w:cs="Times New Roman"/>
                <w:b/>
                <w:bCs/>
              </w:rPr>
              <w:t>53180</w:t>
            </w:r>
          </w:p>
        </w:tc>
        <w:tc>
          <w:tcPr>
            <w:tcW w:w="766" w:type="dxa"/>
            <w:noWrap/>
            <w:vAlign w:val="center"/>
            <w:hideMark/>
          </w:tcPr>
          <w:p w14:paraId="259432C5" w14:textId="77777777" w:rsidR="008843D3" w:rsidRPr="00142221"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142221">
              <w:rPr>
                <w:rFonts w:ascii="Times New Roman" w:hAnsi="Times New Roman" w:cs="Times New Roman"/>
                <w:b/>
                <w:bCs/>
              </w:rPr>
              <w:t>56316</w:t>
            </w:r>
          </w:p>
        </w:tc>
        <w:tc>
          <w:tcPr>
            <w:tcW w:w="766" w:type="dxa"/>
            <w:noWrap/>
            <w:vAlign w:val="center"/>
            <w:hideMark/>
          </w:tcPr>
          <w:p w14:paraId="416C7925" w14:textId="77777777" w:rsidR="008843D3" w:rsidRPr="00142221"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142221">
              <w:rPr>
                <w:rFonts w:ascii="Times New Roman" w:hAnsi="Times New Roman" w:cs="Times New Roman"/>
                <w:b/>
                <w:bCs/>
              </w:rPr>
              <w:t>57891</w:t>
            </w:r>
          </w:p>
        </w:tc>
        <w:tc>
          <w:tcPr>
            <w:tcW w:w="766" w:type="dxa"/>
            <w:noWrap/>
            <w:vAlign w:val="center"/>
            <w:hideMark/>
          </w:tcPr>
          <w:p w14:paraId="79706883" w14:textId="77777777" w:rsidR="008843D3" w:rsidRPr="00142221"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142221">
              <w:rPr>
                <w:rFonts w:ascii="Times New Roman" w:hAnsi="Times New Roman" w:cs="Times New Roman"/>
                <w:b/>
                <w:bCs/>
              </w:rPr>
              <w:t>59286</w:t>
            </w:r>
          </w:p>
        </w:tc>
      </w:tr>
    </w:tbl>
    <w:p w14:paraId="3B384DB7" w14:textId="52FFBF86" w:rsidR="00B85C0F" w:rsidRDefault="00B85C0F"/>
    <w:tbl>
      <w:tblPr>
        <w:tblStyle w:val="GridTable4-Accent5"/>
        <w:tblW w:w="10083" w:type="dxa"/>
        <w:jc w:val="center"/>
        <w:tblLook w:val="04A0" w:firstRow="1" w:lastRow="0" w:firstColumn="1" w:lastColumn="0" w:noHBand="0" w:noVBand="1"/>
      </w:tblPr>
      <w:tblGrid>
        <w:gridCol w:w="1147"/>
        <w:gridCol w:w="831"/>
        <w:gridCol w:w="840"/>
        <w:gridCol w:w="783"/>
        <w:gridCol w:w="783"/>
        <w:gridCol w:w="783"/>
        <w:gridCol w:w="783"/>
        <w:gridCol w:w="783"/>
        <w:gridCol w:w="783"/>
        <w:gridCol w:w="783"/>
        <w:gridCol w:w="783"/>
        <w:gridCol w:w="1001"/>
      </w:tblGrid>
      <w:tr w:rsidR="008843D3" w:rsidRPr="00E026C0" w14:paraId="2D8211E3" w14:textId="77777777" w:rsidTr="00B85C0F">
        <w:trPr>
          <w:cnfStyle w:val="100000000000" w:firstRow="1" w:lastRow="0" w:firstColumn="0" w:lastColumn="0" w:oddVBand="0" w:evenVBand="0" w:oddHBand="0" w:evenHBand="0" w:firstRowFirstColumn="0" w:firstRowLastColumn="0" w:lastRowFirstColumn="0" w:lastRowLastColumn="0"/>
          <w:trHeight w:val="399"/>
          <w:jc w:val="center"/>
        </w:trPr>
        <w:tc>
          <w:tcPr>
            <w:cnfStyle w:val="001000000000" w:firstRow="0" w:lastRow="0" w:firstColumn="1" w:lastColumn="0" w:oddVBand="0" w:evenVBand="0" w:oddHBand="0" w:evenHBand="0" w:firstRowFirstColumn="0" w:firstRowLastColumn="0" w:lastRowFirstColumn="0" w:lastRowLastColumn="0"/>
            <w:tcW w:w="10083" w:type="dxa"/>
            <w:gridSpan w:val="12"/>
            <w:noWrap/>
            <w:vAlign w:val="center"/>
            <w:hideMark/>
          </w:tcPr>
          <w:p w14:paraId="37E2C588" w14:textId="77777777" w:rsidR="008843D3" w:rsidRPr="00E026C0" w:rsidRDefault="008843D3" w:rsidP="00AE7397">
            <w:pPr>
              <w:jc w:val="center"/>
              <w:rPr>
                <w:rFonts w:ascii="Times New Roman" w:hAnsi="Times New Roman" w:cs="Times New Roman"/>
                <w:b w:val="0"/>
                <w:bCs w:val="0"/>
                <w:sz w:val="20"/>
                <w:szCs w:val="20"/>
              </w:rPr>
            </w:pPr>
            <w:r w:rsidRPr="00E026C0">
              <w:rPr>
                <w:rFonts w:ascii="Times New Roman" w:hAnsi="Times New Roman" w:cs="Times New Roman"/>
                <w:sz w:val="20"/>
                <w:szCs w:val="20"/>
              </w:rPr>
              <w:t>Extract of 20</w:t>
            </w:r>
            <w:r w:rsidRPr="00E026C0">
              <w:rPr>
                <w:rFonts w:ascii="Times New Roman" w:hAnsi="Times New Roman" w:cs="Times New Roman"/>
                <w:sz w:val="20"/>
                <w:szCs w:val="20"/>
                <w:vertAlign w:val="superscript"/>
              </w:rPr>
              <w:t>th</w:t>
            </w:r>
            <w:r w:rsidRPr="00E026C0">
              <w:rPr>
                <w:rFonts w:ascii="Times New Roman" w:hAnsi="Times New Roman" w:cs="Times New Roman"/>
                <w:sz w:val="20"/>
                <w:szCs w:val="20"/>
              </w:rPr>
              <w:t xml:space="preserve"> Electric Power Survey of India</w:t>
            </w:r>
          </w:p>
          <w:p w14:paraId="11C0D397" w14:textId="77777777" w:rsidR="008843D3" w:rsidRPr="00E026C0" w:rsidRDefault="008843D3" w:rsidP="00AE7397">
            <w:pPr>
              <w:jc w:val="center"/>
              <w:rPr>
                <w:rFonts w:ascii="Times New Roman" w:hAnsi="Times New Roman" w:cs="Times New Roman"/>
                <w:b w:val="0"/>
                <w:bCs w:val="0"/>
                <w:sz w:val="20"/>
                <w:szCs w:val="20"/>
              </w:rPr>
            </w:pPr>
          </w:p>
        </w:tc>
      </w:tr>
      <w:tr w:rsidR="008843D3" w:rsidRPr="00E026C0" w14:paraId="5DA624B3" w14:textId="77777777" w:rsidTr="00B85C0F">
        <w:trPr>
          <w:cnfStyle w:val="000000100000" w:firstRow="0" w:lastRow="0" w:firstColumn="0" w:lastColumn="0" w:oddVBand="0" w:evenVBand="0" w:oddHBand="1" w:evenHBand="0" w:firstRowFirstColumn="0" w:firstRowLastColumn="0" w:lastRowFirstColumn="0" w:lastRowLastColumn="0"/>
          <w:trHeight w:val="399"/>
          <w:jc w:val="center"/>
        </w:trPr>
        <w:tc>
          <w:tcPr>
            <w:cnfStyle w:val="001000000000" w:firstRow="0" w:lastRow="0" w:firstColumn="1" w:lastColumn="0" w:oddVBand="0" w:evenVBand="0" w:oddHBand="0" w:evenHBand="0" w:firstRowFirstColumn="0" w:firstRowLastColumn="0" w:lastRowFirstColumn="0" w:lastRowLastColumn="0"/>
            <w:tcW w:w="10083" w:type="dxa"/>
            <w:gridSpan w:val="12"/>
            <w:noWrap/>
            <w:vAlign w:val="center"/>
            <w:hideMark/>
          </w:tcPr>
          <w:p w14:paraId="71F4F69F" w14:textId="77777777" w:rsidR="008843D3" w:rsidRPr="00E026C0" w:rsidRDefault="008843D3" w:rsidP="00AE7397">
            <w:pPr>
              <w:jc w:val="center"/>
              <w:rPr>
                <w:rFonts w:ascii="Times New Roman" w:hAnsi="Times New Roman" w:cs="Times New Roman"/>
                <w:b w:val="0"/>
                <w:bCs w:val="0"/>
                <w:sz w:val="20"/>
                <w:szCs w:val="20"/>
              </w:rPr>
            </w:pPr>
            <w:r w:rsidRPr="00E026C0">
              <w:rPr>
                <w:rFonts w:ascii="Times New Roman" w:hAnsi="Times New Roman" w:cs="Times New Roman"/>
                <w:sz w:val="20"/>
                <w:szCs w:val="20"/>
              </w:rPr>
              <w:t>Table 2.15 (contd.) – Discom Wise Peak Electrical Demand (in MW) ( Pg. 50)</w:t>
            </w:r>
          </w:p>
        </w:tc>
      </w:tr>
      <w:tr w:rsidR="008843D3" w:rsidRPr="00E026C0" w14:paraId="33EFFB6D" w14:textId="77777777" w:rsidTr="00B85C0F">
        <w:trPr>
          <w:cantSplit/>
          <w:trHeight w:val="1001"/>
          <w:jc w:val="center"/>
        </w:trPr>
        <w:tc>
          <w:tcPr>
            <w:cnfStyle w:val="001000000000" w:firstRow="0" w:lastRow="0" w:firstColumn="1" w:lastColumn="0" w:oddVBand="0" w:evenVBand="0" w:oddHBand="0" w:evenHBand="0" w:firstRowFirstColumn="0" w:firstRowLastColumn="0" w:lastRowFirstColumn="0" w:lastRowLastColumn="0"/>
            <w:tcW w:w="1147" w:type="dxa"/>
            <w:noWrap/>
            <w:vAlign w:val="center"/>
            <w:hideMark/>
          </w:tcPr>
          <w:p w14:paraId="49DAD971" w14:textId="77777777" w:rsidR="008843D3" w:rsidRPr="00E026C0" w:rsidRDefault="008843D3" w:rsidP="00AE7397">
            <w:pPr>
              <w:rPr>
                <w:rFonts w:ascii="Times New Roman" w:hAnsi="Times New Roman" w:cs="Times New Roman"/>
                <w:sz w:val="20"/>
                <w:szCs w:val="20"/>
              </w:rPr>
            </w:pPr>
            <w:r w:rsidRPr="00E026C0">
              <w:rPr>
                <w:rFonts w:ascii="Times New Roman" w:hAnsi="Times New Roman" w:cs="Times New Roman"/>
                <w:sz w:val="20"/>
                <w:szCs w:val="20"/>
              </w:rPr>
              <w:t>State/ Discom</w:t>
            </w:r>
          </w:p>
        </w:tc>
        <w:tc>
          <w:tcPr>
            <w:tcW w:w="831" w:type="dxa"/>
            <w:noWrap/>
            <w:textDirection w:val="btLr"/>
            <w:vAlign w:val="center"/>
            <w:hideMark/>
          </w:tcPr>
          <w:p w14:paraId="6BD4ABE6" w14:textId="77777777" w:rsidR="008843D3" w:rsidRPr="00E026C0" w:rsidRDefault="008843D3" w:rsidP="00E026C0">
            <w:pPr>
              <w:ind w:left="113" w:right="113"/>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E026C0">
              <w:rPr>
                <w:rFonts w:ascii="Times New Roman" w:hAnsi="Times New Roman" w:cs="Times New Roman"/>
                <w:b/>
                <w:bCs/>
                <w:sz w:val="20"/>
                <w:szCs w:val="20"/>
              </w:rPr>
              <w:t>2021-22</w:t>
            </w:r>
          </w:p>
        </w:tc>
        <w:tc>
          <w:tcPr>
            <w:tcW w:w="840" w:type="dxa"/>
            <w:noWrap/>
            <w:textDirection w:val="btLr"/>
            <w:vAlign w:val="center"/>
            <w:hideMark/>
          </w:tcPr>
          <w:p w14:paraId="58D38D51" w14:textId="77777777" w:rsidR="008843D3" w:rsidRPr="00E026C0" w:rsidRDefault="008843D3" w:rsidP="00E026C0">
            <w:pPr>
              <w:ind w:left="113" w:right="113"/>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E026C0">
              <w:rPr>
                <w:rFonts w:ascii="Times New Roman" w:hAnsi="Times New Roman" w:cs="Times New Roman"/>
                <w:b/>
                <w:bCs/>
                <w:sz w:val="20"/>
                <w:szCs w:val="20"/>
              </w:rPr>
              <w:t>2022-23</w:t>
            </w:r>
          </w:p>
        </w:tc>
        <w:tc>
          <w:tcPr>
            <w:tcW w:w="783" w:type="dxa"/>
            <w:noWrap/>
            <w:textDirection w:val="btLr"/>
            <w:vAlign w:val="center"/>
            <w:hideMark/>
          </w:tcPr>
          <w:p w14:paraId="46E13285" w14:textId="77777777" w:rsidR="008843D3" w:rsidRPr="00E026C0" w:rsidRDefault="008843D3" w:rsidP="00E026C0">
            <w:pPr>
              <w:ind w:left="113" w:right="113"/>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E026C0">
              <w:rPr>
                <w:rFonts w:ascii="Times New Roman" w:hAnsi="Times New Roman" w:cs="Times New Roman"/>
                <w:b/>
                <w:bCs/>
                <w:sz w:val="20"/>
                <w:szCs w:val="20"/>
              </w:rPr>
              <w:t>2023-24</w:t>
            </w:r>
          </w:p>
        </w:tc>
        <w:tc>
          <w:tcPr>
            <w:tcW w:w="783" w:type="dxa"/>
            <w:noWrap/>
            <w:textDirection w:val="btLr"/>
            <w:vAlign w:val="center"/>
            <w:hideMark/>
          </w:tcPr>
          <w:p w14:paraId="485BE6D7" w14:textId="77777777" w:rsidR="008843D3" w:rsidRPr="00E026C0" w:rsidRDefault="008843D3" w:rsidP="00E026C0">
            <w:pPr>
              <w:ind w:left="113" w:right="113"/>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E026C0">
              <w:rPr>
                <w:rFonts w:ascii="Times New Roman" w:hAnsi="Times New Roman" w:cs="Times New Roman"/>
                <w:b/>
                <w:bCs/>
                <w:sz w:val="20"/>
                <w:szCs w:val="20"/>
              </w:rPr>
              <w:t>2024-25</w:t>
            </w:r>
          </w:p>
        </w:tc>
        <w:tc>
          <w:tcPr>
            <w:tcW w:w="783" w:type="dxa"/>
            <w:noWrap/>
            <w:textDirection w:val="btLr"/>
            <w:vAlign w:val="center"/>
            <w:hideMark/>
          </w:tcPr>
          <w:p w14:paraId="08B3ADBC" w14:textId="77777777" w:rsidR="008843D3" w:rsidRPr="00E026C0" w:rsidRDefault="008843D3" w:rsidP="00E026C0">
            <w:pPr>
              <w:ind w:left="113" w:right="113"/>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E026C0">
              <w:rPr>
                <w:rFonts w:ascii="Times New Roman" w:hAnsi="Times New Roman" w:cs="Times New Roman"/>
                <w:b/>
                <w:bCs/>
                <w:sz w:val="20"/>
                <w:szCs w:val="20"/>
              </w:rPr>
              <w:t>2025-26</w:t>
            </w:r>
          </w:p>
        </w:tc>
        <w:tc>
          <w:tcPr>
            <w:tcW w:w="783" w:type="dxa"/>
            <w:noWrap/>
            <w:textDirection w:val="btLr"/>
            <w:vAlign w:val="center"/>
            <w:hideMark/>
          </w:tcPr>
          <w:p w14:paraId="701CC0CA" w14:textId="77777777" w:rsidR="008843D3" w:rsidRPr="00E026C0" w:rsidRDefault="008843D3" w:rsidP="00E026C0">
            <w:pPr>
              <w:ind w:left="113" w:right="113"/>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E026C0">
              <w:rPr>
                <w:rFonts w:ascii="Times New Roman" w:hAnsi="Times New Roman" w:cs="Times New Roman"/>
                <w:b/>
                <w:bCs/>
                <w:sz w:val="20"/>
                <w:szCs w:val="20"/>
              </w:rPr>
              <w:t>2026-27</w:t>
            </w:r>
          </w:p>
        </w:tc>
        <w:tc>
          <w:tcPr>
            <w:tcW w:w="783" w:type="dxa"/>
            <w:noWrap/>
            <w:textDirection w:val="btLr"/>
            <w:vAlign w:val="center"/>
            <w:hideMark/>
          </w:tcPr>
          <w:p w14:paraId="1A1CE7C4" w14:textId="77777777" w:rsidR="008843D3" w:rsidRPr="00E026C0" w:rsidRDefault="008843D3" w:rsidP="00E026C0">
            <w:pPr>
              <w:ind w:left="113" w:right="113"/>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E026C0">
              <w:rPr>
                <w:rFonts w:ascii="Times New Roman" w:hAnsi="Times New Roman" w:cs="Times New Roman"/>
                <w:b/>
                <w:bCs/>
                <w:sz w:val="20"/>
                <w:szCs w:val="20"/>
              </w:rPr>
              <w:t>2027-28</w:t>
            </w:r>
          </w:p>
        </w:tc>
        <w:tc>
          <w:tcPr>
            <w:tcW w:w="783" w:type="dxa"/>
            <w:noWrap/>
            <w:textDirection w:val="btLr"/>
            <w:vAlign w:val="center"/>
            <w:hideMark/>
          </w:tcPr>
          <w:p w14:paraId="61F410B5" w14:textId="77777777" w:rsidR="008843D3" w:rsidRPr="00E026C0" w:rsidRDefault="008843D3" w:rsidP="00E026C0">
            <w:pPr>
              <w:ind w:left="113" w:right="113"/>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E026C0">
              <w:rPr>
                <w:rFonts w:ascii="Times New Roman" w:hAnsi="Times New Roman" w:cs="Times New Roman"/>
                <w:b/>
                <w:bCs/>
                <w:sz w:val="20"/>
                <w:szCs w:val="20"/>
              </w:rPr>
              <w:t>2028-29</w:t>
            </w:r>
          </w:p>
        </w:tc>
        <w:tc>
          <w:tcPr>
            <w:tcW w:w="783" w:type="dxa"/>
            <w:noWrap/>
            <w:textDirection w:val="btLr"/>
            <w:vAlign w:val="center"/>
            <w:hideMark/>
          </w:tcPr>
          <w:p w14:paraId="6B31ED08" w14:textId="77777777" w:rsidR="008843D3" w:rsidRPr="00E026C0" w:rsidRDefault="008843D3" w:rsidP="00E026C0">
            <w:pPr>
              <w:ind w:left="113" w:right="113"/>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E026C0">
              <w:rPr>
                <w:rFonts w:ascii="Times New Roman" w:hAnsi="Times New Roman" w:cs="Times New Roman"/>
                <w:b/>
                <w:bCs/>
                <w:sz w:val="20"/>
                <w:szCs w:val="20"/>
              </w:rPr>
              <w:t>2029-30</w:t>
            </w:r>
          </w:p>
        </w:tc>
        <w:tc>
          <w:tcPr>
            <w:tcW w:w="783" w:type="dxa"/>
            <w:noWrap/>
            <w:textDirection w:val="btLr"/>
            <w:vAlign w:val="center"/>
            <w:hideMark/>
          </w:tcPr>
          <w:p w14:paraId="755F40B7" w14:textId="77777777" w:rsidR="008843D3" w:rsidRPr="00E026C0" w:rsidRDefault="008843D3" w:rsidP="00E026C0">
            <w:pPr>
              <w:ind w:left="113" w:right="113"/>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E026C0">
              <w:rPr>
                <w:rFonts w:ascii="Times New Roman" w:hAnsi="Times New Roman" w:cs="Times New Roman"/>
                <w:b/>
                <w:bCs/>
                <w:sz w:val="20"/>
                <w:szCs w:val="20"/>
              </w:rPr>
              <w:t>2030-31</w:t>
            </w:r>
          </w:p>
        </w:tc>
        <w:tc>
          <w:tcPr>
            <w:tcW w:w="1001" w:type="dxa"/>
            <w:noWrap/>
            <w:textDirection w:val="btLr"/>
            <w:vAlign w:val="center"/>
            <w:hideMark/>
          </w:tcPr>
          <w:p w14:paraId="6242B393" w14:textId="77777777" w:rsidR="008843D3" w:rsidRPr="00E026C0" w:rsidRDefault="008843D3" w:rsidP="00E026C0">
            <w:pPr>
              <w:ind w:left="113" w:right="113"/>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E026C0">
              <w:rPr>
                <w:rFonts w:ascii="Times New Roman" w:hAnsi="Times New Roman" w:cs="Times New Roman"/>
                <w:b/>
                <w:bCs/>
                <w:sz w:val="20"/>
                <w:szCs w:val="20"/>
              </w:rPr>
              <w:t>2031-32</w:t>
            </w:r>
          </w:p>
        </w:tc>
      </w:tr>
      <w:tr w:rsidR="008843D3" w:rsidRPr="00E026C0" w14:paraId="167C4675" w14:textId="77777777" w:rsidTr="00B85C0F">
        <w:trPr>
          <w:cnfStyle w:val="000000100000" w:firstRow="0" w:lastRow="0" w:firstColumn="0" w:lastColumn="0" w:oddVBand="0" w:evenVBand="0" w:oddHBand="1" w:evenHBand="0" w:firstRowFirstColumn="0" w:firstRowLastColumn="0" w:lastRowFirstColumn="0" w:lastRowLastColumn="0"/>
          <w:trHeight w:val="399"/>
          <w:jc w:val="center"/>
        </w:trPr>
        <w:tc>
          <w:tcPr>
            <w:cnfStyle w:val="001000000000" w:firstRow="0" w:lastRow="0" w:firstColumn="1" w:lastColumn="0" w:oddVBand="0" w:evenVBand="0" w:oddHBand="0" w:evenHBand="0" w:firstRowFirstColumn="0" w:firstRowLastColumn="0" w:lastRowFirstColumn="0" w:lastRowLastColumn="0"/>
            <w:tcW w:w="1147" w:type="dxa"/>
            <w:noWrap/>
            <w:vAlign w:val="center"/>
            <w:hideMark/>
          </w:tcPr>
          <w:p w14:paraId="188D4317" w14:textId="77777777" w:rsidR="008843D3" w:rsidRPr="00E026C0" w:rsidRDefault="008843D3" w:rsidP="00AE7397">
            <w:pPr>
              <w:rPr>
                <w:rFonts w:ascii="Times New Roman" w:hAnsi="Times New Roman" w:cs="Times New Roman"/>
                <w:sz w:val="20"/>
                <w:szCs w:val="20"/>
              </w:rPr>
            </w:pPr>
            <w:r w:rsidRPr="00E026C0">
              <w:rPr>
                <w:rFonts w:ascii="Times New Roman" w:hAnsi="Times New Roman" w:cs="Times New Roman"/>
                <w:sz w:val="20"/>
                <w:szCs w:val="20"/>
              </w:rPr>
              <w:t>TPCODL</w:t>
            </w:r>
          </w:p>
        </w:tc>
        <w:tc>
          <w:tcPr>
            <w:tcW w:w="831" w:type="dxa"/>
            <w:noWrap/>
            <w:vAlign w:val="center"/>
            <w:hideMark/>
          </w:tcPr>
          <w:p w14:paraId="7E538F8F"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1664</w:t>
            </w:r>
          </w:p>
        </w:tc>
        <w:tc>
          <w:tcPr>
            <w:tcW w:w="840" w:type="dxa"/>
            <w:noWrap/>
            <w:vAlign w:val="center"/>
            <w:hideMark/>
          </w:tcPr>
          <w:p w14:paraId="66B768B8"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1789</w:t>
            </w:r>
          </w:p>
        </w:tc>
        <w:tc>
          <w:tcPr>
            <w:tcW w:w="783" w:type="dxa"/>
            <w:noWrap/>
            <w:vAlign w:val="center"/>
            <w:hideMark/>
          </w:tcPr>
          <w:p w14:paraId="253939C8"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1887</w:t>
            </w:r>
          </w:p>
        </w:tc>
        <w:tc>
          <w:tcPr>
            <w:tcW w:w="783" w:type="dxa"/>
            <w:noWrap/>
            <w:vAlign w:val="center"/>
            <w:hideMark/>
          </w:tcPr>
          <w:p w14:paraId="1F6A6674"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2005</w:t>
            </w:r>
          </w:p>
        </w:tc>
        <w:tc>
          <w:tcPr>
            <w:tcW w:w="783" w:type="dxa"/>
            <w:noWrap/>
            <w:vAlign w:val="center"/>
            <w:hideMark/>
          </w:tcPr>
          <w:p w14:paraId="4FE93DD7"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2131</w:t>
            </w:r>
          </w:p>
        </w:tc>
        <w:tc>
          <w:tcPr>
            <w:tcW w:w="783" w:type="dxa"/>
            <w:noWrap/>
            <w:vAlign w:val="center"/>
            <w:hideMark/>
          </w:tcPr>
          <w:p w14:paraId="41F648CE"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2263</w:t>
            </w:r>
          </w:p>
        </w:tc>
        <w:tc>
          <w:tcPr>
            <w:tcW w:w="783" w:type="dxa"/>
            <w:noWrap/>
            <w:vAlign w:val="center"/>
            <w:hideMark/>
          </w:tcPr>
          <w:p w14:paraId="2053EFAA"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2403</w:t>
            </w:r>
          </w:p>
        </w:tc>
        <w:tc>
          <w:tcPr>
            <w:tcW w:w="783" w:type="dxa"/>
            <w:noWrap/>
            <w:vAlign w:val="center"/>
            <w:hideMark/>
          </w:tcPr>
          <w:p w14:paraId="4F1E04A7"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2547</w:t>
            </w:r>
          </w:p>
        </w:tc>
        <w:tc>
          <w:tcPr>
            <w:tcW w:w="783" w:type="dxa"/>
            <w:noWrap/>
            <w:vAlign w:val="center"/>
            <w:hideMark/>
          </w:tcPr>
          <w:p w14:paraId="4DA567D7"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2715</w:t>
            </w:r>
          </w:p>
        </w:tc>
        <w:tc>
          <w:tcPr>
            <w:tcW w:w="783" w:type="dxa"/>
            <w:noWrap/>
            <w:vAlign w:val="center"/>
            <w:hideMark/>
          </w:tcPr>
          <w:p w14:paraId="5D8D6F88"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2838</w:t>
            </w:r>
          </w:p>
        </w:tc>
        <w:tc>
          <w:tcPr>
            <w:tcW w:w="1001" w:type="dxa"/>
            <w:noWrap/>
            <w:vAlign w:val="center"/>
            <w:hideMark/>
          </w:tcPr>
          <w:p w14:paraId="15FC98BD"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2945</w:t>
            </w:r>
          </w:p>
        </w:tc>
      </w:tr>
      <w:tr w:rsidR="008843D3" w:rsidRPr="00E026C0" w14:paraId="0F0BEC3C" w14:textId="77777777" w:rsidTr="00B85C0F">
        <w:trPr>
          <w:trHeight w:val="399"/>
          <w:jc w:val="center"/>
        </w:trPr>
        <w:tc>
          <w:tcPr>
            <w:cnfStyle w:val="001000000000" w:firstRow="0" w:lastRow="0" w:firstColumn="1" w:lastColumn="0" w:oddVBand="0" w:evenVBand="0" w:oddHBand="0" w:evenHBand="0" w:firstRowFirstColumn="0" w:firstRowLastColumn="0" w:lastRowFirstColumn="0" w:lastRowLastColumn="0"/>
            <w:tcW w:w="1147" w:type="dxa"/>
            <w:noWrap/>
            <w:vAlign w:val="center"/>
            <w:hideMark/>
          </w:tcPr>
          <w:p w14:paraId="38A7A808" w14:textId="77777777" w:rsidR="008843D3" w:rsidRPr="00E026C0" w:rsidRDefault="008843D3" w:rsidP="00AE7397">
            <w:pPr>
              <w:rPr>
                <w:rFonts w:ascii="Times New Roman" w:hAnsi="Times New Roman" w:cs="Times New Roman"/>
                <w:sz w:val="20"/>
                <w:szCs w:val="20"/>
              </w:rPr>
            </w:pPr>
            <w:r w:rsidRPr="00E026C0">
              <w:rPr>
                <w:rFonts w:ascii="Times New Roman" w:hAnsi="Times New Roman" w:cs="Times New Roman"/>
                <w:sz w:val="20"/>
                <w:szCs w:val="20"/>
              </w:rPr>
              <w:t>TPNODL</w:t>
            </w:r>
          </w:p>
        </w:tc>
        <w:tc>
          <w:tcPr>
            <w:tcW w:w="831" w:type="dxa"/>
            <w:noWrap/>
            <w:vAlign w:val="center"/>
            <w:hideMark/>
          </w:tcPr>
          <w:p w14:paraId="12E61739"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1082</w:t>
            </w:r>
          </w:p>
        </w:tc>
        <w:tc>
          <w:tcPr>
            <w:tcW w:w="840" w:type="dxa"/>
            <w:noWrap/>
            <w:vAlign w:val="center"/>
            <w:hideMark/>
          </w:tcPr>
          <w:p w14:paraId="201590CB"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1157</w:t>
            </w:r>
          </w:p>
        </w:tc>
        <w:tc>
          <w:tcPr>
            <w:tcW w:w="783" w:type="dxa"/>
            <w:noWrap/>
            <w:vAlign w:val="center"/>
            <w:hideMark/>
          </w:tcPr>
          <w:p w14:paraId="7660803A"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1219</w:t>
            </w:r>
          </w:p>
        </w:tc>
        <w:tc>
          <w:tcPr>
            <w:tcW w:w="783" w:type="dxa"/>
            <w:noWrap/>
            <w:vAlign w:val="center"/>
            <w:hideMark/>
          </w:tcPr>
          <w:p w14:paraId="6F243205"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1298</w:t>
            </w:r>
          </w:p>
        </w:tc>
        <w:tc>
          <w:tcPr>
            <w:tcW w:w="783" w:type="dxa"/>
            <w:noWrap/>
            <w:vAlign w:val="center"/>
            <w:hideMark/>
          </w:tcPr>
          <w:p w14:paraId="5A9FDAE2"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1384</w:t>
            </w:r>
          </w:p>
        </w:tc>
        <w:tc>
          <w:tcPr>
            <w:tcW w:w="783" w:type="dxa"/>
            <w:noWrap/>
            <w:vAlign w:val="center"/>
            <w:hideMark/>
          </w:tcPr>
          <w:p w14:paraId="419CEDB0"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1475</w:t>
            </w:r>
          </w:p>
        </w:tc>
        <w:tc>
          <w:tcPr>
            <w:tcW w:w="783" w:type="dxa"/>
            <w:noWrap/>
            <w:vAlign w:val="center"/>
            <w:hideMark/>
          </w:tcPr>
          <w:p w14:paraId="3C574DC2"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1571</w:t>
            </w:r>
          </w:p>
        </w:tc>
        <w:tc>
          <w:tcPr>
            <w:tcW w:w="783" w:type="dxa"/>
            <w:noWrap/>
            <w:vAlign w:val="center"/>
            <w:hideMark/>
          </w:tcPr>
          <w:p w14:paraId="7C4ED6A0"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1670</w:t>
            </w:r>
          </w:p>
        </w:tc>
        <w:tc>
          <w:tcPr>
            <w:tcW w:w="783" w:type="dxa"/>
            <w:noWrap/>
            <w:vAlign w:val="center"/>
            <w:hideMark/>
          </w:tcPr>
          <w:p w14:paraId="778CBF71"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1794</w:t>
            </w:r>
          </w:p>
        </w:tc>
        <w:tc>
          <w:tcPr>
            <w:tcW w:w="783" w:type="dxa"/>
            <w:noWrap/>
            <w:vAlign w:val="center"/>
            <w:hideMark/>
          </w:tcPr>
          <w:p w14:paraId="6D99540D"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1857</w:t>
            </w:r>
          </w:p>
        </w:tc>
        <w:tc>
          <w:tcPr>
            <w:tcW w:w="1001" w:type="dxa"/>
            <w:noWrap/>
            <w:vAlign w:val="center"/>
            <w:hideMark/>
          </w:tcPr>
          <w:p w14:paraId="2E3A5642"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1913</w:t>
            </w:r>
          </w:p>
        </w:tc>
      </w:tr>
      <w:tr w:rsidR="008843D3" w:rsidRPr="00E026C0" w14:paraId="2946A772" w14:textId="77777777" w:rsidTr="00B85C0F">
        <w:trPr>
          <w:cnfStyle w:val="000000100000" w:firstRow="0" w:lastRow="0" w:firstColumn="0" w:lastColumn="0" w:oddVBand="0" w:evenVBand="0" w:oddHBand="1" w:evenHBand="0" w:firstRowFirstColumn="0" w:firstRowLastColumn="0" w:lastRowFirstColumn="0" w:lastRowLastColumn="0"/>
          <w:trHeight w:val="399"/>
          <w:jc w:val="center"/>
        </w:trPr>
        <w:tc>
          <w:tcPr>
            <w:cnfStyle w:val="001000000000" w:firstRow="0" w:lastRow="0" w:firstColumn="1" w:lastColumn="0" w:oddVBand="0" w:evenVBand="0" w:oddHBand="0" w:evenHBand="0" w:firstRowFirstColumn="0" w:firstRowLastColumn="0" w:lastRowFirstColumn="0" w:lastRowLastColumn="0"/>
            <w:tcW w:w="1147" w:type="dxa"/>
            <w:noWrap/>
            <w:vAlign w:val="center"/>
            <w:hideMark/>
          </w:tcPr>
          <w:p w14:paraId="57726D7F" w14:textId="77777777" w:rsidR="008843D3" w:rsidRPr="00E026C0" w:rsidRDefault="008843D3" w:rsidP="00AE7397">
            <w:pPr>
              <w:rPr>
                <w:rFonts w:ascii="Times New Roman" w:hAnsi="Times New Roman" w:cs="Times New Roman"/>
                <w:sz w:val="20"/>
                <w:szCs w:val="20"/>
              </w:rPr>
            </w:pPr>
            <w:r w:rsidRPr="00E026C0">
              <w:rPr>
                <w:rFonts w:ascii="Times New Roman" w:hAnsi="Times New Roman" w:cs="Times New Roman"/>
                <w:sz w:val="20"/>
                <w:szCs w:val="20"/>
              </w:rPr>
              <w:t>TPSODL</w:t>
            </w:r>
          </w:p>
        </w:tc>
        <w:tc>
          <w:tcPr>
            <w:tcW w:w="831" w:type="dxa"/>
            <w:noWrap/>
            <w:vAlign w:val="center"/>
            <w:hideMark/>
          </w:tcPr>
          <w:p w14:paraId="5BDF87B6"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698</w:t>
            </w:r>
          </w:p>
        </w:tc>
        <w:tc>
          <w:tcPr>
            <w:tcW w:w="840" w:type="dxa"/>
            <w:noWrap/>
            <w:vAlign w:val="center"/>
            <w:hideMark/>
          </w:tcPr>
          <w:p w14:paraId="29664482"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725</w:t>
            </w:r>
          </w:p>
        </w:tc>
        <w:tc>
          <w:tcPr>
            <w:tcW w:w="783" w:type="dxa"/>
            <w:noWrap/>
            <w:vAlign w:val="center"/>
            <w:hideMark/>
          </w:tcPr>
          <w:p w14:paraId="535EFE93"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754</w:t>
            </w:r>
          </w:p>
        </w:tc>
        <w:tc>
          <w:tcPr>
            <w:tcW w:w="783" w:type="dxa"/>
            <w:noWrap/>
            <w:vAlign w:val="center"/>
            <w:hideMark/>
          </w:tcPr>
          <w:p w14:paraId="7E5934F3"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789</w:t>
            </w:r>
          </w:p>
        </w:tc>
        <w:tc>
          <w:tcPr>
            <w:tcW w:w="783" w:type="dxa"/>
            <w:noWrap/>
            <w:vAlign w:val="center"/>
            <w:hideMark/>
          </w:tcPr>
          <w:p w14:paraId="3F514F87"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828</w:t>
            </w:r>
          </w:p>
        </w:tc>
        <w:tc>
          <w:tcPr>
            <w:tcW w:w="783" w:type="dxa"/>
            <w:noWrap/>
            <w:vAlign w:val="center"/>
            <w:hideMark/>
          </w:tcPr>
          <w:p w14:paraId="2D64D49F"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868</w:t>
            </w:r>
          </w:p>
        </w:tc>
        <w:tc>
          <w:tcPr>
            <w:tcW w:w="783" w:type="dxa"/>
            <w:noWrap/>
            <w:vAlign w:val="center"/>
            <w:hideMark/>
          </w:tcPr>
          <w:p w14:paraId="103DA4CB"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910</w:t>
            </w:r>
          </w:p>
        </w:tc>
        <w:tc>
          <w:tcPr>
            <w:tcW w:w="783" w:type="dxa"/>
            <w:noWrap/>
            <w:vAlign w:val="center"/>
            <w:hideMark/>
          </w:tcPr>
          <w:p w14:paraId="27E7A8BC"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952</w:t>
            </w:r>
          </w:p>
        </w:tc>
        <w:tc>
          <w:tcPr>
            <w:tcW w:w="783" w:type="dxa"/>
            <w:noWrap/>
            <w:vAlign w:val="center"/>
            <w:hideMark/>
          </w:tcPr>
          <w:p w14:paraId="7D40F57B"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1005</w:t>
            </w:r>
          </w:p>
        </w:tc>
        <w:tc>
          <w:tcPr>
            <w:tcW w:w="783" w:type="dxa"/>
            <w:noWrap/>
            <w:vAlign w:val="center"/>
            <w:hideMark/>
          </w:tcPr>
          <w:p w14:paraId="401670EF"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1034</w:t>
            </w:r>
          </w:p>
        </w:tc>
        <w:tc>
          <w:tcPr>
            <w:tcW w:w="1001" w:type="dxa"/>
            <w:noWrap/>
            <w:vAlign w:val="center"/>
            <w:hideMark/>
          </w:tcPr>
          <w:p w14:paraId="37F76767"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1055</w:t>
            </w:r>
          </w:p>
        </w:tc>
      </w:tr>
      <w:tr w:rsidR="008843D3" w:rsidRPr="00E026C0" w14:paraId="42EB2A86" w14:textId="77777777" w:rsidTr="00B85C0F">
        <w:trPr>
          <w:trHeight w:val="399"/>
          <w:jc w:val="center"/>
        </w:trPr>
        <w:tc>
          <w:tcPr>
            <w:cnfStyle w:val="001000000000" w:firstRow="0" w:lastRow="0" w:firstColumn="1" w:lastColumn="0" w:oddVBand="0" w:evenVBand="0" w:oddHBand="0" w:evenHBand="0" w:firstRowFirstColumn="0" w:firstRowLastColumn="0" w:lastRowFirstColumn="0" w:lastRowLastColumn="0"/>
            <w:tcW w:w="1147" w:type="dxa"/>
            <w:noWrap/>
            <w:vAlign w:val="center"/>
            <w:hideMark/>
          </w:tcPr>
          <w:p w14:paraId="16928FC4" w14:textId="77777777" w:rsidR="008843D3" w:rsidRPr="00E026C0" w:rsidRDefault="008843D3" w:rsidP="00AE7397">
            <w:pPr>
              <w:rPr>
                <w:rFonts w:ascii="Times New Roman" w:hAnsi="Times New Roman" w:cs="Times New Roman"/>
                <w:sz w:val="20"/>
                <w:szCs w:val="20"/>
              </w:rPr>
            </w:pPr>
            <w:r w:rsidRPr="00E026C0">
              <w:rPr>
                <w:rFonts w:ascii="Times New Roman" w:hAnsi="Times New Roman" w:cs="Times New Roman"/>
                <w:sz w:val="20"/>
                <w:szCs w:val="20"/>
              </w:rPr>
              <w:t>TPWODL</w:t>
            </w:r>
          </w:p>
        </w:tc>
        <w:tc>
          <w:tcPr>
            <w:tcW w:w="831" w:type="dxa"/>
            <w:noWrap/>
            <w:vAlign w:val="center"/>
            <w:hideMark/>
          </w:tcPr>
          <w:p w14:paraId="0FA21365"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1806</w:t>
            </w:r>
          </w:p>
        </w:tc>
        <w:tc>
          <w:tcPr>
            <w:tcW w:w="840" w:type="dxa"/>
            <w:noWrap/>
            <w:vAlign w:val="center"/>
            <w:hideMark/>
          </w:tcPr>
          <w:p w14:paraId="57CEBE37"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1999</w:t>
            </w:r>
          </w:p>
        </w:tc>
        <w:tc>
          <w:tcPr>
            <w:tcW w:w="783" w:type="dxa"/>
            <w:noWrap/>
            <w:vAlign w:val="center"/>
            <w:hideMark/>
          </w:tcPr>
          <w:p w14:paraId="31642A7C"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2110</w:t>
            </w:r>
          </w:p>
        </w:tc>
        <w:tc>
          <w:tcPr>
            <w:tcW w:w="783" w:type="dxa"/>
            <w:noWrap/>
            <w:vAlign w:val="center"/>
            <w:hideMark/>
          </w:tcPr>
          <w:p w14:paraId="6ABE9D1A"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2260</w:t>
            </w:r>
          </w:p>
        </w:tc>
        <w:tc>
          <w:tcPr>
            <w:tcW w:w="783" w:type="dxa"/>
            <w:noWrap/>
            <w:vAlign w:val="center"/>
            <w:hideMark/>
          </w:tcPr>
          <w:p w14:paraId="2D9DE848"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2429</w:t>
            </w:r>
          </w:p>
        </w:tc>
        <w:tc>
          <w:tcPr>
            <w:tcW w:w="783" w:type="dxa"/>
            <w:noWrap/>
            <w:vAlign w:val="center"/>
            <w:hideMark/>
          </w:tcPr>
          <w:p w14:paraId="1DE4D2F9"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2613</w:t>
            </w:r>
          </w:p>
        </w:tc>
        <w:tc>
          <w:tcPr>
            <w:tcW w:w="783" w:type="dxa"/>
            <w:noWrap/>
            <w:vAlign w:val="center"/>
            <w:hideMark/>
          </w:tcPr>
          <w:p w14:paraId="6E7E5280"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2813</w:t>
            </w:r>
          </w:p>
        </w:tc>
        <w:tc>
          <w:tcPr>
            <w:tcW w:w="783" w:type="dxa"/>
            <w:noWrap/>
            <w:vAlign w:val="center"/>
            <w:hideMark/>
          </w:tcPr>
          <w:p w14:paraId="7F2FF39B"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3027</w:t>
            </w:r>
          </w:p>
        </w:tc>
        <w:tc>
          <w:tcPr>
            <w:tcW w:w="783" w:type="dxa"/>
            <w:noWrap/>
            <w:vAlign w:val="center"/>
            <w:hideMark/>
          </w:tcPr>
          <w:p w14:paraId="6DA16BEE"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3304</w:t>
            </w:r>
          </w:p>
        </w:tc>
        <w:tc>
          <w:tcPr>
            <w:tcW w:w="783" w:type="dxa"/>
            <w:noWrap/>
            <w:vAlign w:val="center"/>
            <w:hideMark/>
          </w:tcPr>
          <w:p w14:paraId="64B67595"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3441</w:t>
            </w:r>
          </w:p>
        </w:tc>
        <w:tc>
          <w:tcPr>
            <w:tcW w:w="1001" w:type="dxa"/>
            <w:noWrap/>
            <w:vAlign w:val="center"/>
            <w:hideMark/>
          </w:tcPr>
          <w:p w14:paraId="46C9B32A"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3570</w:t>
            </w:r>
          </w:p>
        </w:tc>
      </w:tr>
      <w:tr w:rsidR="008843D3" w:rsidRPr="00E026C0" w14:paraId="1E3BAD34" w14:textId="77777777" w:rsidTr="00B85C0F">
        <w:trPr>
          <w:cnfStyle w:val="000000100000" w:firstRow="0" w:lastRow="0" w:firstColumn="0" w:lastColumn="0" w:oddVBand="0" w:evenVBand="0" w:oddHBand="1" w:evenHBand="0" w:firstRowFirstColumn="0" w:firstRowLastColumn="0" w:lastRowFirstColumn="0" w:lastRowLastColumn="0"/>
          <w:trHeight w:val="399"/>
          <w:jc w:val="center"/>
        </w:trPr>
        <w:tc>
          <w:tcPr>
            <w:cnfStyle w:val="001000000000" w:firstRow="0" w:lastRow="0" w:firstColumn="1" w:lastColumn="0" w:oddVBand="0" w:evenVBand="0" w:oddHBand="0" w:evenHBand="0" w:firstRowFirstColumn="0" w:firstRowLastColumn="0" w:lastRowFirstColumn="0" w:lastRowLastColumn="0"/>
            <w:tcW w:w="1147" w:type="dxa"/>
            <w:noWrap/>
            <w:vAlign w:val="center"/>
            <w:hideMark/>
          </w:tcPr>
          <w:p w14:paraId="52CB2F78" w14:textId="77777777" w:rsidR="008843D3" w:rsidRPr="00E026C0" w:rsidRDefault="008843D3" w:rsidP="00AE7397">
            <w:pPr>
              <w:rPr>
                <w:rFonts w:ascii="Times New Roman" w:hAnsi="Times New Roman" w:cs="Times New Roman"/>
                <w:b w:val="0"/>
                <w:bCs w:val="0"/>
                <w:sz w:val="20"/>
                <w:szCs w:val="20"/>
              </w:rPr>
            </w:pPr>
            <w:r w:rsidRPr="00E026C0">
              <w:rPr>
                <w:rFonts w:ascii="Times New Roman" w:hAnsi="Times New Roman" w:cs="Times New Roman"/>
                <w:sz w:val="20"/>
                <w:szCs w:val="20"/>
              </w:rPr>
              <w:t>State DISCOMs</w:t>
            </w:r>
          </w:p>
        </w:tc>
        <w:tc>
          <w:tcPr>
            <w:tcW w:w="831" w:type="dxa"/>
            <w:noWrap/>
            <w:vAlign w:val="center"/>
            <w:hideMark/>
          </w:tcPr>
          <w:p w14:paraId="57E8F1CC"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5250</w:t>
            </w:r>
          </w:p>
        </w:tc>
        <w:tc>
          <w:tcPr>
            <w:tcW w:w="840" w:type="dxa"/>
            <w:noWrap/>
            <w:vAlign w:val="center"/>
            <w:hideMark/>
          </w:tcPr>
          <w:p w14:paraId="1E910BD5"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5670</w:t>
            </w:r>
          </w:p>
        </w:tc>
        <w:tc>
          <w:tcPr>
            <w:tcW w:w="783" w:type="dxa"/>
            <w:noWrap/>
            <w:vAlign w:val="center"/>
            <w:hideMark/>
          </w:tcPr>
          <w:p w14:paraId="3D7FB35C"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5970</w:t>
            </w:r>
          </w:p>
        </w:tc>
        <w:tc>
          <w:tcPr>
            <w:tcW w:w="783" w:type="dxa"/>
            <w:noWrap/>
            <w:vAlign w:val="center"/>
            <w:hideMark/>
          </w:tcPr>
          <w:p w14:paraId="6710A71D"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6352</w:t>
            </w:r>
          </w:p>
        </w:tc>
        <w:tc>
          <w:tcPr>
            <w:tcW w:w="783" w:type="dxa"/>
            <w:noWrap/>
            <w:vAlign w:val="center"/>
            <w:hideMark/>
          </w:tcPr>
          <w:p w14:paraId="04E7E373"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6772</w:t>
            </w:r>
          </w:p>
        </w:tc>
        <w:tc>
          <w:tcPr>
            <w:tcW w:w="783" w:type="dxa"/>
            <w:noWrap/>
            <w:vAlign w:val="center"/>
            <w:hideMark/>
          </w:tcPr>
          <w:p w14:paraId="4F0D5312"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7219</w:t>
            </w:r>
          </w:p>
        </w:tc>
        <w:tc>
          <w:tcPr>
            <w:tcW w:w="783" w:type="dxa"/>
            <w:noWrap/>
            <w:vAlign w:val="center"/>
            <w:hideMark/>
          </w:tcPr>
          <w:p w14:paraId="4D38BE64"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7697</w:t>
            </w:r>
          </w:p>
        </w:tc>
        <w:tc>
          <w:tcPr>
            <w:tcW w:w="783" w:type="dxa"/>
            <w:noWrap/>
            <w:vAlign w:val="center"/>
            <w:hideMark/>
          </w:tcPr>
          <w:p w14:paraId="14ECEEE7"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8196</w:t>
            </w:r>
          </w:p>
        </w:tc>
        <w:tc>
          <w:tcPr>
            <w:tcW w:w="783" w:type="dxa"/>
            <w:noWrap/>
            <w:vAlign w:val="center"/>
            <w:hideMark/>
          </w:tcPr>
          <w:p w14:paraId="6095CEF6"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8818</w:t>
            </w:r>
          </w:p>
        </w:tc>
        <w:tc>
          <w:tcPr>
            <w:tcW w:w="783" w:type="dxa"/>
            <w:noWrap/>
            <w:vAlign w:val="center"/>
            <w:hideMark/>
          </w:tcPr>
          <w:p w14:paraId="6E31924D"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9170</w:t>
            </w:r>
          </w:p>
        </w:tc>
        <w:tc>
          <w:tcPr>
            <w:tcW w:w="1001" w:type="dxa"/>
            <w:noWrap/>
            <w:vAlign w:val="center"/>
            <w:hideMark/>
          </w:tcPr>
          <w:p w14:paraId="7EC67321" w14:textId="77777777" w:rsidR="008843D3" w:rsidRPr="00E026C0" w:rsidRDefault="008843D3" w:rsidP="00AE73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026C0">
              <w:rPr>
                <w:rFonts w:ascii="Times New Roman" w:hAnsi="Times New Roman" w:cs="Times New Roman"/>
                <w:sz w:val="20"/>
                <w:szCs w:val="20"/>
              </w:rPr>
              <w:t>9483</w:t>
            </w:r>
          </w:p>
        </w:tc>
      </w:tr>
      <w:tr w:rsidR="008843D3" w:rsidRPr="00E026C0" w14:paraId="6AD4DF6C" w14:textId="77777777" w:rsidTr="00B85C0F">
        <w:trPr>
          <w:trHeight w:val="399"/>
          <w:jc w:val="center"/>
        </w:trPr>
        <w:tc>
          <w:tcPr>
            <w:cnfStyle w:val="001000000000" w:firstRow="0" w:lastRow="0" w:firstColumn="1" w:lastColumn="0" w:oddVBand="0" w:evenVBand="0" w:oddHBand="0" w:evenHBand="0" w:firstRowFirstColumn="0" w:firstRowLastColumn="0" w:lastRowFirstColumn="0" w:lastRowLastColumn="0"/>
            <w:tcW w:w="1147" w:type="dxa"/>
            <w:noWrap/>
            <w:vAlign w:val="center"/>
            <w:hideMark/>
          </w:tcPr>
          <w:p w14:paraId="7270733D" w14:textId="77777777" w:rsidR="008843D3" w:rsidRPr="00E026C0" w:rsidRDefault="008843D3" w:rsidP="00AE7397">
            <w:pPr>
              <w:rPr>
                <w:rFonts w:ascii="Times New Roman" w:hAnsi="Times New Roman" w:cs="Times New Roman"/>
                <w:b w:val="0"/>
                <w:bCs w:val="0"/>
                <w:sz w:val="20"/>
                <w:szCs w:val="20"/>
              </w:rPr>
            </w:pPr>
            <w:r w:rsidRPr="00E026C0">
              <w:rPr>
                <w:rFonts w:ascii="Times New Roman" w:hAnsi="Times New Roman" w:cs="Times New Roman"/>
                <w:sz w:val="20"/>
                <w:szCs w:val="20"/>
              </w:rPr>
              <w:t>State Demand incl. Open Access</w:t>
            </w:r>
          </w:p>
        </w:tc>
        <w:tc>
          <w:tcPr>
            <w:tcW w:w="831" w:type="dxa"/>
            <w:noWrap/>
            <w:vAlign w:val="center"/>
            <w:hideMark/>
          </w:tcPr>
          <w:p w14:paraId="5F01D2B6"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E026C0">
              <w:rPr>
                <w:rFonts w:ascii="Times New Roman" w:hAnsi="Times New Roman" w:cs="Times New Roman"/>
                <w:b/>
                <w:bCs/>
                <w:sz w:val="20"/>
                <w:szCs w:val="20"/>
              </w:rPr>
              <w:t>5645</w:t>
            </w:r>
          </w:p>
        </w:tc>
        <w:tc>
          <w:tcPr>
            <w:tcW w:w="840" w:type="dxa"/>
            <w:noWrap/>
            <w:vAlign w:val="center"/>
            <w:hideMark/>
          </w:tcPr>
          <w:p w14:paraId="63FD6B27"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E026C0">
              <w:rPr>
                <w:rFonts w:ascii="Times New Roman" w:hAnsi="Times New Roman" w:cs="Times New Roman"/>
                <w:b/>
                <w:bCs/>
                <w:sz w:val="20"/>
                <w:szCs w:val="20"/>
              </w:rPr>
              <w:t>6490</w:t>
            </w:r>
          </w:p>
        </w:tc>
        <w:tc>
          <w:tcPr>
            <w:tcW w:w="783" w:type="dxa"/>
            <w:noWrap/>
            <w:vAlign w:val="center"/>
            <w:hideMark/>
          </w:tcPr>
          <w:p w14:paraId="0C04AB9C"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E026C0">
              <w:rPr>
                <w:rFonts w:ascii="Times New Roman" w:hAnsi="Times New Roman" w:cs="Times New Roman"/>
                <w:b/>
                <w:bCs/>
                <w:sz w:val="20"/>
                <w:szCs w:val="20"/>
              </w:rPr>
              <w:t>6635</w:t>
            </w:r>
          </w:p>
        </w:tc>
        <w:tc>
          <w:tcPr>
            <w:tcW w:w="783" w:type="dxa"/>
            <w:noWrap/>
            <w:vAlign w:val="center"/>
            <w:hideMark/>
          </w:tcPr>
          <w:p w14:paraId="2A383D7D"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E026C0">
              <w:rPr>
                <w:rFonts w:ascii="Times New Roman" w:hAnsi="Times New Roman" w:cs="Times New Roman"/>
                <w:b/>
                <w:bCs/>
                <w:sz w:val="20"/>
                <w:szCs w:val="20"/>
              </w:rPr>
              <w:t>6918</w:t>
            </w:r>
          </w:p>
        </w:tc>
        <w:tc>
          <w:tcPr>
            <w:tcW w:w="783" w:type="dxa"/>
            <w:noWrap/>
            <w:vAlign w:val="center"/>
            <w:hideMark/>
          </w:tcPr>
          <w:p w14:paraId="4A9BB8A1"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E026C0">
              <w:rPr>
                <w:rFonts w:ascii="Times New Roman" w:hAnsi="Times New Roman" w:cs="Times New Roman"/>
                <w:b/>
                <w:bCs/>
                <w:sz w:val="20"/>
                <w:szCs w:val="20"/>
              </w:rPr>
              <w:t>7252</w:t>
            </w:r>
          </w:p>
        </w:tc>
        <w:tc>
          <w:tcPr>
            <w:tcW w:w="783" w:type="dxa"/>
            <w:noWrap/>
            <w:vAlign w:val="center"/>
            <w:hideMark/>
          </w:tcPr>
          <w:p w14:paraId="5306D89F"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E026C0">
              <w:rPr>
                <w:rFonts w:ascii="Times New Roman" w:hAnsi="Times New Roman" w:cs="Times New Roman"/>
                <w:b/>
                <w:bCs/>
                <w:sz w:val="20"/>
                <w:szCs w:val="20"/>
              </w:rPr>
              <w:t>7630</w:t>
            </w:r>
          </w:p>
        </w:tc>
        <w:tc>
          <w:tcPr>
            <w:tcW w:w="783" w:type="dxa"/>
            <w:noWrap/>
            <w:vAlign w:val="center"/>
            <w:hideMark/>
          </w:tcPr>
          <w:p w14:paraId="48B12753"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E026C0">
              <w:rPr>
                <w:rFonts w:ascii="Times New Roman" w:hAnsi="Times New Roman" w:cs="Times New Roman"/>
                <w:b/>
                <w:bCs/>
                <w:sz w:val="20"/>
                <w:szCs w:val="20"/>
              </w:rPr>
              <w:t>8053</w:t>
            </w:r>
          </w:p>
        </w:tc>
        <w:tc>
          <w:tcPr>
            <w:tcW w:w="783" w:type="dxa"/>
            <w:noWrap/>
            <w:vAlign w:val="center"/>
            <w:hideMark/>
          </w:tcPr>
          <w:p w14:paraId="4F3E73A4"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E026C0">
              <w:rPr>
                <w:rFonts w:ascii="Times New Roman" w:hAnsi="Times New Roman" w:cs="Times New Roman"/>
                <w:b/>
                <w:bCs/>
                <w:sz w:val="20"/>
                <w:szCs w:val="20"/>
              </w:rPr>
              <w:t>8514</w:t>
            </w:r>
          </w:p>
        </w:tc>
        <w:tc>
          <w:tcPr>
            <w:tcW w:w="783" w:type="dxa"/>
            <w:noWrap/>
            <w:vAlign w:val="center"/>
            <w:hideMark/>
          </w:tcPr>
          <w:p w14:paraId="29E74846"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E026C0">
              <w:rPr>
                <w:rFonts w:ascii="Times New Roman" w:hAnsi="Times New Roman" w:cs="Times New Roman"/>
                <w:b/>
                <w:bCs/>
                <w:sz w:val="20"/>
                <w:szCs w:val="20"/>
              </w:rPr>
              <w:t>9107</w:t>
            </w:r>
          </w:p>
        </w:tc>
        <w:tc>
          <w:tcPr>
            <w:tcW w:w="783" w:type="dxa"/>
            <w:noWrap/>
            <w:vAlign w:val="center"/>
            <w:hideMark/>
          </w:tcPr>
          <w:p w14:paraId="28CC7C46"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E026C0">
              <w:rPr>
                <w:rFonts w:ascii="Times New Roman" w:hAnsi="Times New Roman" w:cs="Times New Roman"/>
                <w:b/>
                <w:bCs/>
                <w:sz w:val="20"/>
                <w:szCs w:val="20"/>
              </w:rPr>
              <w:t>9456</w:t>
            </w:r>
          </w:p>
        </w:tc>
        <w:tc>
          <w:tcPr>
            <w:tcW w:w="1001" w:type="dxa"/>
            <w:noWrap/>
            <w:vAlign w:val="center"/>
            <w:hideMark/>
          </w:tcPr>
          <w:p w14:paraId="47C850E9" w14:textId="77777777" w:rsidR="008843D3" w:rsidRPr="00E026C0" w:rsidRDefault="008843D3" w:rsidP="00AE73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E026C0">
              <w:rPr>
                <w:rFonts w:ascii="Times New Roman" w:hAnsi="Times New Roman" w:cs="Times New Roman"/>
                <w:b/>
                <w:bCs/>
                <w:sz w:val="20"/>
                <w:szCs w:val="20"/>
              </w:rPr>
              <w:t>9782</w:t>
            </w:r>
          </w:p>
        </w:tc>
      </w:tr>
    </w:tbl>
    <w:p w14:paraId="637D8608" w14:textId="77777777" w:rsidR="00E026C0" w:rsidRPr="00E925A7" w:rsidRDefault="00E026C0" w:rsidP="004F06B4">
      <w:pPr>
        <w:pStyle w:val="ARRBody"/>
      </w:pPr>
      <w:r w:rsidRPr="003B0D6E">
        <w:t>Section 13 of the Orissa Electricity Reform Act, 1995 requires GRIDCO to plan and coordinate the energy requirements of the State in consultation with generating companies and the State Government, while adhering to the guidelines issued by the CEA and other competent authorities. As the sole State Designated Entity, GRIDCO bears the responsibility for meeting the overall power purchase requirements of the State.</w:t>
      </w:r>
    </w:p>
    <w:p w14:paraId="49C9F493" w14:textId="77777777" w:rsidR="00E026C0" w:rsidRPr="00E925A7" w:rsidRDefault="00E026C0" w:rsidP="004F06B4">
      <w:pPr>
        <w:pStyle w:val="ARRBody"/>
      </w:pPr>
      <w:r w:rsidRPr="003B0D6E">
        <w:t>Considering the operation of four distribution companies in the State and the implementation of a uniform retail supply tariff across Odisha, GRIDCO has been discharging a pivotal role in the State power sector by ensuring comprehensive power planning and maintaining energy security through the supply of power to the DISCOMs. Therefore, it is imperative that the financial stability and sustainability of GRIDCO are duly ensured by the Hon’ble Commission to facilitate uninterrupted power supply within the State.</w:t>
      </w:r>
    </w:p>
    <w:p w14:paraId="389D300B" w14:textId="4E7096E7" w:rsidR="00E026C0" w:rsidRPr="00E925A7" w:rsidRDefault="00E026C0" w:rsidP="004F06B4">
      <w:pPr>
        <w:pStyle w:val="ARRBody"/>
      </w:pPr>
      <w:r w:rsidRPr="00E925A7">
        <w:t xml:space="preserve">Hon’ble Commission </w:t>
      </w:r>
      <w:r w:rsidR="00391670" w:rsidRPr="00E925A7">
        <w:t>vide order</w:t>
      </w:r>
      <w:r w:rsidRPr="00E925A7">
        <w:t xml:space="preserve"> dated 14.09.2023 in Case no. 43, 44, 45 and 46 of 2023, </w:t>
      </w:r>
      <w:r w:rsidR="00391670" w:rsidRPr="00E925A7">
        <w:t>while approving</w:t>
      </w:r>
      <w:r w:rsidRPr="00E925A7">
        <w:t xml:space="preserve"> the Business Plan of DISCOMs for the period up to FY 2027-</w:t>
      </w:r>
      <w:r w:rsidR="00391670" w:rsidRPr="00E925A7">
        <w:t>28,</w:t>
      </w:r>
      <w:r w:rsidRPr="00E925A7">
        <w:t xml:space="preserve"> have observed as follows: </w:t>
      </w:r>
    </w:p>
    <w:p w14:paraId="0148D6F7" w14:textId="74CF8722" w:rsidR="00E026C0" w:rsidRPr="001578F4" w:rsidRDefault="00E026C0" w:rsidP="001578F4">
      <w:pPr>
        <w:spacing w:line="360" w:lineRule="auto"/>
        <w:ind w:left="851"/>
        <w:jc w:val="both"/>
        <w:rPr>
          <w:rFonts w:ascii="Times New Roman" w:hAnsi="Times New Roman" w:cs="Times New Roman"/>
          <w:i/>
          <w:iCs/>
          <w:sz w:val="24"/>
          <w:szCs w:val="24"/>
        </w:rPr>
      </w:pPr>
      <w:r w:rsidRPr="00E925A7">
        <w:lastRenderedPageBreak/>
        <w:t>“</w:t>
      </w:r>
      <w:r w:rsidRPr="001578F4">
        <w:rPr>
          <w:rFonts w:ascii="Times New Roman" w:hAnsi="Times New Roman" w:cs="Times New Roman"/>
          <w:i/>
          <w:iCs/>
          <w:sz w:val="24"/>
          <w:szCs w:val="24"/>
        </w:rPr>
        <w:t>3</w:t>
      </w:r>
      <w:r w:rsidR="00570C42" w:rsidRPr="001578F4">
        <w:rPr>
          <w:rFonts w:ascii="Times New Roman" w:hAnsi="Times New Roman" w:cs="Times New Roman"/>
          <w:i/>
          <w:iCs/>
          <w:sz w:val="24"/>
          <w:szCs w:val="24"/>
        </w:rPr>
        <w:t>0</w:t>
      </w:r>
      <w:r w:rsidRPr="001578F4">
        <w:rPr>
          <w:rFonts w:ascii="Times New Roman" w:hAnsi="Times New Roman" w:cs="Times New Roman"/>
          <w:i/>
          <w:iCs/>
          <w:sz w:val="24"/>
          <w:szCs w:val="24"/>
        </w:rPr>
        <w:t xml:space="preserve"> Sales/Demand Forecast </w:t>
      </w:r>
    </w:p>
    <w:p w14:paraId="626B6159" w14:textId="77777777" w:rsidR="00E026C0" w:rsidRPr="001578F4" w:rsidRDefault="00E026C0" w:rsidP="001578F4">
      <w:pPr>
        <w:spacing w:line="360" w:lineRule="auto"/>
        <w:ind w:left="851"/>
        <w:jc w:val="both"/>
        <w:rPr>
          <w:rFonts w:ascii="Times New Roman" w:hAnsi="Times New Roman" w:cs="Times New Roman"/>
          <w:i/>
          <w:iCs/>
          <w:sz w:val="24"/>
          <w:szCs w:val="24"/>
        </w:rPr>
      </w:pPr>
      <w:r w:rsidRPr="001578F4">
        <w:rPr>
          <w:rFonts w:ascii="Times New Roman" w:hAnsi="Times New Roman" w:cs="Times New Roman"/>
          <w:i/>
          <w:iCs/>
          <w:sz w:val="24"/>
          <w:szCs w:val="24"/>
        </w:rPr>
        <w:t>(f) The Commission in view of the submissions made by the DISCOMs observes that DISCOMs have projected their sales growth during the control period based on the present trend of rising consumers strength and sales growth under various categories of consumer. On the basis of the 5-year CAGR most of the DISCOMs have projected an overall growth ranging from 5% to 6 % during the control period. All four DISCOMs have followed different methodology for assessing future sales projection. We approve in principle the sales projected by the DISCOMs as follows:</w:t>
      </w:r>
    </w:p>
    <w:p w14:paraId="62D7838B" w14:textId="25FF0097" w:rsidR="00391670" w:rsidRPr="005F07C4" w:rsidRDefault="00391670" w:rsidP="007E035A">
      <w:pPr>
        <w:spacing w:after="5" w:line="249" w:lineRule="auto"/>
        <w:ind w:left="10" w:right="634" w:hanging="10"/>
        <w:jc w:val="center"/>
        <w:rPr>
          <w:rFonts w:ascii="Times New Roman" w:hAnsi="Times New Roman" w:cs="Times New Roman"/>
          <w:b/>
          <w:bCs/>
          <w:i/>
          <w:iCs/>
        </w:rPr>
      </w:pPr>
      <w:r w:rsidRPr="005F07C4">
        <w:rPr>
          <w:rFonts w:ascii="Times New Roman" w:hAnsi="Times New Roman" w:cs="Times New Roman"/>
          <w:b/>
          <w:bCs/>
          <w:i/>
          <w:iCs/>
        </w:rPr>
        <w:t>Energy Sales approved by the Commission for FY 2025-28 (MU)</w:t>
      </w:r>
    </w:p>
    <w:tbl>
      <w:tblPr>
        <w:tblStyle w:val="GridTable4-Accent5"/>
        <w:tblW w:w="8455" w:type="dxa"/>
        <w:jc w:val="center"/>
        <w:tblLook w:val="04A0" w:firstRow="1" w:lastRow="0" w:firstColumn="1" w:lastColumn="0" w:noHBand="0" w:noVBand="1"/>
      </w:tblPr>
      <w:tblGrid>
        <w:gridCol w:w="1260"/>
        <w:gridCol w:w="1620"/>
        <w:gridCol w:w="1440"/>
        <w:gridCol w:w="1440"/>
        <w:gridCol w:w="1350"/>
        <w:gridCol w:w="1345"/>
      </w:tblGrid>
      <w:tr w:rsidR="00FA7355" w:rsidRPr="00E925A7" w14:paraId="2F235296" w14:textId="77777777" w:rsidTr="00E059EB">
        <w:trPr>
          <w:cnfStyle w:val="100000000000" w:firstRow="1" w:lastRow="0" w:firstColumn="0" w:lastColumn="0" w:oddVBand="0" w:evenVBand="0" w:oddHBand="0"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260" w:type="dxa"/>
            <w:vMerge w:val="restart"/>
            <w:tcBorders>
              <w:right w:val="single" w:sz="4" w:space="0" w:color="FFFFFF" w:themeColor="background1"/>
            </w:tcBorders>
            <w:vAlign w:val="center"/>
          </w:tcPr>
          <w:p w14:paraId="00DE57EC" w14:textId="77777777" w:rsidR="00FA7355" w:rsidRPr="00FA7355" w:rsidRDefault="00FA7355" w:rsidP="008563C8">
            <w:pPr>
              <w:spacing w:line="259" w:lineRule="auto"/>
              <w:ind w:left="17"/>
              <w:jc w:val="both"/>
              <w:rPr>
                <w:rFonts w:ascii="Times New Roman" w:hAnsi="Times New Roman" w:cs="Times New Roman"/>
                <w:b w:val="0"/>
                <w:bCs w:val="0"/>
                <w:i/>
                <w:iCs/>
              </w:rPr>
            </w:pPr>
            <w:r w:rsidRPr="00FA7355">
              <w:rPr>
                <w:rFonts w:ascii="Times New Roman" w:hAnsi="Times New Roman" w:cs="Times New Roman"/>
                <w:i/>
                <w:iCs/>
              </w:rPr>
              <w:t xml:space="preserve">DISCOMs </w:t>
            </w:r>
          </w:p>
        </w:tc>
        <w:tc>
          <w:tcPr>
            <w:tcW w:w="1620" w:type="dxa"/>
            <w:tcBorders>
              <w:left w:val="single" w:sz="4" w:space="0" w:color="FFFFFF" w:themeColor="background1"/>
              <w:right w:val="single" w:sz="4" w:space="0" w:color="FFFFFF" w:themeColor="background1"/>
            </w:tcBorders>
            <w:vAlign w:val="center"/>
          </w:tcPr>
          <w:p w14:paraId="6CDFA5D7" w14:textId="77777777" w:rsidR="00FA7355" w:rsidRPr="00FA7355" w:rsidRDefault="00FA7355" w:rsidP="008563C8">
            <w:pPr>
              <w:spacing w:line="259" w:lineRule="auto"/>
              <w:ind w:right="8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i/>
                <w:iCs/>
              </w:rPr>
            </w:pPr>
            <w:r w:rsidRPr="00FA7355">
              <w:rPr>
                <w:rFonts w:ascii="Times New Roman" w:hAnsi="Times New Roman" w:cs="Times New Roman"/>
                <w:i/>
                <w:iCs/>
              </w:rPr>
              <w:t>OERC</w:t>
            </w:r>
          </w:p>
          <w:p w14:paraId="5AEA1048" w14:textId="77777777" w:rsidR="00FA7355" w:rsidRPr="00FA7355" w:rsidRDefault="00FA7355" w:rsidP="008563C8">
            <w:pPr>
              <w:spacing w:line="259" w:lineRule="auto"/>
              <w:ind w:right="89"/>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i/>
                <w:iCs/>
              </w:rPr>
            </w:pPr>
            <w:r w:rsidRPr="00FA7355">
              <w:rPr>
                <w:rFonts w:ascii="Times New Roman" w:hAnsi="Times New Roman" w:cs="Times New Roman"/>
                <w:i/>
                <w:iCs/>
              </w:rPr>
              <w:t>Approved in</w:t>
            </w:r>
          </w:p>
          <w:p w14:paraId="607F842E" w14:textId="77777777" w:rsidR="00FA7355" w:rsidRPr="00FA7355" w:rsidRDefault="00FA7355" w:rsidP="008563C8">
            <w:pPr>
              <w:spacing w:line="259" w:lineRule="auto"/>
              <w:ind w:left="34"/>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i/>
                <w:iCs/>
              </w:rPr>
            </w:pPr>
            <w:r w:rsidRPr="00FA7355">
              <w:rPr>
                <w:rFonts w:ascii="Times New Roman" w:hAnsi="Times New Roman" w:cs="Times New Roman"/>
                <w:i/>
                <w:iCs/>
              </w:rPr>
              <w:t>ARR Order for</w:t>
            </w:r>
          </w:p>
        </w:tc>
        <w:tc>
          <w:tcPr>
            <w:tcW w:w="5575" w:type="dxa"/>
            <w:gridSpan w:val="4"/>
            <w:tcBorders>
              <w:left w:val="single" w:sz="4" w:space="0" w:color="FFFFFF" w:themeColor="background1"/>
            </w:tcBorders>
            <w:vAlign w:val="center"/>
          </w:tcPr>
          <w:p w14:paraId="22DA6361" w14:textId="54518CEF" w:rsidR="00FA7355" w:rsidRPr="00FA7355" w:rsidRDefault="00FA7355" w:rsidP="00FA7355">
            <w:pPr>
              <w:spacing w:after="160" w:line="259"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i/>
                <w:iCs/>
              </w:rPr>
            </w:pPr>
            <w:r w:rsidRPr="00FA7355">
              <w:rPr>
                <w:rFonts w:ascii="Times New Roman" w:hAnsi="Times New Roman" w:cs="Times New Roman"/>
                <w:i/>
                <w:iCs/>
              </w:rPr>
              <w:t>Approved for FY 2025-28</w:t>
            </w:r>
          </w:p>
        </w:tc>
      </w:tr>
      <w:tr w:rsidR="00391670" w:rsidRPr="00E925A7" w14:paraId="16705863" w14:textId="77777777" w:rsidTr="007256EE">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260" w:type="dxa"/>
            <w:vMerge/>
            <w:tcBorders>
              <w:right w:val="single" w:sz="4" w:space="0" w:color="FFFFFF" w:themeColor="background1"/>
            </w:tcBorders>
            <w:vAlign w:val="center"/>
          </w:tcPr>
          <w:p w14:paraId="79240FDE" w14:textId="77777777" w:rsidR="00391670" w:rsidRPr="00FA7355" w:rsidRDefault="00391670" w:rsidP="008563C8">
            <w:pPr>
              <w:spacing w:after="160" w:line="259" w:lineRule="auto"/>
              <w:jc w:val="both"/>
              <w:rPr>
                <w:rFonts w:ascii="Times New Roman" w:hAnsi="Times New Roman" w:cs="Times New Roman"/>
                <w:i/>
                <w:iCs/>
              </w:rPr>
            </w:pPr>
          </w:p>
        </w:tc>
        <w:tc>
          <w:tcPr>
            <w:tcW w:w="1620" w:type="dxa"/>
            <w:tcBorders>
              <w:left w:val="single" w:sz="4" w:space="0" w:color="FFFFFF" w:themeColor="background1"/>
            </w:tcBorders>
            <w:vAlign w:val="center"/>
          </w:tcPr>
          <w:p w14:paraId="7781AD82" w14:textId="77777777" w:rsidR="00391670" w:rsidRPr="00FA7355" w:rsidRDefault="00391670" w:rsidP="008563C8">
            <w:pPr>
              <w:spacing w:line="259" w:lineRule="auto"/>
              <w:ind w:right="87"/>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i/>
                <w:iCs/>
                <w:sz w:val="20"/>
                <w:szCs w:val="20"/>
              </w:rPr>
            </w:pPr>
            <w:r w:rsidRPr="00FA7355">
              <w:rPr>
                <w:rFonts w:ascii="Times New Roman" w:hAnsi="Times New Roman" w:cs="Times New Roman"/>
                <w:b/>
                <w:bCs/>
                <w:i/>
                <w:iCs/>
                <w:sz w:val="20"/>
                <w:szCs w:val="20"/>
              </w:rPr>
              <w:t>FY 2023-24</w:t>
            </w:r>
          </w:p>
        </w:tc>
        <w:tc>
          <w:tcPr>
            <w:tcW w:w="1440" w:type="dxa"/>
            <w:vAlign w:val="center"/>
          </w:tcPr>
          <w:p w14:paraId="44EA49CA" w14:textId="77777777" w:rsidR="00391670" w:rsidRPr="00FA7355" w:rsidRDefault="00391670" w:rsidP="008563C8">
            <w:pPr>
              <w:spacing w:line="259" w:lineRule="auto"/>
              <w:ind w:left="77"/>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i/>
                <w:iCs/>
                <w:sz w:val="20"/>
                <w:szCs w:val="20"/>
              </w:rPr>
            </w:pPr>
            <w:r w:rsidRPr="00FA7355">
              <w:rPr>
                <w:rFonts w:ascii="Times New Roman" w:hAnsi="Times New Roman" w:cs="Times New Roman"/>
                <w:b/>
                <w:bCs/>
                <w:i/>
                <w:iCs/>
                <w:sz w:val="20"/>
                <w:szCs w:val="20"/>
              </w:rPr>
              <w:t>FY 2024-25</w:t>
            </w:r>
          </w:p>
        </w:tc>
        <w:tc>
          <w:tcPr>
            <w:tcW w:w="1440" w:type="dxa"/>
            <w:vAlign w:val="center"/>
          </w:tcPr>
          <w:p w14:paraId="6B1DA412" w14:textId="77777777" w:rsidR="00391670" w:rsidRPr="00FA7355" w:rsidRDefault="00391670" w:rsidP="008563C8">
            <w:pPr>
              <w:spacing w:line="259" w:lineRule="auto"/>
              <w:ind w:left="75"/>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i/>
                <w:iCs/>
                <w:sz w:val="20"/>
                <w:szCs w:val="20"/>
              </w:rPr>
            </w:pPr>
            <w:r w:rsidRPr="00FA7355">
              <w:rPr>
                <w:rFonts w:ascii="Times New Roman" w:hAnsi="Times New Roman" w:cs="Times New Roman"/>
                <w:b/>
                <w:bCs/>
                <w:i/>
                <w:iCs/>
                <w:sz w:val="20"/>
                <w:szCs w:val="20"/>
              </w:rPr>
              <w:t>FY 2025-26</w:t>
            </w:r>
          </w:p>
        </w:tc>
        <w:tc>
          <w:tcPr>
            <w:tcW w:w="1350" w:type="dxa"/>
            <w:vAlign w:val="center"/>
          </w:tcPr>
          <w:p w14:paraId="6B2C30A3" w14:textId="77777777" w:rsidR="00391670" w:rsidRPr="00FA7355" w:rsidRDefault="00391670" w:rsidP="008563C8">
            <w:pPr>
              <w:spacing w:line="259" w:lineRule="auto"/>
              <w:ind w:left="7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i/>
                <w:iCs/>
                <w:sz w:val="20"/>
                <w:szCs w:val="20"/>
              </w:rPr>
            </w:pPr>
            <w:r w:rsidRPr="00FA7355">
              <w:rPr>
                <w:rFonts w:ascii="Times New Roman" w:hAnsi="Times New Roman" w:cs="Times New Roman"/>
                <w:b/>
                <w:bCs/>
                <w:i/>
                <w:iCs/>
                <w:sz w:val="20"/>
                <w:szCs w:val="20"/>
              </w:rPr>
              <w:t>FY 2026-27</w:t>
            </w:r>
          </w:p>
        </w:tc>
        <w:tc>
          <w:tcPr>
            <w:tcW w:w="1345" w:type="dxa"/>
            <w:vAlign w:val="center"/>
          </w:tcPr>
          <w:p w14:paraId="1952BED9" w14:textId="77777777" w:rsidR="00391670" w:rsidRPr="00FA7355" w:rsidRDefault="00391670" w:rsidP="008563C8">
            <w:pPr>
              <w:spacing w:line="259" w:lineRule="auto"/>
              <w:ind w:left="71"/>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i/>
                <w:iCs/>
                <w:sz w:val="20"/>
                <w:szCs w:val="20"/>
              </w:rPr>
            </w:pPr>
            <w:r w:rsidRPr="00FA7355">
              <w:rPr>
                <w:rFonts w:ascii="Times New Roman" w:hAnsi="Times New Roman" w:cs="Times New Roman"/>
                <w:b/>
                <w:bCs/>
                <w:i/>
                <w:iCs/>
                <w:sz w:val="20"/>
                <w:szCs w:val="20"/>
              </w:rPr>
              <w:t>FY 2027-28</w:t>
            </w:r>
          </w:p>
        </w:tc>
      </w:tr>
      <w:tr w:rsidR="00391670" w:rsidRPr="00E925A7" w14:paraId="36420BCB" w14:textId="77777777" w:rsidTr="007E035A">
        <w:trPr>
          <w:trHeight w:val="397"/>
          <w:jc w:val="center"/>
        </w:trPr>
        <w:tc>
          <w:tcPr>
            <w:cnfStyle w:val="001000000000" w:firstRow="0" w:lastRow="0" w:firstColumn="1" w:lastColumn="0" w:oddVBand="0" w:evenVBand="0" w:oddHBand="0" w:evenHBand="0" w:firstRowFirstColumn="0" w:firstRowLastColumn="0" w:lastRowFirstColumn="0" w:lastRowLastColumn="0"/>
            <w:tcW w:w="1260" w:type="dxa"/>
            <w:vAlign w:val="center"/>
          </w:tcPr>
          <w:p w14:paraId="6EFB815D" w14:textId="77777777" w:rsidR="00391670" w:rsidRPr="00FA7355" w:rsidRDefault="00391670" w:rsidP="008563C8">
            <w:pPr>
              <w:spacing w:line="259" w:lineRule="auto"/>
              <w:jc w:val="both"/>
              <w:rPr>
                <w:rFonts w:ascii="Times New Roman" w:hAnsi="Times New Roman" w:cs="Times New Roman"/>
                <w:i/>
                <w:iCs/>
              </w:rPr>
            </w:pPr>
            <w:r w:rsidRPr="00FA7355">
              <w:rPr>
                <w:rFonts w:ascii="Times New Roman" w:hAnsi="Times New Roman" w:cs="Times New Roman"/>
                <w:i/>
                <w:iCs/>
              </w:rPr>
              <w:t xml:space="preserve">TPCODL </w:t>
            </w:r>
          </w:p>
        </w:tc>
        <w:tc>
          <w:tcPr>
            <w:tcW w:w="1620" w:type="dxa"/>
            <w:vAlign w:val="center"/>
          </w:tcPr>
          <w:p w14:paraId="419EBDDA" w14:textId="77777777" w:rsidR="00391670" w:rsidRPr="00FA7355" w:rsidRDefault="00391670" w:rsidP="008563C8">
            <w:pPr>
              <w:spacing w:line="259" w:lineRule="auto"/>
              <w:ind w:right="88"/>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rPr>
            </w:pPr>
            <w:r w:rsidRPr="00FA7355">
              <w:rPr>
                <w:rFonts w:ascii="Times New Roman" w:hAnsi="Times New Roman" w:cs="Times New Roman"/>
                <w:i/>
                <w:iCs/>
              </w:rPr>
              <w:t>8,868.41</w:t>
            </w:r>
          </w:p>
        </w:tc>
        <w:tc>
          <w:tcPr>
            <w:tcW w:w="1440" w:type="dxa"/>
            <w:vAlign w:val="center"/>
          </w:tcPr>
          <w:p w14:paraId="01E631C9" w14:textId="77777777" w:rsidR="00391670" w:rsidRPr="00FA7355" w:rsidRDefault="00391670" w:rsidP="008563C8">
            <w:pPr>
              <w:spacing w:line="259" w:lineRule="auto"/>
              <w:ind w:right="8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rPr>
            </w:pPr>
            <w:r w:rsidRPr="00FA7355">
              <w:rPr>
                <w:rFonts w:ascii="Times New Roman" w:hAnsi="Times New Roman" w:cs="Times New Roman"/>
                <w:i/>
                <w:iCs/>
              </w:rPr>
              <w:t>9,147.00</w:t>
            </w:r>
          </w:p>
        </w:tc>
        <w:tc>
          <w:tcPr>
            <w:tcW w:w="1440" w:type="dxa"/>
            <w:vAlign w:val="center"/>
          </w:tcPr>
          <w:p w14:paraId="77109A79" w14:textId="77777777" w:rsidR="00391670" w:rsidRPr="00FA7355" w:rsidRDefault="00391670" w:rsidP="008563C8">
            <w:pPr>
              <w:spacing w:line="259" w:lineRule="auto"/>
              <w:ind w:right="88"/>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rPr>
            </w:pPr>
            <w:r w:rsidRPr="00FA7355">
              <w:rPr>
                <w:rFonts w:ascii="Times New Roman" w:hAnsi="Times New Roman" w:cs="Times New Roman"/>
                <w:i/>
                <w:iCs/>
              </w:rPr>
              <w:t>9,644.00</w:t>
            </w:r>
          </w:p>
        </w:tc>
        <w:tc>
          <w:tcPr>
            <w:tcW w:w="1350" w:type="dxa"/>
            <w:vAlign w:val="center"/>
          </w:tcPr>
          <w:p w14:paraId="5303057A" w14:textId="77777777" w:rsidR="00391670" w:rsidRPr="00FA7355" w:rsidRDefault="00391670" w:rsidP="008563C8">
            <w:pPr>
              <w:spacing w:line="259" w:lineRule="auto"/>
              <w:ind w:right="88"/>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rPr>
            </w:pPr>
            <w:r w:rsidRPr="00FA7355">
              <w:rPr>
                <w:rFonts w:ascii="Times New Roman" w:hAnsi="Times New Roman" w:cs="Times New Roman"/>
                <w:i/>
                <w:iCs/>
              </w:rPr>
              <w:t>10,171.00</w:t>
            </w:r>
          </w:p>
        </w:tc>
        <w:tc>
          <w:tcPr>
            <w:tcW w:w="1345" w:type="dxa"/>
            <w:vAlign w:val="center"/>
          </w:tcPr>
          <w:p w14:paraId="35F5EAEB" w14:textId="77777777" w:rsidR="00391670" w:rsidRPr="00FA7355" w:rsidRDefault="00391670" w:rsidP="008563C8">
            <w:pPr>
              <w:spacing w:line="259" w:lineRule="auto"/>
              <w:ind w:right="88"/>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rPr>
            </w:pPr>
            <w:r w:rsidRPr="00FA7355">
              <w:rPr>
                <w:rFonts w:ascii="Times New Roman" w:hAnsi="Times New Roman" w:cs="Times New Roman"/>
                <w:i/>
                <w:iCs/>
              </w:rPr>
              <w:t>10,728.00</w:t>
            </w:r>
          </w:p>
        </w:tc>
      </w:tr>
      <w:tr w:rsidR="00391670" w:rsidRPr="00E925A7" w14:paraId="6E85DBA6" w14:textId="77777777" w:rsidTr="007E035A">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260" w:type="dxa"/>
            <w:vAlign w:val="center"/>
          </w:tcPr>
          <w:p w14:paraId="1ECB3D18" w14:textId="77777777" w:rsidR="00391670" w:rsidRPr="00FA7355" w:rsidRDefault="00391670" w:rsidP="008563C8">
            <w:pPr>
              <w:spacing w:line="259" w:lineRule="auto"/>
              <w:jc w:val="both"/>
              <w:rPr>
                <w:rFonts w:ascii="Times New Roman" w:hAnsi="Times New Roman" w:cs="Times New Roman"/>
                <w:i/>
                <w:iCs/>
              </w:rPr>
            </w:pPr>
            <w:r w:rsidRPr="00FA7355">
              <w:rPr>
                <w:rFonts w:ascii="Times New Roman" w:hAnsi="Times New Roman" w:cs="Times New Roman"/>
                <w:i/>
                <w:iCs/>
              </w:rPr>
              <w:t xml:space="preserve">TPWODL </w:t>
            </w:r>
          </w:p>
        </w:tc>
        <w:tc>
          <w:tcPr>
            <w:tcW w:w="1620" w:type="dxa"/>
            <w:vAlign w:val="center"/>
          </w:tcPr>
          <w:p w14:paraId="75F38D18" w14:textId="77777777" w:rsidR="00391670" w:rsidRPr="00FA7355" w:rsidRDefault="00391670" w:rsidP="008563C8">
            <w:pPr>
              <w:spacing w:line="259" w:lineRule="auto"/>
              <w:ind w:right="87"/>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rPr>
            </w:pPr>
            <w:r w:rsidRPr="00FA7355">
              <w:rPr>
                <w:rFonts w:ascii="Times New Roman" w:hAnsi="Times New Roman" w:cs="Times New Roman"/>
                <w:i/>
                <w:iCs/>
              </w:rPr>
              <w:t>10,883.72</w:t>
            </w:r>
          </w:p>
        </w:tc>
        <w:tc>
          <w:tcPr>
            <w:tcW w:w="1440" w:type="dxa"/>
            <w:vAlign w:val="center"/>
          </w:tcPr>
          <w:p w14:paraId="1B78C795" w14:textId="77777777" w:rsidR="00391670" w:rsidRPr="00FA7355" w:rsidRDefault="00391670" w:rsidP="008563C8">
            <w:pPr>
              <w:spacing w:line="259" w:lineRule="auto"/>
              <w:ind w:right="89"/>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rPr>
            </w:pPr>
            <w:r w:rsidRPr="00FA7355">
              <w:rPr>
                <w:rFonts w:ascii="Times New Roman" w:hAnsi="Times New Roman" w:cs="Times New Roman"/>
                <w:i/>
                <w:iCs/>
              </w:rPr>
              <w:t>9,398.58</w:t>
            </w:r>
          </w:p>
        </w:tc>
        <w:tc>
          <w:tcPr>
            <w:tcW w:w="1440" w:type="dxa"/>
            <w:vAlign w:val="center"/>
          </w:tcPr>
          <w:p w14:paraId="038D6E55" w14:textId="77777777" w:rsidR="00391670" w:rsidRPr="00FA7355" w:rsidRDefault="00391670" w:rsidP="008563C8">
            <w:pPr>
              <w:spacing w:line="259" w:lineRule="auto"/>
              <w:ind w:right="88"/>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rPr>
            </w:pPr>
            <w:r w:rsidRPr="00FA7355">
              <w:rPr>
                <w:rFonts w:ascii="Times New Roman" w:hAnsi="Times New Roman" w:cs="Times New Roman"/>
                <w:i/>
                <w:iCs/>
              </w:rPr>
              <w:t>9,962.50</w:t>
            </w:r>
          </w:p>
        </w:tc>
        <w:tc>
          <w:tcPr>
            <w:tcW w:w="1350" w:type="dxa"/>
            <w:vAlign w:val="center"/>
          </w:tcPr>
          <w:p w14:paraId="63CE6621" w14:textId="77777777" w:rsidR="00391670" w:rsidRPr="00FA7355" w:rsidRDefault="00391670" w:rsidP="008563C8">
            <w:pPr>
              <w:spacing w:line="259" w:lineRule="auto"/>
              <w:ind w:right="88"/>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rPr>
            </w:pPr>
            <w:r w:rsidRPr="00FA7355">
              <w:rPr>
                <w:rFonts w:ascii="Times New Roman" w:hAnsi="Times New Roman" w:cs="Times New Roman"/>
                <w:i/>
                <w:iCs/>
              </w:rPr>
              <w:t>10,460.62</w:t>
            </w:r>
          </w:p>
        </w:tc>
        <w:tc>
          <w:tcPr>
            <w:tcW w:w="1345" w:type="dxa"/>
            <w:vAlign w:val="center"/>
          </w:tcPr>
          <w:p w14:paraId="0030E31F" w14:textId="77777777" w:rsidR="00391670" w:rsidRPr="00FA7355" w:rsidRDefault="00391670" w:rsidP="008563C8">
            <w:pPr>
              <w:spacing w:line="259" w:lineRule="auto"/>
              <w:ind w:right="88"/>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rPr>
            </w:pPr>
            <w:r w:rsidRPr="00FA7355">
              <w:rPr>
                <w:rFonts w:ascii="Times New Roman" w:hAnsi="Times New Roman" w:cs="Times New Roman"/>
                <w:i/>
                <w:iCs/>
              </w:rPr>
              <w:t>10,983.65</w:t>
            </w:r>
          </w:p>
        </w:tc>
      </w:tr>
      <w:tr w:rsidR="00391670" w:rsidRPr="00E925A7" w14:paraId="0D5A6E22" w14:textId="77777777" w:rsidTr="007E035A">
        <w:trPr>
          <w:trHeight w:val="397"/>
          <w:jc w:val="center"/>
        </w:trPr>
        <w:tc>
          <w:tcPr>
            <w:cnfStyle w:val="001000000000" w:firstRow="0" w:lastRow="0" w:firstColumn="1" w:lastColumn="0" w:oddVBand="0" w:evenVBand="0" w:oddHBand="0" w:evenHBand="0" w:firstRowFirstColumn="0" w:firstRowLastColumn="0" w:lastRowFirstColumn="0" w:lastRowLastColumn="0"/>
            <w:tcW w:w="1260" w:type="dxa"/>
            <w:vAlign w:val="center"/>
          </w:tcPr>
          <w:p w14:paraId="204862C6" w14:textId="77777777" w:rsidR="00391670" w:rsidRPr="00FA7355" w:rsidRDefault="00391670" w:rsidP="008563C8">
            <w:pPr>
              <w:spacing w:line="259" w:lineRule="auto"/>
              <w:jc w:val="both"/>
              <w:rPr>
                <w:rFonts w:ascii="Times New Roman" w:hAnsi="Times New Roman" w:cs="Times New Roman"/>
                <w:i/>
                <w:iCs/>
              </w:rPr>
            </w:pPr>
            <w:r w:rsidRPr="00FA7355">
              <w:rPr>
                <w:rFonts w:ascii="Times New Roman" w:hAnsi="Times New Roman" w:cs="Times New Roman"/>
                <w:i/>
                <w:iCs/>
              </w:rPr>
              <w:t xml:space="preserve">TPNODL </w:t>
            </w:r>
          </w:p>
        </w:tc>
        <w:tc>
          <w:tcPr>
            <w:tcW w:w="1620" w:type="dxa"/>
            <w:vAlign w:val="center"/>
          </w:tcPr>
          <w:p w14:paraId="14020459" w14:textId="77777777" w:rsidR="00391670" w:rsidRPr="00FA7355" w:rsidRDefault="00391670" w:rsidP="008563C8">
            <w:pPr>
              <w:spacing w:line="259" w:lineRule="auto"/>
              <w:ind w:right="86"/>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rPr>
            </w:pPr>
            <w:r w:rsidRPr="00FA7355">
              <w:rPr>
                <w:rFonts w:ascii="Times New Roman" w:hAnsi="Times New Roman" w:cs="Times New Roman"/>
                <w:i/>
                <w:iCs/>
              </w:rPr>
              <w:t>6,287.99</w:t>
            </w:r>
          </w:p>
        </w:tc>
        <w:tc>
          <w:tcPr>
            <w:tcW w:w="1440" w:type="dxa"/>
            <w:vAlign w:val="center"/>
          </w:tcPr>
          <w:p w14:paraId="2C6D8993" w14:textId="77777777" w:rsidR="00391670" w:rsidRPr="00FA7355" w:rsidRDefault="00391670" w:rsidP="008563C8">
            <w:pPr>
              <w:spacing w:line="259" w:lineRule="auto"/>
              <w:ind w:right="8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rPr>
            </w:pPr>
            <w:r w:rsidRPr="00FA7355">
              <w:rPr>
                <w:rFonts w:ascii="Times New Roman" w:hAnsi="Times New Roman" w:cs="Times New Roman"/>
                <w:i/>
                <w:iCs/>
              </w:rPr>
              <w:t>6,731.12</w:t>
            </w:r>
          </w:p>
        </w:tc>
        <w:tc>
          <w:tcPr>
            <w:tcW w:w="1440" w:type="dxa"/>
            <w:vAlign w:val="center"/>
          </w:tcPr>
          <w:p w14:paraId="01438B92" w14:textId="77777777" w:rsidR="00391670" w:rsidRPr="00FA7355" w:rsidRDefault="00391670" w:rsidP="008563C8">
            <w:pPr>
              <w:spacing w:line="259" w:lineRule="auto"/>
              <w:ind w:right="88"/>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rPr>
            </w:pPr>
            <w:r w:rsidRPr="00FA7355">
              <w:rPr>
                <w:rFonts w:ascii="Times New Roman" w:hAnsi="Times New Roman" w:cs="Times New Roman"/>
                <w:i/>
                <w:iCs/>
              </w:rPr>
              <w:t>7,300.76</w:t>
            </w:r>
          </w:p>
        </w:tc>
        <w:tc>
          <w:tcPr>
            <w:tcW w:w="1350" w:type="dxa"/>
            <w:vAlign w:val="center"/>
          </w:tcPr>
          <w:p w14:paraId="174E183D" w14:textId="77777777" w:rsidR="00391670" w:rsidRPr="00FA7355" w:rsidRDefault="00391670" w:rsidP="008563C8">
            <w:pPr>
              <w:spacing w:line="259" w:lineRule="auto"/>
              <w:ind w:right="88"/>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rPr>
            </w:pPr>
            <w:r w:rsidRPr="00FA7355">
              <w:rPr>
                <w:rFonts w:ascii="Times New Roman" w:hAnsi="Times New Roman" w:cs="Times New Roman"/>
                <w:i/>
                <w:iCs/>
              </w:rPr>
              <w:t>7,822.85</w:t>
            </w:r>
          </w:p>
        </w:tc>
        <w:tc>
          <w:tcPr>
            <w:tcW w:w="1345" w:type="dxa"/>
            <w:vAlign w:val="center"/>
          </w:tcPr>
          <w:p w14:paraId="2A04987B" w14:textId="77777777" w:rsidR="00391670" w:rsidRPr="00FA7355" w:rsidRDefault="00391670" w:rsidP="008563C8">
            <w:pPr>
              <w:spacing w:line="259" w:lineRule="auto"/>
              <w:ind w:right="88"/>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rPr>
            </w:pPr>
            <w:r w:rsidRPr="00FA7355">
              <w:rPr>
                <w:rFonts w:ascii="Times New Roman" w:hAnsi="Times New Roman" w:cs="Times New Roman"/>
                <w:i/>
                <w:iCs/>
              </w:rPr>
              <w:t>8,153.47</w:t>
            </w:r>
          </w:p>
        </w:tc>
      </w:tr>
      <w:tr w:rsidR="00391670" w:rsidRPr="00E925A7" w14:paraId="5A3311E8" w14:textId="77777777" w:rsidTr="007E035A">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260" w:type="dxa"/>
            <w:vAlign w:val="center"/>
          </w:tcPr>
          <w:p w14:paraId="613FB619" w14:textId="77777777" w:rsidR="00391670" w:rsidRPr="00FA7355" w:rsidRDefault="00391670" w:rsidP="008563C8">
            <w:pPr>
              <w:spacing w:line="259" w:lineRule="auto"/>
              <w:jc w:val="both"/>
              <w:rPr>
                <w:rFonts w:ascii="Times New Roman" w:hAnsi="Times New Roman" w:cs="Times New Roman"/>
                <w:i/>
                <w:iCs/>
              </w:rPr>
            </w:pPr>
            <w:r w:rsidRPr="00FA7355">
              <w:rPr>
                <w:rFonts w:ascii="Times New Roman" w:hAnsi="Times New Roman" w:cs="Times New Roman"/>
                <w:i/>
                <w:iCs/>
              </w:rPr>
              <w:t xml:space="preserve">TPSODL </w:t>
            </w:r>
          </w:p>
        </w:tc>
        <w:tc>
          <w:tcPr>
            <w:tcW w:w="1620" w:type="dxa"/>
            <w:vAlign w:val="center"/>
          </w:tcPr>
          <w:p w14:paraId="6439D7ED" w14:textId="77777777" w:rsidR="00391670" w:rsidRPr="00FA7355" w:rsidRDefault="00391670" w:rsidP="008563C8">
            <w:pPr>
              <w:spacing w:line="259" w:lineRule="auto"/>
              <w:ind w:right="87"/>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rPr>
            </w:pPr>
            <w:r w:rsidRPr="00FA7355">
              <w:rPr>
                <w:rFonts w:ascii="Times New Roman" w:hAnsi="Times New Roman" w:cs="Times New Roman"/>
                <w:i/>
                <w:iCs/>
              </w:rPr>
              <w:t>3,690.14</w:t>
            </w:r>
          </w:p>
        </w:tc>
        <w:tc>
          <w:tcPr>
            <w:tcW w:w="1440" w:type="dxa"/>
            <w:vAlign w:val="center"/>
          </w:tcPr>
          <w:p w14:paraId="1A1D8467" w14:textId="77777777" w:rsidR="00391670" w:rsidRPr="00FA7355" w:rsidRDefault="00391670" w:rsidP="008563C8">
            <w:pPr>
              <w:spacing w:line="259" w:lineRule="auto"/>
              <w:ind w:right="87"/>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rPr>
            </w:pPr>
            <w:r w:rsidRPr="00FA7355">
              <w:rPr>
                <w:rFonts w:ascii="Times New Roman" w:hAnsi="Times New Roman" w:cs="Times New Roman"/>
                <w:i/>
                <w:iCs/>
              </w:rPr>
              <w:t>3,947.00</w:t>
            </w:r>
          </w:p>
        </w:tc>
        <w:tc>
          <w:tcPr>
            <w:tcW w:w="1440" w:type="dxa"/>
            <w:vAlign w:val="center"/>
          </w:tcPr>
          <w:p w14:paraId="796D2D12" w14:textId="77777777" w:rsidR="00391670" w:rsidRPr="00FA7355" w:rsidRDefault="00391670" w:rsidP="008563C8">
            <w:pPr>
              <w:spacing w:line="259" w:lineRule="auto"/>
              <w:ind w:right="88"/>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rPr>
            </w:pPr>
            <w:r w:rsidRPr="00FA7355">
              <w:rPr>
                <w:rFonts w:ascii="Times New Roman" w:hAnsi="Times New Roman" w:cs="Times New Roman"/>
                <w:i/>
                <w:iCs/>
              </w:rPr>
              <w:t>4,222.00</w:t>
            </w:r>
          </w:p>
        </w:tc>
        <w:tc>
          <w:tcPr>
            <w:tcW w:w="1350" w:type="dxa"/>
            <w:vAlign w:val="center"/>
          </w:tcPr>
          <w:p w14:paraId="6C66FA95" w14:textId="77777777" w:rsidR="00391670" w:rsidRPr="00FA7355" w:rsidRDefault="00391670" w:rsidP="008563C8">
            <w:pPr>
              <w:spacing w:line="259" w:lineRule="auto"/>
              <w:ind w:right="88"/>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rPr>
            </w:pPr>
            <w:r w:rsidRPr="00FA7355">
              <w:rPr>
                <w:rFonts w:ascii="Times New Roman" w:hAnsi="Times New Roman" w:cs="Times New Roman"/>
                <w:i/>
                <w:iCs/>
              </w:rPr>
              <w:t>4,518.00</w:t>
            </w:r>
          </w:p>
        </w:tc>
        <w:tc>
          <w:tcPr>
            <w:tcW w:w="1345" w:type="dxa"/>
            <w:vAlign w:val="center"/>
          </w:tcPr>
          <w:p w14:paraId="45A80776" w14:textId="77777777" w:rsidR="00391670" w:rsidRPr="00FA7355" w:rsidRDefault="00391670" w:rsidP="008563C8">
            <w:pPr>
              <w:spacing w:line="259" w:lineRule="auto"/>
              <w:ind w:right="88"/>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rPr>
            </w:pPr>
            <w:r w:rsidRPr="00FA7355">
              <w:rPr>
                <w:rFonts w:ascii="Times New Roman" w:hAnsi="Times New Roman" w:cs="Times New Roman"/>
                <w:i/>
                <w:iCs/>
              </w:rPr>
              <w:t>4,837.00</w:t>
            </w:r>
          </w:p>
        </w:tc>
      </w:tr>
      <w:tr w:rsidR="00391670" w:rsidRPr="00E925A7" w14:paraId="57E12756" w14:textId="77777777" w:rsidTr="007E035A">
        <w:trPr>
          <w:trHeight w:val="397"/>
          <w:jc w:val="center"/>
        </w:trPr>
        <w:tc>
          <w:tcPr>
            <w:cnfStyle w:val="001000000000" w:firstRow="0" w:lastRow="0" w:firstColumn="1" w:lastColumn="0" w:oddVBand="0" w:evenVBand="0" w:oddHBand="0" w:evenHBand="0" w:firstRowFirstColumn="0" w:firstRowLastColumn="0" w:lastRowFirstColumn="0" w:lastRowLastColumn="0"/>
            <w:tcW w:w="1260" w:type="dxa"/>
            <w:vAlign w:val="center"/>
          </w:tcPr>
          <w:p w14:paraId="7442DB87" w14:textId="77777777" w:rsidR="00391670" w:rsidRPr="00FA7355" w:rsidRDefault="00391670" w:rsidP="008563C8">
            <w:pPr>
              <w:spacing w:line="259" w:lineRule="auto"/>
              <w:jc w:val="both"/>
              <w:rPr>
                <w:rFonts w:ascii="Times New Roman" w:hAnsi="Times New Roman" w:cs="Times New Roman"/>
                <w:b w:val="0"/>
                <w:bCs w:val="0"/>
                <w:i/>
                <w:iCs/>
              </w:rPr>
            </w:pPr>
            <w:r w:rsidRPr="00FA7355">
              <w:rPr>
                <w:rFonts w:ascii="Times New Roman" w:hAnsi="Times New Roman" w:cs="Times New Roman"/>
                <w:i/>
                <w:iCs/>
              </w:rPr>
              <w:t xml:space="preserve">Total </w:t>
            </w:r>
          </w:p>
        </w:tc>
        <w:tc>
          <w:tcPr>
            <w:tcW w:w="1620" w:type="dxa"/>
            <w:vAlign w:val="center"/>
          </w:tcPr>
          <w:p w14:paraId="43ECB99C" w14:textId="77777777" w:rsidR="00391670" w:rsidRPr="00FA7355" w:rsidRDefault="00391670" w:rsidP="008563C8">
            <w:pPr>
              <w:spacing w:line="259" w:lineRule="auto"/>
              <w:ind w:right="88"/>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i/>
                <w:iCs/>
              </w:rPr>
            </w:pPr>
            <w:r w:rsidRPr="00FA7355">
              <w:rPr>
                <w:rFonts w:ascii="Times New Roman" w:hAnsi="Times New Roman" w:cs="Times New Roman"/>
                <w:b/>
                <w:bCs/>
                <w:i/>
                <w:iCs/>
              </w:rPr>
              <w:t>29,730.26</w:t>
            </w:r>
          </w:p>
        </w:tc>
        <w:tc>
          <w:tcPr>
            <w:tcW w:w="1440" w:type="dxa"/>
            <w:vAlign w:val="center"/>
          </w:tcPr>
          <w:p w14:paraId="6B998157" w14:textId="77777777" w:rsidR="00391670" w:rsidRPr="00FA7355" w:rsidRDefault="00391670" w:rsidP="008563C8">
            <w:pPr>
              <w:spacing w:line="259" w:lineRule="auto"/>
              <w:ind w:right="8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i/>
                <w:iCs/>
              </w:rPr>
            </w:pPr>
            <w:r w:rsidRPr="00FA7355">
              <w:rPr>
                <w:rFonts w:ascii="Times New Roman" w:hAnsi="Times New Roman" w:cs="Times New Roman"/>
                <w:b/>
                <w:bCs/>
                <w:i/>
                <w:iCs/>
              </w:rPr>
              <w:t>29,223.70</w:t>
            </w:r>
          </w:p>
        </w:tc>
        <w:tc>
          <w:tcPr>
            <w:tcW w:w="1440" w:type="dxa"/>
            <w:vAlign w:val="center"/>
          </w:tcPr>
          <w:p w14:paraId="7B03E77B" w14:textId="77777777" w:rsidR="00391670" w:rsidRPr="00FA7355" w:rsidRDefault="00391670" w:rsidP="008563C8">
            <w:pPr>
              <w:spacing w:line="259" w:lineRule="auto"/>
              <w:ind w:right="88"/>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i/>
                <w:iCs/>
              </w:rPr>
            </w:pPr>
            <w:r w:rsidRPr="00FA7355">
              <w:rPr>
                <w:rFonts w:ascii="Times New Roman" w:hAnsi="Times New Roman" w:cs="Times New Roman"/>
                <w:b/>
                <w:bCs/>
                <w:i/>
                <w:iCs/>
              </w:rPr>
              <w:t>31,129.26</w:t>
            </w:r>
          </w:p>
        </w:tc>
        <w:tc>
          <w:tcPr>
            <w:tcW w:w="1350" w:type="dxa"/>
            <w:vAlign w:val="center"/>
          </w:tcPr>
          <w:p w14:paraId="5FD443B5" w14:textId="77777777" w:rsidR="00391670" w:rsidRPr="00FA7355" w:rsidRDefault="00391670" w:rsidP="008563C8">
            <w:pPr>
              <w:spacing w:line="259" w:lineRule="auto"/>
              <w:ind w:right="88"/>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i/>
                <w:iCs/>
              </w:rPr>
            </w:pPr>
            <w:r w:rsidRPr="00FA7355">
              <w:rPr>
                <w:rFonts w:ascii="Times New Roman" w:hAnsi="Times New Roman" w:cs="Times New Roman"/>
                <w:b/>
                <w:bCs/>
                <w:i/>
                <w:iCs/>
              </w:rPr>
              <w:t>32,972.47</w:t>
            </w:r>
          </w:p>
        </w:tc>
        <w:tc>
          <w:tcPr>
            <w:tcW w:w="1345" w:type="dxa"/>
            <w:vAlign w:val="center"/>
          </w:tcPr>
          <w:p w14:paraId="6D36517D" w14:textId="77777777" w:rsidR="00391670" w:rsidRPr="00FA7355" w:rsidRDefault="00391670" w:rsidP="008563C8">
            <w:pPr>
              <w:spacing w:line="259" w:lineRule="auto"/>
              <w:ind w:right="88"/>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i/>
                <w:iCs/>
              </w:rPr>
            </w:pPr>
            <w:r w:rsidRPr="00FA7355">
              <w:rPr>
                <w:rFonts w:ascii="Times New Roman" w:hAnsi="Times New Roman" w:cs="Times New Roman"/>
                <w:b/>
                <w:bCs/>
                <w:i/>
                <w:iCs/>
              </w:rPr>
              <w:t>34,702.12</w:t>
            </w:r>
          </w:p>
        </w:tc>
      </w:tr>
    </w:tbl>
    <w:p w14:paraId="73AF030D" w14:textId="77777777" w:rsidR="00391670" w:rsidRPr="00E925A7" w:rsidRDefault="00391670" w:rsidP="00391670">
      <w:pPr>
        <w:pStyle w:val="ListParagraph"/>
        <w:jc w:val="both"/>
        <w:rPr>
          <w:rFonts w:ascii="Times New Roman" w:hAnsi="Times New Roman"/>
          <w:i/>
          <w:iCs/>
        </w:rPr>
      </w:pPr>
    </w:p>
    <w:p w14:paraId="1C1510BF" w14:textId="77777777" w:rsidR="00391670" w:rsidRDefault="00391670" w:rsidP="00391670">
      <w:pPr>
        <w:pStyle w:val="ListParagraph"/>
        <w:jc w:val="both"/>
        <w:rPr>
          <w:rFonts w:ascii="Times New Roman" w:hAnsi="Times New Roman"/>
          <w:i/>
          <w:iCs/>
          <w:u w:val="single"/>
        </w:rPr>
      </w:pPr>
      <w:r w:rsidRPr="00E925A7">
        <w:rPr>
          <w:rFonts w:ascii="Times New Roman" w:hAnsi="Times New Roman"/>
          <w:i/>
          <w:iCs/>
        </w:rPr>
        <w:t xml:space="preserve">However, there may be some variation in a particular year due to change in load mix. </w:t>
      </w:r>
      <w:r w:rsidRPr="00E925A7">
        <w:rPr>
          <w:rFonts w:ascii="Times New Roman" w:hAnsi="Times New Roman"/>
          <w:i/>
          <w:iCs/>
          <w:u w:val="single"/>
        </w:rPr>
        <w:t>The Commission during the tariff exercise of relevant year will scrutinize the projection for the next year and shall approve the same in the respective years tariff order. GRIDCO being the shareholder in the DISCOMs may be consulted by DISCOMs before filing the sales projection with the Commission during the annual tariff proceeding”.</w:t>
      </w:r>
    </w:p>
    <w:p w14:paraId="3FD6A366" w14:textId="77777777" w:rsidR="00391670" w:rsidRPr="00E925A7" w:rsidRDefault="00391670" w:rsidP="00391670">
      <w:pPr>
        <w:pStyle w:val="ListParagraph"/>
        <w:jc w:val="both"/>
        <w:rPr>
          <w:rFonts w:ascii="Times New Roman" w:hAnsi="Times New Roman"/>
          <w:i/>
          <w:iCs/>
          <w:u w:val="single"/>
        </w:rPr>
      </w:pPr>
    </w:p>
    <w:p w14:paraId="1BF0516D" w14:textId="0E850B0F" w:rsidR="00391670" w:rsidRPr="00E925A7" w:rsidRDefault="00391670" w:rsidP="004F06B4">
      <w:pPr>
        <w:pStyle w:val="ARRBody"/>
      </w:pPr>
      <w:r w:rsidRPr="00E53F50">
        <w:t xml:space="preserve">In order to meet the growing demand for power in the State, arising from accelerated economic development, substantial industrial investments under restructured policies, and increasing urbanisation of smaller towns, capacity planning </w:t>
      </w:r>
      <w:r w:rsidR="00CE2250">
        <w:t>needs to</w:t>
      </w:r>
      <w:r w:rsidRPr="00E53F50">
        <w:t xml:space="preserve"> be undertaken well in advance to ensure timely addition of generation capacities. Further, such capacity planning is carried out keeping in view the rising electricity demand of the State, the need to meet </w:t>
      </w:r>
      <w:r w:rsidRPr="004B638F">
        <w:t>the RCO and resource</w:t>
      </w:r>
      <w:r w:rsidRPr="00E53F50">
        <w:t xml:space="preserve"> adequacy requirements, while simultaneously optimising the overall cost of energy procurement within the State’s power portfolio.</w:t>
      </w:r>
    </w:p>
    <w:p w14:paraId="0DC21056" w14:textId="2349E369" w:rsidR="00DD1B22" w:rsidRDefault="00391670" w:rsidP="004F06B4">
      <w:pPr>
        <w:pStyle w:val="ARRBody"/>
      </w:pPr>
      <w:r w:rsidRPr="005249C3">
        <w:lastRenderedPageBreak/>
        <w:t xml:space="preserve">It is submitted that the </w:t>
      </w:r>
      <w:r>
        <w:t>Applicant</w:t>
      </w:r>
      <w:r w:rsidRPr="005249C3">
        <w:t xml:space="preserve">, GRIDCO, has executed PPAs with various RE developers and agencies for procurement of power within the State from multiple sources, including SHEP, solar, and wind power, through PSAs/PPAs signed with SECI and NTPC under various schemes of MNRE, Govt. of India. Such procurement and sourcing of power facilitate </w:t>
      </w:r>
      <w:r w:rsidRPr="004B638F">
        <w:t>compliance with the Renewable Consumption Obligations (RCO) of</w:t>
      </w:r>
      <w:r w:rsidRPr="005249C3">
        <w:t xml:space="preserve"> the State in the long run.</w:t>
      </w:r>
    </w:p>
    <w:p w14:paraId="25FA3F26" w14:textId="5CB816CF" w:rsidR="00EC55A5" w:rsidRPr="00391670" w:rsidRDefault="00B946CF" w:rsidP="00421EC6">
      <w:pPr>
        <w:pStyle w:val="ARRHeading2"/>
      </w:pPr>
      <w:bookmarkStart w:id="12" w:name="_Toc215262840"/>
      <w:r w:rsidRPr="00B946CF">
        <w:t xml:space="preserve">Obligated to Ensure </w:t>
      </w:r>
      <w:r>
        <w:t>Uninterrupted</w:t>
      </w:r>
      <w:r w:rsidRPr="00B946CF">
        <w:t xml:space="preserve"> Power During </w:t>
      </w:r>
      <w:r w:rsidR="00D04059">
        <w:t xml:space="preserve">Forced </w:t>
      </w:r>
      <w:r w:rsidRPr="00B946CF">
        <w:t>Outages</w:t>
      </w:r>
      <w:bookmarkEnd w:id="12"/>
    </w:p>
    <w:p w14:paraId="04B2D668" w14:textId="4ED462B2" w:rsidR="00391670" w:rsidRPr="00E925A7" w:rsidRDefault="00391670" w:rsidP="004F06B4">
      <w:pPr>
        <w:pStyle w:val="ARRBody"/>
      </w:pPr>
      <w:r w:rsidRPr="005249C3">
        <w:t xml:space="preserve">It is submitted that the </w:t>
      </w:r>
      <w:r>
        <w:t>Applicant</w:t>
      </w:r>
      <w:r w:rsidRPr="005249C3">
        <w:t>, GRIDCO, has tied up with various power generating stations encompassing diverse sources such as thermal, hydro, solar, and wind to cater to the electricity demand of consumers within the State. It is pertinent to note that GRIDCO’s supply portfolio includes large thermal power plants such as OPGC Units</w:t>
      </w:r>
      <w:r>
        <w:t>#</w:t>
      </w:r>
      <w:r w:rsidRPr="005249C3">
        <w:t xml:space="preserve">3 and </w:t>
      </w:r>
      <w:r>
        <w:t>Unit#</w:t>
      </w:r>
      <w:r w:rsidRPr="005249C3">
        <w:t>4 (660 MW each), NTPC Darlipali Unit</w:t>
      </w:r>
      <w:r>
        <w:t>#</w:t>
      </w:r>
      <w:r w:rsidRPr="005249C3">
        <w:t xml:space="preserve">1 and </w:t>
      </w:r>
      <w:r>
        <w:t>Unit#</w:t>
      </w:r>
      <w:r w:rsidRPr="005249C3">
        <w:t>2 (800 MW each), and Vedanta IPP Unit</w:t>
      </w:r>
      <w:r>
        <w:t>#</w:t>
      </w:r>
      <w:r w:rsidRPr="005249C3">
        <w:t>2 (600 MW), among others.</w:t>
      </w:r>
      <w:r w:rsidRPr="005249C3">
        <w:rPr>
          <w:rFonts w:eastAsia="Times New Roman"/>
        </w:rPr>
        <w:t xml:space="preserve"> </w:t>
      </w:r>
      <w:r w:rsidRPr="005249C3">
        <w:t>During certain periods, major imbalances arise between the availability of power from these generating stations and the actual system demand due to forced outages of large thermal units, unforeseen spikes in consumption and the inherent variability of RE and hydro generation. To bridge such short-term deficits, GRIDCO procures power from the open market, primarily through power exchanges, particularly during peak demand hours. In extreme cases, these exigencies may lead to inadvertent overdrawal from the Central Grid at substantially high prices, thereby affecting grid discipline and inviting strictures from the ERLDC. It is, therefore, imperative to adopt a structured framework for Demand Side Management supported by appropriate regulatory measures to effectively mitigate such deficit situations. These actions will help maintain grid stability while simultaneously alleviating the financial stress on GRIDCO</w:t>
      </w:r>
      <w:r w:rsidR="007E035A">
        <w:t>.</w:t>
      </w:r>
    </w:p>
    <w:p w14:paraId="0F0B893C" w14:textId="2FC1659E" w:rsidR="00391670" w:rsidRDefault="00B946CF" w:rsidP="00421EC6">
      <w:pPr>
        <w:pStyle w:val="ARRHeading2"/>
      </w:pPr>
      <w:bookmarkStart w:id="13" w:name="_Toc215262841"/>
      <w:r>
        <w:t xml:space="preserve">Ensures Adequate </w:t>
      </w:r>
      <w:r w:rsidR="00391670" w:rsidRPr="00E925A7">
        <w:t>Contingency Planning</w:t>
      </w:r>
      <w:bookmarkEnd w:id="13"/>
    </w:p>
    <w:p w14:paraId="0AA4B58F" w14:textId="3A9A51ED" w:rsidR="00FA7355" w:rsidRDefault="00391670" w:rsidP="004F06B4">
      <w:pPr>
        <w:pStyle w:val="ARRBody"/>
      </w:pPr>
      <w:r w:rsidRPr="00814EAA">
        <w:t xml:space="preserve">It is humbly submitted that GRIDCO has contracted sufficient capacity to avail power from different generating stations to meet the demand growth of the State. Nevertheless, it may kindly be appreciated that, the power availability position is highly dynamic in nature and is influenced by multiple reasons like, availability Generating unit, hydro reservoir levels, climatic conditions, hours of the day, etc. It </w:t>
      </w:r>
      <w:r w:rsidRPr="00814EAA">
        <w:lastRenderedPageBreak/>
        <w:t>is a well-known fact, during the summer months, the State demand is higher than the annual average demand. Hence, it has always been endeavoured by GRIDCO to arrange adequate power to meet the summer demand. Even though, adequate capacity has been tied-up, during contingency situations like, outage of generating stations, restriction on state hydro power generation, unprecedented surge in power demand, etc., there have been instances when the power availability from tied up capacities fails to meet the State demand, mainly the peak hours demand. It is also observed at multiple instances that during the peak hours energy rates in the collective markets of Power Exchanges is remaining around Rs.10/ kWh (current capped rate as approved by Hon’ble CERC for Power Exchange platforms excluding HP-DAM &amp; HP-TAM), which indicates that adequate power is also not available across the country to meet the demand during these hours. Notwithstanding the aforesaid, GRIDCO as always shall strive to meet the demand supply gap by exploring various avenues like power banking arrangement, short term power purchase, etc. Therefore, it is humbly submitted before the Hon’ble Commission to kindly consider to allow any additional costs that may be borne by GRIDCO to meet the State demand.</w:t>
      </w:r>
    </w:p>
    <w:p w14:paraId="4D45BE33" w14:textId="77777777" w:rsidR="00FA7355" w:rsidRDefault="00FA7355">
      <w:pPr>
        <w:rPr>
          <w:rFonts w:ascii="Times New Roman" w:hAnsi="Times New Roman"/>
          <w:sz w:val="24"/>
          <w:szCs w:val="24"/>
        </w:rPr>
      </w:pPr>
      <w:r>
        <w:br w:type="page"/>
      </w:r>
    </w:p>
    <w:p w14:paraId="0B63F5D1" w14:textId="7C3AE030" w:rsidR="00391670" w:rsidRPr="00E925A7" w:rsidRDefault="00EB4BB4" w:rsidP="00421EC6">
      <w:pPr>
        <w:pStyle w:val="ARRHeading1"/>
        <w:ind w:left="-170" w:hanging="397"/>
        <w:rPr>
          <w:bCs/>
        </w:rPr>
      </w:pPr>
      <w:bookmarkStart w:id="14" w:name="_Toc215262842"/>
      <w:r>
        <w:lastRenderedPageBreak/>
        <w:t xml:space="preserve">D. </w:t>
      </w:r>
      <w:r w:rsidR="007E035A" w:rsidRPr="00E925A7">
        <w:t xml:space="preserve">Aggregate Revenue Requirement </w:t>
      </w:r>
      <w:r w:rsidR="001F2F59">
        <w:t>o</w:t>
      </w:r>
      <w:r w:rsidR="007E035A" w:rsidRPr="00E925A7">
        <w:t xml:space="preserve">f GRIDCO </w:t>
      </w:r>
      <w:r w:rsidR="00421EC6">
        <w:br/>
      </w:r>
      <w:r w:rsidR="007E035A" w:rsidRPr="00E925A7">
        <w:t xml:space="preserve">FY </w:t>
      </w:r>
      <w:r w:rsidR="007E035A">
        <w:t>2026-27</w:t>
      </w:r>
      <w:bookmarkEnd w:id="14"/>
    </w:p>
    <w:p w14:paraId="1AD471FE" w14:textId="69B65D00" w:rsidR="007E035A" w:rsidRPr="00E925A7" w:rsidRDefault="007E035A" w:rsidP="00421EC6">
      <w:pPr>
        <w:pStyle w:val="ARRHeading2"/>
        <w:rPr>
          <w:bCs/>
        </w:rPr>
      </w:pPr>
      <w:bookmarkStart w:id="15" w:name="_Toc120721563"/>
      <w:bookmarkStart w:id="16" w:name="_Toc183776278"/>
      <w:bookmarkStart w:id="17" w:name="_Toc215262843"/>
      <w:r w:rsidRPr="00E925A7">
        <w:t>Energy Demand of DISCOMs</w:t>
      </w:r>
      <w:bookmarkEnd w:id="15"/>
      <w:bookmarkEnd w:id="16"/>
      <w:bookmarkEnd w:id="17"/>
    </w:p>
    <w:p w14:paraId="29BB4C82" w14:textId="0892D022" w:rsidR="00D83B20" w:rsidRDefault="007E035A" w:rsidP="004F06B4">
      <w:pPr>
        <w:pStyle w:val="ARRBody"/>
      </w:pPr>
      <w:r w:rsidRPr="00604D13">
        <w:t xml:space="preserve">It is submitted that, pursuant to the request of the </w:t>
      </w:r>
      <w:r>
        <w:t>Applicant</w:t>
      </w:r>
      <w:r w:rsidRPr="00604D13">
        <w:t xml:space="preserve">, GRIDCO, the four DISCOMs have furnished their month-wise energy requirement along with the corresponding Simultaneous Maximum Demand (SMD) for FY 2026-27. The DISCOMs have submitted their respective monthly energy projections and SMD (in MVA) for the ensuing financial year </w:t>
      </w:r>
      <w:r w:rsidRPr="00130E02">
        <w:rPr>
          <w:sz w:val="28"/>
          <w:szCs w:val="28"/>
        </w:rPr>
        <w:t>(</w:t>
      </w:r>
      <w:r w:rsidRPr="00130E02">
        <w:rPr>
          <w:b/>
          <w:bCs/>
          <w:sz w:val="28"/>
          <w:szCs w:val="28"/>
        </w:rPr>
        <w:t>ED-</w:t>
      </w:r>
      <w:r w:rsidR="00CD101B" w:rsidRPr="00130E02">
        <w:rPr>
          <w:b/>
          <w:bCs/>
          <w:sz w:val="28"/>
          <w:szCs w:val="28"/>
        </w:rPr>
        <w:t xml:space="preserve"> </w:t>
      </w:r>
      <w:r w:rsidRPr="00130E02">
        <w:rPr>
          <w:b/>
          <w:bCs/>
          <w:sz w:val="28"/>
          <w:szCs w:val="28"/>
        </w:rPr>
        <w:t>3</w:t>
      </w:r>
      <w:r w:rsidR="00246C48" w:rsidRPr="00130E02">
        <w:rPr>
          <w:b/>
          <w:bCs/>
          <w:sz w:val="28"/>
          <w:szCs w:val="28"/>
        </w:rPr>
        <w:t>&amp;4</w:t>
      </w:r>
      <w:r w:rsidRPr="00130E02">
        <w:rPr>
          <w:sz w:val="28"/>
          <w:szCs w:val="28"/>
        </w:rPr>
        <w:t>).</w:t>
      </w:r>
      <w:r w:rsidRPr="00483DF8">
        <w:rPr>
          <w:sz w:val="28"/>
          <w:szCs w:val="28"/>
        </w:rPr>
        <w:t xml:space="preserve"> </w:t>
      </w:r>
      <w:r w:rsidRPr="00604D13">
        <w:t>A summary of the energy projections provided by the DISCOMs is presented in the</w:t>
      </w:r>
      <w:r w:rsidR="001578F4">
        <w:t xml:space="preserve"> following</w:t>
      </w:r>
      <w:r w:rsidRPr="00604D13">
        <w:t xml:space="preserve"> </w:t>
      </w:r>
      <w:r w:rsidR="00DD1B22" w:rsidRPr="00604D13">
        <w:t>table:</w:t>
      </w:r>
      <w:r w:rsidRPr="00E925A7">
        <w:t xml:space="preserve">  </w:t>
      </w:r>
    </w:p>
    <w:p w14:paraId="365959DF" w14:textId="0CF81A5C" w:rsidR="007E035A" w:rsidRDefault="007E035A" w:rsidP="002228C2">
      <w:pPr>
        <w:pStyle w:val="NoSpacing"/>
      </w:pPr>
      <w:bookmarkStart w:id="18" w:name="_Toc120721584"/>
      <w:r w:rsidRPr="007256EE">
        <w:t xml:space="preserve">Table </w:t>
      </w:r>
      <w:r w:rsidR="001578F4" w:rsidRPr="007256EE">
        <w:t>3</w:t>
      </w:r>
      <w:r w:rsidRPr="007256EE">
        <w:t>: Projection of Monthly Demand for FY 2026-27 (MU)</w:t>
      </w:r>
      <w:bookmarkEnd w:id="18"/>
    </w:p>
    <w:tbl>
      <w:tblPr>
        <w:tblStyle w:val="GridTable4-Accent5"/>
        <w:tblW w:w="8960" w:type="dxa"/>
        <w:tblLook w:val="04A0" w:firstRow="1" w:lastRow="0" w:firstColumn="1" w:lastColumn="0" w:noHBand="0" w:noVBand="1"/>
      </w:tblPr>
      <w:tblGrid>
        <w:gridCol w:w="1228"/>
        <w:gridCol w:w="1591"/>
        <w:gridCol w:w="1490"/>
        <w:gridCol w:w="1441"/>
        <w:gridCol w:w="1570"/>
        <w:gridCol w:w="1640"/>
      </w:tblGrid>
      <w:tr w:rsidR="007E035A" w:rsidRPr="007E035A" w14:paraId="2FD8564C" w14:textId="77777777" w:rsidTr="00B85C0F">
        <w:trPr>
          <w:cnfStyle w:val="100000000000" w:firstRow="1" w:lastRow="0" w:firstColumn="0" w:lastColumn="0" w:oddVBand="0" w:evenVBand="0" w:oddHBand="0" w:evenHBand="0" w:firstRowFirstColumn="0" w:firstRowLastColumn="0" w:lastRowFirstColumn="0" w:lastRowLastColumn="0"/>
          <w:trHeight w:val="397"/>
          <w:tblHeader/>
        </w:trPr>
        <w:tc>
          <w:tcPr>
            <w:cnfStyle w:val="001000000000" w:firstRow="0" w:lastRow="0" w:firstColumn="1" w:lastColumn="0" w:oddVBand="0" w:evenVBand="0" w:oddHBand="0" w:evenHBand="0" w:firstRowFirstColumn="0" w:firstRowLastColumn="0" w:lastRowFirstColumn="0" w:lastRowLastColumn="0"/>
            <w:tcW w:w="1228" w:type="dxa"/>
            <w:tcBorders>
              <w:right w:val="single" w:sz="4" w:space="0" w:color="FFFFFF" w:themeColor="background1"/>
            </w:tcBorders>
            <w:noWrap/>
            <w:vAlign w:val="center"/>
            <w:hideMark/>
          </w:tcPr>
          <w:p w14:paraId="24EB624B" w14:textId="77777777" w:rsidR="007E035A" w:rsidRPr="007E035A" w:rsidRDefault="007E035A" w:rsidP="008563C8">
            <w:pPr>
              <w:jc w:val="center"/>
              <w:rPr>
                <w:rFonts w:ascii="Times New Roman" w:hAnsi="Times New Roman" w:cs="Times New Roman"/>
                <w:b w:val="0"/>
                <w:bCs w:val="0"/>
                <w:sz w:val="20"/>
                <w:szCs w:val="20"/>
              </w:rPr>
            </w:pPr>
            <w:r w:rsidRPr="007E035A">
              <w:rPr>
                <w:rFonts w:ascii="Times New Roman" w:hAnsi="Times New Roman" w:cs="Times New Roman"/>
                <w:sz w:val="20"/>
                <w:szCs w:val="20"/>
              </w:rPr>
              <w:t>Month</w:t>
            </w:r>
          </w:p>
        </w:tc>
        <w:tc>
          <w:tcPr>
            <w:tcW w:w="1591" w:type="dxa"/>
            <w:tcBorders>
              <w:left w:val="single" w:sz="4" w:space="0" w:color="FFFFFF" w:themeColor="background1"/>
              <w:right w:val="single" w:sz="4" w:space="0" w:color="FFFFFF" w:themeColor="background1"/>
            </w:tcBorders>
            <w:noWrap/>
            <w:vAlign w:val="center"/>
            <w:hideMark/>
          </w:tcPr>
          <w:p w14:paraId="75269D14" w14:textId="77777777" w:rsidR="007E035A" w:rsidRPr="007E035A" w:rsidRDefault="007E035A" w:rsidP="008563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rPr>
            </w:pPr>
            <w:r w:rsidRPr="007E035A">
              <w:rPr>
                <w:rFonts w:ascii="Times New Roman" w:hAnsi="Times New Roman" w:cs="Times New Roman"/>
                <w:sz w:val="20"/>
                <w:szCs w:val="20"/>
              </w:rPr>
              <w:t>TPCODL</w:t>
            </w:r>
          </w:p>
        </w:tc>
        <w:tc>
          <w:tcPr>
            <w:tcW w:w="1490" w:type="dxa"/>
            <w:tcBorders>
              <w:left w:val="single" w:sz="4" w:space="0" w:color="FFFFFF" w:themeColor="background1"/>
              <w:right w:val="single" w:sz="4" w:space="0" w:color="FFFFFF" w:themeColor="background1"/>
            </w:tcBorders>
            <w:noWrap/>
            <w:vAlign w:val="center"/>
            <w:hideMark/>
          </w:tcPr>
          <w:p w14:paraId="6564ED31" w14:textId="77777777" w:rsidR="007E035A" w:rsidRPr="007E035A" w:rsidRDefault="007E035A" w:rsidP="008563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rPr>
            </w:pPr>
            <w:r w:rsidRPr="007E035A">
              <w:rPr>
                <w:rFonts w:ascii="Times New Roman" w:hAnsi="Times New Roman" w:cs="Times New Roman"/>
                <w:sz w:val="20"/>
                <w:szCs w:val="20"/>
              </w:rPr>
              <w:t>TPNODL</w:t>
            </w:r>
          </w:p>
        </w:tc>
        <w:tc>
          <w:tcPr>
            <w:tcW w:w="1441" w:type="dxa"/>
            <w:tcBorders>
              <w:left w:val="single" w:sz="4" w:space="0" w:color="FFFFFF" w:themeColor="background1"/>
              <w:right w:val="single" w:sz="4" w:space="0" w:color="FFFFFF" w:themeColor="background1"/>
            </w:tcBorders>
            <w:noWrap/>
            <w:vAlign w:val="center"/>
            <w:hideMark/>
          </w:tcPr>
          <w:p w14:paraId="6BEC646A" w14:textId="77777777" w:rsidR="007E035A" w:rsidRPr="007E035A" w:rsidRDefault="007E035A" w:rsidP="008563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rPr>
            </w:pPr>
            <w:r w:rsidRPr="007E035A">
              <w:rPr>
                <w:rFonts w:ascii="Times New Roman" w:hAnsi="Times New Roman" w:cs="Times New Roman"/>
                <w:sz w:val="20"/>
                <w:szCs w:val="20"/>
              </w:rPr>
              <w:t>TPSODL</w:t>
            </w:r>
          </w:p>
        </w:tc>
        <w:tc>
          <w:tcPr>
            <w:tcW w:w="1570" w:type="dxa"/>
            <w:tcBorders>
              <w:left w:val="single" w:sz="4" w:space="0" w:color="FFFFFF" w:themeColor="background1"/>
              <w:right w:val="single" w:sz="4" w:space="0" w:color="FFFFFF" w:themeColor="background1"/>
            </w:tcBorders>
            <w:noWrap/>
            <w:vAlign w:val="center"/>
            <w:hideMark/>
          </w:tcPr>
          <w:p w14:paraId="66D51AC3" w14:textId="77777777" w:rsidR="007E035A" w:rsidRPr="007E035A" w:rsidRDefault="007E035A" w:rsidP="008563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rPr>
            </w:pPr>
            <w:r w:rsidRPr="007E035A">
              <w:rPr>
                <w:rFonts w:ascii="Times New Roman" w:hAnsi="Times New Roman" w:cs="Times New Roman"/>
                <w:sz w:val="20"/>
                <w:szCs w:val="20"/>
              </w:rPr>
              <w:t>TPWODL</w:t>
            </w:r>
          </w:p>
        </w:tc>
        <w:tc>
          <w:tcPr>
            <w:tcW w:w="1640" w:type="dxa"/>
            <w:tcBorders>
              <w:left w:val="single" w:sz="4" w:space="0" w:color="FFFFFF" w:themeColor="background1"/>
            </w:tcBorders>
            <w:noWrap/>
            <w:vAlign w:val="center"/>
            <w:hideMark/>
          </w:tcPr>
          <w:p w14:paraId="1870862E" w14:textId="77777777" w:rsidR="007E035A" w:rsidRPr="007E035A" w:rsidRDefault="007E035A" w:rsidP="008563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rPr>
            </w:pPr>
            <w:r w:rsidRPr="007E035A">
              <w:rPr>
                <w:rFonts w:ascii="Times New Roman" w:hAnsi="Times New Roman" w:cs="Times New Roman"/>
                <w:sz w:val="20"/>
                <w:szCs w:val="20"/>
              </w:rPr>
              <w:t>Total</w:t>
            </w:r>
          </w:p>
        </w:tc>
      </w:tr>
      <w:tr w:rsidR="007E035A" w:rsidRPr="007E035A" w14:paraId="59CD4A03" w14:textId="77777777" w:rsidTr="007E035A">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228" w:type="dxa"/>
            <w:noWrap/>
            <w:vAlign w:val="center"/>
            <w:hideMark/>
          </w:tcPr>
          <w:p w14:paraId="1973754F" w14:textId="77777777" w:rsidR="007E035A" w:rsidRPr="007E035A" w:rsidRDefault="007E035A" w:rsidP="008563C8">
            <w:pPr>
              <w:jc w:val="center"/>
              <w:rPr>
                <w:rFonts w:ascii="Times New Roman" w:hAnsi="Times New Roman" w:cs="Times New Roman"/>
                <w:sz w:val="20"/>
                <w:szCs w:val="20"/>
              </w:rPr>
            </w:pPr>
            <w:r w:rsidRPr="007E035A">
              <w:rPr>
                <w:rFonts w:ascii="Times New Roman" w:hAnsi="Times New Roman" w:cs="Times New Roman"/>
                <w:sz w:val="20"/>
                <w:szCs w:val="20"/>
              </w:rPr>
              <w:t>Apr-26</w:t>
            </w:r>
          </w:p>
        </w:tc>
        <w:tc>
          <w:tcPr>
            <w:tcW w:w="1591" w:type="dxa"/>
            <w:noWrap/>
            <w:vAlign w:val="center"/>
          </w:tcPr>
          <w:p w14:paraId="7D68070D" w14:textId="77777777" w:rsidR="007E035A" w:rsidRPr="007E035A" w:rsidRDefault="007E035A"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E035A">
              <w:rPr>
                <w:rFonts w:ascii="Times New Roman" w:hAnsi="Times New Roman" w:cs="Times New Roman"/>
                <w:sz w:val="20"/>
                <w:szCs w:val="20"/>
              </w:rPr>
              <w:t>1190.39</w:t>
            </w:r>
          </w:p>
        </w:tc>
        <w:tc>
          <w:tcPr>
            <w:tcW w:w="1490" w:type="dxa"/>
            <w:vAlign w:val="center"/>
            <w:hideMark/>
          </w:tcPr>
          <w:p w14:paraId="1AE37623" w14:textId="77777777" w:rsidR="007E035A" w:rsidRPr="007E035A" w:rsidRDefault="007E035A"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trike/>
                <w:color w:val="FF0000"/>
                <w:sz w:val="20"/>
                <w:szCs w:val="20"/>
              </w:rPr>
            </w:pPr>
            <w:r w:rsidRPr="007E035A">
              <w:rPr>
                <w:rFonts w:ascii="Times New Roman" w:hAnsi="Times New Roman" w:cs="Times New Roman"/>
                <w:sz w:val="20"/>
                <w:szCs w:val="20"/>
              </w:rPr>
              <w:t>739.00</w:t>
            </w:r>
          </w:p>
        </w:tc>
        <w:tc>
          <w:tcPr>
            <w:tcW w:w="1441" w:type="dxa"/>
            <w:noWrap/>
            <w:vAlign w:val="center"/>
            <w:hideMark/>
          </w:tcPr>
          <w:p w14:paraId="2337CC4C" w14:textId="77777777" w:rsidR="007E035A" w:rsidRPr="007E035A" w:rsidRDefault="007E035A"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trike/>
                <w:color w:val="FF0000"/>
                <w:sz w:val="20"/>
                <w:szCs w:val="20"/>
              </w:rPr>
            </w:pPr>
            <w:r w:rsidRPr="007E035A">
              <w:rPr>
                <w:rFonts w:ascii="Times New Roman" w:hAnsi="Times New Roman" w:cs="Times New Roman"/>
                <w:sz w:val="20"/>
                <w:szCs w:val="20"/>
              </w:rPr>
              <w:t>464.83</w:t>
            </w:r>
          </w:p>
        </w:tc>
        <w:tc>
          <w:tcPr>
            <w:tcW w:w="1570" w:type="dxa"/>
            <w:noWrap/>
            <w:vAlign w:val="center"/>
            <w:hideMark/>
          </w:tcPr>
          <w:p w14:paraId="2EA54033" w14:textId="77777777" w:rsidR="007E035A" w:rsidRPr="007E035A" w:rsidRDefault="007E035A"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trike/>
                <w:color w:val="FF0000"/>
                <w:sz w:val="20"/>
                <w:szCs w:val="20"/>
              </w:rPr>
            </w:pPr>
            <w:r w:rsidRPr="007E035A">
              <w:rPr>
                <w:rFonts w:ascii="Times New Roman" w:hAnsi="Times New Roman" w:cs="Times New Roman"/>
                <w:sz w:val="20"/>
                <w:szCs w:val="20"/>
              </w:rPr>
              <w:t>987.27</w:t>
            </w:r>
          </w:p>
        </w:tc>
        <w:tc>
          <w:tcPr>
            <w:tcW w:w="1640" w:type="dxa"/>
            <w:noWrap/>
            <w:vAlign w:val="center"/>
            <w:hideMark/>
          </w:tcPr>
          <w:p w14:paraId="149CAE09" w14:textId="77777777" w:rsidR="007E035A" w:rsidRPr="007E035A" w:rsidRDefault="007E035A"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trike/>
                <w:color w:val="FF0000"/>
                <w:sz w:val="20"/>
                <w:szCs w:val="20"/>
              </w:rPr>
            </w:pPr>
            <w:r w:rsidRPr="007E035A">
              <w:rPr>
                <w:rFonts w:ascii="Times New Roman" w:hAnsi="Times New Roman" w:cs="Times New Roman"/>
                <w:b/>
                <w:bCs/>
                <w:sz w:val="20"/>
                <w:szCs w:val="20"/>
              </w:rPr>
              <w:t>3381.48</w:t>
            </w:r>
          </w:p>
        </w:tc>
      </w:tr>
      <w:tr w:rsidR="007E035A" w:rsidRPr="007E035A" w14:paraId="76D01D9D" w14:textId="77777777" w:rsidTr="007E035A">
        <w:trPr>
          <w:trHeight w:val="397"/>
        </w:trPr>
        <w:tc>
          <w:tcPr>
            <w:cnfStyle w:val="001000000000" w:firstRow="0" w:lastRow="0" w:firstColumn="1" w:lastColumn="0" w:oddVBand="0" w:evenVBand="0" w:oddHBand="0" w:evenHBand="0" w:firstRowFirstColumn="0" w:firstRowLastColumn="0" w:lastRowFirstColumn="0" w:lastRowLastColumn="0"/>
            <w:tcW w:w="1228" w:type="dxa"/>
            <w:noWrap/>
            <w:vAlign w:val="center"/>
            <w:hideMark/>
          </w:tcPr>
          <w:p w14:paraId="339D3E84" w14:textId="77777777" w:rsidR="007E035A" w:rsidRPr="007E035A" w:rsidRDefault="007E035A" w:rsidP="008563C8">
            <w:pPr>
              <w:jc w:val="center"/>
              <w:rPr>
                <w:rFonts w:ascii="Times New Roman" w:hAnsi="Times New Roman" w:cs="Times New Roman"/>
                <w:sz w:val="20"/>
                <w:szCs w:val="20"/>
              </w:rPr>
            </w:pPr>
            <w:r w:rsidRPr="007E035A">
              <w:rPr>
                <w:rFonts w:ascii="Times New Roman" w:hAnsi="Times New Roman" w:cs="Times New Roman"/>
                <w:sz w:val="20"/>
                <w:szCs w:val="20"/>
              </w:rPr>
              <w:t>May-26</w:t>
            </w:r>
          </w:p>
        </w:tc>
        <w:tc>
          <w:tcPr>
            <w:tcW w:w="1591" w:type="dxa"/>
            <w:noWrap/>
            <w:vAlign w:val="center"/>
          </w:tcPr>
          <w:p w14:paraId="3274173C" w14:textId="77777777" w:rsidR="007E035A" w:rsidRPr="007E035A" w:rsidRDefault="007E035A"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E035A">
              <w:rPr>
                <w:rFonts w:ascii="Times New Roman" w:hAnsi="Times New Roman" w:cs="Times New Roman"/>
                <w:sz w:val="20"/>
                <w:szCs w:val="20"/>
              </w:rPr>
              <w:t>1335.91</w:t>
            </w:r>
          </w:p>
        </w:tc>
        <w:tc>
          <w:tcPr>
            <w:tcW w:w="1490" w:type="dxa"/>
            <w:vAlign w:val="center"/>
            <w:hideMark/>
          </w:tcPr>
          <w:p w14:paraId="2AAC2500" w14:textId="77777777" w:rsidR="007E035A" w:rsidRPr="007E035A" w:rsidRDefault="007E035A"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trike/>
                <w:color w:val="FF0000"/>
                <w:sz w:val="20"/>
                <w:szCs w:val="20"/>
              </w:rPr>
            </w:pPr>
            <w:r w:rsidRPr="007E035A">
              <w:rPr>
                <w:rFonts w:ascii="Times New Roman" w:hAnsi="Times New Roman" w:cs="Times New Roman"/>
                <w:sz w:val="20"/>
                <w:szCs w:val="20"/>
              </w:rPr>
              <w:t>781.97</w:t>
            </w:r>
          </w:p>
        </w:tc>
        <w:tc>
          <w:tcPr>
            <w:tcW w:w="1441" w:type="dxa"/>
            <w:noWrap/>
            <w:vAlign w:val="center"/>
            <w:hideMark/>
          </w:tcPr>
          <w:p w14:paraId="2914406D" w14:textId="77777777" w:rsidR="007E035A" w:rsidRPr="007E035A" w:rsidRDefault="007E035A"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trike/>
                <w:color w:val="FF0000"/>
                <w:sz w:val="20"/>
                <w:szCs w:val="20"/>
              </w:rPr>
            </w:pPr>
            <w:r w:rsidRPr="007E035A">
              <w:rPr>
                <w:rFonts w:ascii="Times New Roman" w:hAnsi="Times New Roman" w:cs="Times New Roman"/>
                <w:sz w:val="20"/>
                <w:szCs w:val="20"/>
              </w:rPr>
              <w:t>466.81</w:t>
            </w:r>
          </w:p>
        </w:tc>
        <w:tc>
          <w:tcPr>
            <w:tcW w:w="1570" w:type="dxa"/>
            <w:noWrap/>
            <w:vAlign w:val="center"/>
            <w:hideMark/>
          </w:tcPr>
          <w:p w14:paraId="08F85DC2" w14:textId="77777777" w:rsidR="007E035A" w:rsidRPr="007E035A" w:rsidRDefault="007E035A"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trike/>
                <w:color w:val="FF0000"/>
                <w:sz w:val="20"/>
                <w:szCs w:val="20"/>
              </w:rPr>
            </w:pPr>
            <w:r w:rsidRPr="007E035A">
              <w:rPr>
                <w:rFonts w:ascii="Times New Roman" w:hAnsi="Times New Roman" w:cs="Times New Roman"/>
                <w:sz w:val="20"/>
                <w:szCs w:val="20"/>
              </w:rPr>
              <w:t>971.50</w:t>
            </w:r>
          </w:p>
        </w:tc>
        <w:tc>
          <w:tcPr>
            <w:tcW w:w="1640" w:type="dxa"/>
            <w:noWrap/>
            <w:vAlign w:val="center"/>
            <w:hideMark/>
          </w:tcPr>
          <w:p w14:paraId="3B318BE2" w14:textId="77777777" w:rsidR="007E035A" w:rsidRPr="007E035A" w:rsidRDefault="007E035A"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trike/>
                <w:color w:val="FF0000"/>
                <w:sz w:val="20"/>
                <w:szCs w:val="20"/>
              </w:rPr>
            </w:pPr>
            <w:r w:rsidRPr="007E035A">
              <w:rPr>
                <w:rFonts w:ascii="Times New Roman" w:hAnsi="Times New Roman" w:cs="Times New Roman"/>
                <w:b/>
                <w:bCs/>
                <w:sz w:val="20"/>
                <w:szCs w:val="20"/>
              </w:rPr>
              <w:t>3556.18</w:t>
            </w:r>
          </w:p>
        </w:tc>
      </w:tr>
      <w:tr w:rsidR="007E035A" w:rsidRPr="007E035A" w14:paraId="575F5E92" w14:textId="77777777" w:rsidTr="007E035A">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228" w:type="dxa"/>
            <w:noWrap/>
            <w:vAlign w:val="center"/>
            <w:hideMark/>
          </w:tcPr>
          <w:p w14:paraId="290CF8F0" w14:textId="77777777" w:rsidR="007E035A" w:rsidRPr="007E035A" w:rsidRDefault="007E035A" w:rsidP="008563C8">
            <w:pPr>
              <w:jc w:val="center"/>
              <w:rPr>
                <w:rFonts w:ascii="Times New Roman" w:hAnsi="Times New Roman" w:cs="Times New Roman"/>
                <w:sz w:val="20"/>
                <w:szCs w:val="20"/>
              </w:rPr>
            </w:pPr>
            <w:r w:rsidRPr="007E035A">
              <w:rPr>
                <w:rFonts w:ascii="Times New Roman" w:hAnsi="Times New Roman" w:cs="Times New Roman"/>
                <w:sz w:val="20"/>
                <w:szCs w:val="20"/>
              </w:rPr>
              <w:t>Jun-26</w:t>
            </w:r>
          </w:p>
        </w:tc>
        <w:tc>
          <w:tcPr>
            <w:tcW w:w="1591" w:type="dxa"/>
            <w:noWrap/>
            <w:vAlign w:val="center"/>
          </w:tcPr>
          <w:p w14:paraId="71B6CE0D" w14:textId="77777777" w:rsidR="007E035A" w:rsidRPr="007E035A" w:rsidRDefault="007E035A"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E035A">
              <w:rPr>
                <w:rFonts w:ascii="Times New Roman" w:hAnsi="Times New Roman" w:cs="Times New Roman"/>
                <w:sz w:val="20"/>
                <w:szCs w:val="20"/>
              </w:rPr>
              <w:t>1210.07</w:t>
            </w:r>
          </w:p>
        </w:tc>
        <w:tc>
          <w:tcPr>
            <w:tcW w:w="1490" w:type="dxa"/>
            <w:vAlign w:val="center"/>
            <w:hideMark/>
          </w:tcPr>
          <w:p w14:paraId="0D0BB1C7" w14:textId="77777777" w:rsidR="007E035A" w:rsidRPr="007E035A" w:rsidRDefault="007E035A"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trike/>
                <w:color w:val="FF0000"/>
                <w:sz w:val="20"/>
                <w:szCs w:val="20"/>
              </w:rPr>
            </w:pPr>
            <w:r w:rsidRPr="007E035A">
              <w:rPr>
                <w:rFonts w:ascii="Times New Roman" w:hAnsi="Times New Roman" w:cs="Times New Roman"/>
                <w:sz w:val="20"/>
                <w:szCs w:val="20"/>
              </w:rPr>
              <w:t>752.51</w:t>
            </w:r>
          </w:p>
        </w:tc>
        <w:tc>
          <w:tcPr>
            <w:tcW w:w="1441" w:type="dxa"/>
            <w:noWrap/>
            <w:vAlign w:val="center"/>
            <w:hideMark/>
          </w:tcPr>
          <w:p w14:paraId="14AFC5E2" w14:textId="77777777" w:rsidR="007E035A" w:rsidRPr="007E035A" w:rsidRDefault="007E035A"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trike/>
                <w:color w:val="FF0000"/>
                <w:sz w:val="20"/>
                <w:szCs w:val="20"/>
              </w:rPr>
            </w:pPr>
            <w:r w:rsidRPr="007E035A">
              <w:rPr>
                <w:rFonts w:ascii="Times New Roman" w:hAnsi="Times New Roman" w:cs="Times New Roman"/>
                <w:sz w:val="20"/>
                <w:szCs w:val="20"/>
              </w:rPr>
              <w:t>436.31</w:t>
            </w:r>
          </w:p>
        </w:tc>
        <w:tc>
          <w:tcPr>
            <w:tcW w:w="1570" w:type="dxa"/>
            <w:noWrap/>
            <w:vAlign w:val="center"/>
            <w:hideMark/>
          </w:tcPr>
          <w:p w14:paraId="3647377C" w14:textId="77777777" w:rsidR="007E035A" w:rsidRPr="007E035A" w:rsidRDefault="007E035A"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trike/>
                <w:color w:val="FF0000"/>
                <w:sz w:val="20"/>
                <w:szCs w:val="20"/>
              </w:rPr>
            </w:pPr>
            <w:r w:rsidRPr="007E035A">
              <w:rPr>
                <w:rFonts w:ascii="Times New Roman" w:hAnsi="Times New Roman" w:cs="Times New Roman"/>
                <w:sz w:val="20"/>
                <w:szCs w:val="20"/>
              </w:rPr>
              <w:t>972.47</w:t>
            </w:r>
          </w:p>
        </w:tc>
        <w:tc>
          <w:tcPr>
            <w:tcW w:w="1640" w:type="dxa"/>
            <w:noWrap/>
            <w:vAlign w:val="center"/>
            <w:hideMark/>
          </w:tcPr>
          <w:p w14:paraId="6528555B" w14:textId="77777777" w:rsidR="007E035A" w:rsidRPr="007E035A" w:rsidRDefault="007E035A"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trike/>
                <w:color w:val="FF0000"/>
                <w:sz w:val="20"/>
                <w:szCs w:val="20"/>
              </w:rPr>
            </w:pPr>
            <w:r w:rsidRPr="007E035A">
              <w:rPr>
                <w:rFonts w:ascii="Times New Roman" w:hAnsi="Times New Roman" w:cs="Times New Roman"/>
                <w:b/>
                <w:bCs/>
                <w:sz w:val="20"/>
                <w:szCs w:val="20"/>
              </w:rPr>
              <w:t>3371.36</w:t>
            </w:r>
          </w:p>
        </w:tc>
      </w:tr>
      <w:tr w:rsidR="007E035A" w:rsidRPr="007E035A" w14:paraId="57E5DE9A" w14:textId="77777777" w:rsidTr="007E035A">
        <w:trPr>
          <w:trHeight w:val="397"/>
        </w:trPr>
        <w:tc>
          <w:tcPr>
            <w:cnfStyle w:val="001000000000" w:firstRow="0" w:lastRow="0" w:firstColumn="1" w:lastColumn="0" w:oddVBand="0" w:evenVBand="0" w:oddHBand="0" w:evenHBand="0" w:firstRowFirstColumn="0" w:firstRowLastColumn="0" w:lastRowFirstColumn="0" w:lastRowLastColumn="0"/>
            <w:tcW w:w="1228" w:type="dxa"/>
            <w:noWrap/>
            <w:vAlign w:val="center"/>
            <w:hideMark/>
          </w:tcPr>
          <w:p w14:paraId="00BBF111" w14:textId="77777777" w:rsidR="007E035A" w:rsidRPr="007E035A" w:rsidRDefault="007E035A" w:rsidP="008563C8">
            <w:pPr>
              <w:jc w:val="center"/>
              <w:rPr>
                <w:rFonts w:ascii="Times New Roman" w:hAnsi="Times New Roman" w:cs="Times New Roman"/>
                <w:sz w:val="20"/>
                <w:szCs w:val="20"/>
              </w:rPr>
            </w:pPr>
            <w:r w:rsidRPr="007E035A">
              <w:rPr>
                <w:rFonts w:ascii="Times New Roman" w:hAnsi="Times New Roman" w:cs="Times New Roman"/>
                <w:sz w:val="20"/>
                <w:szCs w:val="20"/>
              </w:rPr>
              <w:t>Jul-26</w:t>
            </w:r>
          </w:p>
        </w:tc>
        <w:tc>
          <w:tcPr>
            <w:tcW w:w="1591" w:type="dxa"/>
            <w:noWrap/>
            <w:vAlign w:val="center"/>
          </w:tcPr>
          <w:p w14:paraId="451BCD7A" w14:textId="77777777" w:rsidR="007E035A" w:rsidRPr="007E035A" w:rsidRDefault="007E035A"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E035A">
              <w:rPr>
                <w:rFonts w:ascii="Times New Roman" w:hAnsi="Times New Roman" w:cs="Times New Roman"/>
                <w:sz w:val="20"/>
                <w:szCs w:val="20"/>
              </w:rPr>
              <w:t>1198.73</w:t>
            </w:r>
          </w:p>
        </w:tc>
        <w:tc>
          <w:tcPr>
            <w:tcW w:w="1490" w:type="dxa"/>
            <w:vAlign w:val="center"/>
            <w:hideMark/>
          </w:tcPr>
          <w:p w14:paraId="56A692EB" w14:textId="77777777" w:rsidR="007E035A" w:rsidRPr="007E035A" w:rsidRDefault="007E035A"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trike/>
                <w:color w:val="FF0000"/>
                <w:sz w:val="20"/>
                <w:szCs w:val="20"/>
              </w:rPr>
            </w:pPr>
            <w:r w:rsidRPr="007E035A">
              <w:rPr>
                <w:rFonts w:ascii="Times New Roman" w:hAnsi="Times New Roman" w:cs="Times New Roman"/>
                <w:sz w:val="20"/>
                <w:szCs w:val="20"/>
              </w:rPr>
              <w:t>746.53</w:t>
            </w:r>
          </w:p>
        </w:tc>
        <w:tc>
          <w:tcPr>
            <w:tcW w:w="1441" w:type="dxa"/>
            <w:noWrap/>
            <w:vAlign w:val="center"/>
            <w:hideMark/>
          </w:tcPr>
          <w:p w14:paraId="4F5F1F41" w14:textId="77777777" w:rsidR="007E035A" w:rsidRPr="007E035A" w:rsidRDefault="007E035A"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trike/>
                <w:color w:val="FF0000"/>
                <w:sz w:val="20"/>
                <w:szCs w:val="20"/>
              </w:rPr>
            </w:pPr>
            <w:r w:rsidRPr="007E035A">
              <w:rPr>
                <w:rFonts w:ascii="Times New Roman" w:hAnsi="Times New Roman" w:cs="Times New Roman"/>
                <w:sz w:val="20"/>
                <w:szCs w:val="20"/>
              </w:rPr>
              <w:t>435.22</w:t>
            </w:r>
          </w:p>
        </w:tc>
        <w:tc>
          <w:tcPr>
            <w:tcW w:w="1570" w:type="dxa"/>
            <w:noWrap/>
            <w:vAlign w:val="center"/>
            <w:hideMark/>
          </w:tcPr>
          <w:p w14:paraId="0F3EF14F" w14:textId="77777777" w:rsidR="007E035A" w:rsidRPr="007E035A" w:rsidRDefault="007E035A"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trike/>
                <w:color w:val="FF0000"/>
                <w:sz w:val="20"/>
                <w:szCs w:val="20"/>
              </w:rPr>
            </w:pPr>
            <w:r w:rsidRPr="007E035A">
              <w:rPr>
                <w:rFonts w:ascii="Times New Roman" w:hAnsi="Times New Roman" w:cs="Times New Roman"/>
                <w:sz w:val="20"/>
                <w:szCs w:val="20"/>
              </w:rPr>
              <w:t>976.33</w:t>
            </w:r>
          </w:p>
        </w:tc>
        <w:tc>
          <w:tcPr>
            <w:tcW w:w="1640" w:type="dxa"/>
            <w:noWrap/>
            <w:vAlign w:val="center"/>
            <w:hideMark/>
          </w:tcPr>
          <w:p w14:paraId="7CBC1E5D" w14:textId="77777777" w:rsidR="007E035A" w:rsidRPr="007E035A" w:rsidRDefault="007E035A"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trike/>
                <w:color w:val="FF0000"/>
                <w:sz w:val="20"/>
                <w:szCs w:val="20"/>
              </w:rPr>
            </w:pPr>
            <w:r w:rsidRPr="007E035A">
              <w:rPr>
                <w:rFonts w:ascii="Times New Roman" w:hAnsi="Times New Roman" w:cs="Times New Roman"/>
                <w:b/>
                <w:bCs/>
                <w:sz w:val="20"/>
                <w:szCs w:val="20"/>
              </w:rPr>
              <w:t>3356.81</w:t>
            </w:r>
          </w:p>
        </w:tc>
      </w:tr>
      <w:tr w:rsidR="007E035A" w:rsidRPr="007E035A" w14:paraId="2E87FCA0" w14:textId="77777777" w:rsidTr="007E035A">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228" w:type="dxa"/>
            <w:noWrap/>
            <w:vAlign w:val="center"/>
            <w:hideMark/>
          </w:tcPr>
          <w:p w14:paraId="2899ADDC" w14:textId="77777777" w:rsidR="007E035A" w:rsidRPr="007E035A" w:rsidRDefault="007E035A" w:rsidP="008563C8">
            <w:pPr>
              <w:jc w:val="center"/>
              <w:rPr>
                <w:rFonts w:ascii="Times New Roman" w:hAnsi="Times New Roman" w:cs="Times New Roman"/>
                <w:sz w:val="20"/>
                <w:szCs w:val="20"/>
              </w:rPr>
            </w:pPr>
            <w:r w:rsidRPr="007E035A">
              <w:rPr>
                <w:rFonts w:ascii="Times New Roman" w:hAnsi="Times New Roman" w:cs="Times New Roman"/>
                <w:sz w:val="20"/>
                <w:szCs w:val="20"/>
              </w:rPr>
              <w:t>Aug-26</w:t>
            </w:r>
          </w:p>
        </w:tc>
        <w:tc>
          <w:tcPr>
            <w:tcW w:w="1591" w:type="dxa"/>
            <w:noWrap/>
            <w:vAlign w:val="center"/>
          </w:tcPr>
          <w:p w14:paraId="2AAFAAB0" w14:textId="77777777" w:rsidR="007E035A" w:rsidRPr="007E035A" w:rsidRDefault="007E035A"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E035A">
              <w:rPr>
                <w:rFonts w:ascii="Times New Roman" w:hAnsi="Times New Roman" w:cs="Times New Roman"/>
                <w:sz w:val="20"/>
                <w:szCs w:val="20"/>
              </w:rPr>
              <w:t>1232.56</w:t>
            </w:r>
          </w:p>
        </w:tc>
        <w:tc>
          <w:tcPr>
            <w:tcW w:w="1490" w:type="dxa"/>
            <w:vAlign w:val="center"/>
            <w:hideMark/>
          </w:tcPr>
          <w:p w14:paraId="3033ECA4" w14:textId="77777777" w:rsidR="007E035A" w:rsidRPr="007E035A" w:rsidRDefault="007E035A"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trike/>
                <w:color w:val="FF0000"/>
                <w:sz w:val="20"/>
                <w:szCs w:val="20"/>
              </w:rPr>
            </w:pPr>
            <w:r w:rsidRPr="007E035A">
              <w:rPr>
                <w:rFonts w:ascii="Times New Roman" w:hAnsi="Times New Roman" w:cs="Times New Roman"/>
                <w:sz w:val="20"/>
                <w:szCs w:val="20"/>
              </w:rPr>
              <w:t>760.12</w:t>
            </w:r>
          </w:p>
        </w:tc>
        <w:tc>
          <w:tcPr>
            <w:tcW w:w="1441" w:type="dxa"/>
            <w:noWrap/>
            <w:vAlign w:val="center"/>
            <w:hideMark/>
          </w:tcPr>
          <w:p w14:paraId="530A2D16" w14:textId="77777777" w:rsidR="007E035A" w:rsidRPr="007E035A" w:rsidRDefault="007E035A"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trike/>
                <w:color w:val="FF0000"/>
                <w:sz w:val="20"/>
                <w:szCs w:val="20"/>
              </w:rPr>
            </w:pPr>
            <w:r w:rsidRPr="007E035A">
              <w:rPr>
                <w:rFonts w:ascii="Times New Roman" w:hAnsi="Times New Roman" w:cs="Times New Roman"/>
                <w:sz w:val="20"/>
                <w:szCs w:val="20"/>
              </w:rPr>
              <w:t>440.91</w:t>
            </w:r>
          </w:p>
        </w:tc>
        <w:tc>
          <w:tcPr>
            <w:tcW w:w="1570" w:type="dxa"/>
            <w:noWrap/>
            <w:vAlign w:val="center"/>
            <w:hideMark/>
          </w:tcPr>
          <w:p w14:paraId="48709935" w14:textId="77777777" w:rsidR="007E035A" w:rsidRPr="007E035A" w:rsidRDefault="007E035A"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trike/>
                <w:color w:val="FF0000"/>
                <w:sz w:val="20"/>
                <w:szCs w:val="20"/>
              </w:rPr>
            </w:pPr>
            <w:r w:rsidRPr="007E035A">
              <w:rPr>
                <w:rFonts w:ascii="Times New Roman" w:hAnsi="Times New Roman" w:cs="Times New Roman"/>
                <w:sz w:val="20"/>
                <w:szCs w:val="20"/>
              </w:rPr>
              <w:t>1087.60</w:t>
            </w:r>
          </w:p>
        </w:tc>
        <w:tc>
          <w:tcPr>
            <w:tcW w:w="1640" w:type="dxa"/>
            <w:noWrap/>
            <w:vAlign w:val="center"/>
            <w:hideMark/>
          </w:tcPr>
          <w:p w14:paraId="22B25588" w14:textId="77777777" w:rsidR="007E035A" w:rsidRPr="007E035A" w:rsidRDefault="007E035A"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trike/>
                <w:color w:val="FF0000"/>
                <w:sz w:val="20"/>
                <w:szCs w:val="20"/>
              </w:rPr>
            </w:pPr>
            <w:r w:rsidRPr="007E035A">
              <w:rPr>
                <w:rFonts w:ascii="Times New Roman" w:hAnsi="Times New Roman" w:cs="Times New Roman"/>
                <w:b/>
                <w:bCs/>
                <w:sz w:val="20"/>
                <w:szCs w:val="20"/>
              </w:rPr>
              <w:t>3521.18</w:t>
            </w:r>
          </w:p>
        </w:tc>
      </w:tr>
      <w:tr w:rsidR="007E035A" w:rsidRPr="007E035A" w14:paraId="267AF907" w14:textId="77777777" w:rsidTr="007E035A">
        <w:trPr>
          <w:trHeight w:val="397"/>
        </w:trPr>
        <w:tc>
          <w:tcPr>
            <w:cnfStyle w:val="001000000000" w:firstRow="0" w:lastRow="0" w:firstColumn="1" w:lastColumn="0" w:oddVBand="0" w:evenVBand="0" w:oddHBand="0" w:evenHBand="0" w:firstRowFirstColumn="0" w:firstRowLastColumn="0" w:lastRowFirstColumn="0" w:lastRowLastColumn="0"/>
            <w:tcW w:w="1228" w:type="dxa"/>
            <w:noWrap/>
            <w:vAlign w:val="center"/>
            <w:hideMark/>
          </w:tcPr>
          <w:p w14:paraId="31F36523" w14:textId="77777777" w:rsidR="007E035A" w:rsidRPr="007E035A" w:rsidRDefault="007E035A" w:rsidP="008563C8">
            <w:pPr>
              <w:jc w:val="center"/>
              <w:rPr>
                <w:rFonts w:ascii="Times New Roman" w:hAnsi="Times New Roman" w:cs="Times New Roman"/>
                <w:sz w:val="20"/>
                <w:szCs w:val="20"/>
              </w:rPr>
            </w:pPr>
            <w:r w:rsidRPr="007E035A">
              <w:rPr>
                <w:rFonts w:ascii="Times New Roman" w:hAnsi="Times New Roman" w:cs="Times New Roman"/>
                <w:sz w:val="20"/>
                <w:szCs w:val="20"/>
              </w:rPr>
              <w:t>Sep-26</w:t>
            </w:r>
          </w:p>
        </w:tc>
        <w:tc>
          <w:tcPr>
            <w:tcW w:w="1591" w:type="dxa"/>
            <w:noWrap/>
            <w:vAlign w:val="center"/>
          </w:tcPr>
          <w:p w14:paraId="617BAF7A" w14:textId="77777777" w:rsidR="007E035A" w:rsidRPr="007E035A" w:rsidRDefault="007E035A"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E035A">
              <w:rPr>
                <w:rFonts w:ascii="Times New Roman" w:hAnsi="Times New Roman" w:cs="Times New Roman"/>
                <w:sz w:val="20"/>
                <w:szCs w:val="20"/>
              </w:rPr>
              <w:t>1177.59</w:t>
            </w:r>
          </w:p>
        </w:tc>
        <w:tc>
          <w:tcPr>
            <w:tcW w:w="1490" w:type="dxa"/>
            <w:vAlign w:val="center"/>
            <w:hideMark/>
          </w:tcPr>
          <w:p w14:paraId="6107CB43" w14:textId="77777777" w:rsidR="007E035A" w:rsidRPr="007E035A" w:rsidRDefault="007E035A"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trike/>
                <w:color w:val="FF0000"/>
                <w:sz w:val="20"/>
                <w:szCs w:val="20"/>
              </w:rPr>
            </w:pPr>
            <w:r w:rsidRPr="007E035A">
              <w:rPr>
                <w:rFonts w:ascii="Times New Roman" w:hAnsi="Times New Roman" w:cs="Times New Roman"/>
                <w:sz w:val="20"/>
                <w:szCs w:val="20"/>
              </w:rPr>
              <w:t>732.96</w:t>
            </w:r>
          </w:p>
        </w:tc>
        <w:tc>
          <w:tcPr>
            <w:tcW w:w="1441" w:type="dxa"/>
            <w:noWrap/>
            <w:vAlign w:val="center"/>
            <w:hideMark/>
          </w:tcPr>
          <w:p w14:paraId="030DB16B" w14:textId="77777777" w:rsidR="007E035A" w:rsidRPr="007E035A" w:rsidRDefault="007E035A"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trike/>
                <w:color w:val="FF0000"/>
                <w:sz w:val="20"/>
                <w:szCs w:val="20"/>
              </w:rPr>
            </w:pPr>
            <w:r w:rsidRPr="007E035A">
              <w:rPr>
                <w:rFonts w:ascii="Times New Roman" w:hAnsi="Times New Roman" w:cs="Times New Roman"/>
                <w:sz w:val="20"/>
                <w:szCs w:val="20"/>
              </w:rPr>
              <w:t>429.68</w:t>
            </w:r>
          </w:p>
        </w:tc>
        <w:tc>
          <w:tcPr>
            <w:tcW w:w="1570" w:type="dxa"/>
            <w:noWrap/>
            <w:vAlign w:val="center"/>
            <w:hideMark/>
          </w:tcPr>
          <w:p w14:paraId="3F5C14D0" w14:textId="77777777" w:rsidR="007E035A" w:rsidRPr="007E035A" w:rsidRDefault="007E035A"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trike/>
                <w:color w:val="FF0000"/>
                <w:sz w:val="20"/>
                <w:szCs w:val="20"/>
              </w:rPr>
            </w:pPr>
            <w:r w:rsidRPr="007E035A">
              <w:rPr>
                <w:rFonts w:ascii="Times New Roman" w:hAnsi="Times New Roman" w:cs="Times New Roman"/>
                <w:sz w:val="20"/>
                <w:szCs w:val="20"/>
              </w:rPr>
              <w:t>1105.93</w:t>
            </w:r>
          </w:p>
        </w:tc>
        <w:tc>
          <w:tcPr>
            <w:tcW w:w="1640" w:type="dxa"/>
            <w:noWrap/>
            <w:vAlign w:val="center"/>
            <w:hideMark/>
          </w:tcPr>
          <w:p w14:paraId="4A973938" w14:textId="77777777" w:rsidR="007E035A" w:rsidRPr="007E035A" w:rsidRDefault="007E035A"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trike/>
                <w:color w:val="FF0000"/>
                <w:sz w:val="20"/>
                <w:szCs w:val="20"/>
              </w:rPr>
            </w:pPr>
            <w:r w:rsidRPr="007E035A">
              <w:rPr>
                <w:rFonts w:ascii="Times New Roman" w:hAnsi="Times New Roman" w:cs="Times New Roman"/>
                <w:b/>
                <w:bCs/>
                <w:sz w:val="20"/>
                <w:szCs w:val="20"/>
              </w:rPr>
              <w:t>3446.16</w:t>
            </w:r>
          </w:p>
        </w:tc>
      </w:tr>
      <w:tr w:rsidR="007E035A" w:rsidRPr="007E035A" w14:paraId="70585143" w14:textId="77777777" w:rsidTr="007E035A">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228" w:type="dxa"/>
            <w:noWrap/>
            <w:vAlign w:val="center"/>
            <w:hideMark/>
          </w:tcPr>
          <w:p w14:paraId="56B059A8" w14:textId="77777777" w:rsidR="007E035A" w:rsidRPr="007E035A" w:rsidRDefault="007E035A" w:rsidP="008563C8">
            <w:pPr>
              <w:jc w:val="center"/>
              <w:rPr>
                <w:rFonts w:ascii="Times New Roman" w:hAnsi="Times New Roman" w:cs="Times New Roman"/>
                <w:sz w:val="20"/>
                <w:szCs w:val="20"/>
              </w:rPr>
            </w:pPr>
            <w:r w:rsidRPr="007E035A">
              <w:rPr>
                <w:rFonts w:ascii="Times New Roman" w:hAnsi="Times New Roman" w:cs="Times New Roman"/>
                <w:sz w:val="20"/>
                <w:szCs w:val="20"/>
              </w:rPr>
              <w:t>Oct-26</w:t>
            </w:r>
          </w:p>
        </w:tc>
        <w:tc>
          <w:tcPr>
            <w:tcW w:w="1591" w:type="dxa"/>
            <w:noWrap/>
            <w:vAlign w:val="center"/>
          </w:tcPr>
          <w:p w14:paraId="466C733F" w14:textId="77777777" w:rsidR="007E035A" w:rsidRPr="007E035A" w:rsidRDefault="007E035A"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E035A">
              <w:rPr>
                <w:rFonts w:ascii="Times New Roman" w:hAnsi="Times New Roman" w:cs="Times New Roman"/>
                <w:sz w:val="20"/>
                <w:szCs w:val="20"/>
              </w:rPr>
              <w:t>1198.77</w:t>
            </w:r>
          </w:p>
        </w:tc>
        <w:tc>
          <w:tcPr>
            <w:tcW w:w="1490" w:type="dxa"/>
            <w:vAlign w:val="center"/>
            <w:hideMark/>
          </w:tcPr>
          <w:p w14:paraId="498E2355" w14:textId="77777777" w:rsidR="007E035A" w:rsidRPr="007E035A" w:rsidRDefault="007E035A"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trike/>
                <w:color w:val="FF0000"/>
                <w:sz w:val="20"/>
                <w:szCs w:val="20"/>
              </w:rPr>
            </w:pPr>
            <w:r w:rsidRPr="007E035A">
              <w:rPr>
                <w:rFonts w:ascii="Times New Roman" w:hAnsi="Times New Roman" w:cs="Times New Roman"/>
                <w:sz w:val="20"/>
                <w:szCs w:val="20"/>
              </w:rPr>
              <w:t>796.34</w:t>
            </w:r>
          </w:p>
        </w:tc>
        <w:tc>
          <w:tcPr>
            <w:tcW w:w="1441" w:type="dxa"/>
            <w:noWrap/>
            <w:vAlign w:val="center"/>
            <w:hideMark/>
          </w:tcPr>
          <w:p w14:paraId="6CEE5FD9" w14:textId="77777777" w:rsidR="007E035A" w:rsidRPr="007E035A" w:rsidRDefault="007E035A"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trike/>
                <w:color w:val="FF0000"/>
                <w:sz w:val="20"/>
                <w:szCs w:val="20"/>
              </w:rPr>
            </w:pPr>
            <w:r w:rsidRPr="007E035A">
              <w:rPr>
                <w:rFonts w:ascii="Times New Roman" w:hAnsi="Times New Roman" w:cs="Times New Roman"/>
                <w:sz w:val="20"/>
                <w:szCs w:val="20"/>
              </w:rPr>
              <w:t>448.51</w:t>
            </w:r>
          </w:p>
        </w:tc>
        <w:tc>
          <w:tcPr>
            <w:tcW w:w="1570" w:type="dxa"/>
            <w:noWrap/>
            <w:vAlign w:val="center"/>
            <w:hideMark/>
          </w:tcPr>
          <w:p w14:paraId="0FDFFE39" w14:textId="77777777" w:rsidR="007E035A" w:rsidRPr="007E035A" w:rsidRDefault="007E035A"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trike/>
                <w:color w:val="FF0000"/>
                <w:sz w:val="20"/>
                <w:szCs w:val="20"/>
              </w:rPr>
            </w:pPr>
            <w:r w:rsidRPr="007E035A">
              <w:rPr>
                <w:rFonts w:ascii="Times New Roman" w:hAnsi="Times New Roman" w:cs="Times New Roman"/>
                <w:sz w:val="20"/>
                <w:szCs w:val="20"/>
              </w:rPr>
              <w:t>985.26</w:t>
            </w:r>
          </w:p>
        </w:tc>
        <w:tc>
          <w:tcPr>
            <w:tcW w:w="1640" w:type="dxa"/>
            <w:noWrap/>
            <w:vAlign w:val="center"/>
            <w:hideMark/>
          </w:tcPr>
          <w:p w14:paraId="1F2883E3" w14:textId="77777777" w:rsidR="007E035A" w:rsidRPr="007E035A" w:rsidRDefault="007E035A"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trike/>
                <w:color w:val="FF0000"/>
                <w:sz w:val="20"/>
                <w:szCs w:val="20"/>
              </w:rPr>
            </w:pPr>
            <w:r w:rsidRPr="007E035A">
              <w:rPr>
                <w:rFonts w:ascii="Times New Roman" w:hAnsi="Times New Roman" w:cs="Times New Roman"/>
                <w:b/>
                <w:bCs/>
                <w:sz w:val="20"/>
                <w:szCs w:val="20"/>
              </w:rPr>
              <w:t>3428.88</w:t>
            </w:r>
          </w:p>
        </w:tc>
      </w:tr>
      <w:tr w:rsidR="007E035A" w:rsidRPr="007E035A" w14:paraId="425739B3" w14:textId="77777777" w:rsidTr="007E035A">
        <w:trPr>
          <w:trHeight w:val="397"/>
        </w:trPr>
        <w:tc>
          <w:tcPr>
            <w:cnfStyle w:val="001000000000" w:firstRow="0" w:lastRow="0" w:firstColumn="1" w:lastColumn="0" w:oddVBand="0" w:evenVBand="0" w:oddHBand="0" w:evenHBand="0" w:firstRowFirstColumn="0" w:firstRowLastColumn="0" w:lastRowFirstColumn="0" w:lastRowLastColumn="0"/>
            <w:tcW w:w="1228" w:type="dxa"/>
            <w:noWrap/>
            <w:vAlign w:val="center"/>
            <w:hideMark/>
          </w:tcPr>
          <w:p w14:paraId="07326138" w14:textId="77777777" w:rsidR="007E035A" w:rsidRPr="007E035A" w:rsidRDefault="007E035A" w:rsidP="008563C8">
            <w:pPr>
              <w:jc w:val="center"/>
              <w:rPr>
                <w:rFonts w:ascii="Times New Roman" w:hAnsi="Times New Roman" w:cs="Times New Roman"/>
                <w:sz w:val="20"/>
                <w:szCs w:val="20"/>
              </w:rPr>
            </w:pPr>
            <w:r w:rsidRPr="007E035A">
              <w:rPr>
                <w:rFonts w:ascii="Times New Roman" w:hAnsi="Times New Roman" w:cs="Times New Roman"/>
                <w:sz w:val="20"/>
                <w:szCs w:val="20"/>
              </w:rPr>
              <w:t>Nov-26</w:t>
            </w:r>
          </w:p>
        </w:tc>
        <w:tc>
          <w:tcPr>
            <w:tcW w:w="1591" w:type="dxa"/>
            <w:noWrap/>
            <w:vAlign w:val="center"/>
          </w:tcPr>
          <w:p w14:paraId="32C847C8" w14:textId="77777777" w:rsidR="007E035A" w:rsidRPr="007E035A" w:rsidRDefault="007E035A"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E035A">
              <w:rPr>
                <w:rFonts w:ascii="Times New Roman" w:hAnsi="Times New Roman" w:cs="Times New Roman"/>
                <w:sz w:val="20"/>
                <w:szCs w:val="20"/>
              </w:rPr>
              <w:t>932.80</w:t>
            </w:r>
          </w:p>
        </w:tc>
        <w:tc>
          <w:tcPr>
            <w:tcW w:w="1490" w:type="dxa"/>
            <w:vAlign w:val="center"/>
            <w:hideMark/>
          </w:tcPr>
          <w:p w14:paraId="4876A477" w14:textId="77777777" w:rsidR="007E035A" w:rsidRPr="007E035A" w:rsidRDefault="007E035A"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trike/>
                <w:color w:val="FF0000"/>
                <w:sz w:val="20"/>
                <w:szCs w:val="20"/>
              </w:rPr>
            </w:pPr>
            <w:r w:rsidRPr="007E035A">
              <w:rPr>
                <w:rFonts w:ascii="Times New Roman" w:hAnsi="Times New Roman" w:cs="Times New Roman"/>
                <w:sz w:val="20"/>
                <w:szCs w:val="20"/>
              </w:rPr>
              <w:t>726.46</w:t>
            </w:r>
          </w:p>
        </w:tc>
        <w:tc>
          <w:tcPr>
            <w:tcW w:w="1441" w:type="dxa"/>
            <w:noWrap/>
            <w:vAlign w:val="center"/>
            <w:hideMark/>
          </w:tcPr>
          <w:p w14:paraId="0A9036C9" w14:textId="77777777" w:rsidR="007E035A" w:rsidRPr="007E035A" w:rsidRDefault="007E035A"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trike/>
                <w:color w:val="FF0000"/>
                <w:sz w:val="20"/>
                <w:szCs w:val="20"/>
              </w:rPr>
            </w:pPr>
            <w:r w:rsidRPr="007E035A">
              <w:rPr>
                <w:rFonts w:ascii="Times New Roman" w:hAnsi="Times New Roman" w:cs="Times New Roman"/>
                <w:sz w:val="20"/>
                <w:szCs w:val="20"/>
              </w:rPr>
              <w:t>364.20</w:t>
            </w:r>
          </w:p>
        </w:tc>
        <w:tc>
          <w:tcPr>
            <w:tcW w:w="1570" w:type="dxa"/>
            <w:noWrap/>
            <w:vAlign w:val="center"/>
            <w:hideMark/>
          </w:tcPr>
          <w:p w14:paraId="5992706B" w14:textId="77777777" w:rsidR="007E035A" w:rsidRPr="007E035A" w:rsidRDefault="007E035A"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trike/>
                <w:color w:val="FF0000"/>
                <w:sz w:val="20"/>
                <w:szCs w:val="20"/>
              </w:rPr>
            </w:pPr>
            <w:r w:rsidRPr="007E035A">
              <w:rPr>
                <w:rFonts w:ascii="Times New Roman" w:hAnsi="Times New Roman" w:cs="Times New Roman"/>
                <w:sz w:val="20"/>
                <w:szCs w:val="20"/>
              </w:rPr>
              <w:t>979.24</w:t>
            </w:r>
          </w:p>
        </w:tc>
        <w:tc>
          <w:tcPr>
            <w:tcW w:w="1640" w:type="dxa"/>
            <w:noWrap/>
            <w:vAlign w:val="center"/>
            <w:hideMark/>
          </w:tcPr>
          <w:p w14:paraId="61EFA9F0" w14:textId="77777777" w:rsidR="007E035A" w:rsidRPr="007E035A" w:rsidRDefault="007E035A"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trike/>
                <w:color w:val="FF0000"/>
                <w:sz w:val="20"/>
                <w:szCs w:val="20"/>
              </w:rPr>
            </w:pPr>
            <w:r w:rsidRPr="007E035A">
              <w:rPr>
                <w:rFonts w:ascii="Times New Roman" w:hAnsi="Times New Roman" w:cs="Times New Roman"/>
                <w:b/>
                <w:bCs/>
                <w:sz w:val="20"/>
                <w:szCs w:val="20"/>
              </w:rPr>
              <w:t>3002.70</w:t>
            </w:r>
          </w:p>
        </w:tc>
      </w:tr>
      <w:tr w:rsidR="007E035A" w:rsidRPr="007E035A" w14:paraId="3543DE37" w14:textId="77777777" w:rsidTr="007E035A">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228" w:type="dxa"/>
            <w:noWrap/>
            <w:vAlign w:val="center"/>
            <w:hideMark/>
          </w:tcPr>
          <w:p w14:paraId="274D55E1" w14:textId="77777777" w:rsidR="007E035A" w:rsidRPr="007E035A" w:rsidRDefault="007E035A" w:rsidP="008563C8">
            <w:pPr>
              <w:jc w:val="center"/>
              <w:rPr>
                <w:rFonts w:ascii="Times New Roman" w:hAnsi="Times New Roman" w:cs="Times New Roman"/>
                <w:sz w:val="20"/>
                <w:szCs w:val="20"/>
              </w:rPr>
            </w:pPr>
            <w:r w:rsidRPr="007E035A">
              <w:rPr>
                <w:rFonts w:ascii="Times New Roman" w:hAnsi="Times New Roman" w:cs="Times New Roman"/>
                <w:sz w:val="20"/>
                <w:szCs w:val="20"/>
              </w:rPr>
              <w:t>Dec-26</w:t>
            </w:r>
          </w:p>
        </w:tc>
        <w:tc>
          <w:tcPr>
            <w:tcW w:w="1591" w:type="dxa"/>
            <w:noWrap/>
            <w:vAlign w:val="center"/>
          </w:tcPr>
          <w:p w14:paraId="5CE46803" w14:textId="77777777" w:rsidR="007E035A" w:rsidRPr="007E035A" w:rsidRDefault="007E035A"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E035A">
              <w:rPr>
                <w:rFonts w:ascii="Times New Roman" w:hAnsi="Times New Roman" w:cs="Times New Roman"/>
                <w:sz w:val="20"/>
                <w:szCs w:val="20"/>
              </w:rPr>
              <w:t>850.93</w:t>
            </w:r>
          </w:p>
        </w:tc>
        <w:tc>
          <w:tcPr>
            <w:tcW w:w="1490" w:type="dxa"/>
            <w:vAlign w:val="center"/>
            <w:hideMark/>
          </w:tcPr>
          <w:p w14:paraId="41771BAC" w14:textId="77777777" w:rsidR="007E035A" w:rsidRPr="007E035A" w:rsidRDefault="007E035A"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trike/>
                <w:color w:val="FF0000"/>
                <w:sz w:val="20"/>
                <w:szCs w:val="20"/>
              </w:rPr>
            </w:pPr>
            <w:r w:rsidRPr="007E035A">
              <w:rPr>
                <w:rFonts w:ascii="Times New Roman" w:hAnsi="Times New Roman" w:cs="Times New Roman"/>
                <w:sz w:val="20"/>
                <w:szCs w:val="20"/>
              </w:rPr>
              <w:t>678.50</w:t>
            </w:r>
          </w:p>
        </w:tc>
        <w:tc>
          <w:tcPr>
            <w:tcW w:w="1441" w:type="dxa"/>
            <w:noWrap/>
            <w:vAlign w:val="center"/>
            <w:hideMark/>
          </w:tcPr>
          <w:p w14:paraId="116D747F" w14:textId="77777777" w:rsidR="007E035A" w:rsidRPr="007E035A" w:rsidRDefault="007E035A"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trike/>
                <w:color w:val="FF0000"/>
                <w:sz w:val="20"/>
                <w:szCs w:val="20"/>
              </w:rPr>
            </w:pPr>
            <w:r w:rsidRPr="007E035A">
              <w:rPr>
                <w:rFonts w:ascii="Times New Roman" w:hAnsi="Times New Roman" w:cs="Times New Roman"/>
                <w:sz w:val="20"/>
                <w:szCs w:val="20"/>
              </w:rPr>
              <w:t>347.19</w:t>
            </w:r>
          </w:p>
        </w:tc>
        <w:tc>
          <w:tcPr>
            <w:tcW w:w="1570" w:type="dxa"/>
            <w:noWrap/>
            <w:vAlign w:val="center"/>
            <w:hideMark/>
          </w:tcPr>
          <w:p w14:paraId="2F1AEBE7" w14:textId="77777777" w:rsidR="007E035A" w:rsidRPr="007E035A" w:rsidRDefault="007E035A"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trike/>
                <w:color w:val="FF0000"/>
                <w:sz w:val="20"/>
                <w:szCs w:val="20"/>
              </w:rPr>
            </w:pPr>
            <w:r w:rsidRPr="007E035A">
              <w:rPr>
                <w:rFonts w:ascii="Times New Roman" w:hAnsi="Times New Roman" w:cs="Times New Roman"/>
                <w:sz w:val="20"/>
                <w:szCs w:val="20"/>
              </w:rPr>
              <w:t>967.20</w:t>
            </w:r>
          </w:p>
        </w:tc>
        <w:tc>
          <w:tcPr>
            <w:tcW w:w="1640" w:type="dxa"/>
            <w:noWrap/>
            <w:vAlign w:val="center"/>
            <w:hideMark/>
          </w:tcPr>
          <w:p w14:paraId="36D8C680" w14:textId="77777777" w:rsidR="007E035A" w:rsidRPr="007E035A" w:rsidRDefault="007E035A"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trike/>
                <w:color w:val="FF0000"/>
                <w:sz w:val="20"/>
                <w:szCs w:val="20"/>
              </w:rPr>
            </w:pPr>
            <w:r w:rsidRPr="007E035A">
              <w:rPr>
                <w:rFonts w:ascii="Times New Roman" w:hAnsi="Times New Roman" w:cs="Times New Roman"/>
                <w:b/>
                <w:bCs/>
                <w:sz w:val="20"/>
                <w:szCs w:val="20"/>
              </w:rPr>
              <w:t>2843.82</w:t>
            </w:r>
          </w:p>
        </w:tc>
      </w:tr>
      <w:tr w:rsidR="007E035A" w:rsidRPr="007E035A" w14:paraId="50972431" w14:textId="77777777" w:rsidTr="007E035A">
        <w:trPr>
          <w:trHeight w:val="397"/>
        </w:trPr>
        <w:tc>
          <w:tcPr>
            <w:cnfStyle w:val="001000000000" w:firstRow="0" w:lastRow="0" w:firstColumn="1" w:lastColumn="0" w:oddVBand="0" w:evenVBand="0" w:oddHBand="0" w:evenHBand="0" w:firstRowFirstColumn="0" w:firstRowLastColumn="0" w:lastRowFirstColumn="0" w:lastRowLastColumn="0"/>
            <w:tcW w:w="1228" w:type="dxa"/>
            <w:noWrap/>
            <w:vAlign w:val="center"/>
            <w:hideMark/>
          </w:tcPr>
          <w:p w14:paraId="07B0A2ED" w14:textId="77777777" w:rsidR="007E035A" w:rsidRPr="007E035A" w:rsidRDefault="007E035A" w:rsidP="008563C8">
            <w:pPr>
              <w:jc w:val="center"/>
              <w:rPr>
                <w:rFonts w:ascii="Times New Roman" w:hAnsi="Times New Roman" w:cs="Times New Roman"/>
                <w:sz w:val="20"/>
                <w:szCs w:val="20"/>
              </w:rPr>
            </w:pPr>
            <w:r w:rsidRPr="007E035A">
              <w:rPr>
                <w:rFonts w:ascii="Times New Roman" w:hAnsi="Times New Roman" w:cs="Times New Roman"/>
                <w:sz w:val="20"/>
                <w:szCs w:val="20"/>
              </w:rPr>
              <w:t>Jan-27</w:t>
            </w:r>
          </w:p>
        </w:tc>
        <w:tc>
          <w:tcPr>
            <w:tcW w:w="1591" w:type="dxa"/>
            <w:noWrap/>
            <w:vAlign w:val="center"/>
          </w:tcPr>
          <w:p w14:paraId="1E670164" w14:textId="77777777" w:rsidR="007E035A" w:rsidRPr="007E035A" w:rsidRDefault="007E035A"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E035A">
              <w:rPr>
                <w:rFonts w:ascii="Times New Roman" w:hAnsi="Times New Roman" w:cs="Times New Roman"/>
                <w:sz w:val="20"/>
                <w:szCs w:val="20"/>
              </w:rPr>
              <w:t>840.16</w:t>
            </w:r>
          </w:p>
        </w:tc>
        <w:tc>
          <w:tcPr>
            <w:tcW w:w="1490" w:type="dxa"/>
            <w:vAlign w:val="center"/>
            <w:hideMark/>
          </w:tcPr>
          <w:p w14:paraId="70AD2202" w14:textId="77777777" w:rsidR="007E035A" w:rsidRPr="007E035A" w:rsidRDefault="007E035A"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trike/>
                <w:color w:val="FF0000"/>
                <w:sz w:val="20"/>
                <w:szCs w:val="20"/>
              </w:rPr>
            </w:pPr>
            <w:r w:rsidRPr="007E035A">
              <w:rPr>
                <w:rFonts w:ascii="Times New Roman" w:hAnsi="Times New Roman" w:cs="Times New Roman"/>
                <w:sz w:val="20"/>
                <w:szCs w:val="20"/>
              </w:rPr>
              <w:t>683.80</w:t>
            </w:r>
          </w:p>
        </w:tc>
        <w:tc>
          <w:tcPr>
            <w:tcW w:w="1441" w:type="dxa"/>
            <w:noWrap/>
            <w:vAlign w:val="center"/>
            <w:hideMark/>
          </w:tcPr>
          <w:p w14:paraId="3CFE87E9" w14:textId="77777777" w:rsidR="007E035A" w:rsidRPr="007E035A" w:rsidRDefault="007E035A"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trike/>
                <w:color w:val="FF0000"/>
                <w:sz w:val="20"/>
                <w:szCs w:val="20"/>
              </w:rPr>
            </w:pPr>
            <w:r w:rsidRPr="007E035A">
              <w:rPr>
                <w:rFonts w:ascii="Times New Roman" w:hAnsi="Times New Roman" w:cs="Times New Roman"/>
                <w:sz w:val="20"/>
                <w:szCs w:val="20"/>
              </w:rPr>
              <w:t>352.29</w:t>
            </w:r>
          </w:p>
        </w:tc>
        <w:tc>
          <w:tcPr>
            <w:tcW w:w="1570" w:type="dxa"/>
            <w:noWrap/>
            <w:vAlign w:val="center"/>
            <w:hideMark/>
          </w:tcPr>
          <w:p w14:paraId="0BB0BFC1" w14:textId="77777777" w:rsidR="007E035A" w:rsidRPr="007E035A" w:rsidRDefault="007E035A"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trike/>
                <w:color w:val="FF0000"/>
                <w:sz w:val="20"/>
                <w:szCs w:val="20"/>
              </w:rPr>
            </w:pPr>
            <w:r w:rsidRPr="007E035A">
              <w:rPr>
                <w:rFonts w:ascii="Times New Roman" w:hAnsi="Times New Roman" w:cs="Times New Roman"/>
                <w:sz w:val="20"/>
                <w:szCs w:val="20"/>
              </w:rPr>
              <w:t>974.40</w:t>
            </w:r>
          </w:p>
        </w:tc>
        <w:tc>
          <w:tcPr>
            <w:tcW w:w="1640" w:type="dxa"/>
            <w:noWrap/>
            <w:vAlign w:val="center"/>
            <w:hideMark/>
          </w:tcPr>
          <w:p w14:paraId="16B8F4E1" w14:textId="77777777" w:rsidR="007E035A" w:rsidRPr="007E035A" w:rsidRDefault="007E035A"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trike/>
                <w:color w:val="FF0000"/>
                <w:sz w:val="20"/>
                <w:szCs w:val="20"/>
              </w:rPr>
            </w:pPr>
            <w:r w:rsidRPr="007E035A">
              <w:rPr>
                <w:rFonts w:ascii="Times New Roman" w:hAnsi="Times New Roman" w:cs="Times New Roman"/>
                <w:b/>
                <w:bCs/>
                <w:sz w:val="20"/>
                <w:szCs w:val="20"/>
              </w:rPr>
              <w:t>2850.64</w:t>
            </w:r>
          </w:p>
        </w:tc>
      </w:tr>
      <w:tr w:rsidR="007E035A" w:rsidRPr="007E035A" w14:paraId="17AB8864" w14:textId="77777777" w:rsidTr="007E035A">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228" w:type="dxa"/>
            <w:noWrap/>
            <w:vAlign w:val="center"/>
            <w:hideMark/>
          </w:tcPr>
          <w:p w14:paraId="51545E71" w14:textId="77777777" w:rsidR="007E035A" w:rsidRPr="007E035A" w:rsidRDefault="007E035A" w:rsidP="008563C8">
            <w:pPr>
              <w:jc w:val="center"/>
              <w:rPr>
                <w:rFonts w:ascii="Times New Roman" w:hAnsi="Times New Roman" w:cs="Times New Roman"/>
                <w:sz w:val="20"/>
                <w:szCs w:val="20"/>
              </w:rPr>
            </w:pPr>
            <w:r w:rsidRPr="007E035A">
              <w:rPr>
                <w:rFonts w:ascii="Times New Roman" w:hAnsi="Times New Roman" w:cs="Times New Roman"/>
                <w:sz w:val="20"/>
                <w:szCs w:val="20"/>
              </w:rPr>
              <w:t>Feb-27</w:t>
            </w:r>
          </w:p>
        </w:tc>
        <w:tc>
          <w:tcPr>
            <w:tcW w:w="1591" w:type="dxa"/>
            <w:noWrap/>
            <w:vAlign w:val="center"/>
          </w:tcPr>
          <w:p w14:paraId="2CB7EB72" w14:textId="77777777" w:rsidR="007E035A" w:rsidRPr="007E035A" w:rsidRDefault="007E035A"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E035A">
              <w:rPr>
                <w:rFonts w:ascii="Times New Roman" w:hAnsi="Times New Roman" w:cs="Times New Roman"/>
                <w:sz w:val="20"/>
                <w:szCs w:val="20"/>
              </w:rPr>
              <w:t>923.66</w:t>
            </w:r>
          </w:p>
        </w:tc>
        <w:tc>
          <w:tcPr>
            <w:tcW w:w="1490" w:type="dxa"/>
            <w:vAlign w:val="center"/>
            <w:hideMark/>
          </w:tcPr>
          <w:p w14:paraId="26D03873" w14:textId="77777777" w:rsidR="007E035A" w:rsidRPr="007E035A" w:rsidRDefault="007E035A"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trike/>
                <w:color w:val="FF0000"/>
                <w:sz w:val="20"/>
                <w:szCs w:val="20"/>
              </w:rPr>
            </w:pPr>
            <w:r w:rsidRPr="007E035A">
              <w:rPr>
                <w:rFonts w:ascii="Times New Roman" w:hAnsi="Times New Roman" w:cs="Times New Roman"/>
                <w:sz w:val="20"/>
                <w:szCs w:val="20"/>
              </w:rPr>
              <w:t>653.96</w:t>
            </w:r>
          </w:p>
        </w:tc>
        <w:tc>
          <w:tcPr>
            <w:tcW w:w="1441" w:type="dxa"/>
            <w:noWrap/>
            <w:vAlign w:val="center"/>
            <w:hideMark/>
          </w:tcPr>
          <w:p w14:paraId="1D126AEC" w14:textId="77777777" w:rsidR="007E035A" w:rsidRPr="007E035A" w:rsidRDefault="007E035A"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trike/>
                <w:color w:val="FF0000"/>
                <w:sz w:val="20"/>
                <w:szCs w:val="20"/>
              </w:rPr>
            </w:pPr>
            <w:r w:rsidRPr="007E035A">
              <w:rPr>
                <w:rFonts w:ascii="Times New Roman" w:hAnsi="Times New Roman" w:cs="Times New Roman"/>
                <w:sz w:val="20"/>
                <w:szCs w:val="20"/>
              </w:rPr>
              <w:t>395.42</w:t>
            </w:r>
          </w:p>
        </w:tc>
        <w:tc>
          <w:tcPr>
            <w:tcW w:w="1570" w:type="dxa"/>
            <w:noWrap/>
            <w:vAlign w:val="center"/>
            <w:hideMark/>
          </w:tcPr>
          <w:p w14:paraId="669C9CB9" w14:textId="77777777" w:rsidR="007E035A" w:rsidRPr="007E035A" w:rsidRDefault="007E035A"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trike/>
                <w:color w:val="FF0000"/>
                <w:sz w:val="20"/>
                <w:szCs w:val="20"/>
              </w:rPr>
            </w:pPr>
            <w:r w:rsidRPr="007E035A">
              <w:rPr>
                <w:rFonts w:ascii="Times New Roman" w:hAnsi="Times New Roman" w:cs="Times New Roman"/>
                <w:sz w:val="20"/>
                <w:szCs w:val="20"/>
              </w:rPr>
              <w:t>967.58</w:t>
            </w:r>
          </w:p>
        </w:tc>
        <w:tc>
          <w:tcPr>
            <w:tcW w:w="1640" w:type="dxa"/>
            <w:noWrap/>
            <w:vAlign w:val="center"/>
            <w:hideMark/>
          </w:tcPr>
          <w:p w14:paraId="21355FDE" w14:textId="77777777" w:rsidR="007E035A" w:rsidRPr="007E035A" w:rsidRDefault="007E035A"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trike/>
                <w:color w:val="FF0000"/>
                <w:sz w:val="20"/>
                <w:szCs w:val="20"/>
              </w:rPr>
            </w:pPr>
            <w:r w:rsidRPr="007E035A">
              <w:rPr>
                <w:rFonts w:ascii="Times New Roman" w:hAnsi="Times New Roman" w:cs="Times New Roman"/>
                <w:b/>
                <w:bCs/>
                <w:sz w:val="20"/>
                <w:szCs w:val="20"/>
              </w:rPr>
              <w:t>2940.63</w:t>
            </w:r>
          </w:p>
        </w:tc>
      </w:tr>
      <w:tr w:rsidR="007E035A" w:rsidRPr="007E035A" w14:paraId="4BD9964A" w14:textId="77777777" w:rsidTr="007E035A">
        <w:trPr>
          <w:trHeight w:val="397"/>
        </w:trPr>
        <w:tc>
          <w:tcPr>
            <w:cnfStyle w:val="001000000000" w:firstRow="0" w:lastRow="0" w:firstColumn="1" w:lastColumn="0" w:oddVBand="0" w:evenVBand="0" w:oddHBand="0" w:evenHBand="0" w:firstRowFirstColumn="0" w:firstRowLastColumn="0" w:lastRowFirstColumn="0" w:lastRowLastColumn="0"/>
            <w:tcW w:w="1228" w:type="dxa"/>
            <w:noWrap/>
            <w:vAlign w:val="center"/>
            <w:hideMark/>
          </w:tcPr>
          <w:p w14:paraId="2A9C1568" w14:textId="77777777" w:rsidR="007E035A" w:rsidRPr="007E035A" w:rsidRDefault="007E035A" w:rsidP="008563C8">
            <w:pPr>
              <w:jc w:val="center"/>
              <w:rPr>
                <w:rFonts w:ascii="Times New Roman" w:hAnsi="Times New Roman" w:cs="Times New Roman"/>
                <w:sz w:val="20"/>
                <w:szCs w:val="20"/>
              </w:rPr>
            </w:pPr>
            <w:r w:rsidRPr="007E035A">
              <w:rPr>
                <w:rFonts w:ascii="Times New Roman" w:hAnsi="Times New Roman" w:cs="Times New Roman"/>
                <w:sz w:val="20"/>
                <w:szCs w:val="20"/>
              </w:rPr>
              <w:t>Mar-27</w:t>
            </w:r>
          </w:p>
        </w:tc>
        <w:tc>
          <w:tcPr>
            <w:tcW w:w="1591" w:type="dxa"/>
            <w:noWrap/>
            <w:vAlign w:val="center"/>
          </w:tcPr>
          <w:p w14:paraId="40EE0FA5" w14:textId="77777777" w:rsidR="007E035A" w:rsidRPr="007E035A" w:rsidRDefault="007E035A"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E035A">
              <w:rPr>
                <w:rFonts w:ascii="Times New Roman" w:hAnsi="Times New Roman" w:cs="Times New Roman"/>
                <w:sz w:val="20"/>
                <w:szCs w:val="20"/>
              </w:rPr>
              <w:t>1156.44</w:t>
            </w:r>
          </w:p>
        </w:tc>
        <w:tc>
          <w:tcPr>
            <w:tcW w:w="1490" w:type="dxa"/>
            <w:vAlign w:val="center"/>
            <w:hideMark/>
          </w:tcPr>
          <w:p w14:paraId="07DB171E" w14:textId="77777777" w:rsidR="007E035A" w:rsidRPr="007E035A" w:rsidRDefault="007E035A"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trike/>
                <w:color w:val="FF0000"/>
                <w:sz w:val="20"/>
                <w:szCs w:val="20"/>
              </w:rPr>
            </w:pPr>
            <w:r w:rsidRPr="007E035A">
              <w:rPr>
                <w:rFonts w:ascii="Times New Roman" w:hAnsi="Times New Roman" w:cs="Times New Roman"/>
                <w:sz w:val="20"/>
                <w:szCs w:val="20"/>
              </w:rPr>
              <w:t>801.32</w:t>
            </w:r>
          </w:p>
        </w:tc>
        <w:tc>
          <w:tcPr>
            <w:tcW w:w="1441" w:type="dxa"/>
            <w:noWrap/>
            <w:vAlign w:val="center"/>
            <w:hideMark/>
          </w:tcPr>
          <w:p w14:paraId="7B129C22" w14:textId="77777777" w:rsidR="007E035A" w:rsidRPr="007E035A" w:rsidRDefault="007E035A"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trike/>
                <w:color w:val="FF0000"/>
                <w:sz w:val="20"/>
                <w:szCs w:val="20"/>
              </w:rPr>
            </w:pPr>
            <w:r w:rsidRPr="007E035A">
              <w:rPr>
                <w:rFonts w:ascii="Times New Roman" w:hAnsi="Times New Roman" w:cs="Times New Roman"/>
                <w:sz w:val="20"/>
                <w:szCs w:val="20"/>
              </w:rPr>
              <w:t>468.63</w:t>
            </w:r>
          </w:p>
        </w:tc>
        <w:tc>
          <w:tcPr>
            <w:tcW w:w="1570" w:type="dxa"/>
            <w:noWrap/>
            <w:vAlign w:val="center"/>
            <w:hideMark/>
          </w:tcPr>
          <w:p w14:paraId="13FCB413" w14:textId="77777777" w:rsidR="007E035A" w:rsidRPr="007E035A" w:rsidRDefault="007E035A"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trike/>
                <w:color w:val="FF0000"/>
                <w:sz w:val="20"/>
                <w:szCs w:val="20"/>
              </w:rPr>
            </w:pPr>
            <w:r w:rsidRPr="007E035A">
              <w:rPr>
                <w:rFonts w:ascii="Times New Roman" w:hAnsi="Times New Roman" w:cs="Times New Roman"/>
                <w:sz w:val="20"/>
                <w:szCs w:val="20"/>
              </w:rPr>
              <w:t>977.23</w:t>
            </w:r>
          </w:p>
        </w:tc>
        <w:tc>
          <w:tcPr>
            <w:tcW w:w="1640" w:type="dxa"/>
            <w:noWrap/>
            <w:vAlign w:val="center"/>
            <w:hideMark/>
          </w:tcPr>
          <w:p w14:paraId="6094E9C8" w14:textId="77777777" w:rsidR="007E035A" w:rsidRPr="007E035A" w:rsidRDefault="007E035A"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trike/>
                <w:color w:val="FF0000"/>
                <w:sz w:val="20"/>
                <w:szCs w:val="20"/>
              </w:rPr>
            </w:pPr>
            <w:r w:rsidRPr="007E035A">
              <w:rPr>
                <w:rFonts w:ascii="Times New Roman" w:hAnsi="Times New Roman" w:cs="Times New Roman"/>
                <w:b/>
                <w:bCs/>
                <w:sz w:val="20"/>
                <w:szCs w:val="20"/>
              </w:rPr>
              <w:t>3403.62</w:t>
            </w:r>
          </w:p>
        </w:tc>
      </w:tr>
      <w:tr w:rsidR="007E035A" w:rsidRPr="007E035A" w14:paraId="23DE9F27" w14:textId="77777777" w:rsidTr="007E035A">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228" w:type="dxa"/>
            <w:noWrap/>
            <w:vAlign w:val="center"/>
            <w:hideMark/>
          </w:tcPr>
          <w:p w14:paraId="75677FA7" w14:textId="77777777" w:rsidR="007E035A" w:rsidRPr="007E035A" w:rsidRDefault="007E035A" w:rsidP="008563C8">
            <w:pPr>
              <w:jc w:val="center"/>
              <w:rPr>
                <w:rFonts w:ascii="Times New Roman" w:hAnsi="Times New Roman" w:cs="Times New Roman"/>
                <w:b w:val="0"/>
                <w:bCs w:val="0"/>
                <w:sz w:val="20"/>
                <w:szCs w:val="20"/>
              </w:rPr>
            </w:pPr>
            <w:r w:rsidRPr="007E035A">
              <w:rPr>
                <w:rFonts w:ascii="Times New Roman" w:hAnsi="Times New Roman" w:cs="Times New Roman"/>
                <w:sz w:val="20"/>
                <w:szCs w:val="20"/>
              </w:rPr>
              <w:t>Total</w:t>
            </w:r>
          </w:p>
        </w:tc>
        <w:tc>
          <w:tcPr>
            <w:tcW w:w="1591" w:type="dxa"/>
            <w:noWrap/>
            <w:vAlign w:val="center"/>
          </w:tcPr>
          <w:p w14:paraId="1E9923A7" w14:textId="77777777" w:rsidR="007E035A" w:rsidRPr="007E035A" w:rsidRDefault="007E035A"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0"/>
                <w:szCs w:val="20"/>
              </w:rPr>
            </w:pPr>
            <w:r w:rsidRPr="007E035A">
              <w:rPr>
                <w:rFonts w:ascii="Times New Roman" w:hAnsi="Times New Roman" w:cs="Times New Roman"/>
                <w:b/>
                <w:bCs/>
                <w:sz w:val="20"/>
                <w:szCs w:val="20"/>
              </w:rPr>
              <w:t>13248.01</w:t>
            </w:r>
          </w:p>
        </w:tc>
        <w:tc>
          <w:tcPr>
            <w:tcW w:w="1490" w:type="dxa"/>
            <w:noWrap/>
            <w:vAlign w:val="center"/>
            <w:hideMark/>
          </w:tcPr>
          <w:p w14:paraId="73F98C6A" w14:textId="77777777" w:rsidR="007E035A" w:rsidRPr="007E035A" w:rsidRDefault="007E035A"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trike/>
                <w:color w:val="FF0000"/>
                <w:sz w:val="20"/>
                <w:szCs w:val="20"/>
              </w:rPr>
            </w:pPr>
            <w:r w:rsidRPr="007E035A">
              <w:rPr>
                <w:rFonts w:ascii="Times New Roman" w:hAnsi="Times New Roman" w:cs="Times New Roman"/>
                <w:b/>
                <w:bCs/>
                <w:sz w:val="20"/>
                <w:szCs w:val="20"/>
              </w:rPr>
              <w:t>8853.46</w:t>
            </w:r>
          </w:p>
        </w:tc>
        <w:tc>
          <w:tcPr>
            <w:tcW w:w="1441" w:type="dxa"/>
            <w:noWrap/>
            <w:vAlign w:val="center"/>
            <w:hideMark/>
          </w:tcPr>
          <w:p w14:paraId="478CBB0A" w14:textId="77777777" w:rsidR="007E035A" w:rsidRPr="007E035A" w:rsidRDefault="007E035A"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trike/>
                <w:color w:val="FF0000"/>
                <w:sz w:val="20"/>
                <w:szCs w:val="20"/>
              </w:rPr>
            </w:pPr>
            <w:r w:rsidRPr="007E035A">
              <w:rPr>
                <w:rFonts w:ascii="Times New Roman" w:hAnsi="Times New Roman" w:cs="Times New Roman"/>
                <w:b/>
                <w:bCs/>
                <w:sz w:val="20"/>
                <w:szCs w:val="20"/>
              </w:rPr>
              <w:t>5050.00</w:t>
            </w:r>
          </w:p>
        </w:tc>
        <w:tc>
          <w:tcPr>
            <w:tcW w:w="1570" w:type="dxa"/>
            <w:noWrap/>
            <w:vAlign w:val="center"/>
            <w:hideMark/>
          </w:tcPr>
          <w:p w14:paraId="7CF04446" w14:textId="77777777" w:rsidR="007E035A" w:rsidRPr="007E035A" w:rsidRDefault="007E035A"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trike/>
                <w:color w:val="FF0000"/>
                <w:sz w:val="20"/>
                <w:szCs w:val="20"/>
              </w:rPr>
            </w:pPr>
            <w:r w:rsidRPr="007E035A">
              <w:rPr>
                <w:rFonts w:ascii="Times New Roman" w:hAnsi="Times New Roman" w:cs="Times New Roman"/>
                <w:b/>
                <w:bCs/>
                <w:sz w:val="20"/>
                <w:szCs w:val="20"/>
              </w:rPr>
              <w:t>11952.00</w:t>
            </w:r>
          </w:p>
        </w:tc>
        <w:tc>
          <w:tcPr>
            <w:tcW w:w="1640" w:type="dxa"/>
            <w:noWrap/>
            <w:vAlign w:val="center"/>
            <w:hideMark/>
          </w:tcPr>
          <w:p w14:paraId="287822DF" w14:textId="77777777" w:rsidR="007E035A" w:rsidRPr="007E035A" w:rsidRDefault="007E035A"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trike/>
                <w:color w:val="FF0000"/>
                <w:sz w:val="20"/>
                <w:szCs w:val="20"/>
              </w:rPr>
            </w:pPr>
            <w:r w:rsidRPr="007E035A">
              <w:rPr>
                <w:rFonts w:ascii="Times New Roman" w:hAnsi="Times New Roman" w:cs="Times New Roman"/>
                <w:b/>
                <w:bCs/>
                <w:sz w:val="20"/>
                <w:szCs w:val="20"/>
              </w:rPr>
              <w:t>39103.47</w:t>
            </w:r>
          </w:p>
        </w:tc>
      </w:tr>
    </w:tbl>
    <w:p w14:paraId="61CFAAFF" w14:textId="77777777" w:rsidR="00476496" w:rsidRDefault="00476496">
      <w:pPr>
        <w:rPr>
          <w:rFonts w:ascii="Times New Roman" w:hAnsi="Times New Roman" w:cs="Times New Roman"/>
          <w:lang w:val="en-US"/>
        </w:rPr>
      </w:pPr>
    </w:p>
    <w:p w14:paraId="47A02FD6" w14:textId="77777777" w:rsidR="007E035A" w:rsidRDefault="007E035A" w:rsidP="004F06B4">
      <w:pPr>
        <w:pStyle w:val="ARRBody"/>
      </w:pPr>
      <w:r w:rsidRPr="00604D13">
        <w:t>It is submitted that the historical sales to the DISCOMs during FY 2025-26 have been compared with the projected sales for FY 2026-27, based on the projections furnished by each DISCOM. The DISCOMs have estimated the sales for the balance period of FY 2025-26 considering the actual energy drawal during the first six months of the current financial year. The details of the same are presented in the table below</w:t>
      </w:r>
      <w:r>
        <w:t>:</w:t>
      </w:r>
    </w:p>
    <w:p w14:paraId="4D8C8360" w14:textId="586D078B" w:rsidR="007E035A" w:rsidRDefault="007E035A" w:rsidP="002228C2">
      <w:pPr>
        <w:pStyle w:val="NoSpacing"/>
      </w:pPr>
      <w:bookmarkStart w:id="19" w:name="_Toc120721585"/>
      <w:r w:rsidRPr="007256EE">
        <w:lastRenderedPageBreak/>
        <w:t xml:space="preserve">Table </w:t>
      </w:r>
      <w:r w:rsidR="001578F4" w:rsidRPr="007256EE">
        <w:t>4</w:t>
      </w:r>
      <w:r w:rsidRPr="007256EE">
        <w:t xml:space="preserve">: Historical Actual Sales to DISCOMs Vs. Projection for FY </w:t>
      </w:r>
      <w:bookmarkEnd w:id="19"/>
      <w:r w:rsidRPr="007256EE">
        <w:t>2026-27</w:t>
      </w:r>
      <w:r w:rsidR="00AE1ADF">
        <w:t xml:space="preserve"> (in MU)</w:t>
      </w:r>
    </w:p>
    <w:tbl>
      <w:tblPr>
        <w:tblStyle w:val="GridTable4-Accent5"/>
        <w:tblW w:w="10478" w:type="dxa"/>
        <w:tblInd w:w="-986" w:type="dxa"/>
        <w:tblLayout w:type="fixed"/>
        <w:tblLook w:val="04A0" w:firstRow="1" w:lastRow="0" w:firstColumn="1" w:lastColumn="0" w:noHBand="0" w:noVBand="1"/>
      </w:tblPr>
      <w:tblGrid>
        <w:gridCol w:w="1265"/>
        <w:gridCol w:w="775"/>
        <w:gridCol w:w="850"/>
        <w:gridCol w:w="851"/>
        <w:gridCol w:w="851"/>
        <w:gridCol w:w="857"/>
        <w:gridCol w:w="888"/>
        <w:gridCol w:w="734"/>
        <w:gridCol w:w="851"/>
        <w:gridCol w:w="859"/>
        <w:gridCol w:w="851"/>
        <w:gridCol w:w="846"/>
      </w:tblGrid>
      <w:tr w:rsidR="00082404" w:rsidRPr="00DF0B96" w14:paraId="376568D9" w14:textId="77777777" w:rsidTr="007A3C87">
        <w:trPr>
          <w:cnfStyle w:val="100000000000" w:firstRow="1" w:lastRow="0" w:firstColumn="0" w:lastColumn="0" w:oddVBand="0" w:evenVBand="0" w:oddHBand="0" w:evenHBand="0" w:firstRowFirstColumn="0" w:firstRowLastColumn="0" w:lastRowFirstColumn="0" w:lastRowLastColumn="0"/>
          <w:cantSplit/>
          <w:trHeight w:val="1019"/>
          <w:tblHeader/>
        </w:trPr>
        <w:tc>
          <w:tcPr>
            <w:cnfStyle w:val="001000000000" w:firstRow="0" w:lastRow="0" w:firstColumn="1" w:lastColumn="0" w:oddVBand="0" w:evenVBand="0" w:oddHBand="0" w:evenHBand="0" w:firstRowFirstColumn="0" w:firstRowLastColumn="0" w:lastRowFirstColumn="0" w:lastRowLastColumn="0"/>
            <w:tcW w:w="1265" w:type="dxa"/>
            <w:vMerge w:val="restart"/>
            <w:tcBorders>
              <w:right w:val="single" w:sz="4" w:space="0" w:color="FFFFFF" w:themeColor="background1"/>
            </w:tcBorders>
            <w:noWrap/>
            <w:vAlign w:val="center"/>
            <w:hideMark/>
          </w:tcPr>
          <w:p w14:paraId="1DFAABEA" w14:textId="77777777" w:rsidR="007E035A" w:rsidRPr="007A3C87" w:rsidRDefault="007E035A" w:rsidP="008563C8">
            <w:pPr>
              <w:jc w:val="center"/>
              <w:rPr>
                <w:rFonts w:ascii="Times New Roman" w:hAnsi="Times New Roman" w:cs="Times New Roman"/>
                <w:b w:val="0"/>
                <w:bCs w:val="0"/>
                <w:color w:val="000000"/>
                <w:lang w:bidi="or-IN"/>
              </w:rPr>
            </w:pPr>
            <w:r w:rsidRPr="00C8386C">
              <w:rPr>
                <w:rFonts w:ascii="Times New Roman" w:hAnsi="Times New Roman" w:cs="Times New Roman"/>
                <w:lang w:bidi="or-IN"/>
              </w:rPr>
              <w:t>DISCOM</w:t>
            </w:r>
          </w:p>
        </w:tc>
        <w:tc>
          <w:tcPr>
            <w:tcW w:w="775" w:type="dxa"/>
            <w:tcBorders>
              <w:left w:val="single" w:sz="4" w:space="0" w:color="FFFFFF" w:themeColor="background1"/>
              <w:right w:val="single" w:sz="4" w:space="0" w:color="FFFFFF" w:themeColor="background1"/>
            </w:tcBorders>
            <w:textDirection w:val="btLr"/>
            <w:vAlign w:val="center"/>
            <w:hideMark/>
          </w:tcPr>
          <w:p w14:paraId="34A1E249" w14:textId="77777777" w:rsidR="007E035A" w:rsidRPr="007A3C87" w:rsidRDefault="007E035A" w:rsidP="00082404">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7A3C87">
              <w:rPr>
                <w:rFonts w:ascii="Times New Roman" w:hAnsi="Times New Roman" w:cs="Times New Roman"/>
                <w:lang w:bidi="or-IN"/>
              </w:rPr>
              <w:t>2020-21</w:t>
            </w:r>
          </w:p>
        </w:tc>
        <w:tc>
          <w:tcPr>
            <w:tcW w:w="850" w:type="dxa"/>
            <w:tcBorders>
              <w:left w:val="single" w:sz="4" w:space="0" w:color="FFFFFF" w:themeColor="background1"/>
              <w:right w:val="single" w:sz="4" w:space="0" w:color="FFFFFF" w:themeColor="background1"/>
            </w:tcBorders>
            <w:textDirection w:val="btLr"/>
            <w:vAlign w:val="center"/>
            <w:hideMark/>
          </w:tcPr>
          <w:p w14:paraId="4172DFCA" w14:textId="77777777" w:rsidR="007E035A" w:rsidRPr="007A3C87" w:rsidRDefault="007E035A" w:rsidP="00082404">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7A3C87">
              <w:rPr>
                <w:rFonts w:ascii="Times New Roman" w:hAnsi="Times New Roman" w:cs="Times New Roman"/>
                <w:lang w:bidi="or-IN"/>
              </w:rPr>
              <w:t>2021-22</w:t>
            </w:r>
          </w:p>
        </w:tc>
        <w:tc>
          <w:tcPr>
            <w:tcW w:w="851" w:type="dxa"/>
            <w:tcBorders>
              <w:left w:val="single" w:sz="4" w:space="0" w:color="FFFFFF" w:themeColor="background1"/>
              <w:right w:val="single" w:sz="4" w:space="0" w:color="FFFFFF" w:themeColor="background1"/>
            </w:tcBorders>
            <w:textDirection w:val="btLr"/>
            <w:vAlign w:val="center"/>
            <w:hideMark/>
          </w:tcPr>
          <w:p w14:paraId="6F0016FB" w14:textId="77777777" w:rsidR="007E035A" w:rsidRPr="007A3C87" w:rsidRDefault="007E035A" w:rsidP="00082404">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7A3C87">
              <w:rPr>
                <w:rFonts w:ascii="Times New Roman" w:hAnsi="Times New Roman" w:cs="Times New Roman"/>
                <w:lang w:bidi="or-IN"/>
              </w:rPr>
              <w:t>2022-23</w:t>
            </w:r>
          </w:p>
        </w:tc>
        <w:tc>
          <w:tcPr>
            <w:tcW w:w="851" w:type="dxa"/>
            <w:tcBorders>
              <w:left w:val="single" w:sz="4" w:space="0" w:color="FFFFFF" w:themeColor="background1"/>
              <w:right w:val="single" w:sz="4" w:space="0" w:color="FFFFFF" w:themeColor="background1"/>
            </w:tcBorders>
            <w:textDirection w:val="btLr"/>
            <w:vAlign w:val="center"/>
            <w:hideMark/>
          </w:tcPr>
          <w:p w14:paraId="717E89C6" w14:textId="77777777" w:rsidR="007E035A" w:rsidRPr="007A3C87" w:rsidRDefault="007E035A" w:rsidP="00082404">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7A3C87">
              <w:rPr>
                <w:rFonts w:ascii="Times New Roman" w:hAnsi="Times New Roman" w:cs="Times New Roman"/>
                <w:lang w:bidi="or-IN"/>
              </w:rPr>
              <w:t>2023-24</w:t>
            </w:r>
          </w:p>
        </w:tc>
        <w:tc>
          <w:tcPr>
            <w:tcW w:w="857" w:type="dxa"/>
            <w:tcBorders>
              <w:left w:val="single" w:sz="4" w:space="0" w:color="FFFFFF" w:themeColor="background1"/>
              <w:right w:val="single" w:sz="4" w:space="0" w:color="FFFFFF" w:themeColor="background1"/>
            </w:tcBorders>
            <w:textDirection w:val="btLr"/>
            <w:vAlign w:val="center"/>
            <w:hideMark/>
          </w:tcPr>
          <w:p w14:paraId="1E787508" w14:textId="77777777" w:rsidR="007E035A" w:rsidRPr="007A3C87" w:rsidRDefault="007E035A" w:rsidP="00082404">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7A3C87">
              <w:rPr>
                <w:rFonts w:ascii="Times New Roman" w:hAnsi="Times New Roman" w:cs="Times New Roman"/>
                <w:lang w:bidi="or-IN"/>
              </w:rPr>
              <w:t>2024-25</w:t>
            </w:r>
          </w:p>
        </w:tc>
        <w:tc>
          <w:tcPr>
            <w:tcW w:w="3332" w:type="dxa"/>
            <w:gridSpan w:val="4"/>
            <w:tcBorders>
              <w:left w:val="single" w:sz="4" w:space="0" w:color="FFFFFF" w:themeColor="background1"/>
              <w:right w:val="single" w:sz="4" w:space="0" w:color="FFFFFF" w:themeColor="background1"/>
            </w:tcBorders>
            <w:textDirection w:val="btLr"/>
            <w:vAlign w:val="center"/>
            <w:hideMark/>
          </w:tcPr>
          <w:p w14:paraId="0E2E7060" w14:textId="77777777" w:rsidR="007E035A" w:rsidRPr="007A3C87" w:rsidRDefault="007E035A" w:rsidP="00082404">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7A3C87">
              <w:rPr>
                <w:rFonts w:ascii="Times New Roman" w:hAnsi="Times New Roman" w:cs="Times New Roman"/>
                <w:lang w:bidi="or-IN"/>
              </w:rPr>
              <w:t>2025-26</w:t>
            </w:r>
          </w:p>
        </w:tc>
        <w:tc>
          <w:tcPr>
            <w:tcW w:w="851" w:type="dxa"/>
            <w:tcBorders>
              <w:left w:val="single" w:sz="4" w:space="0" w:color="FFFFFF" w:themeColor="background1"/>
              <w:right w:val="single" w:sz="4" w:space="0" w:color="FFFFFF" w:themeColor="background1"/>
            </w:tcBorders>
            <w:textDirection w:val="btLr"/>
            <w:vAlign w:val="center"/>
            <w:hideMark/>
          </w:tcPr>
          <w:p w14:paraId="2699DCC2" w14:textId="77777777" w:rsidR="007E035A" w:rsidRPr="007A3C87" w:rsidRDefault="007E035A" w:rsidP="00082404">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7A3C87">
              <w:rPr>
                <w:rFonts w:ascii="Times New Roman" w:hAnsi="Times New Roman" w:cs="Times New Roman"/>
                <w:lang w:bidi="or-IN"/>
              </w:rPr>
              <w:t>2026-27</w:t>
            </w:r>
          </w:p>
        </w:tc>
        <w:tc>
          <w:tcPr>
            <w:tcW w:w="846" w:type="dxa"/>
            <w:tcBorders>
              <w:left w:val="single" w:sz="4" w:space="0" w:color="FFFFFF" w:themeColor="background1"/>
            </w:tcBorders>
            <w:textDirection w:val="btLr"/>
            <w:vAlign w:val="center"/>
            <w:hideMark/>
          </w:tcPr>
          <w:p w14:paraId="77B6B5B2" w14:textId="77777777" w:rsidR="007E035A" w:rsidRPr="007A3C87" w:rsidRDefault="007E035A" w:rsidP="00082404">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7A3C87">
              <w:rPr>
                <w:rFonts w:ascii="Times New Roman" w:hAnsi="Times New Roman" w:cs="Times New Roman"/>
                <w:lang w:bidi="or-IN"/>
              </w:rPr>
              <w:t xml:space="preserve">Discom YOY </w:t>
            </w:r>
          </w:p>
        </w:tc>
      </w:tr>
      <w:tr w:rsidR="007E035A" w:rsidRPr="00DF0B96" w14:paraId="1E644639" w14:textId="77777777" w:rsidTr="00296CB7">
        <w:trPr>
          <w:cnfStyle w:val="100000000000" w:firstRow="1" w:lastRow="0" w:firstColumn="0" w:lastColumn="0" w:oddVBand="0" w:evenVBand="0" w:oddHBand="0" w:evenHBand="0" w:firstRowFirstColumn="0" w:firstRowLastColumn="0" w:lastRowFirstColumn="0" w:lastRowLastColumn="0"/>
          <w:trHeight w:val="1186"/>
          <w:tblHeader/>
        </w:trPr>
        <w:tc>
          <w:tcPr>
            <w:cnfStyle w:val="001000000000" w:firstRow="0" w:lastRow="0" w:firstColumn="1" w:lastColumn="0" w:oddVBand="0" w:evenVBand="0" w:oddHBand="0" w:evenHBand="0" w:firstRowFirstColumn="0" w:firstRowLastColumn="0" w:lastRowFirstColumn="0" w:lastRowLastColumn="0"/>
            <w:tcW w:w="1265" w:type="dxa"/>
            <w:vMerge/>
            <w:tcBorders>
              <w:right w:val="single" w:sz="4" w:space="0" w:color="FFFFFF" w:themeColor="background1"/>
            </w:tcBorders>
            <w:vAlign w:val="center"/>
            <w:hideMark/>
          </w:tcPr>
          <w:p w14:paraId="487417FC" w14:textId="77777777" w:rsidR="007E035A" w:rsidRPr="007A3C87" w:rsidRDefault="007E035A" w:rsidP="008563C8">
            <w:pPr>
              <w:rPr>
                <w:rFonts w:ascii="Times New Roman" w:hAnsi="Times New Roman" w:cs="Times New Roman"/>
                <w:b w:val="0"/>
                <w:bCs w:val="0"/>
                <w:color w:val="000000"/>
                <w:sz w:val="20"/>
                <w:szCs w:val="20"/>
                <w:lang w:bidi="or-IN"/>
              </w:rPr>
            </w:pPr>
          </w:p>
        </w:tc>
        <w:tc>
          <w:tcPr>
            <w:tcW w:w="4184" w:type="dxa"/>
            <w:gridSpan w:val="5"/>
            <w:tcBorders>
              <w:left w:val="single" w:sz="4" w:space="0" w:color="FFFFFF" w:themeColor="background1"/>
              <w:right w:val="single" w:sz="4" w:space="0" w:color="FFFFFF" w:themeColor="background1"/>
            </w:tcBorders>
            <w:shd w:val="clear" w:color="auto" w:fill="DEEAF6" w:themeFill="accent5" w:themeFillTint="33"/>
            <w:vAlign w:val="center"/>
          </w:tcPr>
          <w:p w14:paraId="28C8FF81" w14:textId="77777777" w:rsidR="007E035A" w:rsidRPr="007A3C87" w:rsidRDefault="007E035A" w:rsidP="008563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lang w:bidi="or-IN"/>
              </w:rPr>
            </w:pPr>
            <w:r w:rsidRPr="007A3C87">
              <w:rPr>
                <w:rFonts w:ascii="Times New Roman" w:hAnsi="Times New Roman" w:cs="Times New Roman"/>
                <w:color w:val="auto"/>
                <w:lang w:bidi="or-IN"/>
              </w:rPr>
              <w:t>Actual</w:t>
            </w:r>
          </w:p>
        </w:tc>
        <w:tc>
          <w:tcPr>
            <w:tcW w:w="888" w:type="dxa"/>
            <w:tcBorders>
              <w:left w:val="single" w:sz="4" w:space="0" w:color="FFFFFF" w:themeColor="background1"/>
              <w:right w:val="single" w:sz="4" w:space="0" w:color="FFFFFF" w:themeColor="background1"/>
            </w:tcBorders>
            <w:shd w:val="clear" w:color="auto" w:fill="DEEAF6" w:themeFill="accent5" w:themeFillTint="33"/>
            <w:textDirection w:val="btLr"/>
            <w:vAlign w:val="center"/>
            <w:hideMark/>
          </w:tcPr>
          <w:p w14:paraId="41FED35A" w14:textId="77777777" w:rsidR="007E035A" w:rsidRPr="007A3C87" w:rsidRDefault="007E035A" w:rsidP="008563C8">
            <w:pPr>
              <w:ind w:left="113" w:right="113"/>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lang w:bidi="or-IN"/>
              </w:rPr>
            </w:pPr>
            <w:r w:rsidRPr="007A3C87">
              <w:rPr>
                <w:rFonts w:ascii="Times New Roman" w:hAnsi="Times New Roman" w:cs="Times New Roman"/>
                <w:color w:val="auto"/>
                <w:lang w:bidi="or-IN"/>
              </w:rPr>
              <w:t>Approved</w:t>
            </w:r>
          </w:p>
        </w:tc>
        <w:tc>
          <w:tcPr>
            <w:tcW w:w="734" w:type="dxa"/>
            <w:tcBorders>
              <w:left w:val="single" w:sz="4" w:space="0" w:color="FFFFFF" w:themeColor="background1"/>
              <w:right w:val="single" w:sz="4" w:space="0" w:color="FFFFFF" w:themeColor="background1"/>
            </w:tcBorders>
            <w:shd w:val="clear" w:color="auto" w:fill="DEEAF6" w:themeFill="accent5" w:themeFillTint="33"/>
            <w:textDirection w:val="btLr"/>
            <w:vAlign w:val="center"/>
            <w:hideMark/>
          </w:tcPr>
          <w:p w14:paraId="67FEF537" w14:textId="77777777" w:rsidR="007E035A" w:rsidRPr="007A3C87" w:rsidRDefault="007E035A" w:rsidP="008563C8">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lang w:bidi="or-IN"/>
              </w:rPr>
            </w:pPr>
            <w:r w:rsidRPr="007A3C87">
              <w:rPr>
                <w:rFonts w:ascii="Times New Roman" w:hAnsi="Times New Roman" w:cs="Times New Roman"/>
                <w:color w:val="auto"/>
                <w:lang w:bidi="or-IN"/>
              </w:rPr>
              <w:t>Apr'25 to Sept'25</w:t>
            </w:r>
          </w:p>
        </w:tc>
        <w:tc>
          <w:tcPr>
            <w:tcW w:w="851" w:type="dxa"/>
            <w:tcBorders>
              <w:left w:val="single" w:sz="4" w:space="0" w:color="FFFFFF" w:themeColor="background1"/>
              <w:right w:val="single" w:sz="4" w:space="0" w:color="FFFFFF" w:themeColor="background1"/>
            </w:tcBorders>
            <w:shd w:val="clear" w:color="auto" w:fill="DEEAF6" w:themeFill="accent5" w:themeFillTint="33"/>
            <w:textDirection w:val="btLr"/>
            <w:vAlign w:val="center"/>
            <w:hideMark/>
          </w:tcPr>
          <w:p w14:paraId="3B1230CC" w14:textId="77777777" w:rsidR="007E035A" w:rsidRPr="007A3C87" w:rsidRDefault="007E035A" w:rsidP="008563C8">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lang w:bidi="or-IN"/>
              </w:rPr>
            </w:pPr>
            <w:r w:rsidRPr="007A3C87">
              <w:rPr>
                <w:rFonts w:ascii="Times New Roman" w:hAnsi="Times New Roman" w:cs="Times New Roman"/>
                <w:color w:val="auto"/>
                <w:lang w:bidi="or-IN"/>
              </w:rPr>
              <w:t>Oct'25 to March'26</w:t>
            </w:r>
          </w:p>
        </w:tc>
        <w:tc>
          <w:tcPr>
            <w:tcW w:w="859" w:type="dxa"/>
            <w:tcBorders>
              <w:left w:val="single" w:sz="4" w:space="0" w:color="FFFFFF" w:themeColor="background1"/>
              <w:right w:val="single" w:sz="4" w:space="0" w:color="FFFFFF" w:themeColor="background1"/>
            </w:tcBorders>
            <w:shd w:val="clear" w:color="auto" w:fill="DEEAF6" w:themeFill="accent5" w:themeFillTint="33"/>
            <w:textDirection w:val="btLr"/>
            <w:vAlign w:val="center"/>
            <w:hideMark/>
          </w:tcPr>
          <w:p w14:paraId="43E6D894" w14:textId="77777777" w:rsidR="007E035A" w:rsidRPr="007A3C87" w:rsidRDefault="007E035A" w:rsidP="008563C8">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lang w:bidi="or-IN"/>
              </w:rPr>
            </w:pPr>
            <w:r w:rsidRPr="007A3C87">
              <w:rPr>
                <w:rFonts w:ascii="Times New Roman" w:hAnsi="Times New Roman" w:cs="Times New Roman"/>
                <w:color w:val="auto"/>
                <w:lang w:bidi="or-IN"/>
              </w:rPr>
              <w:t>Revised Projected</w:t>
            </w:r>
          </w:p>
        </w:tc>
        <w:tc>
          <w:tcPr>
            <w:tcW w:w="851" w:type="dxa"/>
            <w:tcBorders>
              <w:left w:val="single" w:sz="4" w:space="0" w:color="FFFFFF" w:themeColor="background1"/>
              <w:right w:val="single" w:sz="4" w:space="0" w:color="FFFFFF" w:themeColor="background1"/>
            </w:tcBorders>
            <w:shd w:val="clear" w:color="auto" w:fill="DEEAF6" w:themeFill="accent5" w:themeFillTint="33"/>
            <w:textDirection w:val="btLr"/>
            <w:vAlign w:val="center"/>
            <w:hideMark/>
          </w:tcPr>
          <w:p w14:paraId="0A0F70C6" w14:textId="77777777" w:rsidR="007E035A" w:rsidRPr="007A3C87" w:rsidRDefault="007E035A" w:rsidP="008563C8">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lang w:bidi="or-IN"/>
              </w:rPr>
            </w:pPr>
            <w:r w:rsidRPr="007A3C87">
              <w:rPr>
                <w:rFonts w:ascii="Times New Roman" w:hAnsi="Times New Roman" w:cs="Times New Roman"/>
                <w:color w:val="auto"/>
                <w:lang w:bidi="or-IN"/>
              </w:rPr>
              <w:t>Projected</w:t>
            </w:r>
          </w:p>
        </w:tc>
        <w:tc>
          <w:tcPr>
            <w:tcW w:w="846" w:type="dxa"/>
            <w:tcBorders>
              <w:left w:val="single" w:sz="4" w:space="0" w:color="FFFFFF" w:themeColor="background1"/>
            </w:tcBorders>
            <w:shd w:val="clear" w:color="auto" w:fill="DEEAF6" w:themeFill="accent5" w:themeFillTint="33"/>
            <w:textDirection w:val="btLr"/>
            <w:vAlign w:val="center"/>
            <w:hideMark/>
          </w:tcPr>
          <w:p w14:paraId="0D660897" w14:textId="77777777" w:rsidR="007E035A" w:rsidRPr="007A3C87" w:rsidRDefault="007E035A" w:rsidP="008563C8">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lang w:bidi="or-IN"/>
              </w:rPr>
            </w:pPr>
            <w:r w:rsidRPr="007A3C87">
              <w:rPr>
                <w:rFonts w:ascii="Times New Roman" w:hAnsi="Times New Roman" w:cs="Times New Roman"/>
                <w:color w:val="auto"/>
                <w:lang w:bidi="or-IN"/>
              </w:rPr>
              <w:t>Growth %</w:t>
            </w:r>
          </w:p>
        </w:tc>
      </w:tr>
      <w:tr w:rsidR="009936B9" w:rsidRPr="00DF0B96" w14:paraId="4DDD9908" w14:textId="77777777" w:rsidTr="007A3C87">
        <w:trPr>
          <w:cnfStyle w:val="000000100000" w:firstRow="0" w:lastRow="0" w:firstColumn="0" w:lastColumn="0" w:oddVBand="0" w:evenVBand="0" w:oddHBand="1"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1265" w:type="dxa"/>
            <w:vAlign w:val="center"/>
            <w:hideMark/>
          </w:tcPr>
          <w:p w14:paraId="07E6C97C" w14:textId="77777777" w:rsidR="009936B9" w:rsidRPr="007A3C87" w:rsidRDefault="009936B9" w:rsidP="009936B9">
            <w:pPr>
              <w:rPr>
                <w:rFonts w:ascii="Times New Roman" w:hAnsi="Times New Roman" w:cs="Times New Roman"/>
                <w:b w:val="0"/>
                <w:bCs w:val="0"/>
                <w:color w:val="000000"/>
                <w:sz w:val="20"/>
                <w:szCs w:val="20"/>
                <w:lang w:bidi="or-IN"/>
              </w:rPr>
            </w:pPr>
            <w:r w:rsidRPr="007A3C87">
              <w:rPr>
                <w:rFonts w:ascii="Times New Roman" w:hAnsi="Times New Roman" w:cs="Times New Roman"/>
                <w:color w:val="000000"/>
                <w:sz w:val="20"/>
                <w:szCs w:val="20"/>
                <w:lang w:bidi="or-IN"/>
              </w:rPr>
              <w:t xml:space="preserve">TPCODL </w:t>
            </w:r>
          </w:p>
        </w:tc>
        <w:tc>
          <w:tcPr>
            <w:tcW w:w="775" w:type="dxa"/>
            <w:vAlign w:val="center"/>
            <w:hideMark/>
          </w:tcPr>
          <w:p w14:paraId="3BCC462E" w14:textId="77777777" w:rsidR="009936B9" w:rsidRPr="007A3C87" w:rsidRDefault="009936B9" w:rsidP="009936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bidi="or-IN"/>
              </w:rPr>
            </w:pPr>
            <w:r w:rsidRPr="007A3C87">
              <w:rPr>
                <w:rFonts w:ascii="Times New Roman" w:hAnsi="Times New Roman" w:cs="Times New Roman"/>
                <w:sz w:val="18"/>
                <w:szCs w:val="18"/>
              </w:rPr>
              <w:t>8,370</w:t>
            </w:r>
          </w:p>
        </w:tc>
        <w:tc>
          <w:tcPr>
            <w:tcW w:w="850" w:type="dxa"/>
            <w:vAlign w:val="center"/>
            <w:hideMark/>
          </w:tcPr>
          <w:p w14:paraId="26AD2C07" w14:textId="77777777" w:rsidR="009936B9" w:rsidRPr="007A3C87" w:rsidRDefault="009936B9" w:rsidP="009936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bidi="or-IN"/>
              </w:rPr>
            </w:pPr>
            <w:r w:rsidRPr="007A3C87">
              <w:rPr>
                <w:rFonts w:ascii="Times New Roman" w:hAnsi="Times New Roman" w:cs="Times New Roman"/>
                <w:sz w:val="18"/>
                <w:szCs w:val="18"/>
              </w:rPr>
              <w:t>8,814</w:t>
            </w:r>
          </w:p>
        </w:tc>
        <w:tc>
          <w:tcPr>
            <w:tcW w:w="851" w:type="dxa"/>
            <w:noWrap/>
            <w:vAlign w:val="center"/>
            <w:hideMark/>
          </w:tcPr>
          <w:p w14:paraId="5C7ECFCC" w14:textId="77777777" w:rsidR="009936B9" w:rsidRPr="007A3C87" w:rsidRDefault="009936B9" w:rsidP="009936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bidi="or-IN"/>
              </w:rPr>
            </w:pPr>
            <w:r w:rsidRPr="007A3C87">
              <w:rPr>
                <w:rFonts w:ascii="Times New Roman" w:hAnsi="Times New Roman" w:cs="Times New Roman"/>
                <w:sz w:val="18"/>
                <w:szCs w:val="18"/>
              </w:rPr>
              <w:t>9,899</w:t>
            </w:r>
          </w:p>
        </w:tc>
        <w:tc>
          <w:tcPr>
            <w:tcW w:w="851" w:type="dxa"/>
            <w:noWrap/>
            <w:vAlign w:val="center"/>
            <w:hideMark/>
          </w:tcPr>
          <w:p w14:paraId="07F6BB5A" w14:textId="77777777" w:rsidR="009936B9" w:rsidRPr="007A3C87" w:rsidRDefault="009936B9" w:rsidP="009936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bidi="or-IN"/>
              </w:rPr>
            </w:pPr>
            <w:r w:rsidRPr="007A3C87">
              <w:rPr>
                <w:rFonts w:ascii="Times New Roman" w:hAnsi="Times New Roman" w:cs="Times New Roman"/>
                <w:sz w:val="18"/>
                <w:szCs w:val="18"/>
              </w:rPr>
              <w:t>11,306</w:t>
            </w:r>
          </w:p>
        </w:tc>
        <w:tc>
          <w:tcPr>
            <w:tcW w:w="857" w:type="dxa"/>
            <w:noWrap/>
            <w:vAlign w:val="center"/>
            <w:hideMark/>
          </w:tcPr>
          <w:p w14:paraId="1F7E10F0" w14:textId="77777777" w:rsidR="009936B9" w:rsidRPr="007A3C87" w:rsidRDefault="009936B9" w:rsidP="009936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bidi="or-IN"/>
              </w:rPr>
            </w:pPr>
            <w:r w:rsidRPr="007A3C87">
              <w:rPr>
                <w:rFonts w:ascii="Times New Roman" w:hAnsi="Times New Roman" w:cs="Times New Roman"/>
                <w:sz w:val="18"/>
                <w:szCs w:val="18"/>
              </w:rPr>
              <w:t>11,998</w:t>
            </w:r>
          </w:p>
        </w:tc>
        <w:tc>
          <w:tcPr>
            <w:tcW w:w="888" w:type="dxa"/>
            <w:vAlign w:val="center"/>
            <w:hideMark/>
          </w:tcPr>
          <w:p w14:paraId="425C853A" w14:textId="77777777" w:rsidR="009936B9" w:rsidRPr="007A3C87" w:rsidRDefault="009936B9" w:rsidP="009936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bidi="or-IN"/>
              </w:rPr>
            </w:pPr>
            <w:r w:rsidRPr="007A3C87">
              <w:rPr>
                <w:rFonts w:ascii="Times New Roman" w:hAnsi="Times New Roman" w:cs="Times New Roman"/>
                <w:sz w:val="18"/>
                <w:szCs w:val="18"/>
              </w:rPr>
              <w:t>13,823</w:t>
            </w:r>
          </w:p>
        </w:tc>
        <w:tc>
          <w:tcPr>
            <w:tcW w:w="734" w:type="dxa"/>
            <w:noWrap/>
            <w:vAlign w:val="center"/>
            <w:hideMark/>
          </w:tcPr>
          <w:p w14:paraId="726FEB31" w14:textId="77777777" w:rsidR="009936B9" w:rsidRPr="007A3C87" w:rsidRDefault="009936B9" w:rsidP="009936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bidi="or-IN"/>
              </w:rPr>
            </w:pPr>
            <w:r w:rsidRPr="007A3C87">
              <w:rPr>
                <w:rFonts w:ascii="Times New Roman" w:hAnsi="Times New Roman" w:cs="Times New Roman"/>
                <w:sz w:val="18"/>
                <w:szCs w:val="18"/>
              </w:rPr>
              <w:t>6,950</w:t>
            </w:r>
          </w:p>
        </w:tc>
        <w:tc>
          <w:tcPr>
            <w:tcW w:w="851" w:type="dxa"/>
            <w:vAlign w:val="center"/>
            <w:hideMark/>
          </w:tcPr>
          <w:p w14:paraId="4A9EB0EF" w14:textId="373A77B3" w:rsidR="009936B9" w:rsidRPr="009936B9" w:rsidRDefault="009936B9" w:rsidP="009936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bidi="or-IN"/>
              </w:rPr>
            </w:pPr>
            <w:r w:rsidRPr="009936B9">
              <w:rPr>
                <w:rFonts w:ascii="Times New Roman" w:hAnsi="Times New Roman" w:cs="Times New Roman"/>
                <w:sz w:val="18"/>
                <w:szCs w:val="18"/>
              </w:rPr>
              <w:t>6,950</w:t>
            </w:r>
          </w:p>
        </w:tc>
        <w:tc>
          <w:tcPr>
            <w:tcW w:w="859" w:type="dxa"/>
            <w:noWrap/>
            <w:vAlign w:val="center"/>
            <w:hideMark/>
          </w:tcPr>
          <w:p w14:paraId="44F69DA9" w14:textId="29751D42" w:rsidR="009936B9" w:rsidRPr="009936B9" w:rsidRDefault="009936B9" w:rsidP="009936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bidi="or-IN"/>
              </w:rPr>
            </w:pPr>
            <w:r w:rsidRPr="009936B9">
              <w:rPr>
                <w:rFonts w:ascii="Times New Roman" w:hAnsi="Times New Roman" w:cs="Times New Roman"/>
                <w:sz w:val="18"/>
                <w:szCs w:val="18"/>
              </w:rPr>
              <w:t>5,421</w:t>
            </w:r>
          </w:p>
        </w:tc>
        <w:tc>
          <w:tcPr>
            <w:tcW w:w="851" w:type="dxa"/>
            <w:vAlign w:val="center"/>
            <w:hideMark/>
          </w:tcPr>
          <w:p w14:paraId="440B3842" w14:textId="74338723" w:rsidR="009936B9" w:rsidRPr="009936B9" w:rsidRDefault="009936B9" w:rsidP="009936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bidi="or-IN"/>
              </w:rPr>
            </w:pPr>
            <w:r w:rsidRPr="009936B9">
              <w:rPr>
                <w:rFonts w:ascii="Times New Roman" w:hAnsi="Times New Roman" w:cs="Times New Roman"/>
                <w:sz w:val="18"/>
                <w:szCs w:val="18"/>
              </w:rPr>
              <w:t>12,371</w:t>
            </w:r>
          </w:p>
        </w:tc>
        <w:tc>
          <w:tcPr>
            <w:tcW w:w="846" w:type="dxa"/>
            <w:noWrap/>
            <w:vAlign w:val="center"/>
            <w:hideMark/>
          </w:tcPr>
          <w:p w14:paraId="7D7A09F9" w14:textId="230B31D0" w:rsidR="009936B9" w:rsidRPr="009936B9" w:rsidRDefault="009936B9" w:rsidP="009936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lang w:bidi="or-IN"/>
              </w:rPr>
            </w:pPr>
            <w:r w:rsidRPr="009936B9">
              <w:rPr>
                <w:rFonts w:ascii="Times New Roman" w:hAnsi="Times New Roman" w:cs="Times New Roman"/>
                <w:sz w:val="18"/>
                <w:szCs w:val="18"/>
              </w:rPr>
              <w:t>13,248</w:t>
            </w:r>
          </w:p>
        </w:tc>
      </w:tr>
      <w:tr w:rsidR="009936B9" w:rsidRPr="00DF0B96" w14:paraId="6AD2464C" w14:textId="77777777" w:rsidTr="007A3C87">
        <w:trPr>
          <w:trHeight w:val="415"/>
        </w:trPr>
        <w:tc>
          <w:tcPr>
            <w:cnfStyle w:val="001000000000" w:firstRow="0" w:lastRow="0" w:firstColumn="1" w:lastColumn="0" w:oddVBand="0" w:evenVBand="0" w:oddHBand="0" w:evenHBand="0" w:firstRowFirstColumn="0" w:firstRowLastColumn="0" w:lastRowFirstColumn="0" w:lastRowLastColumn="0"/>
            <w:tcW w:w="1265" w:type="dxa"/>
            <w:vAlign w:val="center"/>
            <w:hideMark/>
          </w:tcPr>
          <w:p w14:paraId="4944A03F" w14:textId="77777777" w:rsidR="009936B9" w:rsidRPr="007A3C87" w:rsidRDefault="009936B9" w:rsidP="009936B9">
            <w:pPr>
              <w:rPr>
                <w:rFonts w:ascii="Times New Roman" w:hAnsi="Times New Roman" w:cs="Times New Roman"/>
                <w:b w:val="0"/>
                <w:bCs w:val="0"/>
                <w:color w:val="000000"/>
                <w:sz w:val="20"/>
                <w:szCs w:val="20"/>
                <w:lang w:bidi="or-IN"/>
              </w:rPr>
            </w:pPr>
            <w:r w:rsidRPr="007A3C87">
              <w:rPr>
                <w:rFonts w:ascii="Times New Roman" w:hAnsi="Times New Roman" w:cs="Times New Roman"/>
                <w:color w:val="000000"/>
                <w:sz w:val="20"/>
                <w:szCs w:val="20"/>
                <w:lang w:bidi="or-IN"/>
              </w:rPr>
              <w:t>TPNODL</w:t>
            </w:r>
          </w:p>
        </w:tc>
        <w:tc>
          <w:tcPr>
            <w:tcW w:w="775" w:type="dxa"/>
            <w:vAlign w:val="center"/>
            <w:hideMark/>
          </w:tcPr>
          <w:p w14:paraId="68C470A5" w14:textId="77777777" w:rsidR="009936B9" w:rsidRPr="007A3C87" w:rsidRDefault="009936B9" w:rsidP="009936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bidi="or-IN"/>
              </w:rPr>
            </w:pPr>
            <w:r w:rsidRPr="007A3C87">
              <w:rPr>
                <w:rFonts w:ascii="Times New Roman" w:hAnsi="Times New Roman" w:cs="Times New Roman"/>
                <w:sz w:val="18"/>
                <w:szCs w:val="18"/>
              </w:rPr>
              <w:t>4,941</w:t>
            </w:r>
          </w:p>
        </w:tc>
        <w:tc>
          <w:tcPr>
            <w:tcW w:w="850" w:type="dxa"/>
            <w:vAlign w:val="center"/>
            <w:hideMark/>
          </w:tcPr>
          <w:p w14:paraId="53224906" w14:textId="77777777" w:rsidR="009936B9" w:rsidRPr="007A3C87" w:rsidRDefault="009936B9" w:rsidP="009936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bidi="or-IN"/>
              </w:rPr>
            </w:pPr>
            <w:r w:rsidRPr="007A3C87">
              <w:rPr>
                <w:rFonts w:ascii="Times New Roman" w:hAnsi="Times New Roman" w:cs="Times New Roman"/>
                <w:sz w:val="18"/>
                <w:szCs w:val="18"/>
              </w:rPr>
              <w:t>5,327</w:t>
            </w:r>
          </w:p>
        </w:tc>
        <w:tc>
          <w:tcPr>
            <w:tcW w:w="851" w:type="dxa"/>
            <w:noWrap/>
            <w:vAlign w:val="center"/>
            <w:hideMark/>
          </w:tcPr>
          <w:p w14:paraId="65585846" w14:textId="77777777" w:rsidR="009936B9" w:rsidRPr="007A3C87" w:rsidRDefault="009936B9" w:rsidP="009936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bidi="or-IN"/>
              </w:rPr>
            </w:pPr>
            <w:r w:rsidRPr="007A3C87">
              <w:rPr>
                <w:rFonts w:ascii="Times New Roman" w:hAnsi="Times New Roman" w:cs="Times New Roman"/>
                <w:sz w:val="18"/>
                <w:szCs w:val="18"/>
              </w:rPr>
              <w:t>6,476</w:t>
            </w:r>
          </w:p>
        </w:tc>
        <w:tc>
          <w:tcPr>
            <w:tcW w:w="851" w:type="dxa"/>
            <w:noWrap/>
            <w:vAlign w:val="center"/>
            <w:hideMark/>
          </w:tcPr>
          <w:p w14:paraId="093F6141" w14:textId="77777777" w:rsidR="009936B9" w:rsidRPr="007A3C87" w:rsidRDefault="009936B9" w:rsidP="009936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bidi="or-IN"/>
              </w:rPr>
            </w:pPr>
            <w:r w:rsidRPr="007A3C87">
              <w:rPr>
                <w:rFonts w:ascii="Times New Roman" w:hAnsi="Times New Roman" w:cs="Times New Roman"/>
                <w:sz w:val="18"/>
                <w:szCs w:val="18"/>
              </w:rPr>
              <w:t>7,047</w:t>
            </w:r>
          </w:p>
        </w:tc>
        <w:tc>
          <w:tcPr>
            <w:tcW w:w="857" w:type="dxa"/>
            <w:noWrap/>
            <w:vAlign w:val="center"/>
            <w:hideMark/>
          </w:tcPr>
          <w:p w14:paraId="5F82BCB3" w14:textId="77777777" w:rsidR="009936B9" w:rsidRPr="007A3C87" w:rsidRDefault="009936B9" w:rsidP="009936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bidi="or-IN"/>
              </w:rPr>
            </w:pPr>
            <w:r w:rsidRPr="007A3C87">
              <w:rPr>
                <w:rFonts w:ascii="Times New Roman" w:hAnsi="Times New Roman" w:cs="Times New Roman"/>
                <w:sz w:val="18"/>
                <w:szCs w:val="18"/>
              </w:rPr>
              <w:t>7,390</w:t>
            </w:r>
          </w:p>
        </w:tc>
        <w:tc>
          <w:tcPr>
            <w:tcW w:w="888" w:type="dxa"/>
            <w:vAlign w:val="center"/>
            <w:hideMark/>
          </w:tcPr>
          <w:p w14:paraId="358E00CF" w14:textId="77777777" w:rsidR="009936B9" w:rsidRPr="007A3C87" w:rsidRDefault="009936B9" w:rsidP="009936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bidi="or-IN"/>
              </w:rPr>
            </w:pPr>
            <w:r w:rsidRPr="007A3C87">
              <w:rPr>
                <w:rFonts w:ascii="Times New Roman" w:hAnsi="Times New Roman" w:cs="Times New Roman"/>
                <w:sz w:val="18"/>
                <w:szCs w:val="18"/>
              </w:rPr>
              <w:t>8,719</w:t>
            </w:r>
          </w:p>
        </w:tc>
        <w:tc>
          <w:tcPr>
            <w:tcW w:w="734" w:type="dxa"/>
            <w:noWrap/>
            <w:vAlign w:val="center"/>
            <w:hideMark/>
          </w:tcPr>
          <w:p w14:paraId="23C1E09D" w14:textId="77777777" w:rsidR="009936B9" w:rsidRPr="007A3C87" w:rsidRDefault="009936B9" w:rsidP="009936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bidi="or-IN"/>
              </w:rPr>
            </w:pPr>
            <w:r w:rsidRPr="007A3C87">
              <w:rPr>
                <w:rFonts w:ascii="Times New Roman" w:hAnsi="Times New Roman" w:cs="Times New Roman"/>
                <w:sz w:val="18"/>
                <w:szCs w:val="18"/>
              </w:rPr>
              <w:t>4,199</w:t>
            </w:r>
          </w:p>
        </w:tc>
        <w:tc>
          <w:tcPr>
            <w:tcW w:w="851" w:type="dxa"/>
            <w:vAlign w:val="center"/>
            <w:hideMark/>
          </w:tcPr>
          <w:p w14:paraId="5FD2B196" w14:textId="57C616FD" w:rsidR="009936B9" w:rsidRPr="009936B9" w:rsidRDefault="009936B9" w:rsidP="009936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bidi="or-IN"/>
              </w:rPr>
            </w:pPr>
            <w:r w:rsidRPr="009936B9">
              <w:rPr>
                <w:rFonts w:ascii="Times New Roman" w:hAnsi="Times New Roman" w:cs="Times New Roman"/>
                <w:sz w:val="18"/>
                <w:szCs w:val="18"/>
              </w:rPr>
              <w:t>4,199</w:t>
            </w:r>
          </w:p>
        </w:tc>
        <w:tc>
          <w:tcPr>
            <w:tcW w:w="859" w:type="dxa"/>
            <w:noWrap/>
            <w:vAlign w:val="center"/>
            <w:hideMark/>
          </w:tcPr>
          <w:p w14:paraId="30F3BD6E" w14:textId="1799BCB4" w:rsidR="009936B9" w:rsidRPr="009936B9" w:rsidRDefault="009936B9" w:rsidP="009936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bidi="or-IN"/>
              </w:rPr>
            </w:pPr>
            <w:r w:rsidRPr="009936B9">
              <w:rPr>
                <w:rFonts w:ascii="Times New Roman" w:hAnsi="Times New Roman" w:cs="Times New Roman"/>
                <w:sz w:val="18"/>
                <w:szCs w:val="18"/>
              </w:rPr>
              <w:t>3,943</w:t>
            </w:r>
          </w:p>
        </w:tc>
        <w:tc>
          <w:tcPr>
            <w:tcW w:w="851" w:type="dxa"/>
            <w:vAlign w:val="center"/>
            <w:hideMark/>
          </w:tcPr>
          <w:p w14:paraId="11B6FB0F" w14:textId="26D6F760" w:rsidR="009936B9" w:rsidRPr="009936B9" w:rsidRDefault="009936B9" w:rsidP="009936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bidi="or-IN"/>
              </w:rPr>
            </w:pPr>
            <w:r w:rsidRPr="009936B9">
              <w:rPr>
                <w:rFonts w:ascii="Times New Roman" w:hAnsi="Times New Roman" w:cs="Times New Roman"/>
                <w:sz w:val="18"/>
                <w:szCs w:val="18"/>
              </w:rPr>
              <w:t>8,142</w:t>
            </w:r>
          </w:p>
        </w:tc>
        <w:tc>
          <w:tcPr>
            <w:tcW w:w="846" w:type="dxa"/>
            <w:noWrap/>
            <w:vAlign w:val="center"/>
            <w:hideMark/>
          </w:tcPr>
          <w:p w14:paraId="33CA169D" w14:textId="784399BD" w:rsidR="009936B9" w:rsidRPr="009936B9" w:rsidRDefault="009936B9" w:rsidP="009936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lang w:bidi="or-IN"/>
              </w:rPr>
            </w:pPr>
            <w:r w:rsidRPr="009936B9">
              <w:rPr>
                <w:rFonts w:ascii="Times New Roman" w:hAnsi="Times New Roman" w:cs="Times New Roman"/>
                <w:sz w:val="18"/>
                <w:szCs w:val="18"/>
              </w:rPr>
              <w:t>8,853</w:t>
            </w:r>
          </w:p>
        </w:tc>
      </w:tr>
      <w:tr w:rsidR="009936B9" w:rsidRPr="00DF0B96" w14:paraId="172B9CA6" w14:textId="77777777" w:rsidTr="007A3C87">
        <w:trPr>
          <w:cnfStyle w:val="000000100000" w:firstRow="0" w:lastRow="0" w:firstColumn="0" w:lastColumn="0" w:oddVBand="0" w:evenVBand="0" w:oddHBand="1"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1265" w:type="dxa"/>
            <w:vAlign w:val="center"/>
            <w:hideMark/>
          </w:tcPr>
          <w:p w14:paraId="1FDFB378" w14:textId="77777777" w:rsidR="009936B9" w:rsidRPr="007A3C87" w:rsidRDefault="009936B9" w:rsidP="009936B9">
            <w:pPr>
              <w:rPr>
                <w:rFonts w:ascii="Times New Roman" w:hAnsi="Times New Roman" w:cs="Times New Roman"/>
                <w:b w:val="0"/>
                <w:bCs w:val="0"/>
                <w:color w:val="000000"/>
                <w:sz w:val="20"/>
                <w:szCs w:val="20"/>
                <w:lang w:bidi="or-IN"/>
              </w:rPr>
            </w:pPr>
            <w:r w:rsidRPr="007A3C87">
              <w:rPr>
                <w:rFonts w:ascii="Times New Roman" w:hAnsi="Times New Roman" w:cs="Times New Roman"/>
                <w:color w:val="000000"/>
                <w:sz w:val="20"/>
                <w:szCs w:val="20"/>
                <w:lang w:bidi="or-IN"/>
              </w:rPr>
              <w:t xml:space="preserve">TPSODL </w:t>
            </w:r>
          </w:p>
        </w:tc>
        <w:tc>
          <w:tcPr>
            <w:tcW w:w="775" w:type="dxa"/>
            <w:vAlign w:val="center"/>
            <w:hideMark/>
          </w:tcPr>
          <w:p w14:paraId="63F4BEC2" w14:textId="77777777" w:rsidR="009936B9" w:rsidRPr="007A3C87" w:rsidRDefault="009936B9" w:rsidP="009936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bidi="or-IN"/>
              </w:rPr>
            </w:pPr>
            <w:r w:rsidRPr="007A3C87">
              <w:rPr>
                <w:rFonts w:ascii="Times New Roman" w:hAnsi="Times New Roman" w:cs="Times New Roman"/>
                <w:sz w:val="18"/>
                <w:szCs w:val="18"/>
              </w:rPr>
              <w:t>3,616</w:t>
            </w:r>
          </w:p>
        </w:tc>
        <w:tc>
          <w:tcPr>
            <w:tcW w:w="850" w:type="dxa"/>
            <w:vAlign w:val="center"/>
            <w:hideMark/>
          </w:tcPr>
          <w:p w14:paraId="3F471336" w14:textId="77777777" w:rsidR="009936B9" w:rsidRPr="007A3C87" w:rsidRDefault="009936B9" w:rsidP="009936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bidi="or-IN"/>
              </w:rPr>
            </w:pPr>
            <w:r w:rsidRPr="007A3C87">
              <w:rPr>
                <w:rFonts w:ascii="Times New Roman" w:hAnsi="Times New Roman" w:cs="Times New Roman"/>
                <w:sz w:val="18"/>
                <w:szCs w:val="18"/>
              </w:rPr>
              <w:t>3,942</w:t>
            </w:r>
          </w:p>
        </w:tc>
        <w:tc>
          <w:tcPr>
            <w:tcW w:w="851" w:type="dxa"/>
            <w:vAlign w:val="center"/>
            <w:hideMark/>
          </w:tcPr>
          <w:p w14:paraId="24B8C653" w14:textId="77777777" w:rsidR="009936B9" w:rsidRPr="007A3C87" w:rsidRDefault="009936B9" w:rsidP="009936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bidi="or-IN"/>
              </w:rPr>
            </w:pPr>
            <w:r w:rsidRPr="007A3C87">
              <w:rPr>
                <w:rFonts w:ascii="Times New Roman" w:hAnsi="Times New Roman" w:cs="Times New Roman"/>
                <w:sz w:val="18"/>
                <w:szCs w:val="18"/>
              </w:rPr>
              <w:t>4,204</w:t>
            </w:r>
          </w:p>
        </w:tc>
        <w:tc>
          <w:tcPr>
            <w:tcW w:w="851" w:type="dxa"/>
            <w:vAlign w:val="center"/>
            <w:hideMark/>
          </w:tcPr>
          <w:p w14:paraId="5F9D3179" w14:textId="77777777" w:rsidR="009936B9" w:rsidRPr="007A3C87" w:rsidRDefault="009936B9" w:rsidP="009936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bidi="or-IN"/>
              </w:rPr>
            </w:pPr>
            <w:r w:rsidRPr="007A3C87">
              <w:rPr>
                <w:rFonts w:ascii="Times New Roman" w:hAnsi="Times New Roman" w:cs="Times New Roman"/>
                <w:sz w:val="18"/>
                <w:szCs w:val="18"/>
              </w:rPr>
              <w:t>4,347</w:t>
            </w:r>
          </w:p>
        </w:tc>
        <w:tc>
          <w:tcPr>
            <w:tcW w:w="857" w:type="dxa"/>
            <w:noWrap/>
            <w:vAlign w:val="center"/>
            <w:hideMark/>
          </w:tcPr>
          <w:p w14:paraId="2C7FC833" w14:textId="77777777" w:rsidR="009936B9" w:rsidRPr="007A3C87" w:rsidRDefault="009936B9" w:rsidP="009936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bidi="or-IN"/>
              </w:rPr>
            </w:pPr>
            <w:r w:rsidRPr="007A3C87">
              <w:rPr>
                <w:rFonts w:ascii="Times New Roman" w:hAnsi="Times New Roman" w:cs="Times New Roman"/>
                <w:sz w:val="18"/>
                <w:szCs w:val="18"/>
              </w:rPr>
              <w:t>4,579</w:t>
            </w:r>
          </w:p>
        </w:tc>
        <w:tc>
          <w:tcPr>
            <w:tcW w:w="888" w:type="dxa"/>
            <w:vAlign w:val="center"/>
            <w:hideMark/>
          </w:tcPr>
          <w:p w14:paraId="3D300CD1" w14:textId="77777777" w:rsidR="009936B9" w:rsidRPr="007A3C87" w:rsidRDefault="009936B9" w:rsidP="009936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bidi="or-IN"/>
              </w:rPr>
            </w:pPr>
            <w:r w:rsidRPr="007A3C87">
              <w:rPr>
                <w:rFonts w:ascii="Times New Roman" w:hAnsi="Times New Roman" w:cs="Times New Roman"/>
                <w:sz w:val="18"/>
                <w:szCs w:val="18"/>
              </w:rPr>
              <w:t>5,062</w:t>
            </w:r>
          </w:p>
        </w:tc>
        <w:tc>
          <w:tcPr>
            <w:tcW w:w="734" w:type="dxa"/>
            <w:noWrap/>
            <w:vAlign w:val="center"/>
            <w:hideMark/>
          </w:tcPr>
          <w:p w14:paraId="776881EB" w14:textId="5B59C1AA" w:rsidR="009936B9" w:rsidRPr="007A3C87" w:rsidRDefault="009936B9" w:rsidP="009936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bidi="or-IN"/>
              </w:rPr>
            </w:pPr>
            <w:r w:rsidRPr="007A3C87">
              <w:rPr>
                <w:rFonts w:ascii="Times New Roman" w:hAnsi="Times New Roman" w:cs="Times New Roman"/>
                <w:sz w:val="18"/>
                <w:szCs w:val="18"/>
              </w:rPr>
              <w:t>2,46</w:t>
            </w:r>
            <w:r>
              <w:rPr>
                <w:rFonts w:ascii="Times New Roman" w:hAnsi="Times New Roman" w:cs="Times New Roman"/>
                <w:sz w:val="18"/>
                <w:szCs w:val="18"/>
              </w:rPr>
              <w:t>8</w:t>
            </w:r>
          </w:p>
        </w:tc>
        <w:tc>
          <w:tcPr>
            <w:tcW w:w="851" w:type="dxa"/>
            <w:vAlign w:val="center"/>
            <w:hideMark/>
          </w:tcPr>
          <w:p w14:paraId="7F4D05F5" w14:textId="17BB1728" w:rsidR="009936B9" w:rsidRPr="009936B9" w:rsidRDefault="009936B9" w:rsidP="009936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bidi="or-IN"/>
              </w:rPr>
            </w:pPr>
            <w:r w:rsidRPr="009936B9">
              <w:rPr>
                <w:rFonts w:ascii="Times New Roman" w:hAnsi="Times New Roman" w:cs="Times New Roman"/>
                <w:sz w:val="18"/>
                <w:szCs w:val="18"/>
              </w:rPr>
              <w:t>2,468</w:t>
            </w:r>
          </w:p>
        </w:tc>
        <w:tc>
          <w:tcPr>
            <w:tcW w:w="859" w:type="dxa"/>
            <w:noWrap/>
            <w:vAlign w:val="center"/>
            <w:hideMark/>
          </w:tcPr>
          <w:p w14:paraId="48EA964B" w14:textId="21D63AE4" w:rsidR="009936B9" w:rsidRPr="009936B9" w:rsidRDefault="009936B9" w:rsidP="009936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bidi="or-IN"/>
              </w:rPr>
            </w:pPr>
            <w:r w:rsidRPr="009936B9">
              <w:rPr>
                <w:rFonts w:ascii="Times New Roman" w:hAnsi="Times New Roman" w:cs="Times New Roman"/>
                <w:sz w:val="18"/>
                <w:szCs w:val="18"/>
              </w:rPr>
              <w:t>2,213</w:t>
            </w:r>
          </w:p>
        </w:tc>
        <w:tc>
          <w:tcPr>
            <w:tcW w:w="851" w:type="dxa"/>
            <w:vAlign w:val="center"/>
            <w:hideMark/>
          </w:tcPr>
          <w:p w14:paraId="6A9492AF" w14:textId="75377708" w:rsidR="009936B9" w:rsidRPr="009936B9" w:rsidRDefault="009936B9" w:rsidP="009936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bidi="or-IN"/>
              </w:rPr>
            </w:pPr>
            <w:r w:rsidRPr="009936B9">
              <w:rPr>
                <w:rFonts w:ascii="Times New Roman" w:hAnsi="Times New Roman" w:cs="Times New Roman"/>
                <w:sz w:val="18"/>
                <w:szCs w:val="18"/>
              </w:rPr>
              <w:t>4,680</w:t>
            </w:r>
          </w:p>
        </w:tc>
        <w:tc>
          <w:tcPr>
            <w:tcW w:w="846" w:type="dxa"/>
            <w:noWrap/>
            <w:vAlign w:val="center"/>
            <w:hideMark/>
          </w:tcPr>
          <w:p w14:paraId="60CC42CD" w14:textId="4F38B9A9" w:rsidR="009936B9" w:rsidRPr="009936B9" w:rsidRDefault="009936B9" w:rsidP="009936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lang w:bidi="or-IN"/>
              </w:rPr>
            </w:pPr>
            <w:r w:rsidRPr="009936B9">
              <w:rPr>
                <w:rFonts w:ascii="Times New Roman" w:hAnsi="Times New Roman" w:cs="Times New Roman"/>
                <w:sz w:val="18"/>
                <w:szCs w:val="18"/>
              </w:rPr>
              <w:t>5,050</w:t>
            </w:r>
          </w:p>
        </w:tc>
      </w:tr>
      <w:tr w:rsidR="009936B9" w:rsidRPr="00DF0B96" w14:paraId="3BCDED23" w14:textId="77777777" w:rsidTr="007A3C87">
        <w:trPr>
          <w:trHeight w:val="415"/>
        </w:trPr>
        <w:tc>
          <w:tcPr>
            <w:cnfStyle w:val="001000000000" w:firstRow="0" w:lastRow="0" w:firstColumn="1" w:lastColumn="0" w:oddVBand="0" w:evenVBand="0" w:oddHBand="0" w:evenHBand="0" w:firstRowFirstColumn="0" w:firstRowLastColumn="0" w:lastRowFirstColumn="0" w:lastRowLastColumn="0"/>
            <w:tcW w:w="1265" w:type="dxa"/>
            <w:vAlign w:val="center"/>
            <w:hideMark/>
          </w:tcPr>
          <w:p w14:paraId="7F254E8A" w14:textId="77777777" w:rsidR="009936B9" w:rsidRPr="007A3C87" w:rsidRDefault="009936B9" w:rsidP="009936B9">
            <w:pPr>
              <w:rPr>
                <w:rFonts w:ascii="Times New Roman" w:hAnsi="Times New Roman" w:cs="Times New Roman"/>
                <w:b w:val="0"/>
                <w:bCs w:val="0"/>
                <w:color w:val="000000"/>
                <w:sz w:val="20"/>
                <w:szCs w:val="20"/>
                <w:lang w:bidi="or-IN"/>
              </w:rPr>
            </w:pPr>
            <w:r w:rsidRPr="007A3C87">
              <w:rPr>
                <w:rFonts w:ascii="Times New Roman" w:hAnsi="Times New Roman" w:cs="Times New Roman"/>
                <w:color w:val="000000"/>
                <w:sz w:val="20"/>
                <w:szCs w:val="20"/>
                <w:lang w:bidi="or-IN"/>
              </w:rPr>
              <w:t xml:space="preserve">TPWODL </w:t>
            </w:r>
          </w:p>
        </w:tc>
        <w:tc>
          <w:tcPr>
            <w:tcW w:w="775" w:type="dxa"/>
            <w:vAlign w:val="center"/>
            <w:hideMark/>
          </w:tcPr>
          <w:p w14:paraId="5542F3DA" w14:textId="77777777" w:rsidR="009936B9" w:rsidRPr="007A3C87" w:rsidRDefault="009936B9" w:rsidP="009936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bidi="or-IN"/>
              </w:rPr>
            </w:pPr>
            <w:r w:rsidRPr="007A3C87">
              <w:rPr>
                <w:rFonts w:ascii="Times New Roman" w:hAnsi="Times New Roman" w:cs="Times New Roman"/>
                <w:sz w:val="18"/>
                <w:szCs w:val="18"/>
              </w:rPr>
              <w:t>7,619</w:t>
            </w:r>
          </w:p>
        </w:tc>
        <w:tc>
          <w:tcPr>
            <w:tcW w:w="850" w:type="dxa"/>
            <w:vAlign w:val="center"/>
            <w:hideMark/>
          </w:tcPr>
          <w:p w14:paraId="0491C572" w14:textId="77777777" w:rsidR="009936B9" w:rsidRPr="007A3C87" w:rsidRDefault="009936B9" w:rsidP="009936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bidi="or-IN"/>
              </w:rPr>
            </w:pPr>
            <w:r w:rsidRPr="007A3C87">
              <w:rPr>
                <w:rFonts w:ascii="Times New Roman" w:hAnsi="Times New Roman" w:cs="Times New Roman"/>
                <w:sz w:val="18"/>
                <w:szCs w:val="18"/>
              </w:rPr>
              <w:t>8,967</w:t>
            </w:r>
          </w:p>
        </w:tc>
        <w:tc>
          <w:tcPr>
            <w:tcW w:w="851" w:type="dxa"/>
            <w:vAlign w:val="center"/>
            <w:hideMark/>
          </w:tcPr>
          <w:p w14:paraId="67505252" w14:textId="77777777" w:rsidR="009936B9" w:rsidRPr="007A3C87" w:rsidRDefault="009936B9" w:rsidP="009936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bidi="or-IN"/>
              </w:rPr>
            </w:pPr>
            <w:r w:rsidRPr="007A3C87">
              <w:rPr>
                <w:rFonts w:ascii="Times New Roman" w:hAnsi="Times New Roman" w:cs="Times New Roman"/>
                <w:sz w:val="18"/>
                <w:szCs w:val="18"/>
              </w:rPr>
              <w:t>11,176</w:t>
            </w:r>
          </w:p>
        </w:tc>
        <w:tc>
          <w:tcPr>
            <w:tcW w:w="851" w:type="dxa"/>
            <w:vAlign w:val="center"/>
            <w:hideMark/>
          </w:tcPr>
          <w:p w14:paraId="0F72FE91" w14:textId="77777777" w:rsidR="009936B9" w:rsidRPr="007A3C87" w:rsidRDefault="009936B9" w:rsidP="009936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bidi="or-IN"/>
              </w:rPr>
            </w:pPr>
            <w:r w:rsidRPr="007A3C87">
              <w:rPr>
                <w:rFonts w:ascii="Times New Roman" w:hAnsi="Times New Roman" w:cs="Times New Roman"/>
                <w:sz w:val="18"/>
                <w:szCs w:val="18"/>
              </w:rPr>
              <w:t>11,006</w:t>
            </w:r>
          </w:p>
        </w:tc>
        <w:tc>
          <w:tcPr>
            <w:tcW w:w="857" w:type="dxa"/>
            <w:noWrap/>
            <w:vAlign w:val="center"/>
            <w:hideMark/>
          </w:tcPr>
          <w:p w14:paraId="499CADEF" w14:textId="77777777" w:rsidR="009936B9" w:rsidRPr="007A3C87" w:rsidRDefault="009936B9" w:rsidP="009936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bidi="or-IN"/>
              </w:rPr>
            </w:pPr>
            <w:r w:rsidRPr="007A3C87">
              <w:rPr>
                <w:rFonts w:ascii="Times New Roman" w:hAnsi="Times New Roman" w:cs="Times New Roman"/>
                <w:sz w:val="18"/>
                <w:szCs w:val="18"/>
              </w:rPr>
              <w:t>11,801</w:t>
            </w:r>
          </w:p>
        </w:tc>
        <w:tc>
          <w:tcPr>
            <w:tcW w:w="888" w:type="dxa"/>
            <w:vAlign w:val="center"/>
            <w:hideMark/>
          </w:tcPr>
          <w:p w14:paraId="1AC97894" w14:textId="77777777" w:rsidR="009936B9" w:rsidRPr="007A3C87" w:rsidRDefault="009936B9" w:rsidP="009936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bidi="or-IN"/>
              </w:rPr>
            </w:pPr>
            <w:r w:rsidRPr="007A3C87">
              <w:rPr>
                <w:rFonts w:ascii="Times New Roman" w:hAnsi="Times New Roman" w:cs="Times New Roman"/>
                <w:sz w:val="18"/>
                <w:szCs w:val="18"/>
              </w:rPr>
              <w:t>12,378</w:t>
            </w:r>
          </w:p>
        </w:tc>
        <w:tc>
          <w:tcPr>
            <w:tcW w:w="734" w:type="dxa"/>
            <w:noWrap/>
            <w:vAlign w:val="center"/>
            <w:hideMark/>
          </w:tcPr>
          <w:p w14:paraId="3E237592" w14:textId="77777777" w:rsidR="009936B9" w:rsidRPr="007A3C87" w:rsidRDefault="009936B9" w:rsidP="009936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bidi="or-IN"/>
              </w:rPr>
            </w:pPr>
            <w:r w:rsidRPr="007A3C87">
              <w:rPr>
                <w:rFonts w:ascii="Times New Roman" w:hAnsi="Times New Roman" w:cs="Times New Roman"/>
                <w:sz w:val="18"/>
                <w:szCs w:val="18"/>
              </w:rPr>
              <w:t>5,764</w:t>
            </w:r>
          </w:p>
        </w:tc>
        <w:tc>
          <w:tcPr>
            <w:tcW w:w="851" w:type="dxa"/>
            <w:vAlign w:val="center"/>
            <w:hideMark/>
          </w:tcPr>
          <w:p w14:paraId="71623788" w14:textId="3D812C50" w:rsidR="009936B9" w:rsidRPr="009936B9" w:rsidRDefault="009936B9" w:rsidP="009936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bidi="or-IN"/>
              </w:rPr>
            </w:pPr>
            <w:r w:rsidRPr="009936B9">
              <w:rPr>
                <w:rFonts w:ascii="Times New Roman" w:hAnsi="Times New Roman" w:cs="Times New Roman"/>
                <w:sz w:val="18"/>
                <w:szCs w:val="18"/>
              </w:rPr>
              <w:t>5,764</w:t>
            </w:r>
          </w:p>
        </w:tc>
        <w:tc>
          <w:tcPr>
            <w:tcW w:w="859" w:type="dxa"/>
            <w:noWrap/>
            <w:vAlign w:val="center"/>
            <w:hideMark/>
          </w:tcPr>
          <w:p w14:paraId="5FF93FE9" w14:textId="20E62250" w:rsidR="009936B9" w:rsidRPr="009936B9" w:rsidRDefault="009936B9" w:rsidP="009936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bidi="or-IN"/>
              </w:rPr>
            </w:pPr>
            <w:r w:rsidRPr="009936B9">
              <w:rPr>
                <w:rFonts w:ascii="Times New Roman" w:hAnsi="Times New Roman" w:cs="Times New Roman"/>
                <w:sz w:val="18"/>
                <w:szCs w:val="18"/>
              </w:rPr>
              <w:t>5,837</w:t>
            </w:r>
          </w:p>
        </w:tc>
        <w:tc>
          <w:tcPr>
            <w:tcW w:w="851" w:type="dxa"/>
            <w:vAlign w:val="center"/>
            <w:hideMark/>
          </w:tcPr>
          <w:p w14:paraId="7815AFDF" w14:textId="3AC4369C" w:rsidR="009936B9" w:rsidRPr="009936B9" w:rsidRDefault="009936B9" w:rsidP="009936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bidi="or-IN"/>
              </w:rPr>
            </w:pPr>
            <w:r w:rsidRPr="009936B9">
              <w:rPr>
                <w:rFonts w:ascii="Times New Roman" w:hAnsi="Times New Roman" w:cs="Times New Roman"/>
                <w:sz w:val="18"/>
                <w:szCs w:val="18"/>
              </w:rPr>
              <w:t>11,601</w:t>
            </w:r>
          </w:p>
        </w:tc>
        <w:tc>
          <w:tcPr>
            <w:tcW w:w="846" w:type="dxa"/>
            <w:noWrap/>
            <w:vAlign w:val="center"/>
            <w:hideMark/>
          </w:tcPr>
          <w:p w14:paraId="7309033B" w14:textId="2272E406" w:rsidR="009936B9" w:rsidRPr="009936B9" w:rsidRDefault="009936B9" w:rsidP="009936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lang w:bidi="or-IN"/>
              </w:rPr>
            </w:pPr>
            <w:r w:rsidRPr="009936B9">
              <w:rPr>
                <w:rFonts w:ascii="Times New Roman" w:hAnsi="Times New Roman" w:cs="Times New Roman"/>
                <w:sz w:val="18"/>
                <w:szCs w:val="18"/>
              </w:rPr>
              <w:t>11,952</w:t>
            </w:r>
          </w:p>
        </w:tc>
      </w:tr>
      <w:tr w:rsidR="009936B9" w:rsidRPr="00DF0B96" w14:paraId="47C74469" w14:textId="77777777" w:rsidTr="007A3C87">
        <w:trPr>
          <w:cnfStyle w:val="000000100000" w:firstRow="0" w:lastRow="0" w:firstColumn="0" w:lastColumn="0" w:oddVBand="0" w:evenVBand="0" w:oddHBand="1"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1265" w:type="dxa"/>
            <w:vAlign w:val="center"/>
            <w:hideMark/>
          </w:tcPr>
          <w:p w14:paraId="660F378C" w14:textId="77777777" w:rsidR="009936B9" w:rsidRPr="007A3C87" w:rsidRDefault="009936B9" w:rsidP="009936B9">
            <w:pPr>
              <w:rPr>
                <w:rFonts w:ascii="Times New Roman" w:hAnsi="Times New Roman" w:cs="Times New Roman"/>
                <w:b w:val="0"/>
                <w:bCs w:val="0"/>
                <w:color w:val="000000"/>
                <w:sz w:val="20"/>
                <w:szCs w:val="20"/>
                <w:lang w:bidi="or-IN"/>
              </w:rPr>
            </w:pPr>
            <w:r w:rsidRPr="007A3C87">
              <w:rPr>
                <w:rFonts w:ascii="Times New Roman" w:hAnsi="Times New Roman" w:cs="Times New Roman"/>
                <w:color w:val="000000"/>
                <w:sz w:val="20"/>
                <w:szCs w:val="20"/>
                <w:lang w:bidi="or-IN"/>
              </w:rPr>
              <w:t>TOTAL</w:t>
            </w:r>
          </w:p>
        </w:tc>
        <w:tc>
          <w:tcPr>
            <w:tcW w:w="775" w:type="dxa"/>
            <w:vAlign w:val="center"/>
            <w:hideMark/>
          </w:tcPr>
          <w:p w14:paraId="70D2DBE9" w14:textId="77777777" w:rsidR="009936B9" w:rsidRPr="007A3C87" w:rsidRDefault="009936B9" w:rsidP="009936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lang w:bidi="or-IN"/>
              </w:rPr>
            </w:pPr>
            <w:r w:rsidRPr="007A3C87">
              <w:rPr>
                <w:rFonts w:ascii="Times New Roman" w:hAnsi="Times New Roman" w:cs="Times New Roman"/>
                <w:b/>
                <w:bCs/>
                <w:sz w:val="18"/>
                <w:szCs w:val="18"/>
              </w:rPr>
              <w:t>24,546</w:t>
            </w:r>
          </w:p>
        </w:tc>
        <w:tc>
          <w:tcPr>
            <w:tcW w:w="850" w:type="dxa"/>
            <w:vAlign w:val="center"/>
            <w:hideMark/>
          </w:tcPr>
          <w:p w14:paraId="644B629E" w14:textId="77777777" w:rsidR="009936B9" w:rsidRPr="007A3C87" w:rsidRDefault="009936B9" w:rsidP="009936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lang w:bidi="or-IN"/>
              </w:rPr>
            </w:pPr>
            <w:r w:rsidRPr="007A3C87">
              <w:rPr>
                <w:rFonts w:ascii="Times New Roman" w:hAnsi="Times New Roman" w:cs="Times New Roman"/>
                <w:b/>
                <w:bCs/>
                <w:sz w:val="18"/>
                <w:szCs w:val="18"/>
              </w:rPr>
              <w:t>27,050</w:t>
            </w:r>
          </w:p>
        </w:tc>
        <w:tc>
          <w:tcPr>
            <w:tcW w:w="851" w:type="dxa"/>
            <w:vAlign w:val="center"/>
            <w:hideMark/>
          </w:tcPr>
          <w:p w14:paraId="3B1333AC" w14:textId="77777777" w:rsidR="009936B9" w:rsidRPr="007A3C87" w:rsidRDefault="009936B9" w:rsidP="009936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lang w:bidi="or-IN"/>
              </w:rPr>
            </w:pPr>
            <w:r w:rsidRPr="007A3C87">
              <w:rPr>
                <w:rFonts w:ascii="Times New Roman" w:hAnsi="Times New Roman" w:cs="Times New Roman"/>
                <w:b/>
                <w:bCs/>
                <w:sz w:val="18"/>
                <w:szCs w:val="18"/>
              </w:rPr>
              <w:t>31,754</w:t>
            </w:r>
          </w:p>
        </w:tc>
        <w:tc>
          <w:tcPr>
            <w:tcW w:w="851" w:type="dxa"/>
            <w:vAlign w:val="center"/>
            <w:hideMark/>
          </w:tcPr>
          <w:p w14:paraId="6AB21304" w14:textId="77777777" w:rsidR="009936B9" w:rsidRPr="007A3C87" w:rsidRDefault="009936B9" w:rsidP="009936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lang w:bidi="or-IN"/>
              </w:rPr>
            </w:pPr>
            <w:r w:rsidRPr="007A3C87">
              <w:rPr>
                <w:rFonts w:ascii="Times New Roman" w:hAnsi="Times New Roman" w:cs="Times New Roman"/>
                <w:b/>
                <w:bCs/>
                <w:sz w:val="18"/>
                <w:szCs w:val="18"/>
              </w:rPr>
              <w:t>33,707</w:t>
            </w:r>
          </w:p>
        </w:tc>
        <w:tc>
          <w:tcPr>
            <w:tcW w:w="857" w:type="dxa"/>
            <w:vAlign w:val="center"/>
            <w:hideMark/>
          </w:tcPr>
          <w:p w14:paraId="4C906FDF" w14:textId="77777777" w:rsidR="009936B9" w:rsidRPr="007A3C87" w:rsidRDefault="009936B9" w:rsidP="009936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lang w:bidi="or-IN"/>
              </w:rPr>
            </w:pPr>
            <w:r w:rsidRPr="007A3C87">
              <w:rPr>
                <w:rFonts w:ascii="Times New Roman" w:hAnsi="Times New Roman" w:cs="Times New Roman"/>
                <w:b/>
                <w:bCs/>
                <w:sz w:val="18"/>
                <w:szCs w:val="18"/>
              </w:rPr>
              <w:t>35,768</w:t>
            </w:r>
          </w:p>
        </w:tc>
        <w:tc>
          <w:tcPr>
            <w:tcW w:w="888" w:type="dxa"/>
            <w:vAlign w:val="center"/>
            <w:hideMark/>
          </w:tcPr>
          <w:p w14:paraId="5C209BAC" w14:textId="77777777" w:rsidR="009936B9" w:rsidRPr="007A3C87" w:rsidRDefault="009936B9" w:rsidP="009936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lang w:bidi="or-IN"/>
              </w:rPr>
            </w:pPr>
            <w:r w:rsidRPr="007A3C87">
              <w:rPr>
                <w:rFonts w:ascii="Times New Roman" w:hAnsi="Times New Roman" w:cs="Times New Roman"/>
                <w:b/>
                <w:bCs/>
                <w:sz w:val="18"/>
                <w:szCs w:val="18"/>
              </w:rPr>
              <w:t>39,982</w:t>
            </w:r>
          </w:p>
        </w:tc>
        <w:tc>
          <w:tcPr>
            <w:tcW w:w="734" w:type="dxa"/>
            <w:vAlign w:val="center"/>
            <w:hideMark/>
          </w:tcPr>
          <w:p w14:paraId="6A00F145" w14:textId="786EA8D1" w:rsidR="009936B9" w:rsidRPr="007A3C87" w:rsidRDefault="009936B9" w:rsidP="009936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lang w:bidi="or-IN"/>
              </w:rPr>
            </w:pPr>
            <w:r w:rsidRPr="007A3C87">
              <w:rPr>
                <w:rFonts w:ascii="Times New Roman" w:hAnsi="Times New Roman" w:cs="Times New Roman"/>
                <w:b/>
                <w:bCs/>
                <w:sz w:val="18"/>
                <w:szCs w:val="18"/>
              </w:rPr>
              <w:t>19,3</w:t>
            </w:r>
            <w:r>
              <w:rPr>
                <w:rFonts w:ascii="Times New Roman" w:hAnsi="Times New Roman" w:cs="Times New Roman"/>
                <w:b/>
                <w:bCs/>
                <w:sz w:val="18"/>
                <w:szCs w:val="18"/>
              </w:rPr>
              <w:t>81</w:t>
            </w:r>
          </w:p>
        </w:tc>
        <w:tc>
          <w:tcPr>
            <w:tcW w:w="851" w:type="dxa"/>
            <w:vAlign w:val="center"/>
            <w:hideMark/>
          </w:tcPr>
          <w:p w14:paraId="4134D176" w14:textId="6E2D5983" w:rsidR="009936B9" w:rsidRPr="009936B9" w:rsidRDefault="009936B9" w:rsidP="009936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lang w:bidi="or-IN"/>
              </w:rPr>
            </w:pPr>
            <w:r w:rsidRPr="009936B9">
              <w:rPr>
                <w:rFonts w:ascii="Times New Roman" w:hAnsi="Times New Roman" w:cs="Times New Roman"/>
                <w:sz w:val="18"/>
                <w:szCs w:val="18"/>
              </w:rPr>
              <w:t>19,381</w:t>
            </w:r>
          </w:p>
        </w:tc>
        <w:tc>
          <w:tcPr>
            <w:tcW w:w="859" w:type="dxa"/>
            <w:vAlign w:val="center"/>
            <w:hideMark/>
          </w:tcPr>
          <w:p w14:paraId="22547D34" w14:textId="2E503D1E" w:rsidR="009936B9" w:rsidRPr="009936B9" w:rsidRDefault="009936B9" w:rsidP="009936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lang w:bidi="or-IN"/>
              </w:rPr>
            </w:pPr>
            <w:r w:rsidRPr="009936B9">
              <w:rPr>
                <w:rFonts w:ascii="Times New Roman" w:hAnsi="Times New Roman" w:cs="Times New Roman"/>
                <w:sz w:val="18"/>
                <w:szCs w:val="18"/>
              </w:rPr>
              <w:t>17,414</w:t>
            </w:r>
          </w:p>
        </w:tc>
        <w:tc>
          <w:tcPr>
            <w:tcW w:w="851" w:type="dxa"/>
            <w:vAlign w:val="center"/>
            <w:hideMark/>
          </w:tcPr>
          <w:p w14:paraId="1E53E57F" w14:textId="21219ABD" w:rsidR="009936B9" w:rsidRPr="009936B9" w:rsidRDefault="009936B9" w:rsidP="009936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lang w:bidi="or-IN"/>
              </w:rPr>
            </w:pPr>
            <w:r w:rsidRPr="009936B9">
              <w:rPr>
                <w:rFonts w:ascii="Times New Roman" w:hAnsi="Times New Roman" w:cs="Times New Roman"/>
                <w:sz w:val="18"/>
                <w:szCs w:val="18"/>
              </w:rPr>
              <w:t>36,795</w:t>
            </w:r>
          </w:p>
        </w:tc>
        <w:tc>
          <w:tcPr>
            <w:tcW w:w="846" w:type="dxa"/>
            <w:noWrap/>
            <w:vAlign w:val="center"/>
            <w:hideMark/>
          </w:tcPr>
          <w:p w14:paraId="1397F60E" w14:textId="4ADF66A2" w:rsidR="009936B9" w:rsidRPr="009936B9" w:rsidRDefault="009936B9" w:rsidP="009936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lang w:bidi="or-IN"/>
              </w:rPr>
            </w:pPr>
            <w:r w:rsidRPr="009936B9">
              <w:rPr>
                <w:rFonts w:ascii="Times New Roman" w:hAnsi="Times New Roman" w:cs="Times New Roman"/>
                <w:sz w:val="18"/>
                <w:szCs w:val="18"/>
              </w:rPr>
              <w:t>39,103</w:t>
            </w:r>
          </w:p>
        </w:tc>
      </w:tr>
      <w:tr w:rsidR="00082404" w:rsidRPr="00DF0B96" w14:paraId="5FE9A42D" w14:textId="77777777" w:rsidTr="007A3C87">
        <w:trPr>
          <w:trHeight w:val="415"/>
        </w:trPr>
        <w:tc>
          <w:tcPr>
            <w:cnfStyle w:val="001000000000" w:firstRow="0" w:lastRow="0" w:firstColumn="1" w:lastColumn="0" w:oddVBand="0" w:evenVBand="0" w:oddHBand="0" w:evenHBand="0" w:firstRowFirstColumn="0" w:firstRowLastColumn="0" w:lastRowFirstColumn="0" w:lastRowLastColumn="0"/>
            <w:tcW w:w="1265" w:type="dxa"/>
            <w:vAlign w:val="center"/>
            <w:hideMark/>
          </w:tcPr>
          <w:p w14:paraId="42985B5E" w14:textId="77777777" w:rsidR="007E035A" w:rsidRPr="007A3C87" w:rsidRDefault="007E035A" w:rsidP="008563C8">
            <w:pPr>
              <w:rPr>
                <w:rFonts w:ascii="Times New Roman" w:hAnsi="Times New Roman" w:cs="Times New Roman"/>
                <w:b w:val="0"/>
                <w:bCs w:val="0"/>
                <w:color w:val="000000"/>
                <w:sz w:val="20"/>
                <w:szCs w:val="20"/>
                <w:lang w:bidi="or-IN"/>
              </w:rPr>
            </w:pPr>
            <w:r w:rsidRPr="007A3C87">
              <w:rPr>
                <w:rFonts w:ascii="Times New Roman" w:hAnsi="Times New Roman" w:cs="Times New Roman"/>
                <w:color w:val="000000"/>
                <w:sz w:val="20"/>
                <w:szCs w:val="20"/>
                <w:lang w:bidi="or-IN"/>
              </w:rPr>
              <w:t>IMFA</w:t>
            </w:r>
          </w:p>
        </w:tc>
        <w:tc>
          <w:tcPr>
            <w:tcW w:w="775" w:type="dxa"/>
            <w:vAlign w:val="center"/>
            <w:hideMark/>
          </w:tcPr>
          <w:p w14:paraId="69F5FC36" w14:textId="77777777" w:rsidR="007E035A" w:rsidRPr="007A3C87" w:rsidRDefault="007E035A"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bidi="or-IN"/>
              </w:rPr>
            </w:pPr>
            <w:r w:rsidRPr="007A3C87">
              <w:rPr>
                <w:rFonts w:ascii="Times New Roman" w:hAnsi="Times New Roman" w:cs="Times New Roman"/>
                <w:sz w:val="18"/>
                <w:szCs w:val="18"/>
              </w:rPr>
              <w:t>16</w:t>
            </w:r>
          </w:p>
        </w:tc>
        <w:tc>
          <w:tcPr>
            <w:tcW w:w="850" w:type="dxa"/>
            <w:vAlign w:val="center"/>
            <w:hideMark/>
          </w:tcPr>
          <w:p w14:paraId="1CD9A65F" w14:textId="77777777" w:rsidR="007E035A" w:rsidRPr="007A3C87" w:rsidRDefault="007E035A"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bidi="or-IN"/>
              </w:rPr>
            </w:pPr>
            <w:r w:rsidRPr="007A3C87">
              <w:rPr>
                <w:rFonts w:ascii="Times New Roman" w:hAnsi="Times New Roman" w:cs="Times New Roman"/>
                <w:sz w:val="18"/>
                <w:szCs w:val="18"/>
              </w:rPr>
              <w:t>34</w:t>
            </w:r>
          </w:p>
        </w:tc>
        <w:tc>
          <w:tcPr>
            <w:tcW w:w="851" w:type="dxa"/>
            <w:vAlign w:val="center"/>
            <w:hideMark/>
          </w:tcPr>
          <w:p w14:paraId="64D03C90" w14:textId="77777777" w:rsidR="007E035A" w:rsidRPr="007A3C87" w:rsidRDefault="007E035A"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bidi="or-IN"/>
              </w:rPr>
            </w:pPr>
            <w:r w:rsidRPr="007A3C87">
              <w:rPr>
                <w:rFonts w:ascii="Times New Roman" w:hAnsi="Times New Roman" w:cs="Times New Roman"/>
                <w:sz w:val="18"/>
                <w:szCs w:val="18"/>
              </w:rPr>
              <w:t>51</w:t>
            </w:r>
          </w:p>
        </w:tc>
        <w:tc>
          <w:tcPr>
            <w:tcW w:w="851" w:type="dxa"/>
            <w:vAlign w:val="center"/>
            <w:hideMark/>
          </w:tcPr>
          <w:p w14:paraId="23B0470B" w14:textId="77777777" w:rsidR="007E035A" w:rsidRPr="007A3C87" w:rsidRDefault="007E035A"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bidi="or-IN"/>
              </w:rPr>
            </w:pPr>
            <w:r w:rsidRPr="007A3C87">
              <w:rPr>
                <w:rFonts w:ascii="Times New Roman" w:hAnsi="Times New Roman" w:cs="Times New Roman"/>
                <w:sz w:val="18"/>
                <w:szCs w:val="18"/>
              </w:rPr>
              <w:t>29</w:t>
            </w:r>
          </w:p>
        </w:tc>
        <w:tc>
          <w:tcPr>
            <w:tcW w:w="857" w:type="dxa"/>
            <w:noWrap/>
            <w:vAlign w:val="center"/>
            <w:hideMark/>
          </w:tcPr>
          <w:p w14:paraId="3CA22599" w14:textId="77777777" w:rsidR="007E035A" w:rsidRPr="007A3C87" w:rsidRDefault="007E035A"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bidi="or-IN"/>
              </w:rPr>
            </w:pPr>
            <w:r w:rsidRPr="007A3C87">
              <w:rPr>
                <w:rFonts w:ascii="Times New Roman" w:hAnsi="Times New Roman" w:cs="Times New Roman"/>
                <w:sz w:val="18"/>
                <w:szCs w:val="18"/>
              </w:rPr>
              <w:t>29</w:t>
            </w:r>
          </w:p>
        </w:tc>
        <w:tc>
          <w:tcPr>
            <w:tcW w:w="888" w:type="dxa"/>
            <w:vAlign w:val="center"/>
            <w:hideMark/>
          </w:tcPr>
          <w:p w14:paraId="338925B1" w14:textId="77777777" w:rsidR="007E035A" w:rsidRPr="007A3C87" w:rsidRDefault="007E035A"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bidi="or-IN"/>
              </w:rPr>
            </w:pPr>
            <w:r w:rsidRPr="007A3C87">
              <w:rPr>
                <w:rFonts w:ascii="Times New Roman" w:hAnsi="Times New Roman" w:cs="Times New Roman"/>
                <w:sz w:val="18"/>
                <w:szCs w:val="18"/>
              </w:rPr>
              <w:t>30</w:t>
            </w:r>
          </w:p>
        </w:tc>
        <w:tc>
          <w:tcPr>
            <w:tcW w:w="734" w:type="dxa"/>
            <w:vAlign w:val="center"/>
            <w:hideMark/>
          </w:tcPr>
          <w:p w14:paraId="2F77B93D" w14:textId="77777777" w:rsidR="007E035A" w:rsidRPr="007A3C87" w:rsidRDefault="007E035A"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sz w:val="18"/>
                <w:szCs w:val="18"/>
                <w:highlight w:val="yellow"/>
                <w:lang w:bidi="or-IN"/>
              </w:rPr>
            </w:pPr>
            <w:r w:rsidRPr="007A3C87">
              <w:rPr>
                <w:rFonts w:ascii="Times New Roman" w:hAnsi="Times New Roman" w:cs="Times New Roman"/>
                <w:sz w:val="18"/>
                <w:szCs w:val="18"/>
              </w:rPr>
              <w:t>12</w:t>
            </w:r>
          </w:p>
        </w:tc>
        <w:tc>
          <w:tcPr>
            <w:tcW w:w="851" w:type="dxa"/>
            <w:vAlign w:val="center"/>
            <w:hideMark/>
          </w:tcPr>
          <w:p w14:paraId="1F0A2D02" w14:textId="77777777" w:rsidR="007E035A" w:rsidRPr="007A3C87" w:rsidRDefault="007E035A"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highlight w:val="yellow"/>
                <w:lang w:bidi="or-IN"/>
              </w:rPr>
            </w:pPr>
            <w:r w:rsidRPr="007A3C87">
              <w:rPr>
                <w:rFonts w:ascii="Times New Roman" w:hAnsi="Times New Roman" w:cs="Times New Roman"/>
                <w:sz w:val="18"/>
                <w:szCs w:val="18"/>
              </w:rPr>
              <w:t> </w:t>
            </w:r>
          </w:p>
        </w:tc>
        <w:tc>
          <w:tcPr>
            <w:tcW w:w="859" w:type="dxa"/>
            <w:noWrap/>
            <w:vAlign w:val="center"/>
            <w:hideMark/>
          </w:tcPr>
          <w:p w14:paraId="646D6304" w14:textId="77777777" w:rsidR="007E035A" w:rsidRPr="007A3C87" w:rsidRDefault="007E035A"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sz w:val="18"/>
                <w:szCs w:val="18"/>
                <w:highlight w:val="yellow"/>
                <w:lang w:bidi="or-IN"/>
              </w:rPr>
            </w:pPr>
            <w:r w:rsidRPr="007A3C87">
              <w:rPr>
                <w:rFonts w:ascii="Times New Roman" w:hAnsi="Times New Roman" w:cs="Times New Roman"/>
                <w:sz w:val="18"/>
                <w:szCs w:val="18"/>
              </w:rPr>
              <w:t>30</w:t>
            </w:r>
          </w:p>
        </w:tc>
        <w:tc>
          <w:tcPr>
            <w:tcW w:w="851" w:type="dxa"/>
            <w:vAlign w:val="center"/>
            <w:hideMark/>
          </w:tcPr>
          <w:p w14:paraId="537C809F" w14:textId="77777777" w:rsidR="007E035A" w:rsidRPr="007A3C87" w:rsidRDefault="007E035A"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bidi="or-IN"/>
              </w:rPr>
            </w:pPr>
            <w:r w:rsidRPr="007A3C87">
              <w:rPr>
                <w:rFonts w:ascii="Times New Roman" w:hAnsi="Times New Roman" w:cs="Times New Roman"/>
                <w:sz w:val="18"/>
                <w:szCs w:val="18"/>
              </w:rPr>
              <w:t>30</w:t>
            </w:r>
          </w:p>
        </w:tc>
        <w:tc>
          <w:tcPr>
            <w:tcW w:w="846" w:type="dxa"/>
            <w:noWrap/>
            <w:vAlign w:val="center"/>
            <w:hideMark/>
          </w:tcPr>
          <w:p w14:paraId="6A5F2A60" w14:textId="77777777" w:rsidR="007E035A" w:rsidRPr="007A3C87" w:rsidRDefault="007E035A"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lang w:bidi="or-IN"/>
              </w:rPr>
            </w:pPr>
            <w:r w:rsidRPr="007A3C87">
              <w:rPr>
                <w:rFonts w:ascii="Times New Roman" w:hAnsi="Times New Roman" w:cs="Times New Roman"/>
                <w:color w:val="000000"/>
                <w:sz w:val="18"/>
                <w:szCs w:val="18"/>
              </w:rPr>
              <w:t>0.00%</w:t>
            </w:r>
          </w:p>
        </w:tc>
      </w:tr>
      <w:tr w:rsidR="00082404" w:rsidRPr="00DF0B96" w14:paraId="6E4153BA" w14:textId="77777777" w:rsidTr="007A3C87">
        <w:trPr>
          <w:cnfStyle w:val="000000100000" w:firstRow="0" w:lastRow="0" w:firstColumn="0" w:lastColumn="0" w:oddVBand="0" w:evenVBand="0" w:oddHBand="1"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1265" w:type="dxa"/>
            <w:vAlign w:val="center"/>
            <w:hideMark/>
          </w:tcPr>
          <w:p w14:paraId="214C437E" w14:textId="77777777" w:rsidR="007E035A" w:rsidRPr="007A3C87" w:rsidRDefault="007E035A" w:rsidP="008563C8">
            <w:pPr>
              <w:rPr>
                <w:rFonts w:ascii="Times New Roman" w:hAnsi="Times New Roman" w:cs="Times New Roman"/>
                <w:b w:val="0"/>
                <w:bCs w:val="0"/>
                <w:color w:val="000000"/>
                <w:sz w:val="20"/>
                <w:szCs w:val="20"/>
                <w:lang w:bidi="or-IN"/>
              </w:rPr>
            </w:pPr>
            <w:r w:rsidRPr="007A3C87">
              <w:rPr>
                <w:rFonts w:ascii="Times New Roman" w:hAnsi="Times New Roman" w:cs="Times New Roman"/>
                <w:color w:val="000000"/>
                <w:sz w:val="20"/>
                <w:szCs w:val="20"/>
                <w:lang w:bidi="or-IN"/>
              </w:rPr>
              <w:t>NALCO</w:t>
            </w:r>
          </w:p>
        </w:tc>
        <w:tc>
          <w:tcPr>
            <w:tcW w:w="775" w:type="dxa"/>
            <w:vAlign w:val="center"/>
            <w:hideMark/>
          </w:tcPr>
          <w:p w14:paraId="05C5F6E5" w14:textId="77777777" w:rsidR="007E035A" w:rsidRPr="007A3C87" w:rsidRDefault="007E035A"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bidi="or-IN"/>
              </w:rPr>
            </w:pPr>
            <w:r w:rsidRPr="007A3C87">
              <w:rPr>
                <w:rFonts w:ascii="Times New Roman" w:hAnsi="Times New Roman" w:cs="Times New Roman"/>
                <w:sz w:val="18"/>
                <w:szCs w:val="18"/>
              </w:rPr>
              <w:t>66</w:t>
            </w:r>
          </w:p>
        </w:tc>
        <w:tc>
          <w:tcPr>
            <w:tcW w:w="850" w:type="dxa"/>
            <w:vAlign w:val="center"/>
            <w:hideMark/>
          </w:tcPr>
          <w:p w14:paraId="169D528F" w14:textId="77777777" w:rsidR="007E035A" w:rsidRPr="007A3C87" w:rsidRDefault="007E035A"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bidi="or-IN"/>
              </w:rPr>
            </w:pPr>
            <w:r w:rsidRPr="007A3C87">
              <w:rPr>
                <w:rFonts w:ascii="Times New Roman" w:hAnsi="Times New Roman" w:cs="Times New Roman"/>
                <w:sz w:val="18"/>
                <w:szCs w:val="18"/>
              </w:rPr>
              <w:t>39</w:t>
            </w:r>
          </w:p>
        </w:tc>
        <w:tc>
          <w:tcPr>
            <w:tcW w:w="851" w:type="dxa"/>
            <w:vAlign w:val="center"/>
            <w:hideMark/>
          </w:tcPr>
          <w:p w14:paraId="2C750799" w14:textId="77777777" w:rsidR="007E035A" w:rsidRPr="007A3C87" w:rsidRDefault="007E035A"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bidi="or-IN"/>
              </w:rPr>
            </w:pPr>
            <w:r w:rsidRPr="007A3C87">
              <w:rPr>
                <w:rFonts w:ascii="Times New Roman" w:hAnsi="Times New Roman" w:cs="Times New Roman"/>
                <w:sz w:val="18"/>
                <w:szCs w:val="18"/>
              </w:rPr>
              <w:t>55</w:t>
            </w:r>
          </w:p>
        </w:tc>
        <w:tc>
          <w:tcPr>
            <w:tcW w:w="851" w:type="dxa"/>
            <w:vAlign w:val="center"/>
            <w:hideMark/>
          </w:tcPr>
          <w:p w14:paraId="20B155A5" w14:textId="77777777" w:rsidR="007E035A" w:rsidRPr="007A3C87" w:rsidRDefault="007E035A"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bidi="or-IN"/>
              </w:rPr>
            </w:pPr>
            <w:r w:rsidRPr="007A3C87">
              <w:rPr>
                <w:rFonts w:ascii="Times New Roman" w:hAnsi="Times New Roman" w:cs="Times New Roman"/>
                <w:sz w:val="18"/>
                <w:szCs w:val="18"/>
              </w:rPr>
              <w:t>155</w:t>
            </w:r>
          </w:p>
        </w:tc>
        <w:tc>
          <w:tcPr>
            <w:tcW w:w="857" w:type="dxa"/>
            <w:noWrap/>
            <w:vAlign w:val="center"/>
            <w:hideMark/>
          </w:tcPr>
          <w:p w14:paraId="4E2F6558" w14:textId="77777777" w:rsidR="007E035A" w:rsidRPr="007A3C87" w:rsidRDefault="007E035A"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bidi="or-IN"/>
              </w:rPr>
            </w:pPr>
            <w:r w:rsidRPr="007A3C87">
              <w:rPr>
                <w:rFonts w:ascii="Times New Roman" w:hAnsi="Times New Roman" w:cs="Times New Roman"/>
                <w:sz w:val="18"/>
                <w:szCs w:val="18"/>
              </w:rPr>
              <w:t>121</w:t>
            </w:r>
          </w:p>
        </w:tc>
        <w:tc>
          <w:tcPr>
            <w:tcW w:w="888" w:type="dxa"/>
            <w:vAlign w:val="center"/>
            <w:hideMark/>
          </w:tcPr>
          <w:p w14:paraId="0B4FC8F9" w14:textId="77777777" w:rsidR="007E035A" w:rsidRPr="007A3C87" w:rsidRDefault="007E035A"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bidi="or-IN"/>
              </w:rPr>
            </w:pPr>
            <w:r w:rsidRPr="007A3C87">
              <w:rPr>
                <w:rFonts w:ascii="Times New Roman" w:hAnsi="Times New Roman" w:cs="Times New Roman"/>
                <w:sz w:val="18"/>
                <w:szCs w:val="18"/>
              </w:rPr>
              <w:t>70</w:t>
            </w:r>
          </w:p>
        </w:tc>
        <w:tc>
          <w:tcPr>
            <w:tcW w:w="734" w:type="dxa"/>
            <w:vAlign w:val="center"/>
            <w:hideMark/>
          </w:tcPr>
          <w:p w14:paraId="0EDDB06F" w14:textId="77777777" w:rsidR="007E035A" w:rsidRPr="007A3C87" w:rsidRDefault="007E035A"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FF0000"/>
                <w:sz w:val="18"/>
                <w:szCs w:val="18"/>
                <w:highlight w:val="yellow"/>
                <w:lang w:bidi="or-IN"/>
              </w:rPr>
            </w:pPr>
            <w:r w:rsidRPr="007A3C87">
              <w:rPr>
                <w:rFonts w:ascii="Times New Roman" w:hAnsi="Times New Roman" w:cs="Times New Roman"/>
                <w:sz w:val="18"/>
                <w:szCs w:val="18"/>
              </w:rPr>
              <w:t>32</w:t>
            </w:r>
          </w:p>
        </w:tc>
        <w:tc>
          <w:tcPr>
            <w:tcW w:w="851" w:type="dxa"/>
            <w:vAlign w:val="center"/>
            <w:hideMark/>
          </w:tcPr>
          <w:p w14:paraId="69C639BC" w14:textId="77777777" w:rsidR="007E035A" w:rsidRPr="007A3C87" w:rsidRDefault="007E035A"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highlight w:val="yellow"/>
                <w:lang w:bidi="or-IN"/>
              </w:rPr>
            </w:pPr>
            <w:r w:rsidRPr="007A3C87">
              <w:rPr>
                <w:rFonts w:ascii="Times New Roman" w:hAnsi="Times New Roman" w:cs="Times New Roman"/>
                <w:sz w:val="18"/>
                <w:szCs w:val="18"/>
              </w:rPr>
              <w:t> </w:t>
            </w:r>
          </w:p>
        </w:tc>
        <w:tc>
          <w:tcPr>
            <w:tcW w:w="859" w:type="dxa"/>
            <w:noWrap/>
            <w:vAlign w:val="center"/>
            <w:hideMark/>
          </w:tcPr>
          <w:p w14:paraId="74A1CFF7" w14:textId="77777777" w:rsidR="007E035A" w:rsidRPr="007A3C87" w:rsidRDefault="007E035A"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FF0000"/>
                <w:sz w:val="18"/>
                <w:szCs w:val="18"/>
                <w:highlight w:val="yellow"/>
                <w:lang w:bidi="or-IN"/>
              </w:rPr>
            </w:pPr>
            <w:r w:rsidRPr="007A3C87">
              <w:rPr>
                <w:rFonts w:ascii="Times New Roman" w:hAnsi="Times New Roman" w:cs="Times New Roman"/>
                <w:sz w:val="18"/>
                <w:szCs w:val="18"/>
              </w:rPr>
              <w:t>70</w:t>
            </w:r>
          </w:p>
        </w:tc>
        <w:tc>
          <w:tcPr>
            <w:tcW w:w="851" w:type="dxa"/>
            <w:vAlign w:val="center"/>
            <w:hideMark/>
          </w:tcPr>
          <w:p w14:paraId="7EB41B6E" w14:textId="77777777" w:rsidR="007E035A" w:rsidRPr="007A3C87" w:rsidRDefault="007E035A"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bidi="or-IN"/>
              </w:rPr>
            </w:pPr>
            <w:r w:rsidRPr="007A3C87">
              <w:rPr>
                <w:rFonts w:ascii="Times New Roman" w:hAnsi="Times New Roman" w:cs="Times New Roman"/>
                <w:sz w:val="18"/>
                <w:szCs w:val="18"/>
              </w:rPr>
              <w:t>70</w:t>
            </w:r>
          </w:p>
        </w:tc>
        <w:tc>
          <w:tcPr>
            <w:tcW w:w="846" w:type="dxa"/>
            <w:noWrap/>
            <w:vAlign w:val="center"/>
            <w:hideMark/>
          </w:tcPr>
          <w:p w14:paraId="5E8D4FF5" w14:textId="77777777" w:rsidR="007E035A" w:rsidRPr="007A3C87" w:rsidRDefault="007E035A"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lang w:bidi="or-IN"/>
              </w:rPr>
            </w:pPr>
            <w:r w:rsidRPr="007A3C87">
              <w:rPr>
                <w:rFonts w:ascii="Times New Roman" w:hAnsi="Times New Roman" w:cs="Times New Roman"/>
                <w:color w:val="000000"/>
                <w:sz w:val="18"/>
                <w:szCs w:val="18"/>
              </w:rPr>
              <w:t>0.00%</w:t>
            </w:r>
          </w:p>
        </w:tc>
      </w:tr>
      <w:tr w:rsidR="009936B9" w:rsidRPr="00DF0B96" w14:paraId="1321F083" w14:textId="77777777" w:rsidTr="007A3C87">
        <w:trPr>
          <w:trHeight w:val="415"/>
        </w:trPr>
        <w:tc>
          <w:tcPr>
            <w:cnfStyle w:val="001000000000" w:firstRow="0" w:lastRow="0" w:firstColumn="1" w:lastColumn="0" w:oddVBand="0" w:evenVBand="0" w:oddHBand="0" w:evenHBand="0" w:firstRowFirstColumn="0" w:firstRowLastColumn="0" w:lastRowFirstColumn="0" w:lastRowLastColumn="0"/>
            <w:tcW w:w="1265" w:type="dxa"/>
            <w:vAlign w:val="center"/>
            <w:hideMark/>
          </w:tcPr>
          <w:p w14:paraId="5B35EBB9" w14:textId="77777777" w:rsidR="009936B9" w:rsidRPr="007A3C87" w:rsidRDefault="009936B9" w:rsidP="009936B9">
            <w:pPr>
              <w:rPr>
                <w:rFonts w:ascii="Times New Roman" w:hAnsi="Times New Roman" w:cs="Times New Roman"/>
                <w:b w:val="0"/>
                <w:bCs w:val="0"/>
                <w:color w:val="000000"/>
                <w:sz w:val="20"/>
                <w:szCs w:val="20"/>
                <w:lang w:bidi="or-IN"/>
              </w:rPr>
            </w:pPr>
            <w:r w:rsidRPr="007A3C87">
              <w:rPr>
                <w:rFonts w:ascii="Times New Roman" w:hAnsi="Times New Roman" w:cs="Times New Roman"/>
                <w:color w:val="000000"/>
                <w:sz w:val="20"/>
                <w:szCs w:val="20"/>
                <w:lang w:bidi="or-IN"/>
              </w:rPr>
              <w:t xml:space="preserve">Total including Emergency Sale </w:t>
            </w:r>
          </w:p>
        </w:tc>
        <w:tc>
          <w:tcPr>
            <w:tcW w:w="775" w:type="dxa"/>
            <w:vAlign w:val="center"/>
            <w:hideMark/>
          </w:tcPr>
          <w:p w14:paraId="3EA0FA70" w14:textId="77777777" w:rsidR="009936B9" w:rsidRPr="007A3C87" w:rsidRDefault="009936B9" w:rsidP="009936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lang w:bidi="or-IN"/>
              </w:rPr>
            </w:pPr>
            <w:r w:rsidRPr="007A3C87">
              <w:rPr>
                <w:rFonts w:ascii="Times New Roman" w:hAnsi="Times New Roman" w:cs="Times New Roman"/>
                <w:b/>
                <w:bCs/>
                <w:sz w:val="18"/>
                <w:szCs w:val="18"/>
              </w:rPr>
              <w:t>24,628</w:t>
            </w:r>
          </w:p>
        </w:tc>
        <w:tc>
          <w:tcPr>
            <w:tcW w:w="850" w:type="dxa"/>
            <w:vAlign w:val="center"/>
            <w:hideMark/>
          </w:tcPr>
          <w:p w14:paraId="40B4798C" w14:textId="77777777" w:rsidR="009936B9" w:rsidRPr="007A3C87" w:rsidRDefault="009936B9" w:rsidP="009936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lang w:bidi="or-IN"/>
              </w:rPr>
            </w:pPr>
            <w:r w:rsidRPr="007A3C87">
              <w:rPr>
                <w:rFonts w:ascii="Times New Roman" w:hAnsi="Times New Roman" w:cs="Times New Roman"/>
                <w:b/>
                <w:bCs/>
                <w:sz w:val="18"/>
                <w:szCs w:val="18"/>
              </w:rPr>
              <w:t>27,123</w:t>
            </w:r>
          </w:p>
        </w:tc>
        <w:tc>
          <w:tcPr>
            <w:tcW w:w="851" w:type="dxa"/>
            <w:vAlign w:val="center"/>
            <w:hideMark/>
          </w:tcPr>
          <w:p w14:paraId="66A7C80C" w14:textId="77777777" w:rsidR="009936B9" w:rsidRPr="007A3C87" w:rsidRDefault="009936B9" w:rsidP="009936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lang w:bidi="or-IN"/>
              </w:rPr>
            </w:pPr>
            <w:r w:rsidRPr="007A3C87">
              <w:rPr>
                <w:rFonts w:ascii="Times New Roman" w:hAnsi="Times New Roman" w:cs="Times New Roman"/>
                <w:b/>
                <w:bCs/>
                <w:sz w:val="18"/>
                <w:szCs w:val="18"/>
              </w:rPr>
              <w:t>31,860</w:t>
            </w:r>
          </w:p>
        </w:tc>
        <w:tc>
          <w:tcPr>
            <w:tcW w:w="851" w:type="dxa"/>
            <w:vAlign w:val="center"/>
            <w:hideMark/>
          </w:tcPr>
          <w:p w14:paraId="4DB26C8B" w14:textId="77777777" w:rsidR="009936B9" w:rsidRPr="007A3C87" w:rsidRDefault="009936B9" w:rsidP="009936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lang w:bidi="or-IN"/>
              </w:rPr>
            </w:pPr>
            <w:r w:rsidRPr="007A3C87">
              <w:rPr>
                <w:rFonts w:ascii="Times New Roman" w:hAnsi="Times New Roman" w:cs="Times New Roman"/>
                <w:b/>
                <w:bCs/>
                <w:sz w:val="18"/>
                <w:szCs w:val="18"/>
              </w:rPr>
              <w:t>33,890</w:t>
            </w:r>
          </w:p>
        </w:tc>
        <w:tc>
          <w:tcPr>
            <w:tcW w:w="857" w:type="dxa"/>
            <w:vAlign w:val="center"/>
            <w:hideMark/>
          </w:tcPr>
          <w:p w14:paraId="50FAF7D2" w14:textId="77777777" w:rsidR="009936B9" w:rsidRPr="007A3C87" w:rsidRDefault="009936B9" w:rsidP="009936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lang w:bidi="or-IN"/>
              </w:rPr>
            </w:pPr>
            <w:r w:rsidRPr="007A3C87">
              <w:rPr>
                <w:rFonts w:ascii="Times New Roman" w:hAnsi="Times New Roman" w:cs="Times New Roman"/>
                <w:b/>
                <w:bCs/>
                <w:sz w:val="18"/>
                <w:szCs w:val="18"/>
              </w:rPr>
              <w:t>35,918</w:t>
            </w:r>
          </w:p>
        </w:tc>
        <w:tc>
          <w:tcPr>
            <w:tcW w:w="888" w:type="dxa"/>
            <w:vAlign w:val="center"/>
            <w:hideMark/>
          </w:tcPr>
          <w:p w14:paraId="47021FA3" w14:textId="77777777" w:rsidR="009936B9" w:rsidRPr="007A3C87" w:rsidRDefault="009936B9" w:rsidP="009936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lang w:bidi="or-IN"/>
              </w:rPr>
            </w:pPr>
            <w:r w:rsidRPr="007A3C87">
              <w:rPr>
                <w:rFonts w:ascii="Times New Roman" w:hAnsi="Times New Roman" w:cs="Times New Roman"/>
                <w:b/>
                <w:bCs/>
                <w:sz w:val="18"/>
                <w:szCs w:val="18"/>
              </w:rPr>
              <w:t>40,082</w:t>
            </w:r>
          </w:p>
        </w:tc>
        <w:tc>
          <w:tcPr>
            <w:tcW w:w="734" w:type="dxa"/>
            <w:vAlign w:val="center"/>
            <w:hideMark/>
          </w:tcPr>
          <w:p w14:paraId="37847CB8" w14:textId="77777777" w:rsidR="009936B9" w:rsidRPr="007A3C87" w:rsidRDefault="009936B9" w:rsidP="009936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lang w:bidi="or-IN"/>
              </w:rPr>
            </w:pPr>
            <w:r w:rsidRPr="007A3C87">
              <w:rPr>
                <w:rFonts w:ascii="Times New Roman" w:hAnsi="Times New Roman" w:cs="Times New Roman"/>
                <w:b/>
                <w:bCs/>
                <w:sz w:val="18"/>
                <w:szCs w:val="18"/>
              </w:rPr>
              <w:t>19,421</w:t>
            </w:r>
          </w:p>
        </w:tc>
        <w:tc>
          <w:tcPr>
            <w:tcW w:w="851" w:type="dxa"/>
            <w:vAlign w:val="center"/>
            <w:hideMark/>
          </w:tcPr>
          <w:p w14:paraId="70B163C6" w14:textId="5844D5AC" w:rsidR="009936B9" w:rsidRPr="009936B9" w:rsidRDefault="009936B9" w:rsidP="009936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lang w:bidi="or-IN"/>
              </w:rPr>
            </w:pPr>
            <w:r w:rsidRPr="009936B9">
              <w:rPr>
                <w:rFonts w:ascii="Times New Roman" w:hAnsi="Times New Roman" w:cs="Times New Roman"/>
                <w:b/>
                <w:bCs/>
                <w:sz w:val="18"/>
                <w:szCs w:val="18"/>
              </w:rPr>
              <w:t>17,414</w:t>
            </w:r>
          </w:p>
        </w:tc>
        <w:tc>
          <w:tcPr>
            <w:tcW w:w="859" w:type="dxa"/>
            <w:vAlign w:val="center"/>
            <w:hideMark/>
          </w:tcPr>
          <w:p w14:paraId="604DA754" w14:textId="3F13947A" w:rsidR="009936B9" w:rsidRPr="009936B9" w:rsidRDefault="009936B9" w:rsidP="009936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lang w:bidi="or-IN"/>
              </w:rPr>
            </w:pPr>
            <w:r w:rsidRPr="009936B9">
              <w:rPr>
                <w:rFonts w:ascii="Times New Roman" w:hAnsi="Times New Roman" w:cs="Times New Roman"/>
                <w:b/>
                <w:bCs/>
                <w:sz w:val="18"/>
                <w:szCs w:val="18"/>
              </w:rPr>
              <w:t>36,895</w:t>
            </w:r>
          </w:p>
        </w:tc>
        <w:tc>
          <w:tcPr>
            <w:tcW w:w="851" w:type="dxa"/>
            <w:vAlign w:val="center"/>
            <w:hideMark/>
          </w:tcPr>
          <w:p w14:paraId="1E1919DC" w14:textId="7D562A70" w:rsidR="009936B9" w:rsidRPr="009936B9" w:rsidRDefault="009936B9" w:rsidP="009936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lang w:bidi="or-IN"/>
              </w:rPr>
            </w:pPr>
            <w:r w:rsidRPr="009936B9">
              <w:rPr>
                <w:rFonts w:ascii="Times New Roman" w:hAnsi="Times New Roman" w:cs="Times New Roman"/>
                <w:b/>
                <w:bCs/>
                <w:sz w:val="18"/>
                <w:szCs w:val="18"/>
              </w:rPr>
              <w:t>39,203</w:t>
            </w:r>
          </w:p>
        </w:tc>
        <w:tc>
          <w:tcPr>
            <w:tcW w:w="846" w:type="dxa"/>
            <w:noWrap/>
            <w:vAlign w:val="center"/>
            <w:hideMark/>
          </w:tcPr>
          <w:p w14:paraId="4401C651" w14:textId="3E030B6F" w:rsidR="009936B9" w:rsidRPr="009936B9" w:rsidRDefault="009936B9" w:rsidP="009936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lang w:bidi="or-IN"/>
              </w:rPr>
            </w:pPr>
            <w:r w:rsidRPr="009936B9">
              <w:rPr>
                <w:rFonts w:ascii="Times New Roman" w:hAnsi="Times New Roman" w:cs="Times New Roman"/>
                <w:b/>
                <w:bCs/>
                <w:sz w:val="18"/>
                <w:szCs w:val="18"/>
              </w:rPr>
              <w:t>6.26%</w:t>
            </w:r>
          </w:p>
        </w:tc>
      </w:tr>
      <w:tr w:rsidR="009936B9" w:rsidRPr="00456D91" w14:paraId="12D27F88" w14:textId="77777777" w:rsidTr="007A3C87">
        <w:trPr>
          <w:cnfStyle w:val="000000100000" w:firstRow="0" w:lastRow="0" w:firstColumn="0" w:lastColumn="0" w:oddVBand="0" w:evenVBand="0" w:oddHBand="1"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1265" w:type="dxa"/>
            <w:vAlign w:val="center"/>
            <w:hideMark/>
          </w:tcPr>
          <w:p w14:paraId="18149853" w14:textId="77777777" w:rsidR="009936B9" w:rsidRPr="007A3C87" w:rsidRDefault="009936B9" w:rsidP="009936B9">
            <w:pPr>
              <w:rPr>
                <w:rFonts w:ascii="Times New Roman" w:hAnsi="Times New Roman" w:cs="Times New Roman"/>
                <w:b w:val="0"/>
                <w:bCs w:val="0"/>
                <w:color w:val="000000"/>
                <w:sz w:val="20"/>
                <w:szCs w:val="20"/>
                <w:lang w:bidi="or-IN"/>
              </w:rPr>
            </w:pPr>
            <w:r w:rsidRPr="007A3C87">
              <w:rPr>
                <w:rFonts w:ascii="Times New Roman" w:hAnsi="Times New Roman" w:cs="Times New Roman"/>
                <w:color w:val="000000"/>
                <w:sz w:val="20"/>
                <w:szCs w:val="20"/>
                <w:lang w:bidi="or-IN"/>
              </w:rPr>
              <w:t>YoY Sales growth</w:t>
            </w:r>
          </w:p>
        </w:tc>
        <w:tc>
          <w:tcPr>
            <w:tcW w:w="775" w:type="dxa"/>
            <w:noWrap/>
            <w:vAlign w:val="center"/>
            <w:hideMark/>
          </w:tcPr>
          <w:p w14:paraId="69246D9C" w14:textId="77777777" w:rsidR="009936B9" w:rsidRPr="007A3C87" w:rsidRDefault="009936B9" w:rsidP="009936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lang w:bidi="or-IN"/>
              </w:rPr>
            </w:pPr>
            <w:r w:rsidRPr="007A3C87">
              <w:rPr>
                <w:rFonts w:ascii="Times New Roman" w:hAnsi="Times New Roman" w:cs="Times New Roman"/>
                <w:b/>
                <w:bCs/>
                <w:sz w:val="18"/>
                <w:szCs w:val="18"/>
              </w:rPr>
              <w:t>-0.13%</w:t>
            </w:r>
          </w:p>
        </w:tc>
        <w:tc>
          <w:tcPr>
            <w:tcW w:w="850" w:type="dxa"/>
            <w:noWrap/>
            <w:vAlign w:val="center"/>
            <w:hideMark/>
          </w:tcPr>
          <w:p w14:paraId="358DE21F" w14:textId="77777777" w:rsidR="009936B9" w:rsidRPr="007A3C87" w:rsidRDefault="009936B9" w:rsidP="009936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lang w:bidi="or-IN"/>
              </w:rPr>
            </w:pPr>
            <w:r w:rsidRPr="007A3C87">
              <w:rPr>
                <w:rFonts w:ascii="Times New Roman" w:hAnsi="Times New Roman" w:cs="Times New Roman"/>
                <w:b/>
                <w:bCs/>
                <w:sz w:val="18"/>
                <w:szCs w:val="18"/>
              </w:rPr>
              <w:t>10.13%</w:t>
            </w:r>
          </w:p>
        </w:tc>
        <w:tc>
          <w:tcPr>
            <w:tcW w:w="851" w:type="dxa"/>
            <w:noWrap/>
            <w:vAlign w:val="center"/>
            <w:hideMark/>
          </w:tcPr>
          <w:p w14:paraId="1F28A10C" w14:textId="77777777" w:rsidR="009936B9" w:rsidRPr="007A3C87" w:rsidRDefault="009936B9" w:rsidP="009936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lang w:bidi="or-IN"/>
              </w:rPr>
            </w:pPr>
            <w:r w:rsidRPr="007A3C87">
              <w:rPr>
                <w:rFonts w:ascii="Times New Roman" w:hAnsi="Times New Roman" w:cs="Times New Roman"/>
                <w:b/>
                <w:bCs/>
                <w:sz w:val="18"/>
                <w:szCs w:val="18"/>
              </w:rPr>
              <w:t>17.47%</w:t>
            </w:r>
          </w:p>
        </w:tc>
        <w:tc>
          <w:tcPr>
            <w:tcW w:w="851" w:type="dxa"/>
            <w:noWrap/>
            <w:vAlign w:val="center"/>
            <w:hideMark/>
          </w:tcPr>
          <w:p w14:paraId="74B6FE68" w14:textId="77777777" w:rsidR="009936B9" w:rsidRPr="007A3C87" w:rsidRDefault="009936B9" w:rsidP="009936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lang w:bidi="or-IN"/>
              </w:rPr>
            </w:pPr>
            <w:r w:rsidRPr="007A3C87">
              <w:rPr>
                <w:rFonts w:ascii="Times New Roman" w:hAnsi="Times New Roman" w:cs="Times New Roman"/>
                <w:b/>
                <w:bCs/>
                <w:sz w:val="18"/>
                <w:szCs w:val="18"/>
              </w:rPr>
              <w:t>6.37%</w:t>
            </w:r>
          </w:p>
        </w:tc>
        <w:tc>
          <w:tcPr>
            <w:tcW w:w="857" w:type="dxa"/>
            <w:noWrap/>
            <w:vAlign w:val="center"/>
            <w:hideMark/>
          </w:tcPr>
          <w:p w14:paraId="2B4ACCB3" w14:textId="77777777" w:rsidR="009936B9" w:rsidRPr="007A3C87" w:rsidRDefault="009936B9" w:rsidP="009936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lang w:bidi="or-IN"/>
              </w:rPr>
            </w:pPr>
            <w:r w:rsidRPr="007A3C87">
              <w:rPr>
                <w:rFonts w:ascii="Times New Roman" w:hAnsi="Times New Roman" w:cs="Times New Roman"/>
                <w:b/>
                <w:bCs/>
                <w:sz w:val="18"/>
                <w:szCs w:val="18"/>
              </w:rPr>
              <w:t>5.98%</w:t>
            </w:r>
          </w:p>
        </w:tc>
        <w:tc>
          <w:tcPr>
            <w:tcW w:w="888" w:type="dxa"/>
            <w:noWrap/>
            <w:vAlign w:val="center"/>
            <w:hideMark/>
          </w:tcPr>
          <w:p w14:paraId="6F9BBEAC" w14:textId="77777777" w:rsidR="009936B9" w:rsidRPr="007A3C87" w:rsidRDefault="009936B9" w:rsidP="009936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lang w:bidi="or-IN"/>
              </w:rPr>
            </w:pPr>
            <w:r w:rsidRPr="007A3C87">
              <w:rPr>
                <w:rFonts w:ascii="Times New Roman" w:hAnsi="Times New Roman" w:cs="Times New Roman"/>
                <w:b/>
                <w:bCs/>
                <w:sz w:val="18"/>
                <w:szCs w:val="18"/>
              </w:rPr>
              <w:t>11.59%</w:t>
            </w:r>
          </w:p>
        </w:tc>
        <w:tc>
          <w:tcPr>
            <w:tcW w:w="734" w:type="dxa"/>
            <w:noWrap/>
            <w:vAlign w:val="center"/>
            <w:hideMark/>
          </w:tcPr>
          <w:p w14:paraId="44EECFE9" w14:textId="77777777" w:rsidR="009936B9" w:rsidRPr="007A3C87" w:rsidRDefault="009936B9" w:rsidP="009936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FF0000"/>
                <w:sz w:val="18"/>
                <w:szCs w:val="18"/>
                <w:lang w:bidi="or-IN"/>
              </w:rPr>
            </w:pPr>
            <w:r w:rsidRPr="007A3C87">
              <w:rPr>
                <w:rFonts w:ascii="Times New Roman" w:hAnsi="Times New Roman" w:cs="Times New Roman"/>
                <w:b/>
                <w:bCs/>
                <w:color w:val="FF0000"/>
                <w:sz w:val="18"/>
                <w:szCs w:val="18"/>
              </w:rPr>
              <w:t> </w:t>
            </w:r>
          </w:p>
        </w:tc>
        <w:tc>
          <w:tcPr>
            <w:tcW w:w="851" w:type="dxa"/>
            <w:noWrap/>
            <w:vAlign w:val="center"/>
            <w:hideMark/>
          </w:tcPr>
          <w:p w14:paraId="18AAE833" w14:textId="7B4639D2" w:rsidR="009936B9" w:rsidRPr="009936B9" w:rsidRDefault="009936B9" w:rsidP="009936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FF0000"/>
                <w:sz w:val="18"/>
                <w:szCs w:val="18"/>
                <w:lang w:bidi="or-IN"/>
              </w:rPr>
            </w:pPr>
            <w:r w:rsidRPr="009936B9">
              <w:rPr>
                <w:rFonts w:ascii="Times New Roman" w:hAnsi="Times New Roman" w:cs="Times New Roman"/>
                <w:b/>
                <w:bCs/>
                <w:sz w:val="18"/>
                <w:szCs w:val="18"/>
              </w:rPr>
              <w:t> </w:t>
            </w:r>
          </w:p>
        </w:tc>
        <w:tc>
          <w:tcPr>
            <w:tcW w:w="859" w:type="dxa"/>
            <w:noWrap/>
            <w:vAlign w:val="center"/>
            <w:hideMark/>
          </w:tcPr>
          <w:p w14:paraId="6F9ABC19" w14:textId="3D044FE2" w:rsidR="009936B9" w:rsidRPr="009936B9" w:rsidRDefault="009936B9" w:rsidP="009936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lang w:bidi="or-IN"/>
              </w:rPr>
            </w:pPr>
            <w:r w:rsidRPr="009936B9">
              <w:rPr>
                <w:rFonts w:ascii="Times New Roman" w:hAnsi="Times New Roman" w:cs="Times New Roman"/>
                <w:b/>
                <w:bCs/>
                <w:sz w:val="18"/>
                <w:szCs w:val="18"/>
              </w:rPr>
              <w:t>2.72%</w:t>
            </w:r>
          </w:p>
        </w:tc>
        <w:tc>
          <w:tcPr>
            <w:tcW w:w="851" w:type="dxa"/>
            <w:noWrap/>
            <w:vAlign w:val="center"/>
            <w:hideMark/>
          </w:tcPr>
          <w:p w14:paraId="1E2F078A" w14:textId="71D1D3AD" w:rsidR="009936B9" w:rsidRPr="009936B9" w:rsidRDefault="009936B9" w:rsidP="009936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lang w:bidi="or-IN"/>
              </w:rPr>
            </w:pPr>
            <w:r w:rsidRPr="009936B9">
              <w:rPr>
                <w:rFonts w:ascii="Times New Roman" w:hAnsi="Times New Roman" w:cs="Times New Roman"/>
                <w:b/>
                <w:bCs/>
                <w:sz w:val="18"/>
                <w:szCs w:val="18"/>
              </w:rPr>
              <w:t>6.26%</w:t>
            </w:r>
          </w:p>
        </w:tc>
        <w:tc>
          <w:tcPr>
            <w:tcW w:w="846" w:type="dxa"/>
            <w:noWrap/>
            <w:vAlign w:val="center"/>
            <w:hideMark/>
          </w:tcPr>
          <w:p w14:paraId="0D4107BC" w14:textId="7311A69A" w:rsidR="009936B9" w:rsidRPr="009936B9" w:rsidRDefault="009936B9" w:rsidP="009936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sz w:val="18"/>
                <w:szCs w:val="18"/>
                <w:lang w:bidi="or-IN"/>
              </w:rPr>
            </w:pPr>
            <w:r w:rsidRPr="009936B9">
              <w:rPr>
                <w:rFonts w:ascii="Times New Roman" w:hAnsi="Times New Roman" w:cs="Times New Roman"/>
                <w:b/>
                <w:bCs/>
                <w:sz w:val="18"/>
                <w:szCs w:val="18"/>
              </w:rPr>
              <w:t> </w:t>
            </w:r>
          </w:p>
        </w:tc>
      </w:tr>
    </w:tbl>
    <w:p w14:paraId="50B44165" w14:textId="77777777" w:rsidR="00AE1ADF" w:rsidRDefault="00EA63EA" w:rsidP="004F06B4">
      <w:pPr>
        <w:pStyle w:val="ARRBody"/>
        <w:rPr>
          <w:bCs/>
          <w:lang w:val="en-US"/>
        </w:rPr>
      </w:pPr>
      <w:r>
        <w:t xml:space="preserve">It is submitted that, </w:t>
      </w:r>
      <w:r w:rsidR="00A11DAD">
        <w:t>the DISCOMs have projected a lower energy demand as compared to that approved by the Hon’ble Commission for FY 2025-26</w:t>
      </w:r>
      <w:r w:rsidR="00EE329A">
        <w:t xml:space="preserve"> which </w:t>
      </w:r>
      <w:r w:rsidR="00A11DAD">
        <w:t xml:space="preserve">may be attributed </w:t>
      </w:r>
      <w:r w:rsidR="00CD7306">
        <w:t>multiple contributing factors</w:t>
      </w:r>
      <w:r w:rsidR="00EE329A">
        <w:t xml:space="preserve">, </w:t>
      </w:r>
      <w:r w:rsidR="00CD7306" w:rsidRPr="00CD7306">
        <w:t xml:space="preserve">the foremost among them being the significant </w:t>
      </w:r>
      <w:r w:rsidR="00A11DAD" w:rsidRPr="00A11DAD">
        <w:rPr>
          <w:bCs/>
          <w:lang w:val="en-US"/>
        </w:rPr>
        <w:t xml:space="preserve">increase </w:t>
      </w:r>
      <w:r w:rsidR="00A11DAD">
        <w:rPr>
          <w:bCs/>
          <w:lang w:val="en-US"/>
        </w:rPr>
        <w:t xml:space="preserve">in </w:t>
      </w:r>
      <w:r w:rsidR="00EE329A">
        <w:rPr>
          <w:bCs/>
          <w:lang w:val="en-US"/>
        </w:rPr>
        <w:t>o</w:t>
      </w:r>
      <w:r w:rsidR="00A11DAD" w:rsidRPr="00A11DAD">
        <w:rPr>
          <w:bCs/>
          <w:lang w:val="en-US"/>
        </w:rPr>
        <w:t xml:space="preserve">pen </w:t>
      </w:r>
      <w:r w:rsidR="00EE329A">
        <w:rPr>
          <w:bCs/>
          <w:lang w:val="en-US"/>
        </w:rPr>
        <w:t>a</w:t>
      </w:r>
      <w:r w:rsidR="00A11DAD" w:rsidRPr="00A11DAD">
        <w:rPr>
          <w:bCs/>
          <w:lang w:val="en-US"/>
        </w:rPr>
        <w:t>ccess drawal by industrial consumers, showing nearly a 35% year-on-year rise</w:t>
      </w:r>
      <w:r w:rsidR="00A11DAD">
        <w:rPr>
          <w:bCs/>
          <w:lang w:val="en-US"/>
        </w:rPr>
        <w:t xml:space="preserve"> which can be substantiated from the following table</w:t>
      </w:r>
    </w:p>
    <w:p w14:paraId="7D5766D1" w14:textId="688B65F5" w:rsidR="00A11DAD" w:rsidRPr="00FB5159" w:rsidRDefault="00FB5159" w:rsidP="00AE1ADF">
      <w:pPr>
        <w:spacing w:after="0"/>
        <w:jc w:val="right"/>
        <w:rPr>
          <w:rFonts w:ascii="Times New Roman" w:hAnsi="Times New Roman" w:cs="Times New Roman"/>
          <w:b/>
          <w:bCs/>
          <w:i/>
          <w:iCs/>
          <w:sz w:val="20"/>
          <w:szCs w:val="20"/>
          <w:lang w:val="en-US"/>
        </w:rPr>
      </w:pPr>
      <w:r>
        <w:rPr>
          <w:rFonts w:ascii="Times New Roman" w:hAnsi="Times New Roman" w:cs="Times New Roman"/>
          <w:b/>
          <w:bCs/>
          <w:i/>
          <w:iCs/>
          <w:sz w:val="20"/>
          <w:szCs w:val="20"/>
          <w:lang w:val="en-US"/>
        </w:rPr>
        <w:t xml:space="preserve">All </w:t>
      </w:r>
      <w:r w:rsidRPr="00FB5159">
        <w:rPr>
          <w:rFonts w:ascii="Times New Roman" w:hAnsi="Times New Roman" w:cs="Times New Roman"/>
          <w:b/>
          <w:bCs/>
          <w:i/>
          <w:iCs/>
          <w:sz w:val="20"/>
          <w:szCs w:val="20"/>
          <w:lang w:val="en-US"/>
        </w:rPr>
        <w:t xml:space="preserve">Figures </w:t>
      </w:r>
      <w:r w:rsidR="00AE1ADF" w:rsidRPr="00FB5159">
        <w:rPr>
          <w:rFonts w:ascii="Times New Roman" w:hAnsi="Times New Roman" w:cs="Times New Roman"/>
          <w:b/>
          <w:bCs/>
          <w:i/>
          <w:iCs/>
          <w:sz w:val="20"/>
          <w:szCs w:val="20"/>
          <w:lang w:val="en-US"/>
        </w:rPr>
        <w:t>In MU</w:t>
      </w:r>
    </w:p>
    <w:tbl>
      <w:tblPr>
        <w:tblStyle w:val="GridTable4-Accent5"/>
        <w:tblW w:w="9072" w:type="dxa"/>
        <w:jc w:val="center"/>
        <w:tblLook w:val="04A0" w:firstRow="1" w:lastRow="0" w:firstColumn="1" w:lastColumn="0" w:noHBand="0" w:noVBand="1"/>
      </w:tblPr>
      <w:tblGrid>
        <w:gridCol w:w="1129"/>
        <w:gridCol w:w="576"/>
        <w:gridCol w:w="686"/>
        <w:gridCol w:w="567"/>
        <w:gridCol w:w="887"/>
        <w:gridCol w:w="576"/>
        <w:gridCol w:w="664"/>
        <w:gridCol w:w="567"/>
        <w:gridCol w:w="894"/>
        <w:gridCol w:w="665"/>
        <w:gridCol w:w="709"/>
        <w:gridCol w:w="576"/>
        <w:gridCol w:w="576"/>
      </w:tblGrid>
      <w:tr w:rsidR="00A11DAD" w:rsidRPr="00A11DAD" w14:paraId="4B822EA8" w14:textId="77777777" w:rsidTr="00EE329A">
        <w:trPr>
          <w:cnfStyle w:val="100000000000" w:firstRow="1" w:lastRow="0" w:firstColumn="0" w:lastColumn="0" w:oddVBand="0" w:evenVBand="0" w:oddHBand="0" w:evenHBand="0" w:firstRowFirstColumn="0" w:firstRowLastColumn="0" w:lastRowFirstColumn="0" w:lastRowLastColumn="0"/>
          <w:trHeight w:val="297"/>
          <w:jc w:val="center"/>
        </w:trPr>
        <w:tc>
          <w:tcPr>
            <w:cnfStyle w:val="001000000000" w:firstRow="0" w:lastRow="0" w:firstColumn="1" w:lastColumn="0" w:oddVBand="0" w:evenVBand="0" w:oddHBand="0" w:evenHBand="0" w:firstRowFirstColumn="0" w:firstRowLastColumn="0" w:lastRowFirstColumn="0" w:lastRowLastColumn="0"/>
            <w:tcW w:w="1129" w:type="dxa"/>
            <w:vMerge w:val="restart"/>
            <w:tcBorders>
              <w:right w:val="single" w:sz="4" w:space="0" w:color="FFFFFF" w:themeColor="background1"/>
            </w:tcBorders>
            <w:noWrap/>
            <w:vAlign w:val="center"/>
            <w:hideMark/>
          </w:tcPr>
          <w:p w14:paraId="1B265557" w14:textId="77777777" w:rsidR="00A11DAD" w:rsidRPr="00A11DAD" w:rsidRDefault="00A11DAD" w:rsidP="00A11DAD">
            <w:pPr>
              <w:jc w:val="center"/>
              <w:rPr>
                <w:rFonts w:ascii="Times New Roman" w:eastAsia="Times New Roman" w:hAnsi="Times New Roman" w:cs="Times New Roman"/>
                <w:sz w:val="18"/>
                <w:szCs w:val="18"/>
                <w:lang w:eastAsia="en-IN"/>
              </w:rPr>
            </w:pPr>
            <w:r w:rsidRPr="00A11DAD">
              <w:rPr>
                <w:rFonts w:ascii="Times New Roman" w:eastAsia="Times New Roman" w:hAnsi="Times New Roman" w:cs="Times New Roman"/>
                <w:sz w:val="18"/>
                <w:szCs w:val="18"/>
                <w:lang w:eastAsia="en-IN"/>
              </w:rPr>
              <w:t>DISCOM</w:t>
            </w:r>
          </w:p>
        </w:tc>
        <w:tc>
          <w:tcPr>
            <w:tcW w:w="2716" w:type="dxa"/>
            <w:gridSpan w:val="4"/>
            <w:tcBorders>
              <w:left w:val="single" w:sz="4" w:space="0" w:color="FFFFFF" w:themeColor="background1"/>
              <w:right w:val="single" w:sz="4" w:space="0" w:color="FFFFFF" w:themeColor="background1"/>
            </w:tcBorders>
            <w:vAlign w:val="center"/>
            <w:hideMark/>
          </w:tcPr>
          <w:p w14:paraId="28A499E3" w14:textId="77777777" w:rsidR="00A11DAD" w:rsidRPr="00A11DAD" w:rsidRDefault="00A11DAD" w:rsidP="00A11DAD">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18"/>
                <w:lang w:eastAsia="en-IN"/>
              </w:rPr>
            </w:pPr>
            <w:r w:rsidRPr="00A11DAD">
              <w:rPr>
                <w:rFonts w:ascii="Times New Roman" w:eastAsia="Times New Roman" w:hAnsi="Times New Roman" w:cs="Times New Roman"/>
                <w:sz w:val="18"/>
                <w:szCs w:val="18"/>
                <w:lang w:eastAsia="en-IN"/>
              </w:rPr>
              <w:t>FY 2025-26 (till OCT'25)</w:t>
            </w:r>
          </w:p>
        </w:tc>
        <w:tc>
          <w:tcPr>
            <w:tcW w:w="2701" w:type="dxa"/>
            <w:gridSpan w:val="4"/>
            <w:tcBorders>
              <w:left w:val="single" w:sz="4" w:space="0" w:color="FFFFFF" w:themeColor="background1"/>
              <w:right w:val="single" w:sz="4" w:space="0" w:color="FFFFFF" w:themeColor="background1"/>
            </w:tcBorders>
            <w:vAlign w:val="center"/>
            <w:hideMark/>
          </w:tcPr>
          <w:p w14:paraId="4DB0648B" w14:textId="77777777" w:rsidR="00A11DAD" w:rsidRPr="00A11DAD" w:rsidRDefault="00A11DAD" w:rsidP="00A11DAD">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18"/>
                <w:lang w:eastAsia="en-IN"/>
              </w:rPr>
            </w:pPr>
            <w:r w:rsidRPr="00A11DAD">
              <w:rPr>
                <w:rFonts w:ascii="Times New Roman" w:eastAsia="Times New Roman" w:hAnsi="Times New Roman" w:cs="Times New Roman"/>
                <w:sz w:val="18"/>
                <w:szCs w:val="18"/>
                <w:lang w:eastAsia="en-IN"/>
              </w:rPr>
              <w:t>FY 2024-25 (till OCT'24)</w:t>
            </w:r>
          </w:p>
        </w:tc>
        <w:tc>
          <w:tcPr>
            <w:tcW w:w="2526" w:type="dxa"/>
            <w:gridSpan w:val="4"/>
            <w:tcBorders>
              <w:left w:val="single" w:sz="4" w:space="0" w:color="FFFFFF" w:themeColor="background1"/>
            </w:tcBorders>
            <w:vAlign w:val="center"/>
            <w:hideMark/>
          </w:tcPr>
          <w:p w14:paraId="030E027D" w14:textId="77777777" w:rsidR="00A11DAD" w:rsidRPr="00A11DAD" w:rsidRDefault="00A11DAD" w:rsidP="00A11DAD">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18"/>
                <w:lang w:eastAsia="en-IN"/>
              </w:rPr>
            </w:pPr>
            <w:r w:rsidRPr="00A11DAD">
              <w:rPr>
                <w:rFonts w:ascii="Times New Roman" w:eastAsia="Times New Roman" w:hAnsi="Times New Roman" w:cs="Times New Roman"/>
                <w:sz w:val="18"/>
                <w:szCs w:val="18"/>
                <w:lang w:eastAsia="en-IN"/>
              </w:rPr>
              <w:t>%GROWTH</w:t>
            </w:r>
          </w:p>
        </w:tc>
      </w:tr>
      <w:tr w:rsidR="00A11DAD" w:rsidRPr="00A11DAD" w14:paraId="44E9AFB2" w14:textId="77777777" w:rsidTr="00EE329A">
        <w:trPr>
          <w:cnfStyle w:val="000000100000" w:firstRow="0" w:lastRow="0" w:firstColumn="0" w:lastColumn="0" w:oddVBand="0" w:evenVBand="0" w:oddHBand="1" w:evenHBand="0" w:firstRowFirstColumn="0" w:firstRowLastColumn="0" w:lastRowFirstColumn="0" w:lastRowLastColumn="0"/>
          <w:cantSplit/>
          <w:trHeight w:val="1134"/>
          <w:jc w:val="center"/>
        </w:trPr>
        <w:tc>
          <w:tcPr>
            <w:cnfStyle w:val="001000000000" w:firstRow="0" w:lastRow="0" w:firstColumn="1" w:lastColumn="0" w:oddVBand="0" w:evenVBand="0" w:oddHBand="0" w:evenHBand="0" w:firstRowFirstColumn="0" w:firstRowLastColumn="0" w:lastRowFirstColumn="0" w:lastRowLastColumn="0"/>
            <w:tcW w:w="1129" w:type="dxa"/>
            <w:vMerge/>
            <w:tcBorders>
              <w:right w:val="single" w:sz="4" w:space="0" w:color="FFFFFF" w:themeColor="background1"/>
            </w:tcBorders>
            <w:vAlign w:val="center"/>
            <w:hideMark/>
          </w:tcPr>
          <w:p w14:paraId="5C44B42E" w14:textId="77777777" w:rsidR="00A11DAD" w:rsidRPr="00A11DAD" w:rsidRDefault="00A11DAD" w:rsidP="00A11DAD">
            <w:pPr>
              <w:rPr>
                <w:rFonts w:ascii="Times New Roman" w:eastAsia="Times New Roman" w:hAnsi="Times New Roman" w:cs="Times New Roman"/>
                <w:color w:val="000000"/>
                <w:sz w:val="18"/>
                <w:szCs w:val="18"/>
                <w:lang w:eastAsia="en-IN"/>
              </w:rPr>
            </w:pPr>
          </w:p>
        </w:tc>
        <w:tc>
          <w:tcPr>
            <w:tcW w:w="576" w:type="dxa"/>
            <w:tcBorders>
              <w:left w:val="single" w:sz="4" w:space="0" w:color="FFFFFF" w:themeColor="background1"/>
            </w:tcBorders>
            <w:textDirection w:val="btLr"/>
            <w:vAlign w:val="center"/>
            <w:hideMark/>
          </w:tcPr>
          <w:p w14:paraId="52C12EB0" w14:textId="77777777" w:rsidR="00A11DAD" w:rsidRPr="00A11DAD" w:rsidRDefault="00A11DAD" w:rsidP="00A11DAD">
            <w:pPr>
              <w:ind w:left="113" w:right="113"/>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8"/>
                <w:szCs w:val="18"/>
                <w:lang w:eastAsia="en-IN"/>
              </w:rPr>
            </w:pPr>
            <w:r w:rsidRPr="00A11DAD">
              <w:rPr>
                <w:rFonts w:ascii="Times New Roman" w:eastAsia="Times New Roman" w:hAnsi="Times New Roman" w:cs="Times New Roman"/>
                <w:b/>
                <w:bCs/>
                <w:color w:val="000000"/>
                <w:sz w:val="18"/>
                <w:szCs w:val="18"/>
                <w:lang w:eastAsia="en-IN"/>
              </w:rPr>
              <w:t>NORMAL HOURS</w:t>
            </w:r>
          </w:p>
        </w:tc>
        <w:tc>
          <w:tcPr>
            <w:tcW w:w="686" w:type="dxa"/>
            <w:textDirection w:val="btLr"/>
            <w:vAlign w:val="center"/>
            <w:hideMark/>
          </w:tcPr>
          <w:p w14:paraId="5828F7F1" w14:textId="77777777" w:rsidR="00A11DAD" w:rsidRPr="00A11DAD" w:rsidRDefault="00A11DAD" w:rsidP="00A11DAD">
            <w:pPr>
              <w:ind w:left="113" w:right="113"/>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8"/>
                <w:szCs w:val="18"/>
                <w:lang w:eastAsia="en-IN"/>
              </w:rPr>
            </w:pPr>
            <w:r w:rsidRPr="00A11DAD">
              <w:rPr>
                <w:rFonts w:ascii="Times New Roman" w:eastAsia="Times New Roman" w:hAnsi="Times New Roman" w:cs="Times New Roman"/>
                <w:b/>
                <w:bCs/>
                <w:color w:val="000000"/>
                <w:sz w:val="18"/>
                <w:szCs w:val="18"/>
                <w:lang w:eastAsia="en-IN"/>
              </w:rPr>
              <w:t>SOLAR HOURS</w:t>
            </w:r>
          </w:p>
        </w:tc>
        <w:tc>
          <w:tcPr>
            <w:tcW w:w="567" w:type="dxa"/>
            <w:textDirection w:val="btLr"/>
            <w:vAlign w:val="center"/>
            <w:hideMark/>
          </w:tcPr>
          <w:p w14:paraId="36BCC8DF" w14:textId="77777777" w:rsidR="00A11DAD" w:rsidRPr="00A11DAD" w:rsidRDefault="00A11DAD" w:rsidP="00A11DAD">
            <w:pPr>
              <w:ind w:left="113" w:right="113"/>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8"/>
                <w:szCs w:val="18"/>
                <w:lang w:eastAsia="en-IN"/>
              </w:rPr>
            </w:pPr>
            <w:r w:rsidRPr="00A11DAD">
              <w:rPr>
                <w:rFonts w:ascii="Times New Roman" w:eastAsia="Times New Roman" w:hAnsi="Times New Roman" w:cs="Times New Roman"/>
                <w:b/>
                <w:bCs/>
                <w:color w:val="000000"/>
                <w:sz w:val="18"/>
                <w:szCs w:val="18"/>
                <w:lang w:eastAsia="en-IN"/>
              </w:rPr>
              <w:t>PEAK HOURS</w:t>
            </w:r>
          </w:p>
        </w:tc>
        <w:tc>
          <w:tcPr>
            <w:tcW w:w="887" w:type="dxa"/>
            <w:textDirection w:val="btLr"/>
            <w:vAlign w:val="center"/>
            <w:hideMark/>
          </w:tcPr>
          <w:p w14:paraId="0372D135" w14:textId="77777777" w:rsidR="00A11DAD" w:rsidRPr="00A11DAD" w:rsidRDefault="00A11DAD" w:rsidP="00A11DAD">
            <w:pPr>
              <w:ind w:left="113" w:right="113"/>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8"/>
                <w:szCs w:val="18"/>
                <w:lang w:eastAsia="en-IN"/>
              </w:rPr>
            </w:pPr>
            <w:r w:rsidRPr="00A11DAD">
              <w:rPr>
                <w:rFonts w:ascii="Times New Roman" w:eastAsia="Times New Roman" w:hAnsi="Times New Roman" w:cs="Times New Roman"/>
                <w:b/>
                <w:bCs/>
                <w:color w:val="000000"/>
                <w:sz w:val="18"/>
                <w:szCs w:val="18"/>
                <w:lang w:eastAsia="en-IN"/>
              </w:rPr>
              <w:t>TOTAL</w:t>
            </w:r>
          </w:p>
        </w:tc>
        <w:tc>
          <w:tcPr>
            <w:tcW w:w="576" w:type="dxa"/>
            <w:textDirection w:val="btLr"/>
            <w:vAlign w:val="center"/>
            <w:hideMark/>
          </w:tcPr>
          <w:p w14:paraId="66D08896" w14:textId="77777777" w:rsidR="00A11DAD" w:rsidRPr="00A11DAD" w:rsidRDefault="00A11DAD" w:rsidP="00A11DAD">
            <w:pPr>
              <w:ind w:left="113" w:right="113"/>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8"/>
                <w:szCs w:val="18"/>
                <w:lang w:eastAsia="en-IN"/>
              </w:rPr>
            </w:pPr>
            <w:r w:rsidRPr="00A11DAD">
              <w:rPr>
                <w:rFonts w:ascii="Times New Roman" w:eastAsia="Times New Roman" w:hAnsi="Times New Roman" w:cs="Times New Roman"/>
                <w:b/>
                <w:bCs/>
                <w:color w:val="000000"/>
                <w:sz w:val="18"/>
                <w:szCs w:val="18"/>
                <w:lang w:eastAsia="en-IN"/>
              </w:rPr>
              <w:t>NORMAL HOURS</w:t>
            </w:r>
          </w:p>
        </w:tc>
        <w:tc>
          <w:tcPr>
            <w:tcW w:w="664" w:type="dxa"/>
            <w:textDirection w:val="btLr"/>
            <w:vAlign w:val="center"/>
            <w:hideMark/>
          </w:tcPr>
          <w:p w14:paraId="6914D462" w14:textId="77777777" w:rsidR="00A11DAD" w:rsidRPr="00A11DAD" w:rsidRDefault="00A11DAD" w:rsidP="00A11DAD">
            <w:pPr>
              <w:ind w:left="113" w:right="113"/>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8"/>
                <w:szCs w:val="18"/>
                <w:lang w:eastAsia="en-IN"/>
              </w:rPr>
            </w:pPr>
            <w:r w:rsidRPr="00A11DAD">
              <w:rPr>
                <w:rFonts w:ascii="Times New Roman" w:eastAsia="Times New Roman" w:hAnsi="Times New Roman" w:cs="Times New Roman"/>
                <w:b/>
                <w:bCs/>
                <w:color w:val="000000"/>
                <w:sz w:val="18"/>
                <w:szCs w:val="18"/>
                <w:lang w:eastAsia="en-IN"/>
              </w:rPr>
              <w:t>SOLAR HOURS</w:t>
            </w:r>
          </w:p>
        </w:tc>
        <w:tc>
          <w:tcPr>
            <w:tcW w:w="567" w:type="dxa"/>
            <w:textDirection w:val="btLr"/>
            <w:vAlign w:val="center"/>
            <w:hideMark/>
          </w:tcPr>
          <w:p w14:paraId="5F249109" w14:textId="77777777" w:rsidR="00A11DAD" w:rsidRPr="00A11DAD" w:rsidRDefault="00A11DAD" w:rsidP="00A11DAD">
            <w:pPr>
              <w:ind w:left="113" w:right="113"/>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8"/>
                <w:szCs w:val="18"/>
                <w:lang w:eastAsia="en-IN"/>
              </w:rPr>
            </w:pPr>
            <w:r w:rsidRPr="00A11DAD">
              <w:rPr>
                <w:rFonts w:ascii="Times New Roman" w:eastAsia="Times New Roman" w:hAnsi="Times New Roman" w:cs="Times New Roman"/>
                <w:b/>
                <w:bCs/>
                <w:color w:val="000000"/>
                <w:sz w:val="18"/>
                <w:szCs w:val="18"/>
                <w:lang w:eastAsia="en-IN"/>
              </w:rPr>
              <w:t>PEAK HOURS</w:t>
            </w:r>
          </w:p>
        </w:tc>
        <w:tc>
          <w:tcPr>
            <w:tcW w:w="894" w:type="dxa"/>
            <w:textDirection w:val="btLr"/>
            <w:vAlign w:val="center"/>
            <w:hideMark/>
          </w:tcPr>
          <w:p w14:paraId="18DCF385" w14:textId="77777777" w:rsidR="00A11DAD" w:rsidRPr="00A11DAD" w:rsidRDefault="00A11DAD" w:rsidP="00A11DAD">
            <w:pPr>
              <w:ind w:left="113" w:right="113"/>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8"/>
                <w:szCs w:val="18"/>
                <w:lang w:eastAsia="en-IN"/>
              </w:rPr>
            </w:pPr>
            <w:r w:rsidRPr="00A11DAD">
              <w:rPr>
                <w:rFonts w:ascii="Times New Roman" w:eastAsia="Times New Roman" w:hAnsi="Times New Roman" w:cs="Times New Roman"/>
                <w:b/>
                <w:bCs/>
                <w:color w:val="000000"/>
                <w:sz w:val="18"/>
                <w:szCs w:val="18"/>
                <w:lang w:eastAsia="en-IN"/>
              </w:rPr>
              <w:t>TOTAL</w:t>
            </w:r>
          </w:p>
        </w:tc>
        <w:tc>
          <w:tcPr>
            <w:tcW w:w="665" w:type="dxa"/>
            <w:textDirection w:val="btLr"/>
            <w:vAlign w:val="center"/>
            <w:hideMark/>
          </w:tcPr>
          <w:p w14:paraId="6F76E259" w14:textId="77777777" w:rsidR="00A11DAD" w:rsidRPr="00A11DAD" w:rsidRDefault="00A11DAD" w:rsidP="00A11DAD">
            <w:pPr>
              <w:ind w:left="113" w:right="113"/>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8"/>
                <w:szCs w:val="18"/>
                <w:lang w:eastAsia="en-IN"/>
              </w:rPr>
            </w:pPr>
            <w:r w:rsidRPr="00A11DAD">
              <w:rPr>
                <w:rFonts w:ascii="Times New Roman" w:eastAsia="Times New Roman" w:hAnsi="Times New Roman" w:cs="Times New Roman"/>
                <w:b/>
                <w:bCs/>
                <w:color w:val="000000"/>
                <w:sz w:val="18"/>
                <w:szCs w:val="18"/>
                <w:lang w:eastAsia="en-IN"/>
              </w:rPr>
              <w:t>NORMAL HOURS</w:t>
            </w:r>
          </w:p>
        </w:tc>
        <w:tc>
          <w:tcPr>
            <w:tcW w:w="709" w:type="dxa"/>
            <w:textDirection w:val="btLr"/>
            <w:vAlign w:val="center"/>
            <w:hideMark/>
          </w:tcPr>
          <w:p w14:paraId="3ED6508A" w14:textId="77777777" w:rsidR="00A11DAD" w:rsidRPr="00A11DAD" w:rsidRDefault="00A11DAD" w:rsidP="00A11DAD">
            <w:pPr>
              <w:ind w:left="113" w:right="113"/>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8"/>
                <w:szCs w:val="18"/>
                <w:lang w:eastAsia="en-IN"/>
              </w:rPr>
            </w:pPr>
            <w:r w:rsidRPr="00A11DAD">
              <w:rPr>
                <w:rFonts w:ascii="Times New Roman" w:eastAsia="Times New Roman" w:hAnsi="Times New Roman" w:cs="Times New Roman"/>
                <w:b/>
                <w:bCs/>
                <w:color w:val="000000"/>
                <w:sz w:val="18"/>
                <w:szCs w:val="18"/>
                <w:lang w:eastAsia="en-IN"/>
              </w:rPr>
              <w:t>SOLAR HOURS</w:t>
            </w:r>
          </w:p>
        </w:tc>
        <w:tc>
          <w:tcPr>
            <w:tcW w:w="576" w:type="dxa"/>
            <w:textDirection w:val="btLr"/>
            <w:vAlign w:val="center"/>
            <w:hideMark/>
          </w:tcPr>
          <w:p w14:paraId="3EDCA0AA" w14:textId="77777777" w:rsidR="00A11DAD" w:rsidRPr="00A11DAD" w:rsidRDefault="00A11DAD" w:rsidP="00A11DAD">
            <w:pPr>
              <w:ind w:left="113" w:right="113"/>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8"/>
                <w:szCs w:val="18"/>
                <w:lang w:eastAsia="en-IN"/>
              </w:rPr>
            </w:pPr>
            <w:r w:rsidRPr="00A11DAD">
              <w:rPr>
                <w:rFonts w:ascii="Times New Roman" w:eastAsia="Times New Roman" w:hAnsi="Times New Roman" w:cs="Times New Roman"/>
                <w:b/>
                <w:bCs/>
                <w:color w:val="000000"/>
                <w:sz w:val="18"/>
                <w:szCs w:val="18"/>
                <w:lang w:eastAsia="en-IN"/>
              </w:rPr>
              <w:t>PEAK HOURS</w:t>
            </w:r>
          </w:p>
        </w:tc>
        <w:tc>
          <w:tcPr>
            <w:tcW w:w="576" w:type="dxa"/>
            <w:textDirection w:val="btLr"/>
            <w:vAlign w:val="center"/>
            <w:hideMark/>
          </w:tcPr>
          <w:p w14:paraId="310C6E21" w14:textId="77777777" w:rsidR="00A11DAD" w:rsidRPr="00A11DAD" w:rsidRDefault="00A11DAD" w:rsidP="00A11DAD">
            <w:pPr>
              <w:ind w:left="113" w:right="113"/>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8"/>
                <w:szCs w:val="18"/>
                <w:lang w:eastAsia="en-IN"/>
              </w:rPr>
            </w:pPr>
            <w:r w:rsidRPr="00A11DAD">
              <w:rPr>
                <w:rFonts w:ascii="Times New Roman" w:eastAsia="Times New Roman" w:hAnsi="Times New Roman" w:cs="Times New Roman"/>
                <w:b/>
                <w:bCs/>
                <w:color w:val="000000"/>
                <w:sz w:val="18"/>
                <w:szCs w:val="18"/>
                <w:lang w:eastAsia="en-IN"/>
              </w:rPr>
              <w:t>TOTAL</w:t>
            </w:r>
          </w:p>
        </w:tc>
      </w:tr>
      <w:tr w:rsidR="00A11DAD" w:rsidRPr="00A11DAD" w14:paraId="2C22E353" w14:textId="77777777" w:rsidTr="00A11DAD">
        <w:trPr>
          <w:trHeight w:val="297"/>
          <w:jc w:val="center"/>
        </w:trPr>
        <w:tc>
          <w:tcPr>
            <w:cnfStyle w:val="001000000000" w:firstRow="0" w:lastRow="0" w:firstColumn="1" w:lastColumn="0" w:oddVBand="0" w:evenVBand="0" w:oddHBand="0" w:evenHBand="0" w:firstRowFirstColumn="0" w:firstRowLastColumn="0" w:lastRowFirstColumn="0" w:lastRowLastColumn="0"/>
            <w:tcW w:w="1129" w:type="dxa"/>
            <w:noWrap/>
            <w:vAlign w:val="center"/>
            <w:hideMark/>
          </w:tcPr>
          <w:p w14:paraId="540612FC" w14:textId="77777777" w:rsidR="00A11DAD" w:rsidRPr="00A11DAD" w:rsidRDefault="00A11DAD" w:rsidP="00A11DAD">
            <w:pPr>
              <w:jc w:val="center"/>
              <w:rPr>
                <w:rFonts w:ascii="Times New Roman" w:eastAsia="Times New Roman" w:hAnsi="Times New Roman" w:cs="Times New Roman"/>
                <w:color w:val="000000"/>
                <w:sz w:val="18"/>
                <w:szCs w:val="18"/>
                <w:lang w:eastAsia="en-IN"/>
              </w:rPr>
            </w:pPr>
            <w:r w:rsidRPr="00A11DAD">
              <w:rPr>
                <w:rFonts w:ascii="Times New Roman" w:eastAsia="Times New Roman" w:hAnsi="Times New Roman" w:cs="Times New Roman"/>
                <w:color w:val="000000"/>
                <w:sz w:val="18"/>
                <w:szCs w:val="18"/>
                <w:lang w:eastAsia="en-IN"/>
              </w:rPr>
              <w:t>TPWODL</w:t>
            </w:r>
          </w:p>
        </w:tc>
        <w:tc>
          <w:tcPr>
            <w:tcW w:w="576" w:type="dxa"/>
            <w:noWrap/>
            <w:vAlign w:val="center"/>
            <w:hideMark/>
          </w:tcPr>
          <w:p w14:paraId="081326CA" w14:textId="77777777" w:rsidR="00A11DAD" w:rsidRPr="00A11DAD" w:rsidRDefault="00A11DAD" w:rsidP="00A11DAD">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eastAsia="en-IN"/>
              </w:rPr>
            </w:pPr>
            <w:r w:rsidRPr="00A11DAD">
              <w:rPr>
                <w:rFonts w:ascii="Times New Roman" w:eastAsia="Times New Roman" w:hAnsi="Times New Roman" w:cs="Times New Roman"/>
                <w:color w:val="000000"/>
                <w:sz w:val="18"/>
                <w:szCs w:val="18"/>
                <w:lang w:eastAsia="en-IN"/>
              </w:rPr>
              <w:t>1051</w:t>
            </w:r>
          </w:p>
        </w:tc>
        <w:tc>
          <w:tcPr>
            <w:tcW w:w="686" w:type="dxa"/>
            <w:noWrap/>
            <w:vAlign w:val="center"/>
            <w:hideMark/>
          </w:tcPr>
          <w:p w14:paraId="61C3D3AB" w14:textId="77777777" w:rsidR="00A11DAD" w:rsidRPr="00A11DAD" w:rsidRDefault="00A11DAD" w:rsidP="00A11DAD">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eastAsia="en-IN"/>
              </w:rPr>
            </w:pPr>
            <w:r w:rsidRPr="00A11DAD">
              <w:rPr>
                <w:rFonts w:ascii="Times New Roman" w:eastAsia="Times New Roman" w:hAnsi="Times New Roman" w:cs="Times New Roman"/>
                <w:color w:val="000000"/>
                <w:sz w:val="18"/>
                <w:szCs w:val="18"/>
                <w:lang w:eastAsia="en-IN"/>
              </w:rPr>
              <w:t>1476</w:t>
            </w:r>
          </w:p>
        </w:tc>
        <w:tc>
          <w:tcPr>
            <w:tcW w:w="567" w:type="dxa"/>
            <w:noWrap/>
            <w:vAlign w:val="center"/>
            <w:hideMark/>
          </w:tcPr>
          <w:p w14:paraId="309C417B" w14:textId="77777777" w:rsidR="00A11DAD" w:rsidRPr="00A11DAD" w:rsidRDefault="00A11DAD" w:rsidP="00A11DAD">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eastAsia="en-IN"/>
              </w:rPr>
            </w:pPr>
            <w:r w:rsidRPr="00A11DAD">
              <w:rPr>
                <w:rFonts w:ascii="Times New Roman" w:eastAsia="Times New Roman" w:hAnsi="Times New Roman" w:cs="Times New Roman"/>
                <w:color w:val="000000"/>
                <w:sz w:val="18"/>
                <w:szCs w:val="18"/>
                <w:lang w:eastAsia="en-IN"/>
              </w:rPr>
              <w:t>495</w:t>
            </w:r>
          </w:p>
        </w:tc>
        <w:tc>
          <w:tcPr>
            <w:tcW w:w="887" w:type="dxa"/>
            <w:noWrap/>
            <w:vAlign w:val="center"/>
            <w:hideMark/>
          </w:tcPr>
          <w:p w14:paraId="7588D6E9" w14:textId="77777777" w:rsidR="00A11DAD" w:rsidRPr="00A11DAD" w:rsidRDefault="00A11DAD" w:rsidP="00A11DAD">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eastAsia="en-IN"/>
              </w:rPr>
            </w:pPr>
            <w:r w:rsidRPr="00A11DAD">
              <w:rPr>
                <w:rFonts w:ascii="Times New Roman" w:eastAsia="Times New Roman" w:hAnsi="Times New Roman" w:cs="Times New Roman"/>
                <w:color w:val="000000"/>
                <w:sz w:val="18"/>
                <w:szCs w:val="18"/>
                <w:lang w:eastAsia="en-IN"/>
              </w:rPr>
              <w:t>3023</w:t>
            </w:r>
          </w:p>
        </w:tc>
        <w:tc>
          <w:tcPr>
            <w:tcW w:w="576" w:type="dxa"/>
            <w:noWrap/>
            <w:vAlign w:val="center"/>
            <w:hideMark/>
          </w:tcPr>
          <w:p w14:paraId="1DA99093" w14:textId="77777777" w:rsidR="00A11DAD" w:rsidRPr="00A11DAD" w:rsidRDefault="00A11DAD" w:rsidP="00A11DAD">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eastAsia="en-IN"/>
              </w:rPr>
            </w:pPr>
            <w:r w:rsidRPr="00A11DAD">
              <w:rPr>
                <w:rFonts w:ascii="Times New Roman" w:eastAsia="Times New Roman" w:hAnsi="Times New Roman" w:cs="Times New Roman"/>
                <w:color w:val="000000"/>
                <w:sz w:val="18"/>
                <w:szCs w:val="18"/>
                <w:lang w:eastAsia="en-IN"/>
              </w:rPr>
              <w:t>705</w:t>
            </w:r>
          </w:p>
        </w:tc>
        <w:tc>
          <w:tcPr>
            <w:tcW w:w="664" w:type="dxa"/>
            <w:noWrap/>
            <w:vAlign w:val="center"/>
            <w:hideMark/>
          </w:tcPr>
          <w:p w14:paraId="0D1C087C" w14:textId="77777777" w:rsidR="00A11DAD" w:rsidRPr="00A11DAD" w:rsidRDefault="00A11DAD" w:rsidP="00A11DAD">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eastAsia="en-IN"/>
              </w:rPr>
            </w:pPr>
            <w:r w:rsidRPr="00A11DAD">
              <w:rPr>
                <w:rFonts w:ascii="Times New Roman" w:eastAsia="Times New Roman" w:hAnsi="Times New Roman" w:cs="Times New Roman"/>
                <w:color w:val="000000"/>
                <w:sz w:val="18"/>
                <w:szCs w:val="18"/>
                <w:lang w:eastAsia="en-IN"/>
              </w:rPr>
              <w:t>666</w:t>
            </w:r>
          </w:p>
        </w:tc>
        <w:tc>
          <w:tcPr>
            <w:tcW w:w="567" w:type="dxa"/>
            <w:noWrap/>
            <w:vAlign w:val="center"/>
            <w:hideMark/>
          </w:tcPr>
          <w:p w14:paraId="077E2F8D" w14:textId="77777777" w:rsidR="00A11DAD" w:rsidRPr="00A11DAD" w:rsidRDefault="00A11DAD" w:rsidP="00A11DAD">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eastAsia="en-IN"/>
              </w:rPr>
            </w:pPr>
            <w:r w:rsidRPr="00A11DAD">
              <w:rPr>
                <w:rFonts w:ascii="Times New Roman" w:eastAsia="Times New Roman" w:hAnsi="Times New Roman" w:cs="Times New Roman"/>
                <w:color w:val="000000"/>
                <w:sz w:val="18"/>
                <w:szCs w:val="18"/>
                <w:lang w:eastAsia="en-IN"/>
              </w:rPr>
              <w:t>477</w:t>
            </w:r>
          </w:p>
        </w:tc>
        <w:tc>
          <w:tcPr>
            <w:tcW w:w="894" w:type="dxa"/>
            <w:noWrap/>
            <w:vAlign w:val="center"/>
            <w:hideMark/>
          </w:tcPr>
          <w:p w14:paraId="0EF2F809" w14:textId="77777777" w:rsidR="00A11DAD" w:rsidRPr="00A11DAD" w:rsidRDefault="00A11DAD" w:rsidP="00A11DAD">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eastAsia="en-IN"/>
              </w:rPr>
            </w:pPr>
            <w:r w:rsidRPr="00A11DAD">
              <w:rPr>
                <w:rFonts w:ascii="Times New Roman" w:eastAsia="Times New Roman" w:hAnsi="Times New Roman" w:cs="Times New Roman"/>
                <w:color w:val="000000"/>
                <w:sz w:val="18"/>
                <w:szCs w:val="18"/>
                <w:lang w:eastAsia="en-IN"/>
              </w:rPr>
              <w:t>1848</w:t>
            </w:r>
          </w:p>
        </w:tc>
        <w:tc>
          <w:tcPr>
            <w:tcW w:w="665" w:type="dxa"/>
            <w:noWrap/>
            <w:vAlign w:val="center"/>
            <w:hideMark/>
          </w:tcPr>
          <w:p w14:paraId="1A223382" w14:textId="77777777" w:rsidR="00A11DAD" w:rsidRPr="00A11DAD" w:rsidRDefault="00A11DAD" w:rsidP="00A11DAD">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eastAsia="en-IN"/>
              </w:rPr>
            </w:pPr>
            <w:r w:rsidRPr="00A11DAD">
              <w:rPr>
                <w:rFonts w:ascii="Times New Roman" w:eastAsia="Times New Roman" w:hAnsi="Times New Roman" w:cs="Times New Roman"/>
                <w:color w:val="000000"/>
                <w:sz w:val="18"/>
                <w:szCs w:val="18"/>
                <w:lang w:eastAsia="en-IN"/>
              </w:rPr>
              <w:t>49%</w:t>
            </w:r>
          </w:p>
        </w:tc>
        <w:tc>
          <w:tcPr>
            <w:tcW w:w="709" w:type="dxa"/>
            <w:noWrap/>
            <w:vAlign w:val="center"/>
            <w:hideMark/>
          </w:tcPr>
          <w:p w14:paraId="2D1ECB95" w14:textId="77777777" w:rsidR="00A11DAD" w:rsidRPr="00A11DAD" w:rsidRDefault="00A11DAD" w:rsidP="00A11DAD">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eastAsia="en-IN"/>
              </w:rPr>
            </w:pPr>
            <w:r w:rsidRPr="00A11DAD">
              <w:rPr>
                <w:rFonts w:ascii="Times New Roman" w:eastAsia="Times New Roman" w:hAnsi="Times New Roman" w:cs="Times New Roman"/>
                <w:color w:val="000000"/>
                <w:sz w:val="18"/>
                <w:szCs w:val="18"/>
                <w:lang w:eastAsia="en-IN"/>
              </w:rPr>
              <w:t>122%</w:t>
            </w:r>
          </w:p>
        </w:tc>
        <w:tc>
          <w:tcPr>
            <w:tcW w:w="576" w:type="dxa"/>
            <w:noWrap/>
            <w:vAlign w:val="center"/>
            <w:hideMark/>
          </w:tcPr>
          <w:p w14:paraId="1174E64D" w14:textId="77777777" w:rsidR="00A11DAD" w:rsidRPr="00A11DAD" w:rsidRDefault="00A11DAD" w:rsidP="00A11DAD">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eastAsia="en-IN"/>
              </w:rPr>
            </w:pPr>
            <w:r w:rsidRPr="00A11DAD">
              <w:rPr>
                <w:rFonts w:ascii="Times New Roman" w:eastAsia="Times New Roman" w:hAnsi="Times New Roman" w:cs="Times New Roman"/>
                <w:color w:val="000000"/>
                <w:sz w:val="18"/>
                <w:szCs w:val="18"/>
                <w:lang w:eastAsia="en-IN"/>
              </w:rPr>
              <w:t>4%</w:t>
            </w:r>
          </w:p>
        </w:tc>
        <w:tc>
          <w:tcPr>
            <w:tcW w:w="576" w:type="dxa"/>
            <w:noWrap/>
            <w:vAlign w:val="center"/>
            <w:hideMark/>
          </w:tcPr>
          <w:p w14:paraId="4CB3E346" w14:textId="77777777" w:rsidR="00A11DAD" w:rsidRPr="00A11DAD" w:rsidRDefault="00A11DAD" w:rsidP="00A11DAD">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8"/>
                <w:szCs w:val="18"/>
                <w:lang w:eastAsia="en-IN"/>
              </w:rPr>
            </w:pPr>
            <w:r w:rsidRPr="00A11DAD">
              <w:rPr>
                <w:rFonts w:ascii="Times New Roman" w:eastAsia="Times New Roman" w:hAnsi="Times New Roman" w:cs="Times New Roman"/>
                <w:b/>
                <w:bCs/>
                <w:color w:val="000000"/>
                <w:sz w:val="18"/>
                <w:szCs w:val="18"/>
                <w:lang w:eastAsia="en-IN"/>
              </w:rPr>
              <w:t>64%</w:t>
            </w:r>
          </w:p>
        </w:tc>
      </w:tr>
      <w:tr w:rsidR="00A11DAD" w:rsidRPr="00A11DAD" w14:paraId="5A2DCBB8" w14:textId="77777777" w:rsidTr="00A11DAD">
        <w:trPr>
          <w:cnfStyle w:val="000000100000" w:firstRow="0" w:lastRow="0" w:firstColumn="0" w:lastColumn="0" w:oddVBand="0" w:evenVBand="0" w:oddHBand="1" w:evenHBand="0" w:firstRowFirstColumn="0" w:firstRowLastColumn="0" w:lastRowFirstColumn="0" w:lastRowLastColumn="0"/>
          <w:trHeight w:val="297"/>
          <w:jc w:val="center"/>
        </w:trPr>
        <w:tc>
          <w:tcPr>
            <w:cnfStyle w:val="001000000000" w:firstRow="0" w:lastRow="0" w:firstColumn="1" w:lastColumn="0" w:oddVBand="0" w:evenVBand="0" w:oddHBand="0" w:evenHBand="0" w:firstRowFirstColumn="0" w:firstRowLastColumn="0" w:lastRowFirstColumn="0" w:lastRowLastColumn="0"/>
            <w:tcW w:w="1129" w:type="dxa"/>
            <w:noWrap/>
            <w:vAlign w:val="center"/>
            <w:hideMark/>
          </w:tcPr>
          <w:p w14:paraId="5177BA66" w14:textId="77777777" w:rsidR="00A11DAD" w:rsidRPr="00A11DAD" w:rsidRDefault="00A11DAD" w:rsidP="00A11DAD">
            <w:pPr>
              <w:jc w:val="center"/>
              <w:rPr>
                <w:rFonts w:ascii="Times New Roman" w:eastAsia="Times New Roman" w:hAnsi="Times New Roman" w:cs="Times New Roman"/>
                <w:color w:val="000000"/>
                <w:sz w:val="18"/>
                <w:szCs w:val="18"/>
                <w:lang w:eastAsia="en-IN"/>
              </w:rPr>
            </w:pPr>
            <w:r w:rsidRPr="00A11DAD">
              <w:rPr>
                <w:rFonts w:ascii="Times New Roman" w:eastAsia="Times New Roman" w:hAnsi="Times New Roman" w:cs="Times New Roman"/>
                <w:color w:val="000000"/>
                <w:sz w:val="18"/>
                <w:szCs w:val="18"/>
                <w:lang w:eastAsia="en-IN"/>
              </w:rPr>
              <w:t>TPNODL</w:t>
            </w:r>
          </w:p>
        </w:tc>
        <w:tc>
          <w:tcPr>
            <w:tcW w:w="576" w:type="dxa"/>
            <w:noWrap/>
            <w:vAlign w:val="center"/>
            <w:hideMark/>
          </w:tcPr>
          <w:p w14:paraId="7936AD53" w14:textId="77777777" w:rsidR="00A11DAD" w:rsidRPr="00A11DAD" w:rsidRDefault="00A11DAD" w:rsidP="00A11DAD">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eastAsia="en-IN"/>
              </w:rPr>
            </w:pPr>
            <w:r w:rsidRPr="00A11DAD">
              <w:rPr>
                <w:rFonts w:ascii="Times New Roman" w:eastAsia="Times New Roman" w:hAnsi="Times New Roman" w:cs="Times New Roman"/>
                <w:color w:val="000000"/>
                <w:sz w:val="18"/>
                <w:szCs w:val="18"/>
                <w:lang w:eastAsia="en-IN"/>
              </w:rPr>
              <w:t>489</w:t>
            </w:r>
          </w:p>
        </w:tc>
        <w:tc>
          <w:tcPr>
            <w:tcW w:w="686" w:type="dxa"/>
            <w:noWrap/>
            <w:vAlign w:val="center"/>
            <w:hideMark/>
          </w:tcPr>
          <w:p w14:paraId="41A433ED" w14:textId="77777777" w:rsidR="00A11DAD" w:rsidRPr="00A11DAD" w:rsidRDefault="00A11DAD" w:rsidP="00A11DAD">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eastAsia="en-IN"/>
              </w:rPr>
            </w:pPr>
            <w:r w:rsidRPr="00A11DAD">
              <w:rPr>
                <w:rFonts w:ascii="Times New Roman" w:eastAsia="Times New Roman" w:hAnsi="Times New Roman" w:cs="Times New Roman"/>
                <w:color w:val="000000"/>
                <w:sz w:val="18"/>
                <w:szCs w:val="18"/>
                <w:lang w:eastAsia="en-IN"/>
              </w:rPr>
              <w:t>493</w:t>
            </w:r>
          </w:p>
        </w:tc>
        <w:tc>
          <w:tcPr>
            <w:tcW w:w="567" w:type="dxa"/>
            <w:noWrap/>
            <w:vAlign w:val="center"/>
            <w:hideMark/>
          </w:tcPr>
          <w:p w14:paraId="5368DECB" w14:textId="77777777" w:rsidR="00A11DAD" w:rsidRPr="00A11DAD" w:rsidRDefault="00A11DAD" w:rsidP="00A11DAD">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eastAsia="en-IN"/>
              </w:rPr>
            </w:pPr>
            <w:r w:rsidRPr="00A11DAD">
              <w:rPr>
                <w:rFonts w:ascii="Times New Roman" w:eastAsia="Times New Roman" w:hAnsi="Times New Roman" w:cs="Times New Roman"/>
                <w:color w:val="000000"/>
                <w:sz w:val="18"/>
                <w:szCs w:val="18"/>
                <w:lang w:eastAsia="en-IN"/>
              </w:rPr>
              <w:t>261</w:t>
            </w:r>
          </w:p>
        </w:tc>
        <w:tc>
          <w:tcPr>
            <w:tcW w:w="887" w:type="dxa"/>
            <w:noWrap/>
            <w:vAlign w:val="center"/>
            <w:hideMark/>
          </w:tcPr>
          <w:p w14:paraId="7937E776" w14:textId="77777777" w:rsidR="00A11DAD" w:rsidRPr="00A11DAD" w:rsidRDefault="00A11DAD" w:rsidP="00A11DAD">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eastAsia="en-IN"/>
              </w:rPr>
            </w:pPr>
            <w:r w:rsidRPr="00A11DAD">
              <w:rPr>
                <w:rFonts w:ascii="Times New Roman" w:eastAsia="Times New Roman" w:hAnsi="Times New Roman" w:cs="Times New Roman"/>
                <w:color w:val="000000"/>
                <w:sz w:val="18"/>
                <w:szCs w:val="18"/>
                <w:lang w:eastAsia="en-IN"/>
              </w:rPr>
              <w:t>1243</w:t>
            </w:r>
          </w:p>
        </w:tc>
        <w:tc>
          <w:tcPr>
            <w:tcW w:w="576" w:type="dxa"/>
            <w:noWrap/>
            <w:vAlign w:val="center"/>
            <w:hideMark/>
          </w:tcPr>
          <w:p w14:paraId="70B79246" w14:textId="77777777" w:rsidR="00A11DAD" w:rsidRPr="00A11DAD" w:rsidRDefault="00A11DAD" w:rsidP="00A11DAD">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eastAsia="en-IN"/>
              </w:rPr>
            </w:pPr>
            <w:r w:rsidRPr="00A11DAD">
              <w:rPr>
                <w:rFonts w:ascii="Times New Roman" w:eastAsia="Times New Roman" w:hAnsi="Times New Roman" w:cs="Times New Roman"/>
                <w:color w:val="000000"/>
                <w:sz w:val="18"/>
                <w:szCs w:val="18"/>
                <w:lang w:eastAsia="en-IN"/>
              </w:rPr>
              <w:t>347</w:t>
            </w:r>
          </w:p>
        </w:tc>
        <w:tc>
          <w:tcPr>
            <w:tcW w:w="664" w:type="dxa"/>
            <w:noWrap/>
            <w:vAlign w:val="center"/>
            <w:hideMark/>
          </w:tcPr>
          <w:p w14:paraId="4D7383BC" w14:textId="77777777" w:rsidR="00A11DAD" w:rsidRPr="00A11DAD" w:rsidRDefault="00A11DAD" w:rsidP="00A11DAD">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eastAsia="en-IN"/>
              </w:rPr>
            </w:pPr>
            <w:r w:rsidRPr="00A11DAD">
              <w:rPr>
                <w:rFonts w:ascii="Times New Roman" w:eastAsia="Times New Roman" w:hAnsi="Times New Roman" w:cs="Times New Roman"/>
                <w:color w:val="000000"/>
                <w:sz w:val="18"/>
                <w:szCs w:val="18"/>
                <w:lang w:eastAsia="en-IN"/>
              </w:rPr>
              <w:t>318</w:t>
            </w:r>
          </w:p>
        </w:tc>
        <w:tc>
          <w:tcPr>
            <w:tcW w:w="567" w:type="dxa"/>
            <w:noWrap/>
            <w:vAlign w:val="center"/>
            <w:hideMark/>
          </w:tcPr>
          <w:p w14:paraId="6391AA52" w14:textId="77777777" w:rsidR="00A11DAD" w:rsidRPr="00A11DAD" w:rsidRDefault="00A11DAD" w:rsidP="00A11DAD">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eastAsia="en-IN"/>
              </w:rPr>
            </w:pPr>
            <w:r w:rsidRPr="00A11DAD">
              <w:rPr>
                <w:rFonts w:ascii="Times New Roman" w:eastAsia="Times New Roman" w:hAnsi="Times New Roman" w:cs="Times New Roman"/>
                <w:color w:val="000000"/>
                <w:sz w:val="18"/>
                <w:szCs w:val="18"/>
                <w:lang w:eastAsia="en-IN"/>
              </w:rPr>
              <w:t>196</w:t>
            </w:r>
          </w:p>
        </w:tc>
        <w:tc>
          <w:tcPr>
            <w:tcW w:w="894" w:type="dxa"/>
            <w:noWrap/>
            <w:vAlign w:val="center"/>
            <w:hideMark/>
          </w:tcPr>
          <w:p w14:paraId="664002A0" w14:textId="77777777" w:rsidR="00A11DAD" w:rsidRPr="00A11DAD" w:rsidRDefault="00A11DAD" w:rsidP="00A11DAD">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eastAsia="en-IN"/>
              </w:rPr>
            </w:pPr>
            <w:r w:rsidRPr="00A11DAD">
              <w:rPr>
                <w:rFonts w:ascii="Times New Roman" w:eastAsia="Times New Roman" w:hAnsi="Times New Roman" w:cs="Times New Roman"/>
                <w:color w:val="000000"/>
                <w:sz w:val="18"/>
                <w:szCs w:val="18"/>
                <w:lang w:eastAsia="en-IN"/>
              </w:rPr>
              <w:t>862</w:t>
            </w:r>
          </w:p>
        </w:tc>
        <w:tc>
          <w:tcPr>
            <w:tcW w:w="665" w:type="dxa"/>
            <w:noWrap/>
            <w:vAlign w:val="center"/>
            <w:hideMark/>
          </w:tcPr>
          <w:p w14:paraId="40B1911C" w14:textId="77777777" w:rsidR="00A11DAD" w:rsidRPr="00A11DAD" w:rsidRDefault="00A11DAD" w:rsidP="00A11DAD">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eastAsia="en-IN"/>
              </w:rPr>
            </w:pPr>
            <w:r w:rsidRPr="00A11DAD">
              <w:rPr>
                <w:rFonts w:ascii="Times New Roman" w:eastAsia="Times New Roman" w:hAnsi="Times New Roman" w:cs="Times New Roman"/>
                <w:color w:val="000000"/>
                <w:sz w:val="18"/>
                <w:szCs w:val="18"/>
                <w:lang w:eastAsia="en-IN"/>
              </w:rPr>
              <w:t>41%</w:t>
            </w:r>
          </w:p>
        </w:tc>
        <w:tc>
          <w:tcPr>
            <w:tcW w:w="709" w:type="dxa"/>
            <w:noWrap/>
            <w:vAlign w:val="center"/>
            <w:hideMark/>
          </w:tcPr>
          <w:p w14:paraId="7718C8F8" w14:textId="77777777" w:rsidR="00A11DAD" w:rsidRPr="00A11DAD" w:rsidRDefault="00A11DAD" w:rsidP="00A11DAD">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eastAsia="en-IN"/>
              </w:rPr>
            </w:pPr>
            <w:r w:rsidRPr="00A11DAD">
              <w:rPr>
                <w:rFonts w:ascii="Times New Roman" w:eastAsia="Times New Roman" w:hAnsi="Times New Roman" w:cs="Times New Roman"/>
                <w:color w:val="000000"/>
                <w:sz w:val="18"/>
                <w:szCs w:val="18"/>
                <w:lang w:eastAsia="en-IN"/>
              </w:rPr>
              <w:t>55%</w:t>
            </w:r>
          </w:p>
        </w:tc>
        <w:tc>
          <w:tcPr>
            <w:tcW w:w="576" w:type="dxa"/>
            <w:noWrap/>
            <w:vAlign w:val="center"/>
            <w:hideMark/>
          </w:tcPr>
          <w:p w14:paraId="0CE2BE38" w14:textId="77777777" w:rsidR="00A11DAD" w:rsidRPr="00A11DAD" w:rsidRDefault="00A11DAD" w:rsidP="00A11DAD">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eastAsia="en-IN"/>
              </w:rPr>
            </w:pPr>
            <w:r w:rsidRPr="00A11DAD">
              <w:rPr>
                <w:rFonts w:ascii="Times New Roman" w:eastAsia="Times New Roman" w:hAnsi="Times New Roman" w:cs="Times New Roman"/>
                <w:color w:val="000000"/>
                <w:sz w:val="18"/>
                <w:szCs w:val="18"/>
                <w:lang w:eastAsia="en-IN"/>
              </w:rPr>
              <w:t>33%</w:t>
            </w:r>
          </w:p>
        </w:tc>
        <w:tc>
          <w:tcPr>
            <w:tcW w:w="576" w:type="dxa"/>
            <w:noWrap/>
            <w:vAlign w:val="center"/>
            <w:hideMark/>
          </w:tcPr>
          <w:p w14:paraId="71A82203" w14:textId="77777777" w:rsidR="00A11DAD" w:rsidRPr="00A11DAD" w:rsidRDefault="00A11DAD" w:rsidP="00A11DAD">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8"/>
                <w:szCs w:val="18"/>
                <w:lang w:eastAsia="en-IN"/>
              </w:rPr>
            </w:pPr>
            <w:r w:rsidRPr="00A11DAD">
              <w:rPr>
                <w:rFonts w:ascii="Times New Roman" w:eastAsia="Times New Roman" w:hAnsi="Times New Roman" w:cs="Times New Roman"/>
                <w:b/>
                <w:bCs/>
                <w:color w:val="000000"/>
                <w:sz w:val="18"/>
                <w:szCs w:val="18"/>
                <w:lang w:eastAsia="en-IN"/>
              </w:rPr>
              <w:t>44%</w:t>
            </w:r>
          </w:p>
        </w:tc>
      </w:tr>
      <w:tr w:rsidR="00A11DAD" w:rsidRPr="00A11DAD" w14:paraId="4033961A" w14:textId="77777777" w:rsidTr="00A11DAD">
        <w:trPr>
          <w:trHeight w:val="297"/>
          <w:jc w:val="center"/>
        </w:trPr>
        <w:tc>
          <w:tcPr>
            <w:cnfStyle w:val="001000000000" w:firstRow="0" w:lastRow="0" w:firstColumn="1" w:lastColumn="0" w:oddVBand="0" w:evenVBand="0" w:oddHBand="0" w:evenHBand="0" w:firstRowFirstColumn="0" w:firstRowLastColumn="0" w:lastRowFirstColumn="0" w:lastRowLastColumn="0"/>
            <w:tcW w:w="1129" w:type="dxa"/>
            <w:noWrap/>
            <w:vAlign w:val="center"/>
            <w:hideMark/>
          </w:tcPr>
          <w:p w14:paraId="29ED2AC9" w14:textId="77777777" w:rsidR="00A11DAD" w:rsidRPr="00A11DAD" w:rsidRDefault="00A11DAD" w:rsidP="00A11DAD">
            <w:pPr>
              <w:jc w:val="center"/>
              <w:rPr>
                <w:rFonts w:ascii="Times New Roman" w:eastAsia="Times New Roman" w:hAnsi="Times New Roman" w:cs="Times New Roman"/>
                <w:color w:val="000000"/>
                <w:sz w:val="18"/>
                <w:szCs w:val="18"/>
                <w:lang w:eastAsia="en-IN"/>
              </w:rPr>
            </w:pPr>
            <w:r w:rsidRPr="00A11DAD">
              <w:rPr>
                <w:rFonts w:ascii="Times New Roman" w:eastAsia="Times New Roman" w:hAnsi="Times New Roman" w:cs="Times New Roman"/>
                <w:color w:val="000000"/>
                <w:sz w:val="18"/>
                <w:szCs w:val="18"/>
                <w:lang w:eastAsia="en-IN"/>
              </w:rPr>
              <w:t>TPCODL</w:t>
            </w:r>
          </w:p>
        </w:tc>
        <w:tc>
          <w:tcPr>
            <w:tcW w:w="576" w:type="dxa"/>
            <w:noWrap/>
            <w:vAlign w:val="center"/>
            <w:hideMark/>
          </w:tcPr>
          <w:p w14:paraId="0A8F2BCD" w14:textId="77777777" w:rsidR="00A11DAD" w:rsidRPr="00A11DAD" w:rsidRDefault="00A11DAD" w:rsidP="00A11DAD">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eastAsia="en-IN"/>
              </w:rPr>
            </w:pPr>
            <w:r w:rsidRPr="00A11DAD">
              <w:rPr>
                <w:rFonts w:ascii="Times New Roman" w:eastAsia="Times New Roman" w:hAnsi="Times New Roman" w:cs="Times New Roman"/>
                <w:color w:val="000000"/>
                <w:sz w:val="18"/>
                <w:szCs w:val="18"/>
                <w:lang w:eastAsia="en-IN"/>
              </w:rPr>
              <w:t>167</w:t>
            </w:r>
          </w:p>
        </w:tc>
        <w:tc>
          <w:tcPr>
            <w:tcW w:w="686" w:type="dxa"/>
            <w:noWrap/>
            <w:vAlign w:val="center"/>
            <w:hideMark/>
          </w:tcPr>
          <w:p w14:paraId="31901597" w14:textId="77777777" w:rsidR="00A11DAD" w:rsidRPr="00A11DAD" w:rsidRDefault="00A11DAD" w:rsidP="00A11DAD">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eastAsia="en-IN"/>
              </w:rPr>
            </w:pPr>
            <w:r w:rsidRPr="00A11DAD">
              <w:rPr>
                <w:rFonts w:ascii="Times New Roman" w:eastAsia="Times New Roman" w:hAnsi="Times New Roman" w:cs="Times New Roman"/>
                <w:color w:val="000000"/>
                <w:sz w:val="18"/>
                <w:szCs w:val="18"/>
                <w:lang w:eastAsia="en-IN"/>
              </w:rPr>
              <w:t>171</w:t>
            </w:r>
          </w:p>
        </w:tc>
        <w:tc>
          <w:tcPr>
            <w:tcW w:w="567" w:type="dxa"/>
            <w:noWrap/>
            <w:vAlign w:val="center"/>
            <w:hideMark/>
          </w:tcPr>
          <w:p w14:paraId="7F990B95" w14:textId="77777777" w:rsidR="00A11DAD" w:rsidRPr="00A11DAD" w:rsidRDefault="00A11DAD" w:rsidP="00A11DAD">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eastAsia="en-IN"/>
              </w:rPr>
            </w:pPr>
            <w:r w:rsidRPr="00A11DAD">
              <w:rPr>
                <w:rFonts w:ascii="Times New Roman" w:eastAsia="Times New Roman" w:hAnsi="Times New Roman" w:cs="Times New Roman"/>
                <w:color w:val="000000"/>
                <w:sz w:val="18"/>
                <w:szCs w:val="18"/>
                <w:lang w:eastAsia="en-IN"/>
              </w:rPr>
              <w:t>88</w:t>
            </w:r>
          </w:p>
        </w:tc>
        <w:tc>
          <w:tcPr>
            <w:tcW w:w="887" w:type="dxa"/>
            <w:noWrap/>
            <w:vAlign w:val="center"/>
            <w:hideMark/>
          </w:tcPr>
          <w:p w14:paraId="2D5E4924" w14:textId="77777777" w:rsidR="00A11DAD" w:rsidRPr="00A11DAD" w:rsidRDefault="00A11DAD" w:rsidP="00A11DAD">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eastAsia="en-IN"/>
              </w:rPr>
            </w:pPr>
            <w:r w:rsidRPr="00A11DAD">
              <w:rPr>
                <w:rFonts w:ascii="Times New Roman" w:eastAsia="Times New Roman" w:hAnsi="Times New Roman" w:cs="Times New Roman"/>
                <w:color w:val="000000"/>
                <w:sz w:val="18"/>
                <w:szCs w:val="18"/>
                <w:lang w:eastAsia="en-IN"/>
              </w:rPr>
              <w:t>426</w:t>
            </w:r>
          </w:p>
        </w:tc>
        <w:tc>
          <w:tcPr>
            <w:tcW w:w="576" w:type="dxa"/>
            <w:noWrap/>
            <w:vAlign w:val="center"/>
            <w:hideMark/>
          </w:tcPr>
          <w:p w14:paraId="1528C738" w14:textId="77777777" w:rsidR="00A11DAD" w:rsidRPr="00A11DAD" w:rsidRDefault="00A11DAD" w:rsidP="00A11DAD">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eastAsia="en-IN"/>
              </w:rPr>
            </w:pPr>
            <w:r w:rsidRPr="00A11DAD">
              <w:rPr>
                <w:rFonts w:ascii="Times New Roman" w:eastAsia="Times New Roman" w:hAnsi="Times New Roman" w:cs="Times New Roman"/>
                <w:color w:val="000000"/>
                <w:sz w:val="18"/>
                <w:szCs w:val="18"/>
                <w:lang w:eastAsia="en-IN"/>
              </w:rPr>
              <w:t>95</w:t>
            </w:r>
          </w:p>
        </w:tc>
        <w:tc>
          <w:tcPr>
            <w:tcW w:w="664" w:type="dxa"/>
            <w:noWrap/>
            <w:vAlign w:val="center"/>
            <w:hideMark/>
          </w:tcPr>
          <w:p w14:paraId="586F5A5A" w14:textId="77777777" w:rsidR="00A11DAD" w:rsidRPr="00A11DAD" w:rsidRDefault="00A11DAD" w:rsidP="00A11DAD">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eastAsia="en-IN"/>
              </w:rPr>
            </w:pPr>
            <w:r w:rsidRPr="00A11DAD">
              <w:rPr>
                <w:rFonts w:ascii="Times New Roman" w:eastAsia="Times New Roman" w:hAnsi="Times New Roman" w:cs="Times New Roman"/>
                <w:color w:val="000000"/>
                <w:sz w:val="18"/>
                <w:szCs w:val="18"/>
                <w:lang w:eastAsia="en-IN"/>
              </w:rPr>
              <w:t>98</w:t>
            </w:r>
          </w:p>
        </w:tc>
        <w:tc>
          <w:tcPr>
            <w:tcW w:w="567" w:type="dxa"/>
            <w:noWrap/>
            <w:vAlign w:val="center"/>
            <w:hideMark/>
          </w:tcPr>
          <w:p w14:paraId="42EA1293" w14:textId="77777777" w:rsidR="00A11DAD" w:rsidRPr="00A11DAD" w:rsidRDefault="00A11DAD" w:rsidP="00A11DAD">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eastAsia="en-IN"/>
              </w:rPr>
            </w:pPr>
            <w:r w:rsidRPr="00A11DAD">
              <w:rPr>
                <w:rFonts w:ascii="Times New Roman" w:eastAsia="Times New Roman" w:hAnsi="Times New Roman" w:cs="Times New Roman"/>
                <w:color w:val="000000"/>
                <w:sz w:val="18"/>
                <w:szCs w:val="18"/>
                <w:lang w:eastAsia="en-IN"/>
              </w:rPr>
              <w:t>54</w:t>
            </w:r>
          </w:p>
        </w:tc>
        <w:tc>
          <w:tcPr>
            <w:tcW w:w="894" w:type="dxa"/>
            <w:noWrap/>
            <w:vAlign w:val="center"/>
            <w:hideMark/>
          </w:tcPr>
          <w:p w14:paraId="28D7701D" w14:textId="77777777" w:rsidR="00A11DAD" w:rsidRPr="00A11DAD" w:rsidRDefault="00A11DAD" w:rsidP="00A11DAD">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eastAsia="en-IN"/>
              </w:rPr>
            </w:pPr>
            <w:r w:rsidRPr="00A11DAD">
              <w:rPr>
                <w:rFonts w:ascii="Times New Roman" w:eastAsia="Times New Roman" w:hAnsi="Times New Roman" w:cs="Times New Roman"/>
                <w:color w:val="000000"/>
                <w:sz w:val="18"/>
                <w:szCs w:val="18"/>
                <w:lang w:eastAsia="en-IN"/>
              </w:rPr>
              <w:t>247</w:t>
            </w:r>
          </w:p>
        </w:tc>
        <w:tc>
          <w:tcPr>
            <w:tcW w:w="665" w:type="dxa"/>
            <w:noWrap/>
            <w:vAlign w:val="center"/>
            <w:hideMark/>
          </w:tcPr>
          <w:p w14:paraId="6BF4D2C9" w14:textId="77777777" w:rsidR="00A11DAD" w:rsidRPr="00A11DAD" w:rsidRDefault="00A11DAD" w:rsidP="00A11DAD">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eastAsia="en-IN"/>
              </w:rPr>
            </w:pPr>
            <w:r w:rsidRPr="00A11DAD">
              <w:rPr>
                <w:rFonts w:ascii="Times New Roman" w:eastAsia="Times New Roman" w:hAnsi="Times New Roman" w:cs="Times New Roman"/>
                <w:color w:val="000000"/>
                <w:sz w:val="18"/>
                <w:szCs w:val="18"/>
                <w:lang w:eastAsia="en-IN"/>
              </w:rPr>
              <w:t>76%</w:t>
            </w:r>
          </w:p>
        </w:tc>
        <w:tc>
          <w:tcPr>
            <w:tcW w:w="709" w:type="dxa"/>
            <w:noWrap/>
            <w:vAlign w:val="center"/>
            <w:hideMark/>
          </w:tcPr>
          <w:p w14:paraId="2A476973" w14:textId="77777777" w:rsidR="00A11DAD" w:rsidRPr="00A11DAD" w:rsidRDefault="00A11DAD" w:rsidP="00A11DAD">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eastAsia="en-IN"/>
              </w:rPr>
            </w:pPr>
            <w:r w:rsidRPr="00A11DAD">
              <w:rPr>
                <w:rFonts w:ascii="Times New Roman" w:eastAsia="Times New Roman" w:hAnsi="Times New Roman" w:cs="Times New Roman"/>
                <w:color w:val="000000"/>
                <w:sz w:val="18"/>
                <w:szCs w:val="18"/>
                <w:lang w:eastAsia="en-IN"/>
              </w:rPr>
              <w:t>75%</w:t>
            </w:r>
          </w:p>
        </w:tc>
        <w:tc>
          <w:tcPr>
            <w:tcW w:w="576" w:type="dxa"/>
            <w:noWrap/>
            <w:vAlign w:val="center"/>
            <w:hideMark/>
          </w:tcPr>
          <w:p w14:paraId="10A52125" w14:textId="77777777" w:rsidR="00A11DAD" w:rsidRPr="00A11DAD" w:rsidRDefault="00A11DAD" w:rsidP="00A11DAD">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eastAsia="en-IN"/>
              </w:rPr>
            </w:pPr>
            <w:r w:rsidRPr="00A11DAD">
              <w:rPr>
                <w:rFonts w:ascii="Times New Roman" w:eastAsia="Times New Roman" w:hAnsi="Times New Roman" w:cs="Times New Roman"/>
                <w:color w:val="000000"/>
                <w:sz w:val="18"/>
                <w:szCs w:val="18"/>
                <w:lang w:eastAsia="en-IN"/>
              </w:rPr>
              <w:t>63%</w:t>
            </w:r>
          </w:p>
        </w:tc>
        <w:tc>
          <w:tcPr>
            <w:tcW w:w="576" w:type="dxa"/>
            <w:noWrap/>
            <w:vAlign w:val="center"/>
            <w:hideMark/>
          </w:tcPr>
          <w:p w14:paraId="29F53D0B" w14:textId="77777777" w:rsidR="00A11DAD" w:rsidRPr="00A11DAD" w:rsidRDefault="00A11DAD" w:rsidP="00A11DAD">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8"/>
                <w:szCs w:val="18"/>
                <w:lang w:eastAsia="en-IN"/>
              </w:rPr>
            </w:pPr>
            <w:r w:rsidRPr="00A11DAD">
              <w:rPr>
                <w:rFonts w:ascii="Times New Roman" w:eastAsia="Times New Roman" w:hAnsi="Times New Roman" w:cs="Times New Roman"/>
                <w:b/>
                <w:bCs/>
                <w:color w:val="000000"/>
                <w:sz w:val="18"/>
                <w:szCs w:val="18"/>
                <w:lang w:eastAsia="en-IN"/>
              </w:rPr>
              <w:t>73%</w:t>
            </w:r>
          </w:p>
        </w:tc>
      </w:tr>
      <w:tr w:rsidR="00895E8D" w:rsidRPr="00A11DAD" w14:paraId="67D9E54D" w14:textId="77777777" w:rsidTr="00A11DAD">
        <w:trPr>
          <w:cnfStyle w:val="000000100000" w:firstRow="0" w:lastRow="0" w:firstColumn="0" w:lastColumn="0" w:oddVBand="0" w:evenVBand="0" w:oddHBand="1" w:evenHBand="0" w:firstRowFirstColumn="0" w:firstRowLastColumn="0" w:lastRowFirstColumn="0" w:lastRowLastColumn="0"/>
          <w:trHeight w:val="297"/>
          <w:jc w:val="center"/>
        </w:trPr>
        <w:tc>
          <w:tcPr>
            <w:cnfStyle w:val="001000000000" w:firstRow="0" w:lastRow="0" w:firstColumn="1" w:lastColumn="0" w:oddVBand="0" w:evenVBand="0" w:oddHBand="0" w:evenHBand="0" w:firstRowFirstColumn="0" w:firstRowLastColumn="0" w:lastRowFirstColumn="0" w:lastRowLastColumn="0"/>
            <w:tcW w:w="1129" w:type="dxa"/>
            <w:noWrap/>
            <w:vAlign w:val="center"/>
            <w:hideMark/>
          </w:tcPr>
          <w:p w14:paraId="16124BC0" w14:textId="77777777" w:rsidR="00895E8D" w:rsidRPr="00A11DAD" w:rsidRDefault="00895E8D" w:rsidP="00895E8D">
            <w:pPr>
              <w:jc w:val="center"/>
              <w:rPr>
                <w:rFonts w:ascii="Times New Roman" w:eastAsia="Times New Roman" w:hAnsi="Times New Roman" w:cs="Times New Roman"/>
                <w:color w:val="000000"/>
                <w:sz w:val="18"/>
                <w:szCs w:val="18"/>
                <w:lang w:eastAsia="en-IN"/>
              </w:rPr>
            </w:pPr>
            <w:r w:rsidRPr="00A11DAD">
              <w:rPr>
                <w:rFonts w:ascii="Times New Roman" w:eastAsia="Times New Roman" w:hAnsi="Times New Roman" w:cs="Times New Roman"/>
                <w:color w:val="000000"/>
                <w:sz w:val="18"/>
                <w:szCs w:val="18"/>
                <w:lang w:eastAsia="en-IN"/>
              </w:rPr>
              <w:t>TPSODL</w:t>
            </w:r>
          </w:p>
        </w:tc>
        <w:tc>
          <w:tcPr>
            <w:tcW w:w="576" w:type="dxa"/>
            <w:noWrap/>
            <w:vAlign w:val="center"/>
            <w:hideMark/>
          </w:tcPr>
          <w:p w14:paraId="56F0B23B" w14:textId="77777777" w:rsidR="00895E8D" w:rsidRPr="00A11DAD" w:rsidRDefault="00895E8D" w:rsidP="00895E8D">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eastAsia="en-IN"/>
              </w:rPr>
            </w:pPr>
            <w:r w:rsidRPr="00A11DAD">
              <w:rPr>
                <w:rFonts w:ascii="Times New Roman" w:eastAsia="Times New Roman" w:hAnsi="Times New Roman" w:cs="Times New Roman"/>
                <w:color w:val="000000"/>
                <w:sz w:val="18"/>
                <w:szCs w:val="18"/>
                <w:lang w:eastAsia="en-IN"/>
              </w:rPr>
              <w:t>3</w:t>
            </w:r>
          </w:p>
        </w:tc>
        <w:tc>
          <w:tcPr>
            <w:tcW w:w="686" w:type="dxa"/>
            <w:noWrap/>
            <w:vAlign w:val="center"/>
            <w:hideMark/>
          </w:tcPr>
          <w:p w14:paraId="6AF26516" w14:textId="77777777" w:rsidR="00895E8D" w:rsidRPr="00A11DAD" w:rsidRDefault="00895E8D" w:rsidP="00895E8D">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eastAsia="en-IN"/>
              </w:rPr>
            </w:pPr>
            <w:r w:rsidRPr="00A11DAD">
              <w:rPr>
                <w:rFonts w:ascii="Times New Roman" w:eastAsia="Times New Roman" w:hAnsi="Times New Roman" w:cs="Times New Roman"/>
                <w:color w:val="000000"/>
                <w:sz w:val="18"/>
                <w:szCs w:val="18"/>
                <w:lang w:eastAsia="en-IN"/>
              </w:rPr>
              <w:t>17</w:t>
            </w:r>
          </w:p>
        </w:tc>
        <w:tc>
          <w:tcPr>
            <w:tcW w:w="567" w:type="dxa"/>
            <w:noWrap/>
            <w:vAlign w:val="center"/>
            <w:hideMark/>
          </w:tcPr>
          <w:p w14:paraId="701CED28" w14:textId="77777777" w:rsidR="00895E8D" w:rsidRPr="00A11DAD" w:rsidRDefault="00895E8D" w:rsidP="00895E8D">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eastAsia="en-IN"/>
              </w:rPr>
            </w:pPr>
            <w:r w:rsidRPr="00A11DAD">
              <w:rPr>
                <w:rFonts w:ascii="Times New Roman" w:eastAsia="Times New Roman" w:hAnsi="Times New Roman" w:cs="Times New Roman"/>
                <w:color w:val="000000"/>
                <w:sz w:val="18"/>
                <w:szCs w:val="18"/>
                <w:lang w:eastAsia="en-IN"/>
              </w:rPr>
              <w:t>0.00</w:t>
            </w:r>
          </w:p>
        </w:tc>
        <w:tc>
          <w:tcPr>
            <w:tcW w:w="887" w:type="dxa"/>
            <w:noWrap/>
            <w:vAlign w:val="center"/>
            <w:hideMark/>
          </w:tcPr>
          <w:p w14:paraId="20C31497" w14:textId="77777777" w:rsidR="00895E8D" w:rsidRPr="00A11DAD" w:rsidRDefault="00895E8D" w:rsidP="00895E8D">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eastAsia="en-IN"/>
              </w:rPr>
            </w:pPr>
            <w:r w:rsidRPr="00A11DAD">
              <w:rPr>
                <w:rFonts w:ascii="Times New Roman" w:eastAsia="Times New Roman" w:hAnsi="Times New Roman" w:cs="Times New Roman"/>
                <w:color w:val="000000"/>
                <w:sz w:val="18"/>
                <w:szCs w:val="18"/>
                <w:lang w:eastAsia="en-IN"/>
              </w:rPr>
              <w:t>20</w:t>
            </w:r>
          </w:p>
        </w:tc>
        <w:tc>
          <w:tcPr>
            <w:tcW w:w="576" w:type="dxa"/>
            <w:noWrap/>
            <w:vAlign w:val="center"/>
            <w:hideMark/>
          </w:tcPr>
          <w:p w14:paraId="76F99E79" w14:textId="77777777" w:rsidR="00895E8D" w:rsidRPr="00A11DAD" w:rsidRDefault="00895E8D" w:rsidP="00895E8D">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eastAsia="en-IN"/>
              </w:rPr>
            </w:pPr>
            <w:r w:rsidRPr="00A11DAD">
              <w:rPr>
                <w:rFonts w:ascii="Times New Roman" w:eastAsia="Times New Roman" w:hAnsi="Times New Roman" w:cs="Times New Roman"/>
                <w:color w:val="000000"/>
                <w:sz w:val="18"/>
                <w:szCs w:val="18"/>
                <w:lang w:eastAsia="en-IN"/>
              </w:rPr>
              <w:t>2</w:t>
            </w:r>
          </w:p>
        </w:tc>
        <w:tc>
          <w:tcPr>
            <w:tcW w:w="664" w:type="dxa"/>
            <w:noWrap/>
            <w:vAlign w:val="center"/>
            <w:hideMark/>
          </w:tcPr>
          <w:p w14:paraId="61417BF2" w14:textId="77777777" w:rsidR="00895E8D" w:rsidRPr="00A11DAD" w:rsidRDefault="00895E8D" w:rsidP="00895E8D">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eastAsia="en-IN"/>
              </w:rPr>
            </w:pPr>
            <w:r w:rsidRPr="00A11DAD">
              <w:rPr>
                <w:rFonts w:ascii="Times New Roman" w:eastAsia="Times New Roman" w:hAnsi="Times New Roman" w:cs="Times New Roman"/>
                <w:color w:val="000000"/>
                <w:sz w:val="18"/>
                <w:szCs w:val="18"/>
                <w:lang w:eastAsia="en-IN"/>
              </w:rPr>
              <w:t>13</w:t>
            </w:r>
          </w:p>
        </w:tc>
        <w:tc>
          <w:tcPr>
            <w:tcW w:w="567" w:type="dxa"/>
            <w:noWrap/>
            <w:vAlign w:val="center"/>
            <w:hideMark/>
          </w:tcPr>
          <w:p w14:paraId="283CD3A6" w14:textId="77777777" w:rsidR="00895E8D" w:rsidRPr="00A11DAD" w:rsidRDefault="00895E8D" w:rsidP="00895E8D">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eastAsia="en-IN"/>
              </w:rPr>
            </w:pPr>
            <w:r w:rsidRPr="00A11DAD">
              <w:rPr>
                <w:rFonts w:ascii="Times New Roman" w:eastAsia="Times New Roman" w:hAnsi="Times New Roman" w:cs="Times New Roman"/>
                <w:color w:val="000000"/>
                <w:sz w:val="18"/>
                <w:szCs w:val="18"/>
                <w:lang w:eastAsia="en-IN"/>
              </w:rPr>
              <w:t>0.00</w:t>
            </w:r>
          </w:p>
        </w:tc>
        <w:tc>
          <w:tcPr>
            <w:tcW w:w="894" w:type="dxa"/>
            <w:noWrap/>
            <w:vAlign w:val="center"/>
            <w:hideMark/>
          </w:tcPr>
          <w:p w14:paraId="40904DE3" w14:textId="77777777" w:rsidR="00895E8D" w:rsidRPr="00A11DAD" w:rsidRDefault="00895E8D" w:rsidP="00895E8D">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eastAsia="en-IN"/>
              </w:rPr>
            </w:pPr>
            <w:r w:rsidRPr="00A11DAD">
              <w:rPr>
                <w:rFonts w:ascii="Times New Roman" w:eastAsia="Times New Roman" w:hAnsi="Times New Roman" w:cs="Times New Roman"/>
                <w:color w:val="000000"/>
                <w:sz w:val="18"/>
                <w:szCs w:val="18"/>
                <w:lang w:eastAsia="en-IN"/>
              </w:rPr>
              <w:t>14</w:t>
            </w:r>
          </w:p>
        </w:tc>
        <w:tc>
          <w:tcPr>
            <w:tcW w:w="665" w:type="dxa"/>
            <w:noWrap/>
            <w:vAlign w:val="center"/>
            <w:hideMark/>
          </w:tcPr>
          <w:p w14:paraId="7B08DB59" w14:textId="4B24A7D1" w:rsidR="00895E8D" w:rsidRPr="00895E8D" w:rsidRDefault="00895E8D" w:rsidP="00895E8D">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eastAsia="en-IN"/>
              </w:rPr>
            </w:pPr>
            <w:r w:rsidRPr="00895E8D">
              <w:rPr>
                <w:rFonts w:ascii="Times New Roman" w:eastAsia="Times New Roman" w:hAnsi="Times New Roman" w:cs="Times New Roman"/>
                <w:color w:val="000000"/>
                <w:sz w:val="18"/>
                <w:szCs w:val="18"/>
                <w:lang w:eastAsia="en-IN"/>
              </w:rPr>
              <w:t>50%</w:t>
            </w:r>
          </w:p>
        </w:tc>
        <w:tc>
          <w:tcPr>
            <w:tcW w:w="709" w:type="dxa"/>
            <w:noWrap/>
            <w:vAlign w:val="center"/>
            <w:hideMark/>
          </w:tcPr>
          <w:p w14:paraId="1DD3D607" w14:textId="31116A38" w:rsidR="00895E8D" w:rsidRPr="00895E8D" w:rsidRDefault="00895E8D" w:rsidP="00895E8D">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eastAsia="en-IN"/>
              </w:rPr>
            </w:pPr>
            <w:r w:rsidRPr="00895E8D">
              <w:rPr>
                <w:rFonts w:ascii="Times New Roman" w:eastAsia="Times New Roman" w:hAnsi="Times New Roman" w:cs="Times New Roman"/>
                <w:color w:val="000000"/>
                <w:sz w:val="18"/>
                <w:szCs w:val="18"/>
                <w:lang w:eastAsia="en-IN"/>
              </w:rPr>
              <w:t>31%</w:t>
            </w:r>
          </w:p>
        </w:tc>
        <w:tc>
          <w:tcPr>
            <w:tcW w:w="576" w:type="dxa"/>
            <w:noWrap/>
            <w:vAlign w:val="center"/>
            <w:hideMark/>
          </w:tcPr>
          <w:p w14:paraId="62C68536" w14:textId="119FD4BB" w:rsidR="00895E8D" w:rsidRPr="00895E8D" w:rsidRDefault="00895E8D" w:rsidP="00895E8D">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eastAsia="en-IN"/>
              </w:rPr>
            </w:pPr>
            <w:r w:rsidRPr="00895E8D">
              <w:rPr>
                <w:rFonts w:ascii="Times New Roman" w:eastAsia="Times New Roman" w:hAnsi="Times New Roman" w:cs="Times New Roman"/>
                <w:color w:val="000000"/>
                <w:sz w:val="18"/>
                <w:szCs w:val="18"/>
                <w:lang w:eastAsia="en-IN"/>
              </w:rPr>
              <w:t>0</w:t>
            </w:r>
          </w:p>
        </w:tc>
        <w:tc>
          <w:tcPr>
            <w:tcW w:w="576" w:type="dxa"/>
            <w:noWrap/>
            <w:vAlign w:val="center"/>
            <w:hideMark/>
          </w:tcPr>
          <w:p w14:paraId="74F14B12" w14:textId="08422118" w:rsidR="00895E8D" w:rsidRPr="00895E8D" w:rsidRDefault="00895E8D" w:rsidP="00895E8D">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8"/>
                <w:szCs w:val="18"/>
                <w:lang w:eastAsia="en-IN"/>
              </w:rPr>
            </w:pPr>
            <w:r w:rsidRPr="00895E8D">
              <w:rPr>
                <w:rFonts w:ascii="Times New Roman" w:eastAsia="Times New Roman" w:hAnsi="Times New Roman" w:cs="Times New Roman"/>
                <w:b/>
                <w:bCs/>
                <w:color w:val="000000"/>
                <w:sz w:val="18"/>
                <w:szCs w:val="18"/>
                <w:lang w:eastAsia="en-IN"/>
              </w:rPr>
              <w:t>43%</w:t>
            </w:r>
          </w:p>
        </w:tc>
      </w:tr>
      <w:tr w:rsidR="00A11DAD" w:rsidRPr="00A11DAD" w14:paraId="008FB4BD" w14:textId="77777777" w:rsidTr="00A11DAD">
        <w:trPr>
          <w:trHeight w:val="297"/>
          <w:jc w:val="center"/>
        </w:trPr>
        <w:tc>
          <w:tcPr>
            <w:cnfStyle w:val="001000000000" w:firstRow="0" w:lastRow="0" w:firstColumn="1" w:lastColumn="0" w:oddVBand="0" w:evenVBand="0" w:oddHBand="0" w:evenHBand="0" w:firstRowFirstColumn="0" w:firstRowLastColumn="0" w:lastRowFirstColumn="0" w:lastRowLastColumn="0"/>
            <w:tcW w:w="1129" w:type="dxa"/>
            <w:noWrap/>
            <w:vAlign w:val="center"/>
            <w:hideMark/>
          </w:tcPr>
          <w:p w14:paraId="2D3EAD3D" w14:textId="77777777" w:rsidR="00A11DAD" w:rsidRPr="00A11DAD" w:rsidRDefault="00A11DAD" w:rsidP="00A11DAD">
            <w:pPr>
              <w:jc w:val="center"/>
              <w:rPr>
                <w:rFonts w:ascii="Times New Roman" w:eastAsia="Times New Roman" w:hAnsi="Times New Roman" w:cs="Times New Roman"/>
                <w:color w:val="000000"/>
                <w:sz w:val="18"/>
                <w:szCs w:val="18"/>
                <w:lang w:eastAsia="en-IN"/>
              </w:rPr>
            </w:pPr>
            <w:r w:rsidRPr="00A11DAD">
              <w:rPr>
                <w:rFonts w:ascii="Times New Roman" w:eastAsia="Times New Roman" w:hAnsi="Times New Roman" w:cs="Times New Roman"/>
                <w:color w:val="000000"/>
                <w:sz w:val="18"/>
                <w:szCs w:val="18"/>
                <w:lang w:eastAsia="en-IN"/>
              </w:rPr>
              <w:t>Total</w:t>
            </w:r>
          </w:p>
        </w:tc>
        <w:tc>
          <w:tcPr>
            <w:tcW w:w="576" w:type="dxa"/>
            <w:noWrap/>
            <w:vAlign w:val="center"/>
            <w:hideMark/>
          </w:tcPr>
          <w:p w14:paraId="5888D713" w14:textId="77777777" w:rsidR="00A11DAD" w:rsidRPr="00A11DAD" w:rsidRDefault="00A11DAD" w:rsidP="00A11DAD">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8"/>
                <w:szCs w:val="18"/>
                <w:lang w:eastAsia="en-IN"/>
              </w:rPr>
            </w:pPr>
            <w:r w:rsidRPr="00A11DAD">
              <w:rPr>
                <w:rFonts w:ascii="Times New Roman" w:eastAsia="Times New Roman" w:hAnsi="Times New Roman" w:cs="Times New Roman"/>
                <w:b/>
                <w:bCs/>
                <w:color w:val="000000"/>
                <w:sz w:val="18"/>
                <w:szCs w:val="18"/>
                <w:lang w:eastAsia="en-IN"/>
              </w:rPr>
              <w:t>1710</w:t>
            </w:r>
          </w:p>
        </w:tc>
        <w:tc>
          <w:tcPr>
            <w:tcW w:w="686" w:type="dxa"/>
            <w:noWrap/>
            <w:vAlign w:val="center"/>
            <w:hideMark/>
          </w:tcPr>
          <w:p w14:paraId="14AFCC8C" w14:textId="77777777" w:rsidR="00A11DAD" w:rsidRPr="00A11DAD" w:rsidRDefault="00A11DAD" w:rsidP="00A11DAD">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8"/>
                <w:szCs w:val="18"/>
                <w:lang w:eastAsia="en-IN"/>
              </w:rPr>
            </w:pPr>
            <w:r w:rsidRPr="00A11DAD">
              <w:rPr>
                <w:rFonts w:ascii="Times New Roman" w:eastAsia="Times New Roman" w:hAnsi="Times New Roman" w:cs="Times New Roman"/>
                <w:b/>
                <w:bCs/>
                <w:color w:val="000000"/>
                <w:sz w:val="18"/>
                <w:szCs w:val="18"/>
                <w:lang w:eastAsia="en-IN"/>
              </w:rPr>
              <w:t>2158</w:t>
            </w:r>
          </w:p>
        </w:tc>
        <w:tc>
          <w:tcPr>
            <w:tcW w:w="567" w:type="dxa"/>
            <w:noWrap/>
            <w:vAlign w:val="center"/>
            <w:hideMark/>
          </w:tcPr>
          <w:p w14:paraId="3746C5C4" w14:textId="77777777" w:rsidR="00A11DAD" w:rsidRPr="00A11DAD" w:rsidRDefault="00A11DAD" w:rsidP="00A11DAD">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8"/>
                <w:szCs w:val="18"/>
                <w:lang w:eastAsia="en-IN"/>
              </w:rPr>
            </w:pPr>
            <w:r w:rsidRPr="00A11DAD">
              <w:rPr>
                <w:rFonts w:ascii="Times New Roman" w:eastAsia="Times New Roman" w:hAnsi="Times New Roman" w:cs="Times New Roman"/>
                <w:b/>
                <w:bCs/>
                <w:color w:val="000000"/>
                <w:sz w:val="18"/>
                <w:szCs w:val="18"/>
                <w:lang w:eastAsia="en-IN"/>
              </w:rPr>
              <w:t>844</w:t>
            </w:r>
          </w:p>
        </w:tc>
        <w:tc>
          <w:tcPr>
            <w:tcW w:w="887" w:type="dxa"/>
            <w:noWrap/>
            <w:vAlign w:val="center"/>
            <w:hideMark/>
          </w:tcPr>
          <w:p w14:paraId="311DBECE" w14:textId="77777777" w:rsidR="00A11DAD" w:rsidRPr="00A11DAD" w:rsidRDefault="00A11DAD" w:rsidP="00A11DAD">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8"/>
                <w:szCs w:val="18"/>
                <w:lang w:eastAsia="en-IN"/>
              </w:rPr>
            </w:pPr>
            <w:r w:rsidRPr="00A11DAD">
              <w:rPr>
                <w:rFonts w:ascii="Times New Roman" w:eastAsia="Times New Roman" w:hAnsi="Times New Roman" w:cs="Times New Roman"/>
                <w:b/>
                <w:bCs/>
                <w:color w:val="000000"/>
                <w:sz w:val="18"/>
                <w:szCs w:val="18"/>
                <w:lang w:eastAsia="en-IN"/>
              </w:rPr>
              <w:t>4712</w:t>
            </w:r>
          </w:p>
        </w:tc>
        <w:tc>
          <w:tcPr>
            <w:tcW w:w="576" w:type="dxa"/>
            <w:noWrap/>
            <w:vAlign w:val="center"/>
            <w:hideMark/>
          </w:tcPr>
          <w:p w14:paraId="5D2DAD11" w14:textId="77777777" w:rsidR="00A11DAD" w:rsidRPr="00A11DAD" w:rsidRDefault="00A11DAD" w:rsidP="00A11DAD">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8"/>
                <w:szCs w:val="18"/>
                <w:lang w:eastAsia="en-IN"/>
              </w:rPr>
            </w:pPr>
            <w:r w:rsidRPr="00A11DAD">
              <w:rPr>
                <w:rFonts w:ascii="Times New Roman" w:eastAsia="Times New Roman" w:hAnsi="Times New Roman" w:cs="Times New Roman"/>
                <w:b/>
                <w:bCs/>
                <w:color w:val="000000"/>
                <w:sz w:val="18"/>
                <w:szCs w:val="18"/>
                <w:lang w:eastAsia="en-IN"/>
              </w:rPr>
              <w:t>1149</w:t>
            </w:r>
          </w:p>
        </w:tc>
        <w:tc>
          <w:tcPr>
            <w:tcW w:w="664" w:type="dxa"/>
            <w:noWrap/>
            <w:vAlign w:val="center"/>
            <w:hideMark/>
          </w:tcPr>
          <w:p w14:paraId="3C5542E9" w14:textId="77777777" w:rsidR="00A11DAD" w:rsidRPr="00A11DAD" w:rsidRDefault="00A11DAD" w:rsidP="00A11DAD">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8"/>
                <w:szCs w:val="18"/>
                <w:lang w:eastAsia="en-IN"/>
              </w:rPr>
            </w:pPr>
            <w:r w:rsidRPr="00A11DAD">
              <w:rPr>
                <w:rFonts w:ascii="Times New Roman" w:eastAsia="Times New Roman" w:hAnsi="Times New Roman" w:cs="Times New Roman"/>
                <w:b/>
                <w:bCs/>
                <w:color w:val="000000"/>
                <w:sz w:val="18"/>
                <w:szCs w:val="18"/>
                <w:lang w:eastAsia="en-IN"/>
              </w:rPr>
              <w:t>1094</w:t>
            </w:r>
          </w:p>
        </w:tc>
        <w:tc>
          <w:tcPr>
            <w:tcW w:w="567" w:type="dxa"/>
            <w:noWrap/>
            <w:vAlign w:val="center"/>
            <w:hideMark/>
          </w:tcPr>
          <w:p w14:paraId="2DF4C767" w14:textId="77777777" w:rsidR="00A11DAD" w:rsidRPr="00A11DAD" w:rsidRDefault="00A11DAD" w:rsidP="00A11DAD">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8"/>
                <w:szCs w:val="18"/>
                <w:lang w:eastAsia="en-IN"/>
              </w:rPr>
            </w:pPr>
            <w:r w:rsidRPr="00A11DAD">
              <w:rPr>
                <w:rFonts w:ascii="Times New Roman" w:eastAsia="Times New Roman" w:hAnsi="Times New Roman" w:cs="Times New Roman"/>
                <w:b/>
                <w:bCs/>
                <w:color w:val="000000"/>
                <w:sz w:val="18"/>
                <w:szCs w:val="18"/>
                <w:lang w:eastAsia="en-IN"/>
              </w:rPr>
              <w:t>727</w:t>
            </w:r>
          </w:p>
        </w:tc>
        <w:tc>
          <w:tcPr>
            <w:tcW w:w="894" w:type="dxa"/>
            <w:noWrap/>
            <w:vAlign w:val="center"/>
            <w:hideMark/>
          </w:tcPr>
          <w:p w14:paraId="22927D55" w14:textId="77777777" w:rsidR="00A11DAD" w:rsidRPr="00A11DAD" w:rsidRDefault="00A11DAD" w:rsidP="00A11DAD">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8"/>
                <w:szCs w:val="18"/>
                <w:lang w:eastAsia="en-IN"/>
              </w:rPr>
            </w:pPr>
            <w:r w:rsidRPr="00A11DAD">
              <w:rPr>
                <w:rFonts w:ascii="Times New Roman" w:eastAsia="Times New Roman" w:hAnsi="Times New Roman" w:cs="Times New Roman"/>
                <w:b/>
                <w:bCs/>
                <w:color w:val="000000"/>
                <w:sz w:val="18"/>
                <w:szCs w:val="18"/>
                <w:lang w:eastAsia="en-IN"/>
              </w:rPr>
              <w:t>2970</w:t>
            </w:r>
          </w:p>
        </w:tc>
        <w:tc>
          <w:tcPr>
            <w:tcW w:w="665" w:type="dxa"/>
            <w:noWrap/>
            <w:vAlign w:val="center"/>
            <w:hideMark/>
          </w:tcPr>
          <w:p w14:paraId="68DEE138" w14:textId="77777777" w:rsidR="00A11DAD" w:rsidRPr="00A11DAD" w:rsidRDefault="00A11DAD" w:rsidP="00A11DAD">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8"/>
                <w:szCs w:val="18"/>
                <w:lang w:eastAsia="en-IN"/>
              </w:rPr>
            </w:pPr>
            <w:r w:rsidRPr="00A11DAD">
              <w:rPr>
                <w:rFonts w:ascii="Times New Roman" w:eastAsia="Times New Roman" w:hAnsi="Times New Roman" w:cs="Times New Roman"/>
                <w:b/>
                <w:bCs/>
                <w:color w:val="000000"/>
                <w:sz w:val="18"/>
                <w:szCs w:val="18"/>
                <w:lang w:eastAsia="en-IN"/>
              </w:rPr>
              <w:t>49%</w:t>
            </w:r>
          </w:p>
        </w:tc>
        <w:tc>
          <w:tcPr>
            <w:tcW w:w="709" w:type="dxa"/>
            <w:noWrap/>
            <w:vAlign w:val="center"/>
            <w:hideMark/>
          </w:tcPr>
          <w:p w14:paraId="49731C27" w14:textId="77777777" w:rsidR="00A11DAD" w:rsidRPr="00A11DAD" w:rsidRDefault="00A11DAD" w:rsidP="00A11DAD">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8"/>
                <w:szCs w:val="18"/>
                <w:lang w:eastAsia="en-IN"/>
              </w:rPr>
            </w:pPr>
            <w:r w:rsidRPr="00A11DAD">
              <w:rPr>
                <w:rFonts w:ascii="Times New Roman" w:eastAsia="Times New Roman" w:hAnsi="Times New Roman" w:cs="Times New Roman"/>
                <w:b/>
                <w:bCs/>
                <w:color w:val="000000"/>
                <w:sz w:val="18"/>
                <w:szCs w:val="18"/>
                <w:lang w:eastAsia="en-IN"/>
              </w:rPr>
              <w:t>97%</w:t>
            </w:r>
          </w:p>
        </w:tc>
        <w:tc>
          <w:tcPr>
            <w:tcW w:w="576" w:type="dxa"/>
            <w:noWrap/>
            <w:vAlign w:val="center"/>
            <w:hideMark/>
          </w:tcPr>
          <w:p w14:paraId="600BD2D7" w14:textId="77777777" w:rsidR="00A11DAD" w:rsidRPr="00A11DAD" w:rsidRDefault="00A11DAD" w:rsidP="00A11DAD">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8"/>
                <w:szCs w:val="18"/>
                <w:lang w:eastAsia="en-IN"/>
              </w:rPr>
            </w:pPr>
            <w:r w:rsidRPr="00A11DAD">
              <w:rPr>
                <w:rFonts w:ascii="Times New Roman" w:eastAsia="Times New Roman" w:hAnsi="Times New Roman" w:cs="Times New Roman"/>
                <w:b/>
                <w:bCs/>
                <w:color w:val="000000"/>
                <w:sz w:val="18"/>
                <w:szCs w:val="18"/>
                <w:lang w:eastAsia="en-IN"/>
              </w:rPr>
              <w:t>16%</w:t>
            </w:r>
          </w:p>
        </w:tc>
        <w:tc>
          <w:tcPr>
            <w:tcW w:w="576" w:type="dxa"/>
            <w:noWrap/>
            <w:vAlign w:val="center"/>
            <w:hideMark/>
          </w:tcPr>
          <w:p w14:paraId="40A477AB" w14:textId="77777777" w:rsidR="00A11DAD" w:rsidRPr="00A11DAD" w:rsidRDefault="00A11DAD" w:rsidP="00A11DAD">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8"/>
                <w:szCs w:val="18"/>
                <w:lang w:eastAsia="en-IN"/>
              </w:rPr>
            </w:pPr>
            <w:r w:rsidRPr="00A11DAD">
              <w:rPr>
                <w:rFonts w:ascii="Times New Roman" w:eastAsia="Times New Roman" w:hAnsi="Times New Roman" w:cs="Times New Roman"/>
                <w:b/>
                <w:bCs/>
                <w:color w:val="000000"/>
                <w:sz w:val="18"/>
                <w:szCs w:val="18"/>
                <w:lang w:eastAsia="en-IN"/>
              </w:rPr>
              <w:t>59%</w:t>
            </w:r>
          </w:p>
        </w:tc>
      </w:tr>
    </w:tbl>
    <w:p w14:paraId="03CF61A5" w14:textId="1F0341F0" w:rsidR="00A11DAD" w:rsidRPr="00A11DAD" w:rsidRDefault="00CD7306" w:rsidP="004F06B4">
      <w:pPr>
        <w:pStyle w:val="ARRBody"/>
        <w:numPr>
          <w:ilvl w:val="0"/>
          <w:numId w:val="0"/>
        </w:numPr>
        <w:ind w:left="567"/>
        <w:rPr>
          <w:lang w:val="en-US"/>
        </w:rPr>
      </w:pPr>
      <w:r w:rsidRPr="00CD7306">
        <w:rPr>
          <w:lang w:val="en-US"/>
        </w:rPr>
        <w:t xml:space="preserve">Further, the demand reduction is also influenced by other prevailing conditions, non-availability of Tri-Partite Agreement sales to CGP-based industries (&gt;20 MW CD), </w:t>
      </w:r>
      <w:r w:rsidRPr="00CD7306">
        <w:rPr>
          <w:lang w:val="en-US"/>
        </w:rPr>
        <w:lastRenderedPageBreak/>
        <w:t>climatic moderation in the year including early onset of monsoon leading to suppressed summer demand, and rising adoption of rooftop solar systems across DISCOM jurisdictions, which has increasingly offset consumption from the grid.</w:t>
      </w:r>
    </w:p>
    <w:p w14:paraId="611DDA1E" w14:textId="483A98B7" w:rsidR="009D0EEB" w:rsidRDefault="00082404" w:rsidP="004F06B4">
      <w:pPr>
        <w:pStyle w:val="ARRBody"/>
      </w:pPr>
      <w:r w:rsidRPr="00082404">
        <w:t>It is submitted that, as evident from the above table, the aggregate energy demand of the DISCOMs for the ensuing Financial Year 2026-27 has been projected with a growth of 6.2</w:t>
      </w:r>
      <w:r w:rsidR="00895E8D">
        <w:t>6</w:t>
      </w:r>
      <w:r w:rsidRPr="00082404">
        <w:t xml:space="preserve">%. It is further submitted that the demand projections furnished by TPWODL does not include any quantum towards TPA sales for FY 2026-27. Moreover, the consumption growth for the ensuing FY 2026-27, as compared to the revised projections for FY 2025-26 has been estimated at 7.09% for TPCODL, 8.73% for TPNODL, 7.99% for TPSODL and 3.02% for TPWODL, respectively. </w:t>
      </w:r>
      <w:bookmarkStart w:id="20" w:name="_Toc89182684"/>
      <w:bookmarkStart w:id="21" w:name="_Toc120721586"/>
      <w:r w:rsidR="009D0EEB" w:rsidRPr="009D0EEB">
        <w:t>In continuation of the above, the trend of energy sales to DISCOMs by the Applicant GRIDCO during Apr-Sep’2024 to Apr-Sep’2025 is summarized below:</w:t>
      </w:r>
    </w:p>
    <w:p w14:paraId="57379C69" w14:textId="18B7A621" w:rsidR="00082404" w:rsidRPr="00A47DF4" w:rsidRDefault="00082404" w:rsidP="002228C2">
      <w:pPr>
        <w:pStyle w:val="NoSpacing"/>
      </w:pPr>
      <w:r w:rsidRPr="00A47DF4">
        <w:t xml:space="preserve">Table </w:t>
      </w:r>
      <w:r w:rsidR="001578F4">
        <w:t>5</w:t>
      </w:r>
      <w:r w:rsidRPr="00A47DF4">
        <w:t>: Comparison of 6 months sales to DISCOMs (MU)</w:t>
      </w:r>
      <w:bookmarkEnd w:id="20"/>
      <w:bookmarkEnd w:id="21"/>
    </w:p>
    <w:tbl>
      <w:tblPr>
        <w:tblStyle w:val="GridTable4-Accent5"/>
        <w:tblW w:w="8278" w:type="dxa"/>
        <w:jc w:val="center"/>
        <w:tblLook w:val="04A0" w:firstRow="1" w:lastRow="0" w:firstColumn="1" w:lastColumn="0" w:noHBand="0" w:noVBand="1"/>
      </w:tblPr>
      <w:tblGrid>
        <w:gridCol w:w="1850"/>
        <w:gridCol w:w="2143"/>
        <w:gridCol w:w="1850"/>
        <w:gridCol w:w="2435"/>
      </w:tblGrid>
      <w:tr w:rsidR="00082404" w:rsidRPr="00082404" w14:paraId="4A9B5847" w14:textId="77777777" w:rsidTr="00A77C41">
        <w:trPr>
          <w:cnfStyle w:val="100000000000" w:firstRow="1" w:lastRow="0" w:firstColumn="0" w:lastColumn="0" w:oddVBand="0" w:evenVBand="0" w:oddHBand="0" w:evenHBand="0" w:firstRowFirstColumn="0" w:firstRowLastColumn="0" w:lastRowFirstColumn="0" w:lastRowLastColumn="0"/>
          <w:trHeight w:val="406"/>
          <w:tblHeader/>
          <w:jc w:val="center"/>
        </w:trPr>
        <w:tc>
          <w:tcPr>
            <w:cnfStyle w:val="001000000000" w:firstRow="0" w:lastRow="0" w:firstColumn="1" w:lastColumn="0" w:oddVBand="0" w:evenVBand="0" w:oddHBand="0" w:evenHBand="0" w:firstRowFirstColumn="0" w:firstRowLastColumn="0" w:lastRowFirstColumn="0" w:lastRowLastColumn="0"/>
            <w:tcW w:w="1850" w:type="dxa"/>
            <w:tcBorders>
              <w:right w:val="single" w:sz="4" w:space="0" w:color="FFFFFF" w:themeColor="background1"/>
            </w:tcBorders>
            <w:vAlign w:val="center"/>
            <w:hideMark/>
          </w:tcPr>
          <w:p w14:paraId="2003CCA9" w14:textId="77777777" w:rsidR="00082404" w:rsidRPr="008313A5" w:rsidRDefault="00082404" w:rsidP="008563C8">
            <w:pPr>
              <w:rPr>
                <w:rFonts w:ascii="Times New Roman" w:hAnsi="Times New Roman" w:cs="Times New Roman"/>
                <w:b w:val="0"/>
                <w:bCs w:val="0"/>
              </w:rPr>
            </w:pPr>
            <w:r w:rsidRPr="008313A5">
              <w:rPr>
                <w:rFonts w:ascii="Times New Roman" w:hAnsi="Times New Roman" w:cs="Times New Roman"/>
              </w:rPr>
              <w:t>DISCOM</w:t>
            </w:r>
          </w:p>
        </w:tc>
        <w:tc>
          <w:tcPr>
            <w:tcW w:w="2143" w:type="dxa"/>
            <w:tcBorders>
              <w:left w:val="single" w:sz="4" w:space="0" w:color="FFFFFF" w:themeColor="background1"/>
              <w:right w:val="single" w:sz="4" w:space="0" w:color="FFFFFF" w:themeColor="background1"/>
            </w:tcBorders>
            <w:vAlign w:val="center"/>
            <w:hideMark/>
          </w:tcPr>
          <w:p w14:paraId="4CCF3108" w14:textId="454AEDBE" w:rsidR="00082404" w:rsidRPr="008313A5" w:rsidRDefault="00082404" w:rsidP="008563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8313A5">
              <w:rPr>
                <w:rFonts w:ascii="Times New Roman" w:hAnsi="Times New Roman" w:cs="Times New Roman"/>
              </w:rPr>
              <w:t>Apr-Sep</w:t>
            </w:r>
            <w:r w:rsidR="008F02EE">
              <w:rPr>
                <w:rFonts w:ascii="Times New Roman" w:hAnsi="Times New Roman" w:cs="Times New Roman"/>
              </w:rPr>
              <w:t>’</w:t>
            </w:r>
            <w:r w:rsidRPr="008313A5">
              <w:rPr>
                <w:rFonts w:ascii="Times New Roman" w:hAnsi="Times New Roman" w:cs="Times New Roman"/>
              </w:rPr>
              <w:t>2024</w:t>
            </w:r>
          </w:p>
        </w:tc>
        <w:tc>
          <w:tcPr>
            <w:tcW w:w="1850" w:type="dxa"/>
            <w:tcBorders>
              <w:left w:val="single" w:sz="4" w:space="0" w:color="FFFFFF" w:themeColor="background1"/>
              <w:right w:val="single" w:sz="4" w:space="0" w:color="FFFFFF" w:themeColor="background1"/>
            </w:tcBorders>
            <w:vAlign w:val="center"/>
            <w:hideMark/>
          </w:tcPr>
          <w:p w14:paraId="4398DE3E" w14:textId="2C5E676A" w:rsidR="00082404" w:rsidRPr="008313A5" w:rsidRDefault="00082404" w:rsidP="008563C8">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8313A5">
              <w:rPr>
                <w:rFonts w:ascii="Times New Roman" w:hAnsi="Times New Roman" w:cs="Times New Roman"/>
              </w:rPr>
              <w:t>Apr-Sep</w:t>
            </w:r>
            <w:r w:rsidR="008F02EE">
              <w:rPr>
                <w:rFonts w:ascii="Times New Roman" w:hAnsi="Times New Roman" w:cs="Times New Roman"/>
              </w:rPr>
              <w:t>’</w:t>
            </w:r>
            <w:r w:rsidRPr="008313A5">
              <w:rPr>
                <w:rFonts w:ascii="Times New Roman" w:hAnsi="Times New Roman" w:cs="Times New Roman"/>
              </w:rPr>
              <w:t>2025</w:t>
            </w:r>
          </w:p>
        </w:tc>
        <w:tc>
          <w:tcPr>
            <w:tcW w:w="2435" w:type="dxa"/>
            <w:tcBorders>
              <w:left w:val="single" w:sz="4" w:space="0" w:color="FFFFFF" w:themeColor="background1"/>
            </w:tcBorders>
            <w:vAlign w:val="center"/>
            <w:hideMark/>
          </w:tcPr>
          <w:p w14:paraId="5A92BE4C" w14:textId="77777777" w:rsidR="00082404" w:rsidRPr="008313A5" w:rsidRDefault="00082404" w:rsidP="008563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8313A5">
              <w:rPr>
                <w:rFonts w:ascii="Times New Roman" w:hAnsi="Times New Roman" w:cs="Times New Roman"/>
              </w:rPr>
              <w:t xml:space="preserve">Growth </w:t>
            </w:r>
          </w:p>
        </w:tc>
      </w:tr>
      <w:tr w:rsidR="00082404" w:rsidRPr="00082404" w14:paraId="1ED88276" w14:textId="77777777" w:rsidTr="00082404">
        <w:trPr>
          <w:cnfStyle w:val="000000100000" w:firstRow="0" w:lastRow="0" w:firstColumn="0" w:lastColumn="0" w:oddVBand="0" w:evenVBand="0" w:oddHBand="1" w:evenHBand="0" w:firstRowFirstColumn="0" w:firstRowLastColumn="0" w:lastRowFirstColumn="0" w:lastRowLastColumn="0"/>
          <w:trHeight w:val="406"/>
          <w:jc w:val="center"/>
        </w:trPr>
        <w:tc>
          <w:tcPr>
            <w:cnfStyle w:val="001000000000" w:firstRow="0" w:lastRow="0" w:firstColumn="1" w:lastColumn="0" w:oddVBand="0" w:evenVBand="0" w:oddHBand="0" w:evenHBand="0" w:firstRowFirstColumn="0" w:firstRowLastColumn="0" w:lastRowFirstColumn="0" w:lastRowLastColumn="0"/>
            <w:tcW w:w="1850" w:type="dxa"/>
            <w:vAlign w:val="center"/>
            <w:hideMark/>
          </w:tcPr>
          <w:p w14:paraId="4496807F" w14:textId="77777777" w:rsidR="00082404" w:rsidRPr="008313A5" w:rsidRDefault="00082404" w:rsidP="008563C8">
            <w:pPr>
              <w:rPr>
                <w:rFonts w:ascii="Times New Roman" w:hAnsi="Times New Roman" w:cs="Times New Roman"/>
              </w:rPr>
            </w:pPr>
            <w:r w:rsidRPr="008313A5">
              <w:rPr>
                <w:rFonts w:ascii="Times New Roman" w:hAnsi="Times New Roman" w:cs="Times New Roman"/>
              </w:rPr>
              <w:t xml:space="preserve">TPCODL </w:t>
            </w:r>
          </w:p>
        </w:tc>
        <w:tc>
          <w:tcPr>
            <w:tcW w:w="2143" w:type="dxa"/>
            <w:vAlign w:val="center"/>
            <w:hideMark/>
          </w:tcPr>
          <w:p w14:paraId="5CCC66C5" w14:textId="77777777" w:rsidR="00082404" w:rsidRPr="008313A5" w:rsidRDefault="00082404"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313A5">
              <w:rPr>
                <w:rFonts w:ascii="Times New Roman" w:hAnsi="Times New Roman" w:cs="Times New Roman"/>
                <w:color w:val="000000"/>
              </w:rPr>
              <w:t>6,833</w:t>
            </w:r>
          </w:p>
        </w:tc>
        <w:tc>
          <w:tcPr>
            <w:tcW w:w="1850" w:type="dxa"/>
            <w:vAlign w:val="center"/>
            <w:hideMark/>
          </w:tcPr>
          <w:p w14:paraId="288F7D38" w14:textId="77777777" w:rsidR="00082404" w:rsidRPr="008313A5" w:rsidRDefault="00082404"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313A5">
              <w:rPr>
                <w:rFonts w:ascii="Times New Roman" w:hAnsi="Times New Roman" w:cs="Times New Roman"/>
                <w:color w:val="000000"/>
              </w:rPr>
              <w:t>6,950</w:t>
            </w:r>
          </w:p>
        </w:tc>
        <w:tc>
          <w:tcPr>
            <w:tcW w:w="2435" w:type="dxa"/>
            <w:noWrap/>
            <w:vAlign w:val="center"/>
            <w:hideMark/>
          </w:tcPr>
          <w:p w14:paraId="23C3852B" w14:textId="77777777" w:rsidR="00082404" w:rsidRPr="008313A5" w:rsidRDefault="00082404"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313A5">
              <w:rPr>
                <w:rFonts w:ascii="Times New Roman" w:hAnsi="Times New Roman" w:cs="Times New Roman"/>
                <w:color w:val="000000"/>
              </w:rPr>
              <w:t>1.71%</w:t>
            </w:r>
          </w:p>
        </w:tc>
      </w:tr>
      <w:tr w:rsidR="00082404" w:rsidRPr="00082404" w14:paraId="06EF997F" w14:textId="77777777" w:rsidTr="00082404">
        <w:trPr>
          <w:trHeight w:val="406"/>
          <w:jc w:val="center"/>
        </w:trPr>
        <w:tc>
          <w:tcPr>
            <w:cnfStyle w:val="001000000000" w:firstRow="0" w:lastRow="0" w:firstColumn="1" w:lastColumn="0" w:oddVBand="0" w:evenVBand="0" w:oddHBand="0" w:evenHBand="0" w:firstRowFirstColumn="0" w:firstRowLastColumn="0" w:lastRowFirstColumn="0" w:lastRowLastColumn="0"/>
            <w:tcW w:w="1850" w:type="dxa"/>
            <w:vAlign w:val="center"/>
            <w:hideMark/>
          </w:tcPr>
          <w:p w14:paraId="7311B96A" w14:textId="77777777" w:rsidR="00082404" w:rsidRPr="008313A5" w:rsidRDefault="00082404" w:rsidP="008563C8">
            <w:pPr>
              <w:rPr>
                <w:rFonts w:ascii="Times New Roman" w:hAnsi="Times New Roman" w:cs="Times New Roman"/>
              </w:rPr>
            </w:pPr>
            <w:r w:rsidRPr="008313A5">
              <w:rPr>
                <w:rFonts w:ascii="Times New Roman" w:hAnsi="Times New Roman" w:cs="Times New Roman"/>
              </w:rPr>
              <w:t>TPNODL</w:t>
            </w:r>
          </w:p>
        </w:tc>
        <w:tc>
          <w:tcPr>
            <w:tcW w:w="2143" w:type="dxa"/>
            <w:vAlign w:val="center"/>
            <w:hideMark/>
          </w:tcPr>
          <w:p w14:paraId="0A02FB77" w14:textId="77777777" w:rsidR="00082404" w:rsidRPr="008313A5" w:rsidRDefault="00082404" w:rsidP="008563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313A5">
              <w:rPr>
                <w:rFonts w:ascii="Times New Roman" w:hAnsi="Times New Roman" w:cs="Times New Roman"/>
                <w:color w:val="000000"/>
              </w:rPr>
              <w:t>4,087</w:t>
            </w:r>
          </w:p>
        </w:tc>
        <w:tc>
          <w:tcPr>
            <w:tcW w:w="1850" w:type="dxa"/>
            <w:vAlign w:val="center"/>
            <w:hideMark/>
          </w:tcPr>
          <w:p w14:paraId="2F75C3B2" w14:textId="77777777" w:rsidR="00082404" w:rsidRPr="008313A5" w:rsidRDefault="00082404" w:rsidP="008563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313A5">
              <w:rPr>
                <w:rFonts w:ascii="Times New Roman" w:hAnsi="Times New Roman" w:cs="Times New Roman"/>
                <w:color w:val="000000"/>
              </w:rPr>
              <w:t>4,199</w:t>
            </w:r>
          </w:p>
        </w:tc>
        <w:tc>
          <w:tcPr>
            <w:tcW w:w="2435" w:type="dxa"/>
            <w:noWrap/>
            <w:vAlign w:val="center"/>
            <w:hideMark/>
          </w:tcPr>
          <w:p w14:paraId="53E157BC" w14:textId="77777777" w:rsidR="00082404" w:rsidRPr="008313A5" w:rsidRDefault="00082404" w:rsidP="008563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313A5">
              <w:rPr>
                <w:rFonts w:ascii="Times New Roman" w:hAnsi="Times New Roman" w:cs="Times New Roman"/>
                <w:color w:val="000000"/>
              </w:rPr>
              <w:t>2.74%</w:t>
            </w:r>
          </w:p>
        </w:tc>
      </w:tr>
      <w:tr w:rsidR="00082404" w:rsidRPr="00082404" w14:paraId="53952DF3" w14:textId="77777777" w:rsidTr="00082404">
        <w:trPr>
          <w:cnfStyle w:val="000000100000" w:firstRow="0" w:lastRow="0" w:firstColumn="0" w:lastColumn="0" w:oddVBand="0" w:evenVBand="0" w:oddHBand="1" w:evenHBand="0" w:firstRowFirstColumn="0" w:firstRowLastColumn="0" w:lastRowFirstColumn="0" w:lastRowLastColumn="0"/>
          <w:trHeight w:val="406"/>
          <w:jc w:val="center"/>
        </w:trPr>
        <w:tc>
          <w:tcPr>
            <w:cnfStyle w:val="001000000000" w:firstRow="0" w:lastRow="0" w:firstColumn="1" w:lastColumn="0" w:oddVBand="0" w:evenVBand="0" w:oddHBand="0" w:evenHBand="0" w:firstRowFirstColumn="0" w:firstRowLastColumn="0" w:lastRowFirstColumn="0" w:lastRowLastColumn="0"/>
            <w:tcW w:w="1850" w:type="dxa"/>
            <w:vAlign w:val="center"/>
            <w:hideMark/>
          </w:tcPr>
          <w:p w14:paraId="30E05A94" w14:textId="77777777" w:rsidR="00082404" w:rsidRPr="008313A5" w:rsidRDefault="00082404" w:rsidP="008563C8">
            <w:pPr>
              <w:rPr>
                <w:rFonts w:ascii="Times New Roman" w:hAnsi="Times New Roman" w:cs="Times New Roman"/>
              </w:rPr>
            </w:pPr>
            <w:r w:rsidRPr="008313A5">
              <w:rPr>
                <w:rFonts w:ascii="Times New Roman" w:hAnsi="Times New Roman" w:cs="Times New Roman"/>
              </w:rPr>
              <w:t>TPSODL</w:t>
            </w:r>
          </w:p>
        </w:tc>
        <w:tc>
          <w:tcPr>
            <w:tcW w:w="2143" w:type="dxa"/>
            <w:vAlign w:val="center"/>
            <w:hideMark/>
          </w:tcPr>
          <w:p w14:paraId="29FFB782" w14:textId="77777777" w:rsidR="00082404" w:rsidRPr="008313A5" w:rsidRDefault="00082404"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313A5">
              <w:rPr>
                <w:rFonts w:ascii="Times New Roman" w:hAnsi="Times New Roman" w:cs="Times New Roman"/>
                <w:color w:val="000000"/>
              </w:rPr>
              <w:t>5,765</w:t>
            </w:r>
          </w:p>
        </w:tc>
        <w:tc>
          <w:tcPr>
            <w:tcW w:w="1850" w:type="dxa"/>
            <w:vAlign w:val="center"/>
            <w:hideMark/>
          </w:tcPr>
          <w:p w14:paraId="522FC49A" w14:textId="77777777" w:rsidR="00082404" w:rsidRPr="008313A5" w:rsidRDefault="00082404"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313A5">
              <w:rPr>
                <w:rFonts w:ascii="Times New Roman" w:hAnsi="Times New Roman" w:cs="Times New Roman"/>
                <w:color w:val="000000"/>
              </w:rPr>
              <w:t>5,764</w:t>
            </w:r>
          </w:p>
        </w:tc>
        <w:tc>
          <w:tcPr>
            <w:tcW w:w="2435" w:type="dxa"/>
            <w:noWrap/>
            <w:vAlign w:val="center"/>
            <w:hideMark/>
          </w:tcPr>
          <w:p w14:paraId="0D9621A3" w14:textId="77777777" w:rsidR="00082404" w:rsidRPr="008313A5" w:rsidRDefault="00082404"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313A5">
              <w:rPr>
                <w:rFonts w:ascii="Times New Roman" w:hAnsi="Times New Roman" w:cs="Times New Roman"/>
                <w:color w:val="000000"/>
              </w:rPr>
              <w:t>-0.02%</w:t>
            </w:r>
          </w:p>
        </w:tc>
      </w:tr>
      <w:tr w:rsidR="00082404" w:rsidRPr="00082404" w14:paraId="3E332491" w14:textId="77777777" w:rsidTr="00082404">
        <w:trPr>
          <w:trHeight w:val="406"/>
          <w:jc w:val="center"/>
        </w:trPr>
        <w:tc>
          <w:tcPr>
            <w:cnfStyle w:val="001000000000" w:firstRow="0" w:lastRow="0" w:firstColumn="1" w:lastColumn="0" w:oddVBand="0" w:evenVBand="0" w:oddHBand="0" w:evenHBand="0" w:firstRowFirstColumn="0" w:firstRowLastColumn="0" w:lastRowFirstColumn="0" w:lastRowLastColumn="0"/>
            <w:tcW w:w="1850" w:type="dxa"/>
            <w:vAlign w:val="center"/>
            <w:hideMark/>
          </w:tcPr>
          <w:p w14:paraId="1D10A4E9" w14:textId="77777777" w:rsidR="00082404" w:rsidRPr="008313A5" w:rsidRDefault="00082404" w:rsidP="008563C8">
            <w:pPr>
              <w:rPr>
                <w:rFonts w:ascii="Times New Roman" w:hAnsi="Times New Roman" w:cs="Times New Roman"/>
              </w:rPr>
            </w:pPr>
            <w:r w:rsidRPr="008313A5">
              <w:rPr>
                <w:rFonts w:ascii="Times New Roman" w:hAnsi="Times New Roman" w:cs="Times New Roman"/>
              </w:rPr>
              <w:t>TPWODL</w:t>
            </w:r>
          </w:p>
        </w:tc>
        <w:tc>
          <w:tcPr>
            <w:tcW w:w="2143" w:type="dxa"/>
            <w:vAlign w:val="center"/>
            <w:hideMark/>
          </w:tcPr>
          <w:p w14:paraId="22934C1F" w14:textId="77777777" w:rsidR="00082404" w:rsidRPr="008313A5" w:rsidRDefault="00082404" w:rsidP="008563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313A5">
              <w:rPr>
                <w:rFonts w:ascii="Times New Roman" w:hAnsi="Times New Roman" w:cs="Times New Roman"/>
                <w:color w:val="000000"/>
              </w:rPr>
              <w:t>2,447</w:t>
            </w:r>
          </w:p>
        </w:tc>
        <w:tc>
          <w:tcPr>
            <w:tcW w:w="1850" w:type="dxa"/>
            <w:vAlign w:val="center"/>
            <w:hideMark/>
          </w:tcPr>
          <w:p w14:paraId="07DC1410" w14:textId="77777777" w:rsidR="00082404" w:rsidRPr="008313A5" w:rsidRDefault="00082404" w:rsidP="008563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313A5">
              <w:rPr>
                <w:rFonts w:ascii="Times New Roman" w:hAnsi="Times New Roman" w:cs="Times New Roman"/>
                <w:color w:val="000000"/>
              </w:rPr>
              <w:t>2,468</w:t>
            </w:r>
          </w:p>
        </w:tc>
        <w:tc>
          <w:tcPr>
            <w:tcW w:w="2435" w:type="dxa"/>
            <w:noWrap/>
            <w:vAlign w:val="center"/>
            <w:hideMark/>
          </w:tcPr>
          <w:p w14:paraId="20FA5247" w14:textId="68D6AC61" w:rsidR="00082404" w:rsidRPr="008313A5" w:rsidRDefault="00082404" w:rsidP="008563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313A5">
              <w:rPr>
                <w:rFonts w:ascii="Times New Roman" w:hAnsi="Times New Roman" w:cs="Times New Roman"/>
                <w:color w:val="000000"/>
              </w:rPr>
              <w:t>0.8</w:t>
            </w:r>
            <w:r w:rsidR="00E24395">
              <w:rPr>
                <w:rFonts w:ascii="Times New Roman" w:hAnsi="Times New Roman" w:cs="Times New Roman"/>
                <w:color w:val="000000"/>
              </w:rPr>
              <w:t>6</w:t>
            </w:r>
            <w:r w:rsidRPr="008313A5">
              <w:rPr>
                <w:rFonts w:ascii="Times New Roman" w:hAnsi="Times New Roman" w:cs="Times New Roman"/>
                <w:color w:val="000000"/>
              </w:rPr>
              <w:t>%</w:t>
            </w:r>
          </w:p>
        </w:tc>
      </w:tr>
      <w:tr w:rsidR="00082404" w:rsidRPr="00082404" w14:paraId="1299EDC5" w14:textId="77777777" w:rsidTr="00082404">
        <w:trPr>
          <w:cnfStyle w:val="000000100000" w:firstRow="0" w:lastRow="0" w:firstColumn="0" w:lastColumn="0" w:oddVBand="0" w:evenVBand="0" w:oddHBand="1" w:evenHBand="0" w:firstRowFirstColumn="0" w:firstRowLastColumn="0" w:lastRowFirstColumn="0" w:lastRowLastColumn="0"/>
          <w:trHeight w:val="406"/>
          <w:jc w:val="center"/>
        </w:trPr>
        <w:tc>
          <w:tcPr>
            <w:cnfStyle w:val="001000000000" w:firstRow="0" w:lastRow="0" w:firstColumn="1" w:lastColumn="0" w:oddVBand="0" w:evenVBand="0" w:oddHBand="0" w:evenHBand="0" w:firstRowFirstColumn="0" w:firstRowLastColumn="0" w:lastRowFirstColumn="0" w:lastRowLastColumn="0"/>
            <w:tcW w:w="1850" w:type="dxa"/>
            <w:vAlign w:val="center"/>
            <w:hideMark/>
          </w:tcPr>
          <w:p w14:paraId="4B0EA00C" w14:textId="77777777" w:rsidR="00082404" w:rsidRPr="008313A5" w:rsidRDefault="00082404" w:rsidP="008563C8">
            <w:pPr>
              <w:rPr>
                <w:rFonts w:ascii="Times New Roman" w:hAnsi="Times New Roman" w:cs="Times New Roman"/>
                <w:b w:val="0"/>
                <w:bCs w:val="0"/>
              </w:rPr>
            </w:pPr>
            <w:r w:rsidRPr="008313A5">
              <w:rPr>
                <w:rFonts w:ascii="Times New Roman" w:hAnsi="Times New Roman" w:cs="Times New Roman"/>
              </w:rPr>
              <w:t xml:space="preserve">DISCOM TOTAL </w:t>
            </w:r>
          </w:p>
        </w:tc>
        <w:tc>
          <w:tcPr>
            <w:tcW w:w="2143" w:type="dxa"/>
            <w:vAlign w:val="center"/>
            <w:hideMark/>
          </w:tcPr>
          <w:p w14:paraId="0B1ED03E" w14:textId="77777777" w:rsidR="00082404" w:rsidRPr="008313A5" w:rsidRDefault="00082404"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r w:rsidRPr="008313A5">
              <w:rPr>
                <w:rFonts w:ascii="Times New Roman" w:hAnsi="Times New Roman" w:cs="Times New Roman"/>
                <w:b/>
                <w:bCs/>
                <w:color w:val="000000"/>
              </w:rPr>
              <w:t>19,132</w:t>
            </w:r>
          </w:p>
        </w:tc>
        <w:tc>
          <w:tcPr>
            <w:tcW w:w="1850" w:type="dxa"/>
            <w:vAlign w:val="center"/>
            <w:hideMark/>
          </w:tcPr>
          <w:p w14:paraId="382792DF" w14:textId="77777777" w:rsidR="00082404" w:rsidRPr="008313A5" w:rsidRDefault="00082404"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r w:rsidRPr="008313A5">
              <w:rPr>
                <w:rFonts w:ascii="Times New Roman" w:hAnsi="Times New Roman" w:cs="Times New Roman"/>
                <w:b/>
                <w:bCs/>
                <w:color w:val="000000"/>
              </w:rPr>
              <w:t>19,381</w:t>
            </w:r>
          </w:p>
        </w:tc>
        <w:tc>
          <w:tcPr>
            <w:tcW w:w="2435" w:type="dxa"/>
            <w:noWrap/>
            <w:vAlign w:val="center"/>
            <w:hideMark/>
          </w:tcPr>
          <w:p w14:paraId="613A3F44" w14:textId="77777777" w:rsidR="00082404" w:rsidRPr="008313A5" w:rsidRDefault="00082404"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313A5">
              <w:rPr>
                <w:rFonts w:ascii="Times New Roman" w:hAnsi="Times New Roman" w:cs="Times New Roman"/>
                <w:color w:val="000000"/>
              </w:rPr>
              <w:t>1.30%</w:t>
            </w:r>
          </w:p>
        </w:tc>
      </w:tr>
      <w:tr w:rsidR="00895E8D" w:rsidRPr="00082404" w14:paraId="38FBBB69" w14:textId="77777777" w:rsidTr="00082404">
        <w:trPr>
          <w:trHeight w:val="406"/>
          <w:jc w:val="center"/>
        </w:trPr>
        <w:tc>
          <w:tcPr>
            <w:cnfStyle w:val="001000000000" w:firstRow="0" w:lastRow="0" w:firstColumn="1" w:lastColumn="0" w:oddVBand="0" w:evenVBand="0" w:oddHBand="0" w:evenHBand="0" w:firstRowFirstColumn="0" w:firstRowLastColumn="0" w:lastRowFirstColumn="0" w:lastRowLastColumn="0"/>
            <w:tcW w:w="1850" w:type="dxa"/>
            <w:vAlign w:val="center"/>
            <w:hideMark/>
          </w:tcPr>
          <w:p w14:paraId="36435EC8" w14:textId="77777777" w:rsidR="00895E8D" w:rsidRPr="008313A5" w:rsidRDefault="00895E8D" w:rsidP="00895E8D">
            <w:pPr>
              <w:rPr>
                <w:rFonts w:ascii="Times New Roman" w:hAnsi="Times New Roman" w:cs="Times New Roman"/>
              </w:rPr>
            </w:pPr>
            <w:r w:rsidRPr="008313A5">
              <w:rPr>
                <w:rFonts w:ascii="Times New Roman" w:hAnsi="Times New Roman" w:cs="Times New Roman"/>
              </w:rPr>
              <w:t xml:space="preserve">IMFA </w:t>
            </w:r>
          </w:p>
        </w:tc>
        <w:tc>
          <w:tcPr>
            <w:tcW w:w="2143" w:type="dxa"/>
            <w:vAlign w:val="center"/>
            <w:hideMark/>
          </w:tcPr>
          <w:p w14:paraId="5197EBAF" w14:textId="77777777" w:rsidR="00895E8D" w:rsidRPr="008313A5" w:rsidRDefault="00895E8D" w:rsidP="00895E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313A5">
              <w:rPr>
                <w:rFonts w:ascii="Times New Roman" w:hAnsi="Times New Roman" w:cs="Times New Roman"/>
                <w:color w:val="000000"/>
              </w:rPr>
              <w:t>15</w:t>
            </w:r>
          </w:p>
        </w:tc>
        <w:tc>
          <w:tcPr>
            <w:tcW w:w="1850" w:type="dxa"/>
            <w:vAlign w:val="center"/>
            <w:hideMark/>
          </w:tcPr>
          <w:p w14:paraId="4C3967EC" w14:textId="77777777" w:rsidR="00895E8D" w:rsidRPr="008313A5" w:rsidRDefault="00895E8D" w:rsidP="00895E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EE0000"/>
                <w:highlight w:val="yellow"/>
              </w:rPr>
            </w:pPr>
            <w:r w:rsidRPr="008313A5">
              <w:rPr>
                <w:rFonts w:ascii="Times New Roman" w:hAnsi="Times New Roman" w:cs="Times New Roman"/>
              </w:rPr>
              <w:t>12</w:t>
            </w:r>
          </w:p>
        </w:tc>
        <w:tc>
          <w:tcPr>
            <w:tcW w:w="2435" w:type="dxa"/>
            <w:noWrap/>
            <w:vAlign w:val="center"/>
            <w:hideMark/>
          </w:tcPr>
          <w:p w14:paraId="5154B049" w14:textId="61DC655D" w:rsidR="00895E8D" w:rsidRPr="00895E8D" w:rsidRDefault="00895E8D" w:rsidP="00895E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EE0000"/>
              </w:rPr>
            </w:pPr>
            <w:r w:rsidRPr="00895E8D">
              <w:rPr>
                <w:rFonts w:ascii="Calibri" w:hAnsi="Calibri" w:cs="Calibri"/>
                <w:color w:val="000000"/>
              </w:rPr>
              <w:t>1.30%</w:t>
            </w:r>
          </w:p>
        </w:tc>
      </w:tr>
      <w:tr w:rsidR="00895E8D" w:rsidRPr="00082404" w14:paraId="7762B4DD" w14:textId="77777777" w:rsidTr="00082404">
        <w:trPr>
          <w:cnfStyle w:val="000000100000" w:firstRow="0" w:lastRow="0" w:firstColumn="0" w:lastColumn="0" w:oddVBand="0" w:evenVBand="0" w:oddHBand="1" w:evenHBand="0" w:firstRowFirstColumn="0" w:firstRowLastColumn="0" w:lastRowFirstColumn="0" w:lastRowLastColumn="0"/>
          <w:trHeight w:val="406"/>
          <w:jc w:val="center"/>
        </w:trPr>
        <w:tc>
          <w:tcPr>
            <w:cnfStyle w:val="001000000000" w:firstRow="0" w:lastRow="0" w:firstColumn="1" w:lastColumn="0" w:oddVBand="0" w:evenVBand="0" w:oddHBand="0" w:evenHBand="0" w:firstRowFirstColumn="0" w:firstRowLastColumn="0" w:lastRowFirstColumn="0" w:lastRowLastColumn="0"/>
            <w:tcW w:w="1850" w:type="dxa"/>
            <w:vAlign w:val="center"/>
            <w:hideMark/>
          </w:tcPr>
          <w:p w14:paraId="2C516B49" w14:textId="77777777" w:rsidR="00895E8D" w:rsidRPr="008313A5" w:rsidRDefault="00895E8D" w:rsidP="00895E8D">
            <w:pPr>
              <w:rPr>
                <w:rFonts w:ascii="Times New Roman" w:hAnsi="Times New Roman" w:cs="Times New Roman"/>
              </w:rPr>
            </w:pPr>
            <w:r w:rsidRPr="008313A5">
              <w:rPr>
                <w:rFonts w:ascii="Times New Roman" w:hAnsi="Times New Roman" w:cs="Times New Roman"/>
              </w:rPr>
              <w:t xml:space="preserve">NALCO </w:t>
            </w:r>
          </w:p>
        </w:tc>
        <w:tc>
          <w:tcPr>
            <w:tcW w:w="2143" w:type="dxa"/>
            <w:vAlign w:val="center"/>
            <w:hideMark/>
          </w:tcPr>
          <w:p w14:paraId="4A8D9594" w14:textId="77777777" w:rsidR="00895E8D" w:rsidRPr="008313A5" w:rsidRDefault="00895E8D" w:rsidP="00895E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313A5">
              <w:rPr>
                <w:rFonts w:ascii="Times New Roman" w:hAnsi="Times New Roman" w:cs="Times New Roman"/>
                <w:color w:val="000000"/>
              </w:rPr>
              <w:t>96.45</w:t>
            </w:r>
          </w:p>
        </w:tc>
        <w:tc>
          <w:tcPr>
            <w:tcW w:w="1850" w:type="dxa"/>
            <w:vAlign w:val="center"/>
            <w:hideMark/>
          </w:tcPr>
          <w:p w14:paraId="34B0223D" w14:textId="77777777" w:rsidR="00895E8D" w:rsidRPr="008313A5" w:rsidRDefault="00895E8D" w:rsidP="00895E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EE0000"/>
                <w:highlight w:val="yellow"/>
              </w:rPr>
            </w:pPr>
            <w:r w:rsidRPr="008313A5">
              <w:rPr>
                <w:rFonts w:ascii="Times New Roman" w:hAnsi="Times New Roman" w:cs="Times New Roman"/>
              </w:rPr>
              <w:t>32</w:t>
            </w:r>
          </w:p>
        </w:tc>
        <w:tc>
          <w:tcPr>
            <w:tcW w:w="2435" w:type="dxa"/>
            <w:noWrap/>
            <w:vAlign w:val="center"/>
            <w:hideMark/>
          </w:tcPr>
          <w:p w14:paraId="641E3EF9" w14:textId="57CD6137" w:rsidR="00895E8D" w:rsidRPr="00895E8D" w:rsidRDefault="00895E8D" w:rsidP="00895E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EE0000"/>
              </w:rPr>
            </w:pPr>
            <w:r w:rsidRPr="00895E8D">
              <w:rPr>
                <w:rFonts w:ascii="Calibri" w:hAnsi="Calibri" w:cs="Calibri"/>
                <w:color w:val="000000"/>
              </w:rPr>
              <w:t>-18.51%</w:t>
            </w:r>
          </w:p>
        </w:tc>
      </w:tr>
      <w:tr w:rsidR="00895E8D" w:rsidRPr="00082404" w14:paraId="40833CEF" w14:textId="77777777" w:rsidTr="00082404">
        <w:trPr>
          <w:trHeight w:val="406"/>
          <w:jc w:val="center"/>
        </w:trPr>
        <w:tc>
          <w:tcPr>
            <w:cnfStyle w:val="001000000000" w:firstRow="0" w:lastRow="0" w:firstColumn="1" w:lastColumn="0" w:oddVBand="0" w:evenVBand="0" w:oddHBand="0" w:evenHBand="0" w:firstRowFirstColumn="0" w:firstRowLastColumn="0" w:lastRowFirstColumn="0" w:lastRowLastColumn="0"/>
            <w:tcW w:w="1850" w:type="dxa"/>
            <w:vAlign w:val="center"/>
            <w:hideMark/>
          </w:tcPr>
          <w:p w14:paraId="20C17D65" w14:textId="77777777" w:rsidR="00895E8D" w:rsidRPr="008313A5" w:rsidRDefault="00895E8D" w:rsidP="00895E8D">
            <w:pPr>
              <w:rPr>
                <w:rFonts w:ascii="Times New Roman" w:hAnsi="Times New Roman" w:cs="Times New Roman"/>
                <w:b w:val="0"/>
                <w:bCs w:val="0"/>
              </w:rPr>
            </w:pPr>
            <w:r w:rsidRPr="008313A5">
              <w:rPr>
                <w:rFonts w:ascii="Times New Roman" w:hAnsi="Times New Roman" w:cs="Times New Roman"/>
              </w:rPr>
              <w:t xml:space="preserve">Total including Emergency Sale </w:t>
            </w:r>
          </w:p>
        </w:tc>
        <w:tc>
          <w:tcPr>
            <w:tcW w:w="2143" w:type="dxa"/>
            <w:vAlign w:val="center"/>
            <w:hideMark/>
          </w:tcPr>
          <w:p w14:paraId="39F44FF4" w14:textId="77777777" w:rsidR="00895E8D" w:rsidRPr="008313A5" w:rsidRDefault="00895E8D" w:rsidP="00895E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8313A5">
              <w:rPr>
                <w:rFonts w:ascii="Times New Roman" w:hAnsi="Times New Roman" w:cs="Times New Roman"/>
                <w:b/>
                <w:bCs/>
                <w:color w:val="000000"/>
              </w:rPr>
              <w:t>19,243</w:t>
            </w:r>
          </w:p>
        </w:tc>
        <w:tc>
          <w:tcPr>
            <w:tcW w:w="1850" w:type="dxa"/>
            <w:vAlign w:val="center"/>
            <w:hideMark/>
          </w:tcPr>
          <w:p w14:paraId="6CAC0952" w14:textId="77777777" w:rsidR="00895E8D" w:rsidRPr="008313A5" w:rsidRDefault="00895E8D" w:rsidP="00895E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EE0000"/>
                <w:highlight w:val="yellow"/>
              </w:rPr>
            </w:pPr>
            <w:r w:rsidRPr="008313A5">
              <w:rPr>
                <w:rFonts w:ascii="Times New Roman" w:hAnsi="Times New Roman" w:cs="Times New Roman"/>
                <w:b/>
                <w:bCs/>
                <w:color w:val="000000"/>
              </w:rPr>
              <w:t>19,426</w:t>
            </w:r>
          </w:p>
        </w:tc>
        <w:tc>
          <w:tcPr>
            <w:tcW w:w="2435" w:type="dxa"/>
            <w:noWrap/>
            <w:vAlign w:val="center"/>
            <w:hideMark/>
          </w:tcPr>
          <w:p w14:paraId="1EEE8C25" w14:textId="048ADD8A" w:rsidR="00895E8D" w:rsidRPr="00895E8D" w:rsidRDefault="00895E8D" w:rsidP="00895E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EE0000"/>
              </w:rPr>
            </w:pPr>
            <w:r w:rsidRPr="00895E8D">
              <w:rPr>
                <w:rFonts w:ascii="Calibri" w:hAnsi="Calibri" w:cs="Calibri"/>
                <w:b/>
                <w:bCs/>
                <w:color w:val="000000"/>
              </w:rPr>
              <w:t>-66.50%</w:t>
            </w:r>
          </w:p>
        </w:tc>
      </w:tr>
    </w:tbl>
    <w:p w14:paraId="79E40182" w14:textId="505A0E1C" w:rsidR="009D0EEB" w:rsidRDefault="009D0EEB" w:rsidP="009D0EEB">
      <w:pPr>
        <w:pStyle w:val="ListParagraph"/>
        <w:spacing w:before="240" w:after="297" w:line="360" w:lineRule="auto"/>
        <w:jc w:val="both"/>
        <w:rPr>
          <w:rFonts w:ascii="Times New Roman" w:hAnsi="Times New Roman"/>
          <w:color w:val="000000" w:themeColor="text1"/>
          <w:sz w:val="24"/>
        </w:rPr>
      </w:pPr>
      <w:r>
        <w:rPr>
          <w:rFonts w:ascii="Times New Roman" w:hAnsi="Times New Roman"/>
          <w:color w:val="000000" w:themeColor="text1"/>
          <w:sz w:val="24"/>
        </w:rPr>
        <w:t>B</w:t>
      </w:r>
      <w:r w:rsidRPr="009D0EEB">
        <w:rPr>
          <w:rFonts w:ascii="Times New Roman" w:hAnsi="Times New Roman"/>
          <w:color w:val="000000" w:themeColor="text1"/>
          <w:sz w:val="24"/>
        </w:rPr>
        <w:t>ased on the actual energy sales recorded for 1st half year of FY 2025-26, a positive growth trend of 0.9% has been observed in comparison with the corresponding period of FY 2024-25. However, the projections submitted by the DISCOMs for FY 2026-27 indicate a Y</w:t>
      </w:r>
      <w:r w:rsidR="00895E8D">
        <w:rPr>
          <w:rFonts w:ascii="Times New Roman" w:hAnsi="Times New Roman"/>
          <w:color w:val="000000" w:themeColor="text1"/>
          <w:sz w:val="24"/>
        </w:rPr>
        <w:t>o</w:t>
      </w:r>
      <w:r w:rsidRPr="009D0EEB">
        <w:rPr>
          <w:rFonts w:ascii="Times New Roman" w:hAnsi="Times New Roman"/>
          <w:color w:val="000000" w:themeColor="text1"/>
          <w:sz w:val="24"/>
        </w:rPr>
        <w:t>Y growth of 6.</w:t>
      </w:r>
      <w:r w:rsidR="00410354">
        <w:rPr>
          <w:rFonts w:ascii="Times New Roman" w:hAnsi="Times New Roman"/>
          <w:color w:val="000000" w:themeColor="text1"/>
          <w:sz w:val="24"/>
        </w:rPr>
        <w:t>26</w:t>
      </w:r>
      <w:r w:rsidRPr="009D0EEB">
        <w:rPr>
          <w:rFonts w:ascii="Times New Roman" w:hAnsi="Times New Roman"/>
          <w:color w:val="000000" w:themeColor="text1"/>
          <w:sz w:val="24"/>
        </w:rPr>
        <w:t>%.</w:t>
      </w:r>
    </w:p>
    <w:p w14:paraId="34DC8BFD" w14:textId="77777777" w:rsidR="00FB5891" w:rsidRPr="00E925A7" w:rsidRDefault="00FB5891" w:rsidP="004F06B4">
      <w:pPr>
        <w:pStyle w:val="ARRBody"/>
      </w:pPr>
      <w:r w:rsidRPr="00604D13">
        <w:t xml:space="preserve">The </w:t>
      </w:r>
      <w:r>
        <w:t>Applicant</w:t>
      </w:r>
      <w:r w:rsidRPr="00604D13">
        <w:t xml:space="preserve">, GRIDCO, submits before the Hon’ble Commission to approve the projected energy requirement to the extent of </w:t>
      </w:r>
      <w:r w:rsidRPr="00EA63EA">
        <w:t>40,415.95 MU</w:t>
      </w:r>
      <w:r w:rsidRPr="00604D13">
        <w:t>, including the transmission loss approved for FY 2025-26. The projection has been made based on the demand estimates furnished by the DISCOMs and the anticipated sale of emergency and backup power to NALCO and IMFA during FY 2026-27.</w:t>
      </w:r>
    </w:p>
    <w:p w14:paraId="0A3B60A1" w14:textId="1D8C98BD" w:rsidR="00D04059" w:rsidRDefault="00FB5891" w:rsidP="004F06B4">
      <w:pPr>
        <w:pStyle w:val="ARRBody"/>
      </w:pPr>
      <w:r w:rsidRPr="00CB0A50">
        <w:lastRenderedPageBreak/>
        <w:t xml:space="preserve">It is submitted that, for comprehensive energy planning for the ensuing FY 2026-27, the </w:t>
      </w:r>
      <w:r>
        <w:t>Applicant</w:t>
      </w:r>
      <w:r w:rsidRPr="00CB0A50">
        <w:t>, GRIDCO, requested the DISCOMs to furnish projections of demand during different time blocks</w:t>
      </w:r>
      <w:r>
        <w:t>,</w:t>
      </w:r>
      <w:r w:rsidRPr="00CB0A50">
        <w:t xml:space="preserve"> namely evening peak, off-peak, morning peak, and solar hours</w:t>
      </w:r>
      <w:r>
        <w:t>,</w:t>
      </w:r>
      <w:r w:rsidRPr="00CB0A50">
        <w:t xml:space="preserve"> along with the average demand (in MW) for both peak and off-peak seasons. The consolidated summary of the projections furnished by the DISCOMs for these respective time periods during the ensuing year is </w:t>
      </w:r>
      <w:r w:rsidR="00246C48">
        <w:t xml:space="preserve">given in </w:t>
      </w:r>
      <w:r w:rsidR="00246C48" w:rsidRPr="00246C48">
        <w:rPr>
          <w:b/>
          <w:bCs/>
        </w:rPr>
        <w:t>Table</w:t>
      </w:r>
      <w:r w:rsidR="00246C48">
        <w:rPr>
          <w:b/>
          <w:bCs/>
        </w:rPr>
        <w:t>-</w:t>
      </w:r>
      <w:r w:rsidR="00246C48" w:rsidRPr="00246C48">
        <w:rPr>
          <w:b/>
          <w:bCs/>
        </w:rPr>
        <w:t>8</w:t>
      </w:r>
      <w:r w:rsidR="00246C48">
        <w:t xml:space="preserve"> </w:t>
      </w:r>
      <w:r w:rsidRPr="00CB0A50">
        <w:t>for the kind consideration of the Hon’ble Commission, for approval of a suitable Time-of-Day (</w:t>
      </w:r>
      <w:r w:rsidR="002D5EFA">
        <w:t>TOD</w:t>
      </w:r>
      <w:r w:rsidRPr="00CB0A50">
        <w:t>) tariff aimed at curbing over-drawal situations during peak hours.</w:t>
      </w:r>
    </w:p>
    <w:p w14:paraId="046AA9D4" w14:textId="661B7697" w:rsidR="00FB5891" w:rsidRPr="00ED0EFA" w:rsidRDefault="00FB5891" w:rsidP="00421EC6">
      <w:pPr>
        <w:pStyle w:val="ARRHeading2"/>
        <w:rPr>
          <w:bCs/>
        </w:rPr>
      </w:pPr>
      <w:bookmarkStart w:id="22" w:name="_Toc120721564"/>
      <w:bookmarkStart w:id="23" w:name="_Toc183776279"/>
      <w:bookmarkStart w:id="24" w:name="_Toc215262844"/>
      <w:r w:rsidRPr="00ED0EFA">
        <w:t>Simultaneous Maximum Demand (SMD) of DISCOM</w:t>
      </w:r>
      <w:bookmarkEnd w:id="22"/>
      <w:bookmarkEnd w:id="23"/>
      <w:r>
        <w:t>s</w:t>
      </w:r>
      <w:bookmarkEnd w:id="24"/>
    </w:p>
    <w:p w14:paraId="1EE223B0" w14:textId="77777777" w:rsidR="00FB5891" w:rsidRPr="00ED0EFA" w:rsidRDefault="00FB5891" w:rsidP="004F06B4">
      <w:pPr>
        <w:pStyle w:val="ARRBody"/>
      </w:pPr>
      <w:r w:rsidRPr="00ED0EFA">
        <w:t xml:space="preserve">The DISCOM wise SMD projections for FY 2026-27 are submitted as follows: </w:t>
      </w:r>
    </w:p>
    <w:p w14:paraId="07FEDF25" w14:textId="706974ED" w:rsidR="00FB5891" w:rsidRPr="00ED0EFA" w:rsidRDefault="00FB5891" w:rsidP="002228C2">
      <w:pPr>
        <w:pStyle w:val="NoSpacing"/>
      </w:pPr>
      <w:bookmarkStart w:id="25" w:name="_Toc89182685"/>
      <w:bookmarkStart w:id="26" w:name="_Toc120721587"/>
      <w:r w:rsidRPr="00ED0EFA">
        <w:t>Table</w:t>
      </w:r>
      <w:r w:rsidR="002228C2">
        <w:t xml:space="preserve"> </w:t>
      </w:r>
      <w:r w:rsidR="008313A5">
        <w:t>6</w:t>
      </w:r>
      <w:r w:rsidRPr="00ED0EFA">
        <w:t>: SMD Projections by DISCOMs for FY 2026-27 (MVA/month)</w:t>
      </w:r>
      <w:bookmarkEnd w:id="25"/>
      <w:bookmarkEnd w:id="26"/>
    </w:p>
    <w:tbl>
      <w:tblPr>
        <w:tblStyle w:val="GridTable4-Accent5"/>
        <w:tblW w:w="4686" w:type="pct"/>
        <w:jc w:val="center"/>
        <w:tblLook w:val="04A0" w:firstRow="1" w:lastRow="0" w:firstColumn="1" w:lastColumn="0" w:noHBand="0" w:noVBand="1"/>
      </w:tblPr>
      <w:tblGrid>
        <w:gridCol w:w="1562"/>
        <w:gridCol w:w="1806"/>
        <w:gridCol w:w="2033"/>
        <w:gridCol w:w="2711"/>
      </w:tblGrid>
      <w:tr w:rsidR="00FB5891" w:rsidRPr="00C263A5" w14:paraId="72F150C3" w14:textId="77777777" w:rsidTr="000E2DEC">
        <w:trPr>
          <w:cnfStyle w:val="100000000000" w:firstRow="1" w:lastRow="0" w:firstColumn="0" w:lastColumn="0" w:oddVBand="0" w:evenVBand="0" w:oddHBand="0" w:evenHBand="0" w:firstRowFirstColumn="0" w:firstRowLastColumn="0" w:lastRowFirstColumn="0" w:lastRowLastColumn="0"/>
          <w:trHeight w:val="1163"/>
          <w:jc w:val="center"/>
        </w:trPr>
        <w:tc>
          <w:tcPr>
            <w:cnfStyle w:val="001000000000" w:firstRow="0" w:lastRow="0" w:firstColumn="1" w:lastColumn="0" w:oddVBand="0" w:evenVBand="0" w:oddHBand="0" w:evenHBand="0" w:firstRowFirstColumn="0" w:firstRowLastColumn="0" w:lastRowFirstColumn="0" w:lastRowLastColumn="0"/>
            <w:tcW w:w="963" w:type="pct"/>
            <w:vMerge w:val="restart"/>
            <w:tcBorders>
              <w:right w:val="single" w:sz="4" w:space="0" w:color="FFFFFF" w:themeColor="background1"/>
            </w:tcBorders>
            <w:vAlign w:val="center"/>
            <w:hideMark/>
          </w:tcPr>
          <w:p w14:paraId="789C67DA" w14:textId="77777777" w:rsidR="00FB5891" w:rsidRPr="00C263A5" w:rsidRDefault="00FB5891" w:rsidP="008563C8">
            <w:pPr>
              <w:jc w:val="center"/>
              <w:rPr>
                <w:rFonts w:ascii="Times New Roman" w:hAnsi="Times New Roman" w:cs="Times New Roman"/>
              </w:rPr>
            </w:pPr>
            <w:r w:rsidRPr="00C263A5">
              <w:rPr>
                <w:rFonts w:ascii="Times New Roman" w:hAnsi="Times New Roman" w:cs="Times New Roman"/>
              </w:rPr>
              <w:t>DISCOMs</w:t>
            </w:r>
          </w:p>
        </w:tc>
        <w:tc>
          <w:tcPr>
            <w:tcW w:w="1113" w:type="pct"/>
            <w:vMerge w:val="restart"/>
            <w:tcBorders>
              <w:left w:val="single" w:sz="4" w:space="0" w:color="FFFFFF" w:themeColor="background1"/>
              <w:right w:val="single" w:sz="4" w:space="0" w:color="FFFFFF" w:themeColor="background1"/>
            </w:tcBorders>
            <w:vAlign w:val="center"/>
            <w:hideMark/>
          </w:tcPr>
          <w:p w14:paraId="234902EB" w14:textId="58FA937C" w:rsidR="00FB5891" w:rsidRPr="00C263A5" w:rsidRDefault="00FB5891" w:rsidP="008563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C263A5">
              <w:rPr>
                <w:rFonts w:ascii="Times New Roman" w:hAnsi="Times New Roman" w:cs="Times New Roman"/>
              </w:rPr>
              <w:t>OERC Approval for 2025-26</w:t>
            </w:r>
          </w:p>
        </w:tc>
        <w:tc>
          <w:tcPr>
            <w:tcW w:w="1253" w:type="pct"/>
            <w:tcBorders>
              <w:left w:val="single" w:sz="4" w:space="0" w:color="FFFFFF" w:themeColor="background1"/>
              <w:right w:val="single" w:sz="4" w:space="0" w:color="FFFFFF" w:themeColor="background1"/>
            </w:tcBorders>
            <w:vAlign w:val="center"/>
            <w:hideMark/>
          </w:tcPr>
          <w:p w14:paraId="4301BA6D" w14:textId="0E687B67" w:rsidR="00FB5891" w:rsidRPr="000E2DEC" w:rsidRDefault="00FB5891" w:rsidP="008563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0E2DEC">
              <w:rPr>
                <w:rFonts w:ascii="Times New Roman" w:hAnsi="Times New Roman" w:cs="Times New Roman"/>
              </w:rPr>
              <w:t>Highest SMD  recorded during FY 2025-26 during summer months</w:t>
            </w:r>
          </w:p>
        </w:tc>
        <w:tc>
          <w:tcPr>
            <w:tcW w:w="1671" w:type="pct"/>
            <w:tcBorders>
              <w:left w:val="single" w:sz="4" w:space="0" w:color="FFFFFF" w:themeColor="background1"/>
            </w:tcBorders>
            <w:vAlign w:val="center"/>
            <w:hideMark/>
          </w:tcPr>
          <w:p w14:paraId="3459C542" w14:textId="2E1E528D" w:rsidR="00FB5891" w:rsidRPr="00C263A5" w:rsidRDefault="00FB5891" w:rsidP="008563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C263A5">
              <w:rPr>
                <w:rFonts w:ascii="Times New Roman" w:hAnsi="Times New Roman" w:cs="Times New Roman"/>
              </w:rPr>
              <w:t xml:space="preserve">DISCOMs Projection  SMD </w:t>
            </w:r>
          </w:p>
        </w:tc>
      </w:tr>
      <w:tr w:rsidR="00FB5891" w:rsidRPr="00C263A5" w14:paraId="7A14340F" w14:textId="77777777" w:rsidTr="003138AA">
        <w:trPr>
          <w:cnfStyle w:val="000000100000" w:firstRow="0" w:lastRow="0" w:firstColumn="0" w:lastColumn="0" w:oddVBand="0" w:evenVBand="0" w:oddHBand="1" w:evenHBand="0" w:firstRowFirstColumn="0" w:firstRowLastColumn="0" w:lastRowFirstColumn="0" w:lastRowLastColumn="0"/>
          <w:trHeight w:val="424"/>
          <w:jc w:val="center"/>
        </w:trPr>
        <w:tc>
          <w:tcPr>
            <w:cnfStyle w:val="001000000000" w:firstRow="0" w:lastRow="0" w:firstColumn="1" w:lastColumn="0" w:oddVBand="0" w:evenVBand="0" w:oddHBand="0" w:evenHBand="0" w:firstRowFirstColumn="0" w:firstRowLastColumn="0" w:lastRowFirstColumn="0" w:lastRowLastColumn="0"/>
            <w:tcW w:w="963" w:type="pct"/>
            <w:vMerge/>
            <w:tcBorders>
              <w:right w:val="single" w:sz="4" w:space="0" w:color="FFFFFF" w:themeColor="background1"/>
            </w:tcBorders>
            <w:vAlign w:val="center"/>
            <w:hideMark/>
          </w:tcPr>
          <w:p w14:paraId="2EB4363D" w14:textId="77777777" w:rsidR="00FB5891" w:rsidRPr="00C263A5" w:rsidRDefault="00FB5891" w:rsidP="008563C8">
            <w:pPr>
              <w:rPr>
                <w:rFonts w:ascii="Times New Roman" w:hAnsi="Times New Roman" w:cs="Times New Roman"/>
                <w:b w:val="0"/>
                <w:bCs w:val="0"/>
              </w:rPr>
            </w:pPr>
          </w:p>
        </w:tc>
        <w:tc>
          <w:tcPr>
            <w:tcW w:w="1113" w:type="pct"/>
            <w:vMerge/>
            <w:tcBorders>
              <w:left w:val="single" w:sz="4" w:space="0" w:color="FFFFFF" w:themeColor="background1"/>
              <w:right w:val="single" w:sz="4" w:space="0" w:color="FFFFFF" w:themeColor="background1"/>
            </w:tcBorders>
            <w:vAlign w:val="center"/>
            <w:hideMark/>
          </w:tcPr>
          <w:p w14:paraId="52917D21" w14:textId="77777777" w:rsidR="00FB5891" w:rsidRPr="00C263A5" w:rsidRDefault="00FB5891" w:rsidP="008563C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1253" w:type="pct"/>
            <w:tcBorders>
              <w:left w:val="single" w:sz="4" w:space="0" w:color="FFFFFF" w:themeColor="background1"/>
            </w:tcBorders>
            <w:vAlign w:val="center"/>
            <w:hideMark/>
          </w:tcPr>
          <w:p w14:paraId="327A32F5" w14:textId="77777777" w:rsidR="00FB5891" w:rsidRPr="0099572F" w:rsidRDefault="00FB5891"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0"/>
                <w:szCs w:val="20"/>
              </w:rPr>
            </w:pPr>
            <w:r w:rsidRPr="0099572F">
              <w:rPr>
                <w:rFonts w:ascii="Times New Roman" w:hAnsi="Times New Roman" w:cs="Times New Roman"/>
                <w:b/>
                <w:bCs/>
                <w:sz w:val="20"/>
                <w:szCs w:val="20"/>
              </w:rPr>
              <w:t>(Apr.'25 to June'25)</w:t>
            </w:r>
          </w:p>
        </w:tc>
        <w:tc>
          <w:tcPr>
            <w:tcW w:w="1671" w:type="pct"/>
            <w:vAlign w:val="center"/>
            <w:hideMark/>
          </w:tcPr>
          <w:p w14:paraId="15019DEC" w14:textId="77777777" w:rsidR="00FB5891" w:rsidRPr="0099572F" w:rsidRDefault="00FB5891"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0"/>
                <w:szCs w:val="20"/>
              </w:rPr>
            </w:pPr>
            <w:r w:rsidRPr="0099572F">
              <w:rPr>
                <w:rFonts w:ascii="Times New Roman" w:hAnsi="Times New Roman" w:cs="Times New Roman"/>
                <w:b/>
                <w:bCs/>
                <w:sz w:val="20"/>
                <w:szCs w:val="20"/>
              </w:rPr>
              <w:t>FY 2026-27</w:t>
            </w:r>
          </w:p>
        </w:tc>
      </w:tr>
      <w:tr w:rsidR="00FB5891" w:rsidRPr="00C263A5" w14:paraId="2F4EC5D1" w14:textId="77777777" w:rsidTr="003138AA">
        <w:trPr>
          <w:trHeight w:val="424"/>
          <w:jc w:val="center"/>
        </w:trPr>
        <w:tc>
          <w:tcPr>
            <w:cnfStyle w:val="001000000000" w:firstRow="0" w:lastRow="0" w:firstColumn="1" w:lastColumn="0" w:oddVBand="0" w:evenVBand="0" w:oddHBand="0" w:evenHBand="0" w:firstRowFirstColumn="0" w:firstRowLastColumn="0" w:lastRowFirstColumn="0" w:lastRowLastColumn="0"/>
            <w:tcW w:w="963" w:type="pct"/>
            <w:vAlign w:val="center"/>
            <w:hideMark/>
          </w:tcPr>
          <w:p w14:paraId="741E0EAB" w14:textId="77777777" w:rsidR="00FB5891" w:rsidRPr="00C263A5" w:rsidRDefault="00FB5891" w:rsidP="008563C8">
            <w:pPr>
              <w:jc w:val="center"/>
              <w:rPr>
                <w:rFonts w:ascii="Times New Roman" w:hAnsi="Times New Roman" w:cs="Times New Roman"/>
                <w:b w:val="0"/>
                <w:bCs w:val="0"/>
              </w:rPr>
            </w:pPr>
            <w:r w:rsidRPr="00C263A5">
              <w:rPr>
                <w:rFonts w:ascii="Times New Roman" w:hAnsi="Times New Roman" w:cs="Times New Roman"/>
                <w:b w:val="0"/>
                <w:bCs w:val="0"/>
              </w:rPr>
              <w:t> </w:t>
            </w:r>
          </w:p>
        </w:tc>
        <w:tc>
          <w:tcPr>
            <w:tcW w:w="1113" w:type="pct"/>
            <w:vAlign w:val="center"/>
            <w:hideMark/>
          </w:tcPr>
          <w:p w14:paraId="4025B3A0" w14:textId="77777777" w:rsidR="00FB5891" w:rsidRPr="00C263A5" w:rsidRDefault="00FB5891" w:rsidP="008563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263A5">
              <w:rPr>
                <w:rFonts w:ascii="Times New Roman" w:hAnsi="Times New Roman" w:cs="Times New Roman"/>
              </w:rPr>
              <w:t>MVA</w:t>
            </w:r>
          </w:p>
        </w:tc>
        <w:tc>
          <w:tcPr>
            <w:tcW w:w="1253" w:type="pct"/>
            <w:vAlign w:val="center"/>
            <w:hideMark/>
          </w:tcPr>
          <w:p w14:paraId="0168E48F" w14:textId="77777777" w:rsidR="00FB5891" w:rsidRPr="00C263A5" w:rsidRDefault="00FB5891" w:rsidP="008563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263A5">
              <w:rPr>
                <w:rFonts w:ascii="Times New Roman" w:hAnsi="Times New Roman" w:cs="Times New Roman"/>
              </w:rPr>
              <w:t>MVA</w:t>
            </w:r>
          </w:p>
        </w:tc>
        <w:tc>
          <w:tcPr>
            <w:tcW w:w="1671" w:type="pct"/>
            <w:vAlign w:val="center"/>
            <w:hideMark/>
          </w:tcPr>
          <w:p w14:paraId="3014F6DA" w14:textId="77777777" w:rsidR="00FB5891" w:rsidRPr="00C263A5" w:rsidRDefault="00FB5891" w:rsidP="008563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263A5">
              <w:rPr>
                <w:rFonts w:ascii="Times New Roman" w:hAnsi="Times New Roman" w:cs="Times New Roman"/>
              </w:rPr>
              <w:t>MVA</w:t>
            </w:r>
          </w:p>
        </w:tc>
      </w:tr>
      <w:tr w:rsidR="00FB5891" w:rsidRPr="00C263A5" w14:paraId="044D94CE" w14:textId="77777777" w:rsidTr="003138AA">
        <w:trPr>
          <w:cnfStyle w:val="000000100000" w:firstRow="0" w:lastRow="0" w:firstColumn="0" w:lastColumn="0" w:oddVBand="0" w:evenVBand="0" w:oddHBand="1" w:evenHBand="0" w:firstRowFirstColumn="0" w:firstRowLastColumn="0" w:lastRowFirstColumn="0" w:lastRowLastColumn="0"/>
          <w:trHeight w:val="424"/>
          <w:jc w:val="center"/>
        </w:trPr>
        <w:tc>
          <w:tcPr>
            <w:cnfStyle w:val="001000000000" w:firstRow="0" w:lastRow="0" w:firstColumn="1" w:lastColumn="0" w:oddVBand="0" w:evenVBand="0" w:oddHBand="0" w:evenHBand="0" w:firstRowFirstColumn="0" w:firstRowLastColumn="0" w:lastRowFirstColumn="0" w:lastRowLastColumn="0"/>
            <w:tcW w:w="963" w:type="pct"/>
            <w:vAlign w:val="center"/>
            <w:hideMark/>
          </w:tcPr>
          <w:p w14:paraId="7C079FE0" w14:textId="77777777" w:rsidR="00FB5891" w:rsidRPr="00C263A5" w:rsidRDefault="00FB5891" w:rsidP="008563C8">
            <w:pPr>
              <w:rPr>
                <w:rFonts w:ascii="Times New Roman" w:hAnsi="Times New Roman" w:cs="Times New Roman"/>
                <w:b w:val="0"/>
                <w:bCs w:val="0"/>
              </w:rPr>
            </w:pPr>
            <w:r w:rsidRPr="00C263A5">
              <w:rPr>
                <w:rFonts w:ascii="Times New Roman" w:hAnsi="Times New Roman" w:cs="Times New Roman"/>
                <w:b w:val="0"/>
                <w:bCs w:val="0"/>
              </w:rPr>
              <w:t xml:space="preserve"> TPCODL</w:t>
            </w:r>
          </w:p>
        </w:tc>
        <w:tc>
          <w:tcPr>
            <w:tcW w:w="1113" w:type="pct"/>
            <w:vAlign w:val="center"/>
          </w:tcPr>
          <w:p w14:paraId="4B8D5EBB" w14:textId="77777777" w:rsidR="00FB5891" w:rsidRPr="00C263A5" w:rsidRDefault="00FB5891"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263A5">
              <w:rPr>
                <w:rFonts w:ascii="Times New Roman" w:hAnsi="Times New Roman" w:cs="Times New Roman"/>
              </w:rPr>
              <w:t>2650</w:t>
            </w:r>
          </w:p>
        </w:tc>
        <w:tc>
          <w:tcPr>
            <w:tcW w:w="1253" w:type="pct"/>
            <w:vAlign w:val="center"/>
          </w:tcPr>
          <w:p w14:paraId="09780208" w14:textId="77777777" w:rsidR="00FB5891" w:rsidRPr="00C263A5" w:rsidRDefault="00FB5891"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263A5">
              <w:rPr>
                <w:rFonts w:ascii="Times New Roman" w:hAnsi="Times New Roman" w:cs="Times New Roman"/>
              </w:rPr>
              <w:t>2539.50</w:t>
            </w:r>
          </w:p>
        </w:tc>
        <w:tc>
          <w:tcPr>
            <w:tcW w:w="1671" w:type="pct"/>
            <w:vAlign w:val="center"/>
          </w:tcPr>
          <w:p w14:paraId="5BF29511" w14:textId="77777777" w:rsidR="00FB5891" w:rsidRPr="00C263A5" w:rsidRDefault="00FB5891"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263A5">
              <w:rPr>
                <w:rFonts w:ascii="Times New Roman" w:hAnsi="Times New Roman" w:cs="Times New Roman"/>
              </w:rPr>
              <w:t>2752</w:t>
            </w:r>
          </w:p>
        </w:tc>
      </w:tr>
      <w:tr w:rsidR="00FB5891" w:rsidRPr="00C263A5" w14:paraId="1A80FA7F" w14:textId="77777777" w:rsidTr="003138AA">
        <w:trPr>
          <w:trHeight w:val="424"/>
          <w:jc w:val="center"/>
        </w:trPr>
        <w:tc>
          <w:tcPr>
            <w:cnfStyle w:val="001000000000" w:firstRow="0" w:lastRow="0" w:firstColumn="1" w:lastColumn="0" w:oddVBand="0" w:evenVBand="0" w:oddHBand="0" w:evenHBand="0" w:firstRowFirstColumn="0" w:firstRowLastColumn="0" w:lastRowFirstColumn="0" w:lastRowLastColumn="0"/>
            <w:tcW w:w="963" w:type="pct"/>
            <w:vAlign w:val="center"/>
            <w:hideMark/>
          </w:tcPr>
          <w:p w14:paraId="2F525E55" w14:textId="77777777" w:rsidR="00FB5891" w:rsidRPr="00C263A5" w:rsidRDefault="00FB5891" w:rsidP="008563C8">
            <w:pPr>
              <w:rPr>
                <w:rFonts w:ascii="Times New Roman" w:hAnsi="Times New Roman" w:cs="Times New Roman"/>
                <w:b w:val="0"/>
                <w:bCs w:val="0"/>
              </w:rPr>
            </w:pPr>
            <w:r w:rsidRPr="00C263A5">
              <w:rPr>
                <w:rFonts w:ascii="Times New Roman" w:hAnsi="Times New Roman" w:cs="Times New Roman"/>
                <w:b w:val="0"/>
                <w:bCs w:val="0"/>
              </w:rPr>
              <w:t xml:space="preserve"> TPNODL</w:t>
            </w:r>
          </w:p>
        </w:tc>
        <w:tc>
          <w:tcPr>
            <w:tcW w:w="1113" w:type="pct"/>
            <w:vAlign w:val="center"/>
          </w:tcPr>
          <w:p w14:paraId="05F99EE6" w14:textId="77777777" w:rsidR="00FB5891" w:rsidRPr="00C263A5" w:rsidRDefault="00FB5891" w:rsidP="008563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263A5">
              <w:rPr>
                <w:rFonts w:ascii="Times New Roman" w:hAnsi="Times New Roman" w:cs="Times New Roman"/>
              </w:rPr>
              <w:t>1622</w:t>
            </w:r>
          </w:p>
        </w:tc>
        <w:tc>
          <w:tcPr>
            <w:tcW w:w="1253" w:type="pct"/>
            <w:vAlign w:val="center"/>
          </w:tcPr>
          <w:p w14:paraId="5451A3FD" w14:textId="77777777" w:rsidR="00FB5891" w:rsidRPr="00C263A5" w:rsidRDefault="00FB5891" w:rsidP="008563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263A5">
              <w:rPr>
                <w:rFonts w:ascii="Times New Roman" w:hAnsi="Times New Roman" w:cs="Times New Roman"/>
              </w:rPr>
              <w:t>1478.56</w:t>
            </w:r>
          </w:p>
        </w:tc>
        <w:tc>
          <w:tcPr>
            <w:tcW w:w="1671" w:type="pct"/>
            <w:vAlign w:val="center"/>
          </w:tcPr>
          <w:p w14:paraId="5B0CF0DB" w14:textId="77777777" w:rsidR="00FB5891" w:rsidRPr="00C263A5" w:rsidRDefault="00FB5891" w:rsidP="008563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263A5">
              <w:rPr>
                <w:rFonts w:ascii="Times New Roman" w:hAnsi="Times New Roman" w:cs="Times New Roman"/>
              </w:rPr>
              <w:t>1641</w:t>
            </w:r>
          </w:p>
        </w:tc>
      </w:tr>
      <w:tr w:rsidR="00FB5891" w:rsidRPr="00C263A5" w14:paraId="6AE070C1" w14:textId="77777777" w:rsidTr="003138AA">
        <w:trPr>
          <w:cnfStyle w:val="000000100000" w:firstRow="0" w:lastRow="0" w:firstColumn="0" w:lastColumn="0" w:oddVBand="0" w:evenVBand="0" w:oddHBand="1" w:evenHBand="0" w:firstRowFirstColumn="0" w:firstRowLastColumn="0" w:lastRowFirstColumn="0" w:lastRowLastColumn="0"/>
          <w:trHeight w:val="424"/>
          <w:jc w:val="center"/>
        </w:trPr>
        <w:tc>
          <w:tcPr>
            <w:cnfStyle w:val="001000000000" w:firstRow="0" w:lastRow="0" w:firstColumn="1" w:lastColumn="0" w:oddVBand="0" w:evenVBand="0" w:oddHBand="0" w:evenHBand="0" w:firstRowFirstColumn="0" w:firstRowLastColumn="0" w:lastRowFirstColumn="0" w:lastRowLastColumn="0"/>
            <w:tcW w:w="963" w:type="pct"/>
            <w:vAlign w:val="center"/>
            <w:hideMark/>
          </w:tcPr>
          <w:p w14:paraId="6116940E" w14:textId="77777777" w:rsidR="00FB5891" w:rsidRPr="00C263A5" w:rsidRDefault="00FB5891" w:rsidP="008563C8">
            <w:pPr>
              <w:rPr>
                <w:rFonts w:ascii="Times New Roman" w:hAnsi="Times New Roman" w:cs="Times New Roman"/>
                <w:b w:val="0"/>
                <w:bCs w:val="0"/>
              </w:rPr>
            </w:pPr>
            <w:r w:rsidRPr="00C263A5">
              <w:rPr>
                <w:rFonts w:ascii="Times New Roman" w:hAnsi="Times New Roman" w:cs="Times New Roman"/>
                <w:b w:val="0"/>
                <w:bCs w:val="0"/>
              </w:rPr>
              <w:t xml:space="preserve"> TPWODL</w:t>
            </w:r>
          </w:p>
        </w:tc>
        <w:tc>
          <w:tcPr>
            <w:tcW w:w="1113" w:type="pct"/>
            <w:vAlign w:val="center"/>
          </w:tcPr>
          <w:p w14:paraId="3A3AC696" w14:textId="77777777" w:rsidR="00FB5891" w:rsidRPr="00C263A5" w:rsidRDefault="00FB5891"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263A5">
              <w:rPr>
                <w:rFonts w:ascii="Times New Roman" w:hAnsi="Times New Roman" w:cs="Times New Roman"/>
              </w:rPr>
              <w:t>1904</w:t>
            </w:r>
          </w:p>
        </w:tc>
        <w:tc>
          <w:tcPr>
            <w:tcW w:w="1253" w:type="pct"/>
            <w:vAlign w:val="center"/>
          </w:tcPr>
          <w:p w14:paraId="7BE138BD" w14:textId="77777777" w:rsidR="00FB5891" w:rsidRPr="00C263A5" w:rsidRDefault="00FB5891"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263A5">
              <w:rPr>
                <w:rFonts w:ascii="Times New Roman" w:hAnsi="Times New Roman" w:cs="Times New Roman"/>
              </w:rPr>
              <w:t>1963.15</w:t>
            </w:r>
          </w:p>
        </w:tc>
        <w:tc>
          <w:tcPr>
            <w:tcW w:w="1671" w:type="pct"/>
            <w:vAlign w:val="center"/>
          </w:tcPr>
          <w:p w14:paraId="0A4A991C" w14:textId="77777777" w:rsidR="00FB5891" w:rsidRPr="00C263A5" w:rsidRDefault="00FB5891"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263A5">
              <w:rPr>
                <w:rFonts w:ascii="Times New Roman" w:hAnsi="Times New Roman" w:cs="Times New Roman"/>
              </w:rPr>
              <w:t>1989</w:t>
            </w:r>
          </w:p>
        </w:tc>
      </w:tr>
      <w:tr w:rsidR="00FB5891" w:rsidRPr="00C263A5" w14:paraId="5DF18983" w14:textId="77777777" w:rsidTr="003138AA">
        <w:trPr>
          <w:trHeight w:val="424"/>
          <w:jc w:val="center"/>
        </w:trPr>
        <w:tc>
          <w:tcPr>
            <w:cnfStyle w:val="001000000000" w:firstRow="0" w:lastRow="0" w:firstColumn="1" w:lastColumn="0" w:oddVBand="0" w:evenVBand="0" w:oddHBand="0" w:evenHBand="0" w:firstRowFirstColumn="0" w:firstRowLastColumn="0" w:lastRowFirstColumn="0" w:lastRowLastColumn="0"/>
            <w:tcW w:w="963" w:type="pct"/>
            <w:vAlign w:val="center"/>
            <w:hideMark/>
          </w:tcPr>
          <w:p w14:paraId="3F52950C" w14:textId="77777777" w:rsidR="00FB5891" w:rsidRPr="00C263A5" w:rsidRDefault="00FB5891" w:rsidP="008563C8">
            <w:pPr>
              <w:rPr>
                <w:rFonts w:ascii="Times New Roman" w:hAnsi="Times New Roman" w:cs="Times New Roman"/>
                <w:b w:val="0"/>
                <w:bCs w:val="0"/>
              </w:rPr>
            </w:pPr>
            <w:r w:rsidRPr="00C263A5">
              <w:rPr>
                <w:rFonts w:ascii="Times New Roman" w:hAnsi="Times New Roman" w:cs="Times New Roman"/>
                <w:b w:val="0"/>
                <w:bCs w:val="0"/>
              </w:rPr>
              <w:t xml:space="preserve"> TPSODL</w:t>
            </w:r>
          </w:p>
        </w:tc>
        <w:tc>
          <w:tcPr>
            <w:tcW w:w="1113" w:type="pct"/>
            <w:vAlign w:val="center"/>
          </w:tcPr>
          <w:p w14:paraId="5E2CCDCA" w14:textId="77777777" w:rsidR="00FB5891" w:rsidRPr="00C263A5" w:rsidRDefault="00FB5891" w:rsidP="008563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263A5">
              <w:rPr>
                <w:rFonts w:ascii="Times New Roman" w:hAnsi="Times New Roman" w:cs="Times New Roman"/>
              </w:rPr>
              <w:t>861</w:t>
            </w:r>
          </w:p>
        </w:tc>
        <w:tc>
          <w:tcPr>
            <w:tcW w:w="1253" w:type="pct"/>
            <w:vAlign w:val="center"/>
          </w:tcPr>
          <w:p w14:paraId="77DFB5D1" w14:textId="77777777" w:rsidR="00FB5891" w:rsidRPr="00C263A5" w:rsidRDefault="00FB5891" w:rsidP="008563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263A5">
              <w:rPr>
                <w:rFonts w:ascii="Times New Roman" w:hAnsi="Times New Roman" w:cs="Times New Roman"/>
              </w:rPr>
              <w:t>792.08</w:t>
            </w:r>
          </w:p>
        </w:tc>
        <w:tc>
          <w:tcPr>
            <w:tcW w:w="1671" w:type="pct"/>
            <w:vAlign w:val="center"/>
          </w:tcPr>
          <w:p w14:paraId="5C4F014B" w14:textId="77777777" w:rsidR="00FB5891" w:rsidRPr="00C263A5" w:rsidRDefault="00FB5891" w:rsidP="008563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263A5">
              <w:rPr>
                <w:rFonts w:ascii="Times New Roman" w:hAnsi="Times New Roman" w:cs="Times New Roman"/>
              </w:rPr>
              <w:t>900</w:t>
            </w:r>
          </w:p>
        </w:tc>
      </w:tr>
    </w:tbl>
    <w:p w14:paraId="282C7766" w14:textId="089CA594" w:rsidR="00FB5891" w:rsidRPr="00FB5891" w:rsidRDefault="00FB5891" w:rsidP="00E6403B">
      <w:pPr>
        <w:spacing w:before="240" w:after="120" w:line="360" w:lineRule="auto"/>
        <w:ind w:left="567"/>
        <w:jc w:val="both"/>
        <w:rPr>
          <w:rFonts w:ascii="Times New Roman" w:hAnsi="Times New Roman" w:cs="Times New Roman"/>
          <w:sz w:val="24"/>
          <w:szCs w:val="24"/>
        </w:rPr>
      </w:pPr>
      <w:r w:rsidRPr="00FB5891">
        <w:rPr>
          <w:rFonts w:ascii="Times New Roman" w:hAnsi="Times New Roman" w:cs="Times New Roman"/>
          <w:sz w:val="24"/>
          <w:szCs w:val="24"/>
        </w:rPr>
        <w:t xml:space="preserve">It is evident from </w:t>
      </w:r>
      <w:r w:rsidRPr="00FB5891">
        <w:rPr>
          <w:rFonts w:ascii="Times New Roman" w:hAnsi="Times New Roman" w:cs="Times New Roman"/>
          <w:b/>
          <w:bCs/>
          <w:sz w:val="24"/>
          <w:szCs w:val="24"/>
        </w:rPr>
        <w:t>Table</w:t>
      </w:r>
      <w:r w:rsidR="00333976">
        <w:rPr>
          <w:rFonts w:ascii="Times New Roman" w:hAnsi="Times New Roman" w:cs="Times New Roman"/>
          <w:b/>
          <w:bCs/>
          <w:sz w:val="24"/>
          <w:szCs w:val="24"/>
        </w:rPr>
        <w:t>-</w:t>
      </w:r>
      <w:r w:rsidR="008313A5">
        <w:rPr>
          <w:rFonts w:ascii="Times New Roman" w:hAnsi="Times New Roman" w:cs="Times New Roman"/>
          <w:b/>
          <w:bCs/>
          <w:sz w:val="24"/>
          <w:szCs w:val="24"/>
        </w:rPr>
        <w:t>6</w:t>
      </w:r>
      <w:r w:rsidRPr="00FB5891">
        <w:rPr>
          <w:rFonts w:ascii="Times New Roman" w:hAnsi="Times New Roman" w:cs="Times New Roman"/>
          <w:sz w:val="24"/>
          <w:szCs w:val="24"/>
        </w:rPr>
        <w:t xml:space="preserve"> above that the projected SMD for FY 2026-27 is higher than the actual SMD recorded during the summer months of the current FY 2025-26. Furthermore, the percentage increase in projected SMD for FY 2026-27 is significantly higher compared to the corresponding growth observed in energy requirement of the State DISCOMs. It has been observed that the projected SMD reflects an increase of around 7.5%, which appears to be on the higher side and commensurate with the realistic trend demand growth. Accordingly, the Applicant, GRIDCO, humbly submits that the Hon’ble Commission may kindly determine the SMD of each DISCOM for FY 2026-27 on a prudent and realistic basis with due consideration to actual performance and overall cost optimization.</w:t>
      </w:r>
    </w:p>
    <w:p w14:paraId="7ECAD6FB" w14:textId="7423F2C9" w:rsidR="00FB5891" w:rsidRDefault="00580678" w:rsidP="004F06B4">
      <w:pPr>
        <w:pStyle w:val="ARRBody"/>
      </w:pPr>
      <w:r w:rsidRPr="009D34AF">
        <w:lastRenderedPageBreak/>
        <w:t xml:space="preserve">It is respectfully submitted before the Hon’ble Commission that, to meet the maximum demand in the State at any point of time during the financial year, it is imperative to maintain adequate contractual capacity available for scheduling in each time block to ensure energy security for the State. During the year, there are periods when certain generating stations undergo shutdowns for maintenance. Further, the availability of solar and non-solar energy does not always coincide with the timing of maximum demand across various intervals. Under such circumstances, the </w:t>
      </w:r>
      <w:r>
        <w:t>Applicant</w:t>
      </w:r>
      <w:r w:rsidRPr="009D34AF">
        <w:t>, GRIDCO, is required to schedule power from all approved thermal stations with which it has long-term tied-up capacities. It is pertinent to note that the thermal generating stations within the State occasionally remain out of operation due to technical contingencies, leading to non-supply of the contracted quantum of power. Such occurrences have been witnessed in the past, often continuing for several days, fortnights, or even months, thereby posing challenges in meeting the demand</w:t>
      </w:r>
      <w:r>
        <w:t xml:space="preserve">, </w:t>
      </w:r>
      <w:r w:rsidRPr="009D34AF">
        <w:t xml:space="preserve">particularly during peak hours. Hence, the thermal power stations having subsisting contracts with GRIDCO are indispensable for meeting the State’s maximum demand throughout the year without resorting to load shedding or power regulation. The </w:t>
      </w:r>
      <w:r>
        <w:t>Applicant</w:t>
      </w:r>
      <w:r w:rsidRPr="009D34AF">
        <w:t xml:space="preserve"> </w:t>
      </w:r>
      <w:r>
        <w:t xml:space="preserve">requests </w:t>
      </w:r>
      <w:r w:rsidRPr="009D34AF">
        <w:t xml:space="preserve">the Hon’ble Commission may kindly give due and appropriate consideration to this aspect while determining the power purchase cost. It is further submitted that, beyond the quantum approved by the Hon’ble Commission, scheduling of power as per the merit order becomes inevitable to meet the State’s demand in real-time operation. During periods of all-India power shortages or crisis situations, scarcity in the power exchanges persists even at the capped market rate. Therefore, the </w:t>
      </w:r>
      <w:r>
        <w:t>Applicant</w:t>
      </w:r>
      <w:r w:rsidRPr="009D34AF">
        <w:t xml:space="preserve"> humbly prays before the Hon’ble Commission to kindly allow recovery of full capacity charges for all tied-up thermal stations to ensure reliable and uninterrupted power supply to consumers of the State.</w:t>
      </w:r>
    </w:p>
    <w:p w14:paraId="47523210" w14:textId="01CF97F8" w:rsidR="00FB5159" w:rsidRDefault="00580678" w:rsidP="004F06B4">
      <w:pPr>
        <w:pStyle w:val="ARRBody"/>
      </w:pPr>
      <w:r w:rsidRPr="00BE04F7">
        <w:t>The energy forecast for the State carries higher importance for the energy planning. Maximum Demand, as the primary objective of energy planning contributes significantly, the data for the preceding four years and six months along with the projection for the ensuing year are analysed herewith for kind consideration of the Hon’ble Commission.</w:t>
      </w:r>
    </w:p>
    <w:p w14:paraId="1405BA5F" w14:textId="77777777" w:rsidR="00FB5159" w:rsidRDefault="00FB5159">
      <w:pPr>
        <w:rPr>
          <w:rFonts w:ascii="Times New Roman" w:hAnsi="Times New Roman"/>
          <w:sz w:val="24"/>
          <w:szCs w:val="24"/>
        </w:rPr>
      </w:pPr>
      <w:r>
        <w:br w:type="page"/>
      </w:r>
    </w:p>
    <w:p w14:paraId="65E32B43" w14:textId="22B5B767" w:rsidR="00580678" w:rsidRPr="002228C2" w:rsidRDefault="00580678" w:rsidP="002228C2">
      <w:pPr>
        <w:pStyle w:val="NoSpacing"/>
      </w:pPr>
      <w:r w:rsidRPr="002228C2">
        <w:lastRenderedPageBreak/>
        <w:t xml:space="preserve">Table </w:t>
      </w:r>
      <w:r w:rsidR="008313A5" w:rsidRPr="002228C2">
        <w:t>7</w:t>
      </w:r>
      <w:r w:rsidRPr="002228C2">
        <w:t xml:space="preserve"> : SMD Approval, Actual &amp; Projection</w:t>
      </w:r>
    </w:p>
    <w:tbl>
      <w:tblPr>
        <w:tblStyle w:val="GridTable4-Accent5"/>
        <w:tblW w:w="10343" w:type="dxa"/>
        <w:jc w:val="center"/>
        <w:tblLayout w:type="fixed"/>
        <w:tblLook w:val="04A0" w:firstRow="1" w:lastRow="0" w:firstColumn="1" w:lastColumn="0" w:noHBand="0" w:noVBand="1"/>
      </w:tblPr>
      <w:tblGrid>
        <w:gridCol w:w="1506"/>
        <w:gridCol w:w="986"/>
        <w:gridCol w:w="986"/>
        <w:gridCol w:w="1047"/>
        <w:gridCol w:w="1027"/>
        <w:gridCol w:w="1013"/>
        <w:gridCol w:w="1170"/>
        <w:gridCol w:w="1332"/>
        <w:gridCol w:w="1276"/>
      </w:tblGrid>
      <w:tr w:rsidR="00580678" w:rsidRPr="007F7D1E" w14:paraId="637CC0B9" w14:textId="77777777" w:rsidTr="00624AB9">
        <w:trPr>
          <w:cnfStyle w:val="100000000000" w:firstRow="1" w:lastRow="0" w:firstColumn="0" w:lastColumn="0" w:oddVBand="0" w:evenVBand="0" w:oddHBand="0" w:evenHBand="0" w:firstRowFirstColumn="0" w:firstRowLastColumn="0" w:lastRowFirstColumn="0" w:lastRowLastColumn="0"/>
          <w:trHeight w:val="298"/>
          <w:tblHeader/>
          <w:jc w:val="center"/>
        </w:trPr>
        <w:tc>
          <w:tcPr>
            <w:cnfStyle w:val="001000000000" w:firstRow="0" w:lastRow="0" w:firstColumn="1" w:lastColumn="0" w:oddVBand="0" w:evenVBand="0" w:oddHBand="0" w:evenHBand="0" w:firstRowFirstColumn="0" w:firstRowLastColumn="0" w:lastRowFirstColumn="0" w:lastRowLastColumn="0"/>
            <w:tcW w:w="1506" w:type="dxa"/>
            <w:vMerge w:val="restart"/>
            <w:tcBorders>
              <w:right w:val="single" w:sz="4" w:space="0" w:color="FFFFFF" w:themeColor="background1"/>
            </w:tcBorders>
            <w:vAlign w:val="center"/>
            <w:hideMark/>
          </w:tcPr>
          <w:p w14:paraId="56FFA233" w14:textId="77777777" w:rsidR="00580678" w:rsidRPr="007256EE" w:rsidRDefault="00580678" w:rsidP="008563C8">
            <w:pPr>
              <w:jc w:val="center"/>
              <w:rPr>
                <w:rFonts w:ascii="Times New Roman" w:hAnsi="Times New Roman" w:cs="Times New Roman"/>
                <w:b w:val="0"/>
                <w:bCs w:val="0"/>
                <w:color w:val="000000"/>
                <w:lang w:bidi="or-IN"/>
              </w:rPr>
            </w:pPr>
            <w:r w:rsidRPr="007256EE">
              <w:rPr>
                <w:rFonts w:ascii="Times New Roman" w:hAnsi="Times New Roman" w:cs="Times New Roman"/>
                <w:lang w:bidi="or-IN"/>
              </w:rPr>
              <w:t>DISCOMs</w:t>
            </w:r>
          </w:p>
        </w:tc>
        <w:tc>
          <w:tcPr>
            <w:tcW w:w="8837" w:type="dxa"/>
            <w:gridSpan w:val="8"/>
            <w:tcBorders>
              <w:left w:val="single" w:sz="4" w:space="0" w:color="FFFFFF" w:themeColor="background1"/>
            </w:tcBorders>
            <w:vAlign w:val="center"/>
            <w:hideMark/>
          </w:tcPr>
          <w:p w14:paraId="27FE57D8" w14:textId="77777777" w:rsidR="00580678" w:rsidRPr="007256EE" w:rsidRDefault="00580678" w:rsidP="008563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lang w:bidi="or-IN"/>
              </w:rPr>
            </w:pPr>
            <w:r w:rsidRPr="007256EE">
              <w:rPr>
                <w:rFonts w:ascii="Times New Roman" w:hAnsi="Times New Roman" w:cs="Times New Roman"/>
                <w:lang w:bidi="or-IN"/>
              </w:rPr>
              <w:t xml:space="preserve">SMD Approval, Actual &amp; Projection </w:t>
            </w:r>
          </w:p>
        </w:tc>
      </w:tr>
      <w:tr w:rsidR="00D04059" w:rsidRPr="007F7D1E" w14:paraId="0F0FC842" w14:textId="77777777" w:rsidTr="00624AB9">
        <w:trPr>
          <w:cnfStyle w:val="100000000000" w:firstRow="1" w:lastRow="0" w:firstColumn="0" w:lastColumn="0" w:oddVBand="0" w:evenVBand="0" w:oddHBand="0" w:evenHBand="0" w:firstRowFirstColumn="0" w:firstRowLastColumn="0" w:lastRowFirstColumn="0" w:lastRowLastColumn="0"/>
          <w:trHeight w:val="1620"/>
          <w:tblHeader/>
          <w:jc w:val="center"/>
        </w:trPr>
        <w:tc>
          <w:tcPr>
            <w:cnfStyle w:val="001000000000" w:firstRow="0" w:lastRow="0" w:firstColumn="1" w:lastColumn="0" w:oddVBand="0" w:evenVBand="0" w:oddHBand="0" w:evenHBand="0" w:firstRowFirstColumn="0" w:firstRowLastColumn="0" w:lastRowFirstColumn="0" w:lastRowLastColumn="0"/>
            <w:tcW w:w="1506" w:type="dxa"/>
            <w:vMerge/>
            <w:tcBorders>
              <w:right w:val="single" w:sz="4" w:space="0" w:color="FFFFFF" w:themeColor="background1"/>
            </w:tcBorders>
            <w:vAlign w:val="center"/>
            <w:hideMark/>
          </w:tcPr>
          <w:p w14:paraId="43FA6F72" w14:textId="77777777" w:rsidR="00D04059" w:rsidRPr="007256EE" w:rsidRDefault="00D04059" w:rsidP="008563C8">
            <w:pPr>
              <w:rPr>
                <w:rFonts w:ascii="Times New Roman" w:hAnsi="Times New Roman" w:cs="Times New Roman"/>
                <w:b w:val="0"/>
                <w:bCs w:val="0"/>
                <w:color w:val="000000"/>
                <w:lang w:bidi="or-IN"/>
              </w:rPr>
            </w:pPr>
          </w:p>
        </w:tc>
        <w:tc>
          <w:tcPr>
            <w:tcW w:w="986" w:type="dxa"/>
            <w:tcBorders>
              <w:left w:val="single" w:sz="4" w:space="0" w:color="FFFFFF" w:themeColor="background1"/>
              <w:right w:val="single" w:sz="4" w:space="0" w:color="9CC2E5" w:themeColor="accent5" w:themeTint="99"/>
            </w:tcBorders>
            <w:shd w:val="clear" w:color="auto" w:fill="DEEAF6" w:themeFill="accent5" w:themeFillTint="33"/>
            <w:textDirection w:val="btLr"/>
            <w:vAlign w:val="center"/>
            <w:hideMark/>
          </w:tcPr>
          <w:p w14:paraId="79923403" w14:textId="77777777" w:rsidR="00D04059" w:rsidRPr="00D04059" w:rsidRDefault="00D04059" w:rsidP="008563C8">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lang w:bidi="or-IN"/>
              </w:rPr>
            </w:pPr>
            <w:r w:rsidRPr="00D04059">
              <w:rPr>
                <w:rFonts w:ascii="Times New Roman" w:hAnsi="Times New Roman" w:cs="Times New Roman"/>
                <w:color w:val="auto"/>
                <w:lang w:bidi="or-IN"/>
              </w:rPr>
              <w:t xml:space="preserve">FY 2021-22 (Actual) </w:t>
            </w:r>
          </w:p>
        </w:tc>
        <w:tc>
          <w:tcPr>
            <w:tcW w:w="986" w:type="dxa"/>
            <w:tcBorders>
              <w:left w:val="single" w:sz="4" w:space="0" w:color="9CC2E5" w:themeColor="accent5" w:themeTint="99"/>
              <w:right w:val="single" w:sz="4" w:space="0" w:color="9CC2E5" w:themeColor="accent5" w:themeTint="99"/>
            </w:tcBorders>
            <w:shd w:val="clear" w:color="auto" w:fill="DEEAF6" w:themeFill="accent5" w:themeFillTint="33"/>
            <w:textDirection w:val="btLr"/>
            <w:vAlign w:val="center"/>
            <w:hideMark/>
          </w:tcPr>
          <w:p w14:paraId="78E261DB" w14:textId="77777777" w:rsidR="00D04059" w:rsidRPr="00D04059" w:rsidRDefault="00D04059" w:rsidP="008563C8">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lang w:bidi="or-IN"/>
              </w:rPr>
            </w:pPr>
            <w:r w:rsidRPr="00D04059">
              <w:rPr>
                <w:rFonts w:ascii="Times New Roman" w:hAnsi="Times New Roman" w:cs="Times New Roman"/>
                <w:color w:val="auto"/>
                <w:lang w:bidi="or-IN"/>
              </w:rPr>
              <w:t xml:space="preserve">FY 2022-23 (Actual) </w:t>
            </w:r>
          </w:p>
        </w:tc>
        <w:tc>
          <w:tcPr>
            <w:tcW w:w="1047" w:type="dxa"/>
            <w:tcBorders>
              <w:left w:val="single" w:sz="4" w:space="0" w:color="9CC2E5" w:themeColor="accent5" w:themeTint="99"/>
              <w:right w:val="single" w:sz="4" w:space="0" w:color="9CC2E5" w:themeColor="accent5" w:themeTint="99"/>
            </w:tcBorders>
            <w:shd w:val="clear" w:color="auto" w:fill="DEEAF6" w:themeFill="accent5" w:themeFillTint="33"/>
            <w:textDirection w:val="btLr"/>
            <w:vAlign w:val="center"/>
            <w:hideMark/>
          </w:tcPr>
          <w:p w14:paraId="1FD0F7AF" w14:textId="77777777" w:rsidR="00D04059" w:rsidRPr="00D04059" w:rsidRDefault="00D04059" w:rsidP="008563C8">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lang w:bidi="or-IN"/>
              </w:rPr>
            </w:pPr>
            <w:r w:rsidRPr="00D04059">
              <w:rPr>
                <w:rFonts w:ascii="Times New Roman" w:hAnsi="Times New Roman" w:cs="Times New Roman"/>
                <w:color w:val="auto"/>
                <w:lang w:bidi="or-IN"/>
              </w:rPr>
              <w:t>FY2023-24 (Actual)</w:t>
            </w:r>
          </w:p>
        </w:tc>
        <w:tc>
          <w:tcPr>
            <w:tcW w:w="1027" w:type="dxa"/>
            <w:tcBorders>
              <w:left w:val="single" w:sz="4" w:space="0" w:color="9CC2E5" w:themeColor="accent5" w:themeTint="99"/>
              <w:right w:val="single" w:sz="4" w:space="0" w:color="9CC2E5" w:themeColor="accent5" w:themeTint="99"/>
            </w:tcBorders>
            <w:shd w:val="clear" w:color="auto" w:fill="DEEAF6" w:themeFill="accent5" w:themeFillTint="33"/>
            <w:textDirection w:val="btLr"/>
            <w:vAlign w:val="center"/>
            <w:hideMark/>
          </w:tcPr>
          <w:p w14:paraId="2EBAC86C" w14:textId="77777777" w:rsidR="00D04059" w:rsidRPr="00D04059" w:rsidRDefault="00D04059" w:rsidP="008563C8">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lang w:bidi="or-IN"/>
              </w:rPr>
            </w:pPr>
            <w:r w:rsidRPr="00D04059">
              <w:rPr>
                <w:rFonts w:ascii="Times New Roman" w:hAnsi="Times New Roman" w:cs="Times New Roman"/>
                <w:color w:val="auto"/>
                <w:lang w:bidi="or-IN"/>
              </w:rPr>
              <w:t>FY 2024-25 (Actual)</w:t>
            </w:r>
          </w:p>
        </w:tc>
        <w:tc>
          <w:tcPr>
            <w:tcW w:w="1013" w:type="dxa"/>
            <w:tcBorders>
              <w:left w:val="single" w:sz="4" w:space="0" w:color="9CC2E5" w:themeColor="accent5" w:themeTint="99"/>
              <w:right w:val="single" w:sz="4" w:space="0" w:color="9CC2E5" w:themeColor="accent5" w:themeTint="99"/>
            </w:tcBorders>
            <w:shd w:val="clear" w:color="auto" w:fill="DEEAF6" w:themeFill="accent5" w:themeFillTint="33"/>
            <w:textDirection w:val="btLr"/>
            <w:vAlign w:val="center"/>
            <w:hideMark/>
          </w:tcPr>
          <w:p w14:paraId="4EA79486" w14:textId="77777777" w:rsidR="00D04059" w:rsidRPr="00D04059" w:rsidRDefault="00D04059" w:rsidP="008563C8">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lang w:bidi="or-IN"/>
              </w:rPr>
            </w:pPr>
            <w:r w:rsidRPr="00D04059">
              <w:rPr>
                <w:rFonts w:ascii="Times New Roman" w:hAnsi="Times New Roman" w:cs="Times New Roman"/>
                <w:color w:val="auto"/>
                <w:lang w:bidi="or-IN"/>
              </w:rPr>
              <w:t>FY 2025-26 (Approval)</w:t>
            </w:r>
          </w:p>
        </w:tc>
        <w:tc>
          <w:tcPr>
            <w:tcW w:w="1170" w:type="dxa"/>
            <w:tcBorders>
              <w:left w:val="single" w:sz="4" w:space="0" w:color="9CC2E5" w:themeColor="accent5" w:themeTint="99"/>
              <w:right w:val="single" w:sz="4" w:space="0" w:color="9CC2E5" w:themeColor="accent5" w:themeTint="99"/>
            </w:tcBorders>
            <w:shd w:val="clear" w:color="auto" w:fill="DEEAF6" w:themeFill="accent5" w:themeFillTint="33"/>
            <w:vAlign w:val="center"/>
            <w:hideMark/>
          </w:tcPr>
          <w:p w14:paraId="0DF9C8DA" w14:textId="77777777" w:rsidR="00D04059" w:rsidRPr="00D04059" w:rsidRDefault="00D04059" w:rsidP="008563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lang w:bidi="or-IN"/>
              </w:rPr>
            </w:pPr>
            <w:r w:rsidRPr="00D04059">
              <w:rPr>
                <w:rFonts w:ascii="Times New Roman" w:hAnsi="Times New Roman" w:cs="Times New Roman"/>
                <w:color w:val="auto"/>
                <w:lang w:bidi="or-IN"/>
              </w:rPr>
              <w:t>FY 2025-26</w:t>
            </w:r>
          </w:p>
          <w:p w14:paraId="5EB96BF9" w14:textId="77777777" w:rsidR="00D04059" w:rsidRPr="00D04059" w:rsidRDefault="00D04059" w:rsidP="008563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lang w:bidi="or-IN"/>
              </w:rPr>
            </w:pPr>
            <w:r w:rsidRPr="00D04059">
              <w:rPr>
                <w:rFonts w:ascii="Times New Roman" w:hAnsi="Times New Roman" w:cs="Times New Roman"/>
                <w:color w:val="auto"/>
                <w:lang w:bidi="or-IN"/>
              </w:rPr>
              <w:t>(Actual)</w:t>
            </w:r>
          </w:p>
          <w:p w14:paraId="429B0373" w14:textId="0A7006AD" w:rsidR="00D04059" w:rsidRPr="00D04059" w:rsidRDefault="00D04059" w:rsidP="008563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lang w:bidi="or-IN"/>
              </w:rPr>
            </w:pPr>
            <w:r w:rsidRPr="00D04059">
              <w:rPr>
                <w:rFonts w:ascii="Times New Roman" w:hAnsi="Times New Roman" w:cs="Times New Roman"/>
                <w:color w:val="auto"/>
                <w:lang w:bidi="or-IN"/>
              </w:rPr>
              <w:t>(Apr'25 to Sept'25)</w:t>
            </w:r>
          </w:p>
        </w:tc>
        <w:tc>
          <w:tcPr>
            <w:tcW w:w="1332" w:type="dxa"/>
            <w:tcBorders>
              <w:left w:val="single" w:sz="4" w:space="0" w:color="9CC2E5" w:themeColor="accent5" w:themeTint="99"/>
              <w:right w:val="single" w:sz="4" w:space="0" w:color="9CC2E5" w:themeColor="accent5" w:themeTint="99"/>
            </w:tcBorders>
            <w:shd w:val="clear" w:color="auto" w:fill="DEEAF6" w:themeFill="accent5" w:themeFillTint="33"/>
            <w:vAlign w:val="center"/>
            <w:hideMark/>
          </w:tcPr>
          <w:p w14:paraId="10C920C1" w14:textId="77777777" w:rsidR="00D04059" w:rsidRPr="00D04059" w:rsidRDefault="00D04059" w:rsidP="008563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lang w:bidi="or-IN"/>
              </w:rPr>
            </w:pPr>
            <w:r w:rsidRPr="00D04059">
              <w:rPr>
                <w:rFonts w:ascii="Times New Roman" w:hAnsi="Times New Roman" w:cs="Times New Roman"/>
                <w:color w:val="auto"/>
                <w:lang w:bidi="or-IN"/>
              </w:rPr>
              <w:t>FY 2025-26 (Oct'25 to Mar'26)</w:t>
            </w:r>
          </w:p>
          <w:p w14:paraId="4FE02BB7" w14:textId="0EFA522D" w:rsidR="00D04059" w:rsidRPr="00D04059" w:rsidRDefault="00D04059" w:rsidP="008563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lang w:bidi="or-IN"/>
              </w:rPr>
            </w:pPr>
            <w:r w:rsidRPr="00D04059">
              <w:rPr>
                <w:rFonts w:ascii="Times New Roman" w:hAnsi="Times New Roman" w:cs="Times New Roman"/>
                <w:color w:val="auto"/>
                <w:lang w:bidi="or-IN"/>
              </w:rPr>
              <w:t>(Projected)</w:t>
            </w:r>
          </w:p>
        </w:tc>
        <w:tc>
          <w:tcPr>
            <w:tcW w:w="1276" w:type="dxa"/>
            <w:tcBorders>
              <w:left w:val="single" w:sz="4" w:space="0" w:color="9CC2E5" w:themeColor="accent5" w:themeTint="99"/>
            </w:tcBorders>
            <w:shd w:val="clear" w:color="auto" w:fill="DEEAF6" w:themeFill="accent5" w:themeFillTint="33"/>
            <w:vAlign w:val="center"/>
            <w:hideMark/>
          </w:tcPr>
          <w:p w14:paraId="65F9FC9F" w14:textId="77777777" w:rsidR="00D04059" w:rsidRPr="00D04059" w:rsidRDefault="00D04059" w:rsidP="008563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lang w:bidi="or-IN"/>
              </w:rPr>
            </w:pPr>
            <w:r w:rsidRPr="00D04059">
              <w:rPr>
                <w:rFonts w:ascii="Times New Roman" w:hAnsi="Times New Roman" w:cs="Times New Roman"/>
                <w:color w:val="auto"/>
                <w:lang w:bidi="or-IN"/>
              </w:rPr>
              <w:t>FY 2026-27 (Projected)</w:t>
            </w:r>
          </w:p>
          <w:p w14:paraId="425D443E" w14:textId="77777777" w:rsidR="00D04059" w:rsidRPr="00D04059" w:rsidRDefault="00D04059" w:rsidP="008563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lang w:bidi="or-IN"/>
              </w:rPr>
            </w:pPr>
            <w:r w:rsidRPr="00D04059">
              <w:rPr>
                <w:rFonts w:ascii="Times New Roman" w:hAnsi="Times New Roman" w:cs="Times New Roman"/>
                <w:color w:val="auto"/>
                <w:lang w:bidi="or-IN"/>
              </w:rPr>
              <w:t> </w:t>
            </w:r>
          </w:p>
        </w:tc>
      </w:tr>
      <w:tr w:rsidR="00624AB9" w:rsidRPr="007F7D1E" w14:paraId="60B00B24" w14:textId="77777777" w:rsidTr="00624AB9">
        <w:trPr>
          <w:cnfStyle w:val="000000100000" w:firstRow="0" w:lastRow="0" w:firstColumn="0" w:lastColumn="0" w:oddVBand="0" w:evenVBand="0" w:oddHBand="1" w:evenHBand="0" w:firstRowFirstColumn="0" w:firstRowLastColumn="0" w:lastRowFirstColumn="0" w:lastRowLastColumn="0"/>
          <w:trHeight w:val="404"/>
          <w:jc w:val="center"/>
        </w:trPr>
        <w:tc>
          <w:tcPr>
            <w:cnfStyle w:val="001000000000" w:firstRow="0" w:lastRow="0" w:firstColumn="1" w:lastColumn="0" w:oddVBand="0" w:evenVBand="0" w:oddHBand="0" w:evenHBand="0" w:firstRowFirstColumn="0" w:firstRowLastColumn="0" w:lastRowFirstColumn="0" w:lastRowLastColumn="0"/>
            <w:tcW w:w="1506" w:type="dxa"/>
            <w:vAlign w:val="center"/>
            <w:hideMark/>
          </w:tcPr>
          <w:p w14:paraId="5733D58C" w14:textId="77777777" w:rsidR="00624AB9" w:rsidRPr="007256EE" w:rsidRDefault="00624AB9" w:rsidP="00624AB9">
            <w:pPr>
              <w:jc w:val="center"/>
              <w:rPr>
                <w:rFonts w:ascii="Times New Roman" w:hAnsi="Times New Roman" w:cs="Times New Roman"/>
                <w:b w:val="0"/>
                <w:bCs w:val="0"/>
                <w:color w:val="000000"/>
                <w:lang w:bidi="or-IN"/>
              </w:rPr>
            </w:pPr>
            <w:r w:rsidRPr="007256EE">
              <w:rPr>
                <w:rFonts w:ascii="Times New Roman" w:hAnsi="Times New Roman" w:cs="Times New Roman"/>
                <w:color w:val="000000"/>
                <w:lang w:bidi="or-IN"/>
              </w:rPr>
              <w:t>TPCODL</w:t>
            </w:r>
          </w:p>
        </w:tc>
        <w:tc>
          <w:tcPr>
            <w:tcW w:w="986" w:type="dxa"/>
            <w:vAlign w:val="center"/>
            <w:hideMark/>
          </w:tcPr>
          <w:p w14:paraId="7A945012" w14:textId="01939A0D" w:rsidR="00624AB9" w:rsidRPr="00624AB9" w:rsidRDefault="00624AB9" w:rsidP="00624A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24AB9">
              <w:rPr>
                <w:rFonts w:ascii="Times New Roman" w:hAnsi="Times New Roman" w:cs="Times New Roman"/>
              </w:rPr>
              <w:t>1,697</w:t>
            </w:r>
          </w:p>
        </w:tc>
        <w:tc>
          <w:tcPr>
            <w:tcW w:w="986" w:type="dxa"/>
            <w:noWrap/>
            <w:vAlign w:val="center"/>
            <w:hideMark/>
          </w:tcPr>
          <w:p w14:paraId="26D0B82E" w14:textId="37199448" w:rsidR="00624AB9" w:rsidRPr="00624AB9" w:rsidRDefault="00624AB9" w:rsidP="00624A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24AB9">
              <w:rPr>
                <w:rFonts w:ascii="Times New Roman" w:hAnsi="Times New Roman" w:cs="Times New Roman"/>
              </w:rPr>
              <w:t>1,895</w:t>
            </w:r>
          </w:p>
        </w:tc>
        <w:tc>
          <w:tcPr>
            <w:tcW w:w="1047" w:type="dxa"/>
            <w:vAlign w:val="center"/>
            <w:hideMark/>
          </w:tcPr>
          <w:p w14:paraId="30367715" w14:textId="02848F2E" w:rsidR="00624AB9" w:rsidRPr="00624AB9" w:rsidRDefault="00624AB9" w:rsidP="00624A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24AB9">
              <w:rPr>
                <w:rFonts w:ascii="Times New Roman" w:hAnsi="Times New Roman" w:cs="Times New Roman"/>
              </w:rPr>
              <w:t>2,244</w:t>
            </w:r>
          </w:p>
        </w:tc>
        <w:tc>
          <w:tcPr>
            <w:tcW w:w="1027" w:type="dxa"/>
            <w:vAlign w:val="center"/>
            <w:hideMark/>
          </w:tcPr>
          <w:p w14:paraId="34832736" w14:textId="6485E9CC" w:rsidR="00624AB9" w:rsidRPr="00624AB9" w:rsidRDefault="00624AB9" w:rsidP="00624A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24AB9">
              <w:rPr>
                <w:rFonts w:ascii="Times New Roman" w:hAnsi="Times New Roman" w:cs="Times New Roman"/>
              </w:rPr>
              <w:t>2,452</w:t>
            </w:r>
          </w:p>
        </w:tc>
        <w:tc>
          <w:tcPr>
            <w:tcW w:w="1013" w:type="dxa"/>
            <w:noWrap/>
            <w:vAlign w:val="center"/>
            <w:hideMark/>
          </w:tcPr>
          <w:p w14:paraId="26842081" w14:textId="0F43D1F5" w:rsidR="00624AB9" w:rsidRPr="00624AB9" w:rsidRDefault="00624AB9" w:rsidP="00624A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24AB9">
              <w:rPr>
                <w:rFonts w:ascii="Times New Roman" w:hAnsi="Times New Roman" w:cs="Times New Roman"/>
              </w:rPr>
              <w:t>2,650</w:t>
            </w:r>
          </w:p>
        </w:tc>
        <w:tc>
          <w:tcPr>
            <w:tcW w:w="1170" w:type="dxa"/>
            <w:vAlign w:val="center"/>
            <w:hideMark/>
          </w:tcPr>
          <w:p w14:paraId="35DFBF31" w14:textId="50A26F78" w:rsidR="00624AB9" w:rsidRPr="00624AB9" w:rsidRDefault="00624AB9" w:rsidP="00624A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24AB9">
              <w:rPr>
                <w:rFonts w:ascii="Times New Roman" w:hAnsi="Times New Roman" w:cs="Times New Roman"/>
              </w:rPr>
              <w:t>2,539</w:t>
            </w:r>
          </w:p>
        </w:tc>
        <w:tc>
          <w:tcPr>
            <w:tcW w:w="1332" w:type="dxa"/>
            <w:vAlign w:val="center"/>
            <w:hideMark/>
          </w:tcPr>
          <w:p w14:paraId="63B69BD5" w14:textId="16EC2AAB" w:rsidR="00624AB9" w:rsidRPr="00624AB9" w:rsidRDefault="00624AB9" w:rsidP="00624A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24AB9">
              <w:rPr>
                <w:rFonts w:ascii="Times New Roman" w:hAnsi="Times New Roman" w:cs="Times New Roman"/>
              </w:rPr>
              <w:t>2,361</w:t>
            </w:r>
          </w:p>
        </w:tc>
        <w:tc>
          <w:tcPr>
            <w:tcW w:w="1276" w:type="dxa"/>
            <w:vAlign w:val="center"/>
            <w:hideMark/>
          </w:tcPr>
          <w:p w14:paraId="6F851CD5" w14:textId="5C3ACFF1" w:rsidR="00624AB9" w:rsidRPr="00894CC0" w:rsidRDefault="00624AB9" w:rsidP="00624A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894CC0">
              <w:rPr>
                <w:rFonts w:ascii="Times New Roman" w:hAnsi="Times New Roman" w:cs="Times New Roman"/>
                <w:b/>
                <w:bCs/>
              </w:rPr>
              <w:t>2,752</w:t>
            </w:r>
          </w:p>
        </w:tc>
      </w:tr>
      <w:tr w:rsidR="00624AB9" w:rsidRPr="007F7D1E" w14:paraId="5A29C1B0" w14:textId="77777777" w:rsidTr="00624AB9">
        <w:trPr>
          <w:trHeight w:val="557"/>
          <w:jc w:val="center"/>
        </w:trPr>
        <w:tc>
          <w:tcPr>
            <w:cnfStyle w:val="001000000000" w:firstRow="0" w:lastRow="0" w:firstColumn="1" w:lastColumn="0" w:oddVBand="0" w:evenVBand="0" w:oddHBand="0" w:evenHBand="0" w:firstRowFirstColumn="0" w:firstRowLastColumn="0" w:lastRowFirstColumn="0" w:lastRowLastColumn="0"/>
            <w:tcW w:w="1506" w:type="dxa"/>
            <w:vAlign w:val="center"/>
          </w:tcPr>
          <w:p w14:paraId="5CA85658" w14:textId="77777777" w:rsidR="00624AB9" w:rsidRPr="007256EE" w:rsidRDefault="00624AB9" w:rsidP="00624AB9">
            <w:pPr>
              <w:jc w:val="center"/>
              <w:rPr>
                <w:rFonts w:ascii="Times New Roman" w:hAnsi="Times New Roman" w:cs="Times New Roman"/>
                <w:b w:val="0"/>
                <w:bCs w:val="0"/>
                <w:color w:val="000000"/>
                <w:lang w:bidi="or-IN"/>
              </w:rPr>
            </w:pPr>
            <w:r w:rsidRPr="007256EE">
              <w:rPr>
                <w:rFonts w:ascii="Times New Roman" w:hAnsi="Times New Roman" w:cs="Times New Roman"/>
                <w:color w:val="000000"/>
                <w:sz w:val="20"/>
                <w:szCs w:val="20"/>
                <w:lang w:bidi="or-IN"/>
              </w:rPr>
              <w:t>YoY SMD growth</w:t>
            </w:r>
          </w:p>
        </w:tc>
        <w:tc>
          <w:tcPr>
            <w:tcW w:w="986" w:type="dxa"/>
            <w:vAlign w:val="center"/>
          </w:tcPr>
          <w:p w14:paraId="410547E2" w14:textId="57482E23" w:rsidR="00624AB9" w:rsidRPr="00624AB9" w:rsidRDefault="00624AB9" w:rsidP="00624A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24AB9">
              <w:rPr>
                <w:rFonts w:ascii="Times New Roman" w:hAnsi="Times New Roman" w:cs="Times New Roman"/>
              </w:rPr>
              <w:t xml:space="preserve"> </w:t>
            </w:r>
          </w:p>
        </w:tc>
        <w:tc>
          <w:tcPr>
            <w:tcW w:w="986" w:type="dxa"/>
            <w:noWrap/>
            <w:vAlign w:val="center"/>
          </w:tcPr>
          <w:p w14:paraId="02A381BF" w14:textId="432657EC" w:rsidR="00624AB9" w:rsidRPr="00624AB9" w:rsidRDefault="00624AB9" w:rsidP="00624A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24AB9">
              <w:rPr>
                <w:rFonts w:ascii="Times New Roman" w:hAnsi="Times New Roman" w:cs="Times New Roman"/>
              </w:rPr>
              <w:t>12%</w:t>
            </w:r>
          </w:p>
        </w:tc>
        <w:tc>
          <w:tcPr>
            <w:tcW w:w="1047" w:type="dxa"/>
            <w:vAlign w:val="center"/>
          </w:tcPr>
          <w:p w14:paraId="55B52B4A" w14:textId="153736CB" w:rsidR="00624AB9" w:rsidRPr="00624AB9" w:rsidRDefault="00624AB9" w:rsidP="00624A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24AB9">
              <w:rPr>
                <w:rFonts w:ascii="Times New Roman" w:hAnsi="Times New Roman" w:cs="Times New Roman"/>
              </w:rPr>
              <w:t>18%</w:t>
            </w:r>
          </w:p>
        </w:tc>
        <w:tc>
          <w:tcPr>
            <w:tcW w:w="1027" w:type="dxa"/>
            <w:vAlign w:val="center"/>
          </w:tcPr>
          <w:p w14:paraId="224AAADA" w14:textId="1451F3BD" w:rsidR="00624AB9" w:rsidRPr="00624AB9" w:rsidRDefault="00624AB9" w:rsidP="00624A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24AB9">
              <w:rPr>
                <w:rFonts w:ascii="Times New Roman" w:hAnsi="Times New Roman" w:cs="Times New Roman"/>
              </w:rPr>
              <w:t>9%</w:t>
            </w:r>
          </w:p>
        </w:tc>
        <w:tc>
          <w:tcPr>
            <w:tcW w:w="1013" w:type="dxa"/>
            <w:noWrap/>
            <w:vAlign w:val="center"/>
          </w:tcPr>
          <w:p w14:paraId="25892611" w14:textId="511AC635" w:rsidR="00624AB9" w:rsidRPr="00624AB9" w:rsidRDefault="00624AB9" w:rsidP="00624A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24AB9">
              <w:rPr>
                <w:rFonts w:ascii="Times New Roman" w:hAnsi="Times New Roman" w:cs="Times New Roman"/>
              </w:rPr>
              <w:t>8%</w:t>
            </w:r>
          </w:p>
        </w:tc>
        <w:tc>
          <w:tcPr>
            <w:tcW w:w="1170" w:type="dxa"/>
            <w:vAlign w:val="center"/>
          </w:tcPr>
          <w:p w14:paraId="19862ED9" w14:textId="3751F898" w:rsidR="00624AB9" w:rsidRPr="00624AB9" w:rsidRDefault="00624AB9" w:rsidP="00624A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24AB9">
              <w:rPr>
                <w:rFonts w:ascii="Times New Roman" w:hAnsi="Times New Roman" w:cs="Times New Roman"/>
              </w:rPr>
              <w:t>4%</w:t>
            </w:r>
          </w:p>
        </w:tc>
        <w:tc>
          <w:tcPr>
            <w:tcW w:w="1332" w:type="dxa"/>
            <w:vAlign w:val="center"/>
          </w:tcPr>
          <w:p w14:paraId="4BBFF80C" w14:textId="77777777" w:rsidR="00624AB9" w:rsidRPr="00624AB9" w:rsidRDefault="00624AB9" w:rsidP="00624A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p>
        </w:tc>
        <w:tc>
          <w:tcPr>
            <w:tcW w:w="1276" w:type="dxa"/>
            <w:vAlign w:val="center"/>
          </w:tcPr>
          <w:p w14:paraId="1E9BCD90" w14:textId="3AFB95E6" w:rsidR="00624AB9" w:rsidRPr="00894CC0" w:rsidRDefault="00624AB9" w:rsidP="00624A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894CC0">
              <w:rPr>
                <w:rFonts w:ascii="Times New Roman" w:hAnsi="Times New Roman" w:cs="Times New Roman"/>
                <w:b/>
                <w:bCs/>
              </w:rPr>
              <w:t>8%</w:t>
            </w:r>
          </w:p>
        </w:tc>
      </w:tr>
      <w:tr w:rsidR="00624AB9" w:rsidRPr="007F7D1E" w14:paraId="2E1B47EA" w14:textId="77777777" w:rsidTr="00624AB9">
        <w:trPr>
          <w:cnfStyle w:val="000000100000" w:firstRow="0" w:lastRow="0" w:firstColumn="0" w:lastColumn="0" w:oddVBand="0" w:evenVBand="0" w:oddHBand="1" w:evenHBand="0" w:firstRowFirstColumn="0" w:firstRowLastColumn="0" w:lastRowFirstColumn="0" w:lastRowLastColumn="0"/>
          <w:trHeight w:val="359"/>
          <w:jc w:val="center"/>
        </w:trPr>
        <w:tc>
          <w:tcPr>
            <w:cnfStyle w:val="001000000000" w:firstRow="0" w:lastRow="0" w:firstColumn="1" w:lastColumn="0" w:oddVBand="0" w:evenVBand="0" w:oddHBand="0" w:evenHBand="0" w:firstRowFirstColumn="0" w:firstRowLastColumn="0" w:lastRowFirstColumn="0" w:lastRowLastColumn="0"/>
            <w:tcW w:w="1506" w:type="dxa"/>
            <w:vAlign w:val="center"/>
            <w:hideMark/>
          </w:tcPr>
          <w:p w14:paraId="0EF85582" w14:textId="77777777" w:rsidR="00624AB9" w:rsidRPr="007256EE" w:rsidRDefault="00624AB9" w:rsidP="00624AB9">
            <w:pPr>
              <w:jc w:val="center"/>
              <w:rPr>
                <w:rFonts w:ascii="Times New Roman" w:hAnsi="Times New Roman" w:cs="Times New Roman"/>
                <w:b w:val="0"/>
                <w:bCs w:val="0"/>
                <w:color w:val="000000"/>
                <w:lang w:bidi="or-IN"/>
              </w:rPr>
            </w:pPr>
            <w:r w:rsidRPr="007256EE">
              <w:rPr>
                <w:rFonts w:ascii="Times New Roman" w:hAnsi="Times New Roman" w:cs="Times New Roman"/>
                <w:color w:val="000000"/>
                <w:lang w:bidi="or-IN"/>
              </w:rPr>
              <w:t>TPNODL</w:t>
            </w:r>
          </w:p>
        </w:tc>
        <w:tc>
          <w:tcPr>
            <w:tcW w:w="986" w:type="dxa"/>
            <w:vAlign w:val="center"/>
            <w:hideMark/>
          </w:tcPr>
          <w:p w14:paraId="67F50429" w14:textId="39655828" w:rsidR="00624AB9" w:rsidRPr="00624AB9" w:rsidRDefault="00624AB9" w:rsidP="00624A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24AB9">
              <w:rPr>
                <w:rFonts w:ascii="Times New Roman" w:hAnsi="Times New Roman" w:cs="Times New Roman"/>
              </w:rPr>
              <w:t>991</w:t>
            </w:r>
          </w:p>
        </w:tc>
        <w:tc>
          <w:tcPr>
            <w:tcW w:w="986" w:type="dxa"/>
            <w:noWrap/>
            <w:vAlign w:val="center"/>
            <w:hideMark/>
          </w:tcPr>
          <w:p w14:paraId="3DAD91FB" w14:textId="4696694E" w:rsidR="00624AB9" w:rsidRPr="00624AB9" w:rsidRDefault="00624AB9" w:rsidP="00624A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24AB9">
              <w:rPr>
                <w:rFonts w:ascii="Times New Roman" w:hAnsi="Times New Roman" w:cs="Times New Roman"/>
              </w:rPr>
              <w:t>1,155</w:t>
            </w:r>
          </w:p>
        </w:tc>
        <w:tc>
          <w:tcPr>
            <w:tcW w:w="1047" w:type="dxa"/>
            <w:vAlign w:val="center"/>
            <w:hideMark/>
          </w:tcPr>
          <w:p w14:paraId="46C6120A" w14:textId="67649404" w:rsidR="00624AB9" w:rsidRPr="00624AB9" w:rsidRDefault="00624AB9" w:rsidP="00624A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24AB9">
              <w:rPr>
                <w:rFonts w:ascii="Times New Roman" w:hAnsi="Times New Roman" w:cs="Times New Roman"/>
              </w:rPr>
              <w:t>1,267</w:t>
            </w:r>
          </w:p>
        </w:tc>
        <w:tc>
          <w:tcPr>
            <w:tcW w:w="1027" w:type="dxa"/>
            <w:vAlign w:val="center"/>
            <w:hideMark/>
          </w:tcPr>
          <w:p w14:paraId="37AEEAE4" w14:textId="4C512700" w:rsidR="00624AB9" w:rsidRPr="00624AB9" w:rsidRDefault="00624AB9" w:rsidP="00624A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24AB9">
              <w:rPr>
                <w:rFonts w:ascii="Times New Roman" w:hAnsi="Times New Roman" w:cs="Times New Roman"/>
              </w:rPr>
              <w:t>1,406</w:t>
            </w:r>
          </w:p>
        </w:tc>
        <w:tc>
          <w:tcPr>
            <w:tcW w:w="1013" w:type="dxa"/>
            <w:noWrap/>
            <w:vAlign w:val="center"/>
            <w:hideMark/>
          </w:tcPr>
          <w:p w14:paraId="4C75FDD3" w14:textId="45797ED0" w:rsidR="00624AB9" w:rsidRPr="00624AB9" w:rsidRDefault="00624AB9" w:rsidP="00624A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24AB9">
              <w:rPr>
                <w:rFonts w:ascii="Times New Roman" w:hAnsi="Times New Roman" w:cs="Times New Roman"/>
              </w:rPr>
              <w:t>1622</w:t>
            </w:r>
          </w:p>
        </w:tc>
        <w:tc>
          <w:tcPr>
            <w:tcW w:w="1170" w:type="dxa"/>
            <w:vAlign w:val="center"/>
            <w:hideMark/>
          </w:tcPr>
          <w:p w14:paraId="65976F0D" w14:textId="4261CA2D" w:rsidR="00624AB9" w:rsidRPr="00624AB9" w:rsidRDefault="00624AB9" w:rsidP="00624A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24AB9">
              <w:rPr>
                <w:rFonts w:ascii="Times New Roman" w:hAnsi="Times New Roman" w:cs="Times New Roman"/>
              </w:rPr>
              <w:t>1,479</w:t>
            </w:r>
          </w:p>
        </w:tc>
        <w:tc>
          <w:tcPr>
            <w:tcW w:w="1332" w:type="dxa"/>
            <w:vAlign w:val="center"/>
            <w:hideMark/>
          </w:tcPr>
          <w:p w14:paraId="7D8C3909" w14:textId="62C83CCB" w:rsidR="00624AB9" w:rsidRPr="00624AB9" w:rsidRDefault="00624AB9" w:rsidP="00624A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24AB9">
              <w:rPr>
                <w:rFonts w:ascii="Times New Roman" w:hAnsi="Times New Roman" w:cs="Times New Roman"/>
              </w:rPr>
              <w:t>1,461</w:t>
            </w:r>
          </w:p>
        </w:tc>
        <w:tc>
          <w:tcPr>
            <w:tcW w:w="1276" w:type="dxa"/>
            <w:vAlign w:val="center"/>
            <w:hideMark/>
          </w:tcPr>
          <w:p w14:paraId="0774FD04" w14:textId="122B84A9" w:rsidR="00624AB9" w:rsidRPr="00894CC0" w:rsidRDefault="00624AB9" w:rsidP="00624A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894CC0">
              <w:rPr>
                <w:rFonts w:ascii="Times New Roman" w:hAnsi="Times New Roman" w:cs="Times New Roman"/>
                <w:b/>
                <w:bCs/>
              </w:rPr>
              <w:t>1,641</w:t>
            </w:r>
          </w:p>
        </w:tc>
      </w:tr>
      <w:tr w:rsidR="00624AB9" w:rsidRPr="007F7D1E" w14:paraId="1204839D" w14:textId="77777777" w:rsidTr="00624AB9">
        <w:trPr>
          <w:trHeight w:val="530"/>
          <w:jc w:val="center"/>
        </w:trPr>
        <w:tc>
          <w:tcPr>
            <w:cnfStyle w:val="001000000000" w:firstRow="0" w:lastRow="0" w:firstColumn="1" w:lastColumn="0" w:oddVBand="0" w:evenVBand="0" w:oddHBand="0" w:evenHBand="0" w:firstRowFirstColumn="0" w:firstRowLastColumn="0" w:lastRowFirstColumn="0" w:lastRowLastColumn="0"/>
            <w:tcW w:w="1506" w:type="dxa"/>
            <w:vAlign w:val="center"/>
          </w:tcPr>
          <w:p w14:paraId="67A29E18" w14:textId="77777777" w:rsidR="00624AB9" w:rsidRPr="007256EE" w:rsidRDefault="00624AB9" w:rsidP="00624AB9">
            <w:pPr>
              <w:jc w:val="center"/>
              <w:rPr>
                <w:rFonts w:ascii="Times New Roman" w:hAnsi="Times New Roman" w:cs="Times New Roman"/>
                <w:b w:val="0"/>
                <w:bCs w:val="0"/>
                <w:color w:val="000000"/>
                <w:lang w:bidi="or-IN"/>
              </w:rPr>
            </w:pPr>
            <w:r w:rsidRPr="007256EE">
              <w:rPr>
                <w:rFonts w:ascii="Times New Roman" w:hAnsi="Times New Roman" w:cs="Times New Roman"/>
                <w:color w:val="000000"/>
                <w:sz w:val="20"/>
                <w:szCs w:val="20"/>
                <w:lang w:bidi="or-IN"/>
              </w:rPr>
              <w:t>YoY SMD growth</w:t>
            </w:r>
          </w:p>
        </w:tc>
        <w:tc>
          <w:tcPr>
            <w:tcW w:w="986" w:type="dxa"/>
            <w:vAlign w:val="center"/>
          </w:tcPr>
          <w:p w14:paraId="6497E080" w14:textId="23DCA9B1" w:rsidR="00624AB9" w:rsidRPr="00624AB9" w:rsidRDefault="00624AB9" w:rsidP="00624A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24AB9">
              <w:rPr>
                <w:rFonts w:ascii="Times New Roman" w:hAnsi="Times New Roman" w:cs="Times New Roman"/>
              </w:rPr>
              <w:t xml:space="preserve"> </w:t>
            </w:r>
          </w:p>
        </w:tc>
        <w:tc>
          <w:tcPr>
            <w:tcW w:w="986" w:type="dxa"/>
            <w:noWrap/>
            <w:vAlign w:val="center"/>
          </w:tcPr>
          <w:p w14:paraId="318C69EA" w14:textId="74D193D9" w:rsidR="00624AB9" w:rsidRPr="00624AB9" w:rsidRDefault="00624AB9" w:rsidP="00624A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24AB9">
              <w:rPr>
                <w:rFonts w:ascii="Times New Roman" w:hAnsi="Times New Roman" w:cs="Times New Roman"/>
              </w:rPr>
              <w:t>17%</w:t>
            </w:r>
          </w:p>
        </w:tc>
        <w:tc>
          <w:tcPr>
            <w:tcW w:w="1047" w:type="dxa"/>
            <w:vAlign w:val="center"/>
          </w:tcPr>
          <w:p w14:paraId="72C8008F" w14:textId="59386029" w:rsidR="00624AB9" w:rsidRPr="00624AB9" w:rsidRDefault="00624AB9" w:rsidP="00624A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24AB9">
              <w:rPr>
                <w:rFonts w:ascii="Times New Roman" w:hAnsi="Times New Roman" w:cs="Times New Roman"/>
              </w:rPr>
              <w:t>10%</w:t>
            </w:r>
          </w:p>
        </w:tc>
        <w:tc>
          <w:tcPr>
            <w:tcW w:w="1027" w:type="dxa"/>
            <w:vAlign w:val="center"/>
          </w:tcPr>
          <w:p w14:paraId="7DCA63E2" w14:textId="0E87C83D" w:rsidR="00624AB9" w:rsidRPr="00624AB9" w:rsidRDefault="00624AB9" w:rsidP="00624A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24AB9">
              <w:rPr>
                <w:rFonts w:ascii="Times New Roman" w:hAnsi="Times New Roman" w:cs="Times New Roman"/>
              </w:rPr>
              <w:t>11%</w:t>
            </w:r>
          </w:p>
        </w:tc>
        <w:tc>
          <w:tcPr>
            <w:tcW w:w="1013" w:type="dxa"/>
            <w:noWrap/>
            <w:vAlign w:val="center"/>
          </w:tcPr>
          <w:p w14:paraId="5866D1B5" w14:textId="12531E95" w:rsidR="00624AB9" w:rsidRPr="00624AB9" w:rsidRDefault="00624AB9" w:rsidP="00624A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24AB9">
              <w:rPr>
                <w:rFonts w:ascii="Times New Roman" w:hAnsi="Times New Roman" w:cs="Times New Roman"/>
              </w:rPr>
              <w:t>15%</w:t>
            </w:r>
          </w:p>
        </w:tc>
        <w:tc>
          <w:tcPr>
            <w:tcW w:w="1170" w:type="dxa"/>
            <w:vAlign w:val="center"/>
          </w:tcPr>
          <w:p w14:paraId="7B87E949" w14:textId="501E9923" w:rsidR="00624AB9" w:rsidRPr="00624AB9" w:rsidRDefault="00624AB9" w:rsidP="00624A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24AB9">
              <w:rPr>
                <w:rFonts w:ascii="Times New Roman" w:hAnsi="Times New Roman" w:cs="Times New Roman"/>
              </w:rPr>
              <w:t>5%</w:t>
            </w:r>
          </w:p>
        </w:tc>
        <w:tc>
          <w:tcPr>
            <w:tcW w:w="1332" w:type="dxa"/>
            <w:vAlign w:val="center"/>
          </w:tcPr>
          <w:p w14:paraId="280DA23D" w14:textId="77777777" w:rsidR="00624AB9" w:rsidRPr="00624AB9" w:rsidRDefault="00624AB9" w:rsidP="00624A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p>
        </w:tc>
        <w:tc>
          <w:tcPr>
            <w:tcW w:w="1276" w:type="dxa"/>
            <w:vAlign w:val="center"/>
          </w:tcPr>
          <w:p w14:paraId="2E15B66F" w14:textId="498A2C5D" w:rsidR="00624AB9" w:rsidRPr="00894CC0" w:rsidRDefault="00624AB9" w:rsidP="00624A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894CC0">
              <w:rPr>
                <w:rFonts w:ascii="Times New Roman" w:hAnsi="Times New Roman" w:cs="Times New Roman"/>
                <w:b/>
                <w:bCs/>
              </w:rPr>
              <w:t>11%</w:t>
            </w:r>
          </w:p>
        </w:tc>
      </w:tr>
      <w:tr w:rsidR="00624AB9" w:rsidRPr="007F7D1E" w14:paraId="27394307" w14:textId="77777777" w:rsidTr="00624AB9">
        <w:trPr>
          <w:cnfStyle w:val="000000100000" w:firstRow="0" w:lastRow="0" w:firstColumn="0" w:lastColumn="0" w:oddVBand="0" w:evenVBand="0" w:oddHBand="1" w:evenHBand="0" w:firstRowFirstColumn="0" w:firstRowLastColumn="0" w:lastRowFirstColumn="0" w:lastRowLastColumn="0"/>
          <w:trHeight w:val="422"/>
          <w:jc w:val="center"/>
        </w:trPr>
        <w:tc>
          <w:tcPr>
            <w:cnfStyle w:val="001000000000" w:firstRow="0" w:lastRow="0" w:firstColumn="1" w:lastColumn="0" w:oddVBand="0" w:evenVBand="0" w:oddHBand="0" w:evenHBand="0" w:firstRowFirstColumn="0" w:firstRowLastColumn="0" w:lastRowFirstColumn="0" w:lastRowLastColumn="0"/>
            <w:tcW w:w="1506" w:type="dxa"/>
            <w:vAlign w:val="center"/>
            <w:hideMark/>
          </w:tcPr>
          <w:p w14:paraId="5239D5DB" w14:textId="77777777" w:rsidR="00624AB9" w:rsidRPr="007256EE" w:rsidRDefault="00624AB9" w:rsidP="00624AB9">
            <w:pPr>
              <w:jc w:val="center"/>
              <w:rPr>
                <w:rFonts w:ascii="Times New Roman" w:hAnsi="Times New Roman" w:cs="Times New Roman"/>
                <w:b w:val="0"/>
                <w:bCs w:val="0"/>
                <w:color w:val="000000"/>
                <w:lang w:bidi="or-IN"/>
              </w:rPr>
            </w:pPr>
            <w:r w:rsidRPr="007256EE">
              <w:rPr>
                <w:rFonts w:ascii="Times New Roman" w:hAnsi="Times New Roman" w:cs="Times New Roman"/>
                <w:color w:val="000000"/>
                <w:lang w:bidi="or-IN"/>
              </w:rPr>
              <w:t>TPSODL</w:t>
            </w:r>
          </w:p>
        </w:tc>
        <w:tc>
          <w:tcPr>
            <w:tcW w:w="986" w:type="dxa"/>
            <w:vAlign w:val="center"/>
            <w:hideMark/>
          </w:tcPr>
          <w:p w14:paraId="0FCE18C4" w14:textId="2482C794" w:rsidR="00624AB9" w:rsidRPr="00624AB9" w:rsidRDefault="00624AB9" w:rsidP="00624A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24AB9">
              <w:rPr>
                <w:rFonts w:ascii="Times New Roman" w:hAnsi="Times New Roman" w:cs="Times New Roman"/>
              </w:rPr>
              <w:t>6</w:t>
            </w:r>
            <w:r w:rsidR="000E2DEC">
              <w:rPr>
                <w:rFonts w:ascii="Times New Roman" w:hAnsi="Times New Roman" w:cs="Times New Roman"/>
              </w:rPr>
              <w:t>63</w:t>
            </w:r>
          </w:p>
        </w:tc>
        <w:tc>
          <w:tcPr>
            <w:tcW w:w="986" w:type="dxa"/>
            <w:noWrap/>
            <w:vAlign w:val="center"/>
            <w:hideMark/>
          </w:tcPr>
          <w:p w14:paraId="7098C163" w14:textId="740B9020" w:rsidR="00624AB9" w:rsidRPr="00624AB9" w:rsidRDefault="000E2DEC" w:rsidP="00624A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Pr>
                <w:rFonts w:ascii="Times New Roman" w:hAnsi="Times New Roman" w:cs="Times New Roman"/>
              </w:rPr>
              <w:t>722</w:t>
            </w:r>
          </w:p>
        </w:tc>
        <w:tc>
          <w:tcPr>
            <w:tcW w:w="1047" w:type="dxa"/>
            <w:vAlign w:val="center"/>
            <w:hideMark/>
          </w:tcPr>
          <w:p w14:paraId="2F3FD6EC" w14:textId="3AEECBE1" w:rsidR="00624AB9" w:rsidRPr="00624AB9" w:rsidRDefault="00624AB9" w:rsidP="00624A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24AB9">
              <w:rPr>
                <w:rFonts w:ascii="Times New Roman" w:hAnsi="Times New Roman" w:cs="Times New Roman"/>
              </w:rPr>
              <w:t>7</w:t>
            </w:r>
            <w:r w:rsidR="000E2DEC">
              <w:rPr>
                <w:rFonts w:ascii="Times New Roman" w:hAnsi="Times New Roman" w:cs="Times New Roman"/>
              </w:rPr>
              <w:t>11</w:t>
            </w:r>
          </w:p>
        </w:tc>
        <w:tc>
          <w:tcPr>
            <w:tcW w:w="1027" w:type="dxa"/>
            <w:vAlign w:val="center"/>
            <w:hideMark/>
          </w:tcPr>
          <w:p w14:paraId="3F24DB33" w14:textId="094C831B" w:rsidR="00624AB9" w:rsidRPr="00624AB9" w:rsidRDefault="000E2DEC" w:rsidP="00624A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Pr>
                <w:rFonts w:ascii="Times New Roman" w:hAnsi="Times New Roman" w:cs="Times New Roman"/>
              </w:rPr>
              <w:t>798</w:t>
            </w:r>
          </w:p>
        </w:tc>
        <w:tc>
          <w:tcPr>
            <w:tcW w:w="1013" w:type="dxa"/>
            <w:noWrap/>
            <w:vAlign w:val="center"/>
            <w:hideMark/>
          </w:tcPr>
          <w:p w14:paraId="03FA079A" w14:textId="20E06955" w:rsidR="00624AB9" w:rsidRPr="00624AB9" w:rsidRDefault="000E2DEC" w:rsidP="00624A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Pr>
                <w:rFonts w:ascii="Times New Roman" w:hAnsi="Times New Roman" w:cs="Times New Roman"/>
              </w:rPr>
              <w:t>861</w:t>
            </w:r>
          </w:p>
        </w:tc>
        <w:tc>
          <w:tcPr>
            <w:tcW w:w="1170" w:type="dxa"/>
            <w:vAlign w:val="center"/>
            <w:hideMark/>
          </w:tcPr>
          <w:p w14:paraId="2A024AC8" w14:textId="2581799B" w:rsidR="00624AB9" w:rsidRPr="00624AB9" w:rsidRDefault="000E2DEC" w:rsidP="00624A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Pr>
                <w:rFonts w:ascii="Times New Roman" w:hAnsi="Times New Roman" w:cs="Times New Roman"/>
              </w:rPr>
              <w:t>792</w:t>
            </w:r>
          </w:p>
        </w:tc>
        <w:tc>
          <w:tcPr>
            <w:tcW w:w="1332" w:type="dxa"/>
            <w:vAlign w:val="center"/>
            <w:hideMark/>
          </w:tcPr>
          <w:p w14:paraId="34FB9819" w14:textId="7BA6FD36" w:rsidR="00624AB9" w:rsidRPr="00624AB9" w:rsidRDefault="000E2DEC" w:rsidP="00624A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Pr>
                <w:rFonts w:ascii="Times New Roman" w:hAnsi="Times New Roman" w:cs="Times New Roman"/>
              </w:rPr>
              <w:t>800</w:t>
            </w:r>
          </w:p>
        </w:tc>
        <w:tc>
          <w:tcPr>
            <w:tcW w:w="1276" w:type="dxa"/>
            <w:vAlign w:val="center"/>
            <w:hideMark/>
          </w:tcPr>
          <w:p w14:paraId="3306CED3" w14:textId="31F4EEC4" w:rsidR="00624AB9" w:rsidRPr="00894CC0" w:rsidRDefault="000E2DEC" w:rsidP="00624A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894CC0">
              <w:rPr>
                <w:rFonts w:ascii="Times New Roman" w:hAnsi="Times New Roman" w:cs="Times New Roman"/>
                <w:b/>
                <w:bCs/>
              </w:rPr>
              <w:t>9</w:t>
            </w:r>
            <w:r w:rsidR="00624AB9" w:rsidRPr="00894CC0">
              <w:rPr>
                <w:rFonts w:ascii="Times New Roman" w:hAnsi="Times New Roman" w:cs="Times New Roman"/>
                <w:b/>
                <w:bCs/>
              </w:rPr>
              <w:t>00</w:t>
            </w:r>
          </w:p>
        </w:tc>
      </w:tr>
      <w:tr w:rsidR="00624AB9" w:rsidRPr="007F7D1E" w14:paraId="4F90DF9E" w14:textId="77777777" w:rsidTr="00624AB9">
        <w:trPr>
          <w:trHeight w:val="530"/>
          <w:jc w:val="center"/>
        </w:trPr>
        <w:tc>
          <w:tcPr>
            <w:cnfStyle w:val="001000000000" w:firstRow="0" w:lastRow="0" w:firstColumn="1" w:lastColumn="0" w:oddVBand="0" w:evenVBand="0" w:oddHBand="0" w:evenHBand="0" w:firstRowFirstColumn="0" w:firstRowLastColumn="0" w:lastRowFirstColumn="0" w:lastRowLastColumn="0"/>
            <w:tcW w:w="1506" w:type="dxa"/>
            <w:vAlign w:val="center"/>
          </w:tcPr>
          <w:p w14:paraId="5ACD3D3B" w14:textId="77777777" w:rsidR="00624AB9" w:rsidRPr="007256EE" w:rsidRDefault="00624AB9" w:rsidP="00624AB9">
            <w:pPr>
              <w:jc w:val="center"/>
              <w:rPr>
                <w:rFonts w:ascii="Times New Roman" w:hAnsi="Times New Roman" w:cs="Times New Roman"/>
                <w:b w:val="0"/>
                <w:bCs w:val="0"/>
                <w:color w:val="000000"/>
                <w:lang w:bidi="or-IN"/>
              </w:rPr>
            </w:pPr>
            <w:r w:rsidRPr="007256EE">
              <w:rPr>
                <w:rFonts w:ascii="Times New Roman" w:hAnsi="Times New Roman" w:cs="Times New Roman"/>
                <w:color w:val="000000"/>
                <w:sz w:val="20"/>
                <w:szCs w:val="20"/>
                <w:lang w:bidi="or-IN"/>
              </w:rPr>
              <w:t>YoY SMD growth</w:t>
            </w:r>
          </w:p>
        </w:tc>
        <w:tc>
          <w:tcPr>
            <w:tcW w:w="986" w:type="dxa"/>
            <w:vAlign w:val="center"/>
          </w:tcPr>
          <w:p w14:paraId="0EB2EA89" w14:textId="5C7A336E" w:rsidR="00624AB9" w:rsidRPr="00624AB9" w:rsidRDefault="00624AB9" w:rsidP="00624A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24AB9">
              <w:rPr>
                <w:rFonts w:ascii="Times New Roman" w:hAnsi="Times New Roman" w:cs="Times New Roman"/>
              </w:rPr>
              <w:t xml:space="preserve"> </w:t>
            </w:r>
          </w:p>
        </w:tc>
        <w:tc>
          <w:tcPr>
            <w:tcW w:w="986" w:type="dxa"/>
            <w:noWrap/>
            <w:vAlign w:val="center"/>
          </w:tcPr>
          <w:p w14:paraId="00DC450B" w14:textId="31D66174" w:rsidR="00624AB9" w:rsidRPr="00624AB9" w:rsidRDefault="00624AB9" w:rsidP="00624A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24AB9">
              <w:rPr>
                <w:rFonts w:ascii="Times New Roman" w:hAnsi="Times New Roman" w:cs="Times New Roman"/>
              </w:rPr>
              <w:t>9%</w:t>
            </w:r>
          </w:p>
        </w:tc>
        <w:tc>
          <w:tcPr>
            <w:tcW w:w="1047" w:type="dxa"/>
            <w:vAlign w:val="center"/>
          </w:tcPr>
          <w:p w14:paraId="1D515E1C" w14:textId="36B9D40C" w:rsidR="00624AB9" w:rsidRPr="00624AB9" w:rsidRDefault="00624AB9" w:rsidP="00624A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24AB9">
              <w:rPr>
                <w:rFonts w:ascii="Times New Roman" w:hAnsi="Times New Roman" w:cs="Times New Roman"/>
              </w:rPr>
              <w:t>-2%</w:t>
            </w:r>
          </w:p>
        </w:tc>
        <w:tc>
          <w:tcPr>
            <w:tcW w:w="1027" w:type="dxa"/>
            <w:vAlign w:val="center"/>
          </w:tcPr>
          <w:p w14:paraId="55942AF8" w14:textId="7125BBD1" w:rsidR="00624AB9" w:rsidRPr="00624AB9" w:rsidRDefault="00624AB9" w:rsidP="00624A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24AB9">
              <w:rPr>
                <w:rFonts w:ascii="Times New Roman" w:hAnsi="Times New Roman" w:cs="Times New Roman"/>
              </w:rPr>
              <w:t>12%</w:t>
            </w:r>
          </w:p>
        </w:tc>
        <w:tc>
          <w:tcPr>
            <w:tcW w:w="1013" w:type="dxa"/>
            <w:noWrap/>
            <w:vAlign w:val="center"/>
          </w:tcPr>
          <w:p w14:paraId="3041466C" w14:textId="4500A0FE" w:rsidR="00624AB9" w:rsidRPr="00624AB9" w:rsidRDefault="00624AB9" w:rsidP="00624A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24AB9">
              <w:rPr>
                <w:rFonts w:ascii="Times New Roman" w:hAnsi="Times New Roman" w:cs="Times New Roman"/>
              </w:rPr>
              <w:t>8%</w:t>
            </w:r>
          </w:p>
        </w:tc>
        <w:tc>
          <w:tcPr>
            <w:tcW w:w="1170" w:type="dxa"/>
            <w:vAlign w:val="center"/>
          </w:tcPr>
          <w:p w14:paraId="5337629E" w14:textId="112012BC" w:rsidR="00624AB9" w:rsidRPr="00624AB9" w:rsidRDefault="00624AB9" w:rsidP="00624A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24AB9">
              <w:rPr>
                <w:rFonts w:ascii="Times New Roman" w:hAnsi="Times New Roman" w:cs="Times New Roman"/>
              </w:rPr>
              <w:t>-1%</w:t>
            </w:r>
          </w:p>
        </w:tc>
        <w:tc>
          <w:tcPr>
            <w:tcW w:w="1332" w:type="dxa"/>
            <w:vAlign w:val="center"/>
          </w:tcPr>
          <w:p w14:paraId="0ECF28E2" w14:textId="77777777" w:rsidR="00624AB9" w:rsidRPr="00624AB9" w:rsidRDefault="00624AB9" w:rsidP="00624A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p>
        </w:tc>
        <w:tc>
          <w:tcPr>
            <w:tcW w:w="1276" w:type="dxa"/>
            <w:vAlign w:val="center"/>
          </w:tcPr>
          <w:p w14:paraId="3C6025A4" w14:textId="1695CE1D" w:rsidR="00624AB9" w:rsidRPr="00894CC0" w:rsidRDefault="00624AB9" w:rsidP="00624A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894CC0">
              <w:rPr>
                <w:rFonts w:ascii="Times New Roman" w:hAnsi="Times New Roman" w:cs="Times New Roman"/>
                <w:b/>
                <w:bCs/>
              </w:rPr>
              <w:t>14%</w:t>
            </w:r>
          </w:p>
        </w:tc>
      </w:tr>
      <w:tr w:rsidR="00624AB9" w:rsidRPr="007F7D1E" w14:paraId="01EBA5D4" w14:textId="77777777" w:rsidTr="00624AB9">
        <w:trPr>
          <w:cnfStyle w:val="000000100000" w:firstRow="0" w:lastRow="0" w:firstColumn="0" w:lastColumn="0" w:oddVBand="0" w:evenVBand="0" w:oddHBand="1" w:evenHBand="0" w:firstRowFirstColumn="0" w:firstRowLastColumn="0" w:lastRowFirstColumn="0" w:lastRowLastColumn="0"/>
          <w:trHeight w:val="368"/>
          <w:jc w:val="center"/>
        </w:trPr>
        <w:tc>
          <w:tcPr>
            <w:cnfStyle w:val="001000000000" w:firstRow="0" w:lastRow="0" w:firstColumn="1" w:lastColumn="0" w:oddVBand="0" w:evenVBand="0" w:oddHBand="0" w:evenHBand="0" w:firstRowFirstColumn="0" w:firstRowLastColumn="0" w:lastRowFirstColumn="0" w:lastRowLastColumn="0"/>
            <w:tcW w:w="1506" w:type="dxa"/>
            <w:vAlign w:val="center"/>
            <w:hideMark/>
          </w:tcPr>
          <w:p w14:paraId="03DF7E7A" w14:textId="77777777" w:rsidR="00624AB9" w:rsidRPr="007256EE" w:rsidRDefault="00624AB9" w:rsidP="00624AB9">
            <w:pPr>
              <w:jc w:val="center"/>
              <w:rPr>
                <w:rFonts w:ascii="Times New Roman" w:hAnsi="Times New Roman" w:cs="Times New Roman"/>
                <w:b w:val="0"/>
                <w:bCs w:val="0"/>
                <w:color w:val="000000"/>
                <w:lang w:bidi="or-IN"/>
              </w:rPr>
            </w:pPr>
            <w:r w:rsidRPr="007256EE">
              <w:rPr>
                <w:rFonts w:ascii="Times New Roman" w:hAnsi="Times New Roman" w:cs="Times New Roman"/>
                <w:color w:val="000000"/>
                <w:lang w:bidi="or-IN"/>
              </w:rPr>
              <w:t>TPWODL</w:t>
            </w:r>
          </w:p>
        </w:tc>
        <w:tc>
          <w:tcPr>
            <w:tcW w:w="986" w:type="dxa"/>
            <w:vAlign w:val="center"/>
            <w:hideMark/>
          </w:tcPr>
          <w:p w14:paraId="3003CC23" w14:textId="01E31A6D" w:rsidR="00624AB9" w:rsidRPr="00624AB9" w:rsidRDefault="00624AB9" w:rsidP="00624A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24AB9">
              <w:rPr>
                <w:rFonts w:ascii="Times New Roman" w:hAnsi="Times New Roman" w:cs="Times New Roman"/>
              </w:rPr>
              <w:t>1,528</w:t>
            </w:r>
          </w:p>
        </w:tc>
        <w:tc>
          <w:tcPr>
            <w:tcW w:w="986" w:type="dxa"/>
            <w:noWrap/>
            <w:vAlign w:val="center"/>
            <w:hideMark/>
          </w:tcPr>
          <w:p w14:paraId="1CBB2EF0" w14:textId="4E5106A3" w:rsidR="00624AB9" w:rsidRPr="00624AB9" w:rsidRDefault="00624AB9" w:rsidP="00624A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24AB9">
              <w:rPr>
                <w:rFonts w:ascii="Times New Roman" w:hAnsi="Times New Roman" w:cs="Times New Roman"/>
              </w:rPr>
              <w:t>1,796</w:t>
            </w:r>
          </w:p>
        </w:tc>
        <w:tc>
          <w:tcPr>
            <w:tcW w:w="1047" w:type="dxa"/>
            <w:vAlign w:val="center"/>
            <w:hideMark/>
          </w:tcPr>
          <w:p w14:paraId="540466F5" w14:textId="4BB31552" w:rsidR="00624AB9" w:rsidRPr="00624AB9" w:rsidRDefault="00624AB9" w:rsidP="00624A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24AB9">
              <w:rPr>
                <w:rFonts w:ascii="Times New Roman" w:hAnsi="Times New Roman" w:cs="Times New Roman"/>
              </w:rPr>
              <w:t>1,702</w:t>
            </w:r>
          </w:p>
        </w:tc>
        <w:tc>
          <w:tcPr>
            <w:tcW w:w="1027" w:type="dxa"/>
            <w:vAlign w:val="center"/>
            <w:hideMark/>
          </w:tcPr>
          <w:p w14:paraId="47EEA091" w14:textId="7D536027" w:rsidR="00624AB9" w:rsidRPr="00624AB9" w:rsidRDefault="00624AB9" w:rsidP="00624A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24AB9">
              <w:rPr>
                <w:rFonts w:ascii="Times New Roman" w:hAnsi="Times New Roman" w:cs="Times New Roman"/>
              </w:rPr>
              <w:t>1,781</w:t>
            </w:r>
          </w:p>
        </w:tc>
        <w:tc>
          <w:tcPr>
            <w:tcW w:w="1013" w:type="dxa"/>
            <w:noWrap/>
            <w:vAlign w:val="center"/>
            <w:hideMark/>
          </w:tcPr>
          <w:p w14:paraId="2892B32B" w14:textId="4EEFE1FD" w:rsidR="00624AB9" w:rsidRPr="00624AB9" w:rsidRDefault="00624AB9" w:rsidP="00624A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24AB9">
              <w:rPr>
                <w:rFonts w:ascii="Times New Roman" w:hAnsi="Times New Roman" w:cs="Times New Roman"/>
              </w:rPr>
              <w:t>1,904</w:t>
            </w:r>
          </w:p>
        </w:tc>
        <w:tc>
          <w:tcPr>
            <w:tcW w:w="1170" w:type="dxa"/>
            <w:vAlign w:val="center"/>
            <w:hideMark/>
          </w:tcPr>
          <w:p w14:paraId="1EF03FF5" w14:textId="787CC8DC" w:rsidR="00624AB9" w:rsidRPr="00624AB9" w:rsidRDefault="00624AB9" w:rsidP="00624A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24AB9">
              <w:rPr>
                <w:rFonts w:ascii="Times New Roman" w:hAnsi="Times New Roman" w:cs="Times New Roman"/>
              </w:rPr>
              <w:t>1,963</w:t>
            </w:r>
          </w:p>
        </w:tc>
        <w:tc>
          <w:tcPr>
            <w:tcW w:w="1332" w:type="dxa"/>
            <w:vAlign w:val="center"/>
            <w:hideMark/>
          </w:tcPr>
          <w:p w14:paraId="01D24A7D" w14:textId="3FF93494" w:rsidR="00624AB9" w:rsidRPr="00624AB9" w:rsidRDefault="00624AB9" w:rsidP="00624A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24AB9">
              <w:rPr>
                <w:rFonts w:ascii="Times New Roman" w:hAnsi="Times New Roman" w:cs="Times New Roman"/>
              </w:rPr>
              <w:t>1,770</w:t>
            </w:r>
          </w:p>
        </w:tc>
        <w:tc>
          <w:tcPr>
            <w:tcW w:w="1276" w:type="dxa"/>
            <w:vAlign w:val="center"/>
            <w:hideMark/>
          </w:tcPr>
          <w:p w14:paraId="7B803E86" w14:textId="2B2F13E8" w:rsidR="00624AB9" w:rsidRPr="00894CC0" w:rsidRDefault="00624AB9" w:rsidP="00624A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894CC0">
              <w:rPr>
                <w:rFonts w:ascii="Times New Roman" w:hAnsi="Times New Roman" w:cs="Times New Roman"/>
                <w:b/>
                <w:bCs/>
              </w:rPr>
              <w:t>1,989</w:t>
            </w:r>
          </w:p>
        </w:tc>
      </w:tr>
      <w:tr w:rsidR="00624AB9" w:rsidRPr="007F7D1E" w14:paraId="2E25AFC6" w14:textId="77777777" w:rsidTr="00624AB9">
        <w:trPr>
          <w:trHeight w:val="323"/>
          <w:jc w:val="center"/>
        </w:trPr>
        <w:tc>
          <w:tcPr>
            <w:cnfStyle w:val="001000000000" w:firstRow="0" w:lastRow="0" w:firstColumn="1" w:lastColumn="0" w:oddVBand="0" w:evenVBand="0" w:oddHBand="0" w:evenHBand="0" w:firstRowFirstColumn="0" w:firstRowLastColumn="0" w:lastRowFirstColumn="0" w:lastRowLastColumn="0"/>
            <w:tcW w:w="1506" w:type="dxa"/>
            <w:vAlign w:val="center"/>
          </w:tcPr>
          <w:p w14:paraId="484565E5" w14:textId="77777777" w:rsidR="00624AB9" w:rsidRPr="007256EE" w:rsidRDefault="00624AB9" w:rsidP="00624AB9">
            <w:pPr>
              <w:jc w:val="center"/>
              <w:rPr>
                <w:rFonts w:ascii="Times New Roman" w:hAnsi="Times New Roman" w:cs="Times New Roman"/>
                <w:b w:val="0"/>
                <w:bCs w:val="0"/>
                <w:color w:val="000000"/>
                <w:lang w:bidi="or-IN"/>
              </w:rPr>
            </w:pPr>
            <w:r w:rsidRPr="007256EE">
              <w:rPr>
                <w:rFonts w:ascii="Times New Roman" w:hAnsi="Times New Roman" w:cs="Times New Roman"/>
                <w:color w:val="000000"/>
                <w:sz w:val="20"/>
                <w:szCs w:val="20"/>
                <w:lang w:bidi="or-IN"/>
              </w:rPr>
              <w:t>YoY SMD growth</w:t>
            </w:r>
          </w:p>
        </w:tc>
        <w:tc>
          <w:tcPr>
            <w:tcW w:w="986" w:type="dxa"/>
            <w:noWrap/>
            <w:vAlign w:val="center"/>
          </w:tcPr>
          <w:p w14:paraId="2962DEA8" w14:textId="481B6E1E" w:rsidR="00624AB9" w:rsidRPr="00624AB9" w:rsidRDefault="00624AB9" w:rsidP="00624A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24AB9">
              <w:rPr>
                <w:rFonts w:ascii="Times New Roman" w:hAnsi="Times New Roman" w:cs="Times New Roman"/>
              </w:rPr>
              <w:t xml:space="preserve"> </w:t>
            </w:r>
          </w:p>
        </w:tc>
        <w:tc>
          <w:tcPr>
            <w:tcW w:w="986" w:type="dxa"/>
            <w:noWrap/>
            <w:vAlign w:val="center"/>
          </w:tcPr>
          <w:p w14:paraId="5104A30E" w14:textId="7367F8C7" w:rsidR="00624AB9" w:rsidRPr="00624AB9" w:rsidRDefault="00624AB9" w:rsidP="00624A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24AB9">
              <w:rPr>
                <w:rFonts w:ascii="Times New Roman" w:hAnsi="Times New Roman" w:cs="Times New Roman"/>
              </w:rPr>
              <w:t>18%</w:t>
            </w:r>
          </w:p>
        </w:tc>
        <w:tc>
          <w:tcPr>
            <w:tcW w:w="1047" w:type="dxa"/>
            <w:noWrap/>
            <w:vAlign w:val="center"/>
          </w:tcPr>
          <w:p w14:paraId="39F029A0" w14:textId="39D92FCD" w:rsidR="00624AB9" w:rsidRPr="00624AB9" w:rsidRDefault="00624AB9" w:rsidP="00624A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24AB9">
              <w:rPr>
                <w:rFonts w:ascii="Times New Roman" w:hAnsi="Times New Roman" w:cs="Times New Roman"/>
              </w:rPr>
              <w:t>-5%</w:t>
            </w:r>
          </w:p>
        </w:tc>
        <w:tc>
          <w:tcPr>
            <w:tcW w:w="1027" w:type="dxa"/>
            <w:noWrap/>
            <w:vAlign w:val="center"/>
          </w:tcPr>
          <w:p w14:paraId="4D79BB49" w14:textId="442E129E" w:rsidR="00624AB9" w:rsidRPr="00624AB9" w:rsidRDefault="00624AB9" w:rsidP="00624A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24AB9">
              <w:rPr>
                <w:rFonts w:ascii="Times New Roman" w:hAnsi="Times New Roman" w:cs="Times New Roman"/>
              </w:rPr>
              <w:t>5%</w:t>
            </w:r>
          </w:p>
        </w:tc>
        <w:tc>
          <w:tcPr>
            <w:tcW w:w="1013" w:type="dxa"/>
            <w:noWrap/>
            <w:vAlign w:val="center"/>
          </w:tcPr>
          <w:p w14:paraId="5212C964" w14:textId="5AF8388F" w:rsidR="00624AB9" w:rsidRPr="00624AB9" w:rsidRDefault="00624AB9" w:rsidP="00624A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24AB9">
              <w:rPr>
                <w:rFonts w:ascii="Times New Roman" w:hAnsi="Times New Roman" w:cs="Times New Roman"/>
              </w:rPr>
              <w:t>7%</w:t>
            </w:r>
          </w:p>
        </w:tc>
        <w:tc>
          <w:tcPr>
            <w:tcW w:w="1170" w:type="dxa"/>
            <w:noWrap/>
            <w:vAlign w:val="center"/>
          </w:tcPr>
          <w:p w14:paraId="35C4F46B" w14:textId="039897BB" w:rsidR="00624AB9" w:rsidRPr="00624AB9" w:rsidRDefault="00624AB9" w:rsidP="00624A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24AB9">
              <w:rPr>
                <w:rFonts w:ascii="Times New Roman" w:hAnsi="Times New Roman" w:cs="Times New Roman"/>
              </w:rPr>
              <w:t>10%</w:t>
            </w:r>
          </w:p>
        </w:tc>
        <w:tc>
          <w:tcPr>
            <w:tcW w:w="1332" w:type="dxa"/>
            <w:noWrap/>
            <w:vAlign w:val="center"/>
          </w:tcPr>
          <w:p w14:paraId="5FE186B5" w14:textId="77777777" w:rsidR="00624AB9" w:rsidRPr="00624AB9" w:rsidRDefault="00624AB9" w:rsidP="00624A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p>
        </w:tc>
        <w:tc>
          <w:tcPr>
            <w:tcW w:w="1276" w:type="dxa"/>
            <w:vAlign w:val="center"/>
          </w:tcPr>
          <w:p w14:paraId="69F9C5C9" w14:textId="27F7CE32" w:rsidR="00624AB9" w:rsidRPr="00894CC0" w:rsidRDefault="00624AB9" w:rsidP="00624A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894CC0">
              <w:rPr>
                <w:rFonts w:ascii="Times New Roman" w:hAnsi="Times New Roman" w:cs="Times New Roman"/>
                <w:b/>
                <w:bCs/>
              </w:rPr>
              <w:t>1%</w:t>
            </w:r>
          </w:p>
        </w:tc>
      </w:tr>
      <w:tr w:rsidR="00624AB9" w:rsidRPr="007F7D1E" w14:paraId="5112441A" w14:textId="77777777" w:rsidTr="00624AB9">
        <w:trPr>
          <w:cnfStyle w:val="000000100000" w:firstRow="0" w:lastRow="0" w:firstColumn="0" w:lastColumn="0" w:oddVBand="0" w:evenVBand="0" w:oddHBand="1" w:evenHBand="0" w:firstRowFirstColumn="0" w:firstRowLastColumn="0" w:lastRowFirstColumn="0" w:lastRowLastColumn="0"/>
          <w:trHeight w:val="582"/>
          <w:jc w:val="center"/>
        </w:trPr>
        <w:tc>
          <w:tcPr>
            <w:cnfStyle w:val="001000000000" w:firstRow="0" w:lastRow="0" w:firstColumn="1" w:lastColumn="0" w:oddVBand="0" w:evenVBand="0" w:oddHBand="0" w:evenHBand="0" w:firstRowFirstColumn="0" w:firstRowLastColumn="0" w:lastRowFirstColumn="0" w:lastRowLastColumn="0"/>
            <w:tcW w:w="1506" w:type="dxa"/>
            <w:vAlign w:val="center"/>
            <w:hideMark/>
          </w:tcPr>
          <w:p w14:paraId="76D50D27" w14:textId="77777777" w:rsidR="00624AB9" w:rsidRPr="007256EE" w:rsidRDefault="00624AB9" w:rsidP="00624AB9">
            <w:pPr>
              <w:jc w:val="center"/>
              <w:rPr>
                <w:rFonts w:ascii="Times New Roman" w:hAnsi="Times New Roman" w:cs="Times New Roman"/>
                <w:b w:val="0"/>
                <w:bCs w:val="0"/>
                <w:color w:val="000000"/>
                <w:lang w:bidi="or-IN"/>
              </w:rPr>
            </w:pPr>
            <w:r w:rsidRPr="007256EE">
              <w:rPr>
                <w:rFonts w:ascii="Times New Roman" w:hAnsi="Times New Roman" w:cs="Times New Roman"/>
                <w:color w:val="000000"/>
                <w:lang w:bidi="or-IN"/>
              </w:rPr>
              <w:t>Total DISCOMs</w:t>
            </w:r>
          </w:p>
        </w:tc>
        <w:tc>
          <w:tcPr>
            <w:tcW w:w="986" w:type="dxa"/>
            <w:noWrap/>
            <w:vAlign w:val="center"/>
            <w:hideMark/>
          </w:tcPr>
          <w:p w14:paraId="66668348" w14:textId="7D0AEF53" w:rsidR="00624AB9" w:rsidRPr="00624AB9" w:rsidRDefault="00624AB9" w:rsidP="00624A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24AB9">
              <w:rPr>
                <w:rFonts w:ascii="Times New Roman" w:hAnsi="Times New Roman" w:cs="Times New Roman"/>
              </w:rPr>
              <w:t>4,879</w:t>
            </w:r>
          </w:p>
        </w:tc>
        <w:tc>
          <w:tcPr>
            <w:tcW w:w="986" w:type="dxa"/>
            <w:noWrap/>
            <w:vAlign w:val="center"/>
            <w:hideMark/>
          </w:tcPr>
          <w:p w14:paraId="05C75393" w14:textId="4B5CC7AB" w:rsidR="00624AB9" w:rsidRPr="00624AB9" w:rsidRDefault="00624AB9" w:rsidP="00624A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24AB9">
              <w:rPr>
                <w:rFonts w:ascii="Times New Roman" w:hAnsi="Times New Roman" w:cs="Times New Roman"/>
              </w:rPr>
              <w:t>5,568</w:t>
            </w:r>
          </w:p>
        </w:tc>
        <w:tc>
          <w:tcPr>
            <w:tcW w:w="1047" w:type="dxa"/>
            <w:noWrap/>
            <w:vAlign w:val="center"/>
            <w:hideMark/>
          </w:tcPr>
          <w:p w14:paraId="4ADDEFE4" w14:textId="505B14C2" w:rsidR="00624AB9" w:rsidRPr="00624AB9" w:rsidRDefault="00624AB9" w:rsidP="00624A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24AB9">
              <w:rPr>
                <w:rFonts w:ascii="Times New Roman" w:hAnsi="Times New Roman" w:cs="Times New Roman"/>
              </w:rPr>
              <w:t>5,924</w:t>
            </w:r>
          </w:p>
        </w:tc>
        <w:tc>
          <w:tcPr>
            <w:tcW w:w="1027" w:type="dxa"/>
            <w:noWrap/>
            <w:vAlign w:val="center"/>
            <w:hideMark/>
          </w:tcPr>
          <w:p w14:paraId="3F48CE3A" w14:textId="71F058A0" w:rsidR="00624AB9" w:rsidRPr="00624AB9" w:rsidRDefault="00624AB9" w:rsidP="00624A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24AB9">
              <w:rPr>
                <w:rFonts w:ascii="Times New Roman" w:hAnsi="Times New Roman" w:cs="Times New Roman"/>
              </w:rPr>
              <w:t>6,437</w:t>
            </w:r>
          </w:p>
        </w:tc>
        <w:tc>
          <w:tcPr>
            <w:tcW w:w="1013" w:type="dxa"/>
            <w:noWrap/>
            <w:vAlign w:val="center"/>
            <w:hideMark/>
          </w:tcPr>
          <w:p w14:paraId="671C5D16" w14:textId="7EC526B6" w:rsidR="00624AB9" w:rsidRPr="00624AB9" w:rsidRDefault="00624AB9" w:rsidP="00624A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24AB9">
              <w:rPr>
                <w:rFonts w:ascii="Times New Roman" w:hAnsi="Times New Roman" w:cs="Times New Roman"/>
              </w:rPr>
              <w:t>7,037</w:t>
            </w:r>
          </w:p>
        </w:tc>
        <w:tc>
          <w:tcPr>
            <w:tcW w:w="1170" w:type="dxa"/>
            <w:noWrap/>
            <w:vAlign w:val="center"/>
            <w:hideMark/>
          </w:tcPr>
          <w:p w14:paraId="462C02E9" w14:textId="6225890D" w:rsidR="00624AB9" w:rsidRPr="00624AB9" w:rsidRDefault="00624AB9" w:rsidP="00624A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24AB9">
              <w:rPr>
                <w:rFonts w:ascii="Times New Roman" w:hAnsi="Times New Roman" w:cs="Times New Roman"/>
              </w:rPr>
              <w:t>6,773</w:t>
            </w:r>
          </w:p>
        </w:tc>
        <w:tc>
          <w:tcPr>
            <w:tcW w:w="1332" w:type="dxa"/>
            <w:noWrap/>
            <w:vAlign w:val="center"/>
            <w:hideMark/>
          </w:tcPr>
          <w:p w14:paraId="21789065" w14:textId="1F87860E" w:rsidR="00624AB9" w:rsidRPr="00624AB9" w:rsidRDefault="00624AB9" w:rsidP="00624A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24AB9">
              <w:rPr>
                <w:rFonts w:ascii="Times New Roman" w:hAnsi="Times New Roman" w:cs="Times New Roman"/>
              </w:rPr>
              <w:t>6,392</w:t>
            </w:r>
          </w:p>
        </w:tc>
        <w:tc>
          <w:tcPr>
            <w:tcW w:w="1276" w:type="dxa"/>
            <w:vAlign w:val="center"/>
            <w:hideMark/>
          </w:tcPr>
          <w:p w14:paraId="29482DD0" w14:textId="6C8AE7B0" w:rsidR="00624AB9" w:rsidRPr="00894CC0" w:rsidRDefault="00624AB9" w:rsidP="00624A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894CC0">
              <w:rPr>
                <w:rFonts w:ascii="Times New Roman" w:hAnsi="Times New Roman" w:cs="Times New Roman"/>
                <w:b/>
                <w:bCs/>
              </w:rPr>
              <w:t>7,282</w:t>
            </w:r>
          </w:p>
        </w:tc>
      </w:tr>
      <w:tr w:rsidR="00624AB9" w:rsidRPr="007F7D1E" w14:paraId="02271F14" w14:textId="77777777" w:rsidTr="00624AB9">
        <w:trPr>
          <w:trHeight w:val="404"/>
          <w:jc w:val="center"/>
        </w:trPr>
        <w:tc>
          <w:tcPr>
            <w:cnfStyle w:val="001000000000" w:firstRow="0" w:lastRow="0" w:firstColumn="1" w:lastColumn="0" w:oddVBand="0" w:evenVBand="0" w:oddHBand="0" w:evenHBand="0" w:firstRowFirstColumn="0" w:firstRowLastColumn="0" w:lastRowFirstColumn="0" w:lastRowLastColumn="0"/>
            <w:tcW w:w="1506" w:type="dxa"/>
            <w:vAlign w:val="center"/>
          </w:tcPr>
          <w:p w14:paraId="44CB747C" w14:textId="77777777" w:rsidR="00624AB9" w:rsidRPr="007256EE" w:rsidRDefault="00624AB9" w:rsidP="00624AB9">
            <w:pPr>
              <w:jc w:val="center"/>
              <w:rPr>
                <w:rFonts w:ascii="Times New Roman" w:hAnsi="Times New Roman" w:cs="Times New Roman"/>
                <w:b w:val="0"/>
                <w:bCs w:val="0"/>
                <w:color w:val="000000"/>
                <w:lang w:bidi="or-IN"/>
              </w:rPr>
            </w:pPr>
            <w:r w:rsidRPr="007256EE">
              <w:rPr>
                <w:rFonts w:ascii="Times New Roman" w:hAnsi="Times New Roman" w:cs="Times New Roman"/>
                <w:color w:val="000000"/>
                <w:sz w:val="20"/>
                <w:szCs w:val="20"/>
                <w:lang w:bidi="or-IN"/>
              </w:rPr>
              <w:t>YoY SMD growth</w:t>
            </w:r>
          </w:p>
        </w:tc>
        <w:tc>
          <w:tcPr>
            <w:tcW w:w="986" w:type="dxa"/>
            <w:noWrap/>
            <w:vAlign w:val="center"/>
          </w:tcPr>
          <w:p w14:paraId="4C40871F" w14:textId="304AD40B" w:rsidR="00624AB9" w:rsidRPr="00624AB9" w:rsidRDefault="00624AB9" w:rsidP="00624A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24AB9">
              <w:rPr>
                <w:rFonts w:ascii="Times New Roman" w:hAnsi="Times New Roman" w:cs="Times New Roman"/>
              </w:rPr>
              <w:t xml:space="preserve"> </w:t>
            </w:r>
          </w:p>
        </w:tc>
        <w:tc>
          <w:tcPr>
            <w:tcW w:w="986" w:type="dxa"/>
            <w:noWrap/>
            <w:vAlign w:val="center"/>
          </w:tcPr>
          <w:p w14:paraId="628C9470" w14:textId="6C169455" w:rsidR="00624AB9" w:rsidRPr="00624AB9" w:rsidRDefault="00624AB9" w:rsidP="00624A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24AB9">
              <w:rPr>
                <w:rFonts w:ascii="Times New Roman" w:hAnsi="Times New Roman" w:cs="Times New Roman"/>
              </w:rPr>
              <w:t>14%</w:t>
            </w:r>
          </w:p>
        </w:tc>
        <w:tc>
          <w:tcPr>
            <w:tcW w:w="1047" w:type="dxa"/>
            <w:noWrap/>
            <w:vAlign w:val="center"/>
          </w:tcPr>
          <w:p w14:paraId="46278745" w14:textId="3A1CB84F" w:rsidR="00624AB9" w:rsidRPr="00624AB9" w:rsidRDefault="00624AB9" w:rsidP="00624A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24AB9">
              <w:rPr>
                <w:rFonts w:ascii="Times New Roman" w:hAnsi="Times New Roman" w:cs="Times New Roman"/>
              </w:rPr>
              <w:t>6%</w:t>
            </w:r>
          </w:p>
        </w:tc>
        <w:tc>
          <w:tcPr>
            <w:tcW w:w="1027" w:type="dxa"/>
            <w:noWrap/>
            <w:vAlign w:val="center"/>
          </w:tcPr>
          <w:p w14:paraId="757D4232" w14:textId="3B7272BA" w:rsidR="00624AB9" w:rsidRPr="00624AB9" w:rsidRDefault="00624AB9" w:rsidP="00624A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24AB9">
              <w:rPr>
                <w:rFonts w:ascii="Times New Roman" w:hAnsi="Times New Roman" w:cs="Times New Roman"/>
              </w:rPr>
              <w:t>9%</w:t>
            </w:r>
          </w:p>
        </w:tc>
        <w:tc>
          <w:tcPr>
            <w:tcW w:w="1013" w:type="dxa"/>
            <w:noWrap/>
            <w:vAlign w:val="center"/>
          </w:tcPr>
          <w:p w14:paraId="61617A17" w14:textId="3A66A738" w:rsidR="00624AB9" w:rsidRPr="00624AB9" w:rsidRDefault="00624AB9" w:rsidP="00624A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24AB9">
              <w:rPr>
                <w:rFonts w:ascii="Times New Roman" w:hAnsi="Times New Roman" w:cs="Times New Roman"/>
              </w:rPr>
              <w:t>9%</w:t>
            </w:r>
          </w:p>
        </w:tc>
        <w:tc>
          <w:tcPr>
            <w:tcW w:w="1170" w:type="dxa"/>
            <w:noWrap/>
            <w:vAlign w:val="center"/>
          </w:tcPr>
          <w:p w14:paraId="73959CFE" w14:textId="535F9EB7" w:rsidR="00624AB9" w:rsidRPr="00624AB9" w:rsidRDefault="00624AB9" w:rsidP="00624A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24AB9">
              <w:rPr>
                <w:rFonts w:ascii="Times New Roman" w:hAnsi="Times New Roman" w:cs="Times New Roman"/>
              </w:rPr>
              <w:t>5%</w:t>
            </w:r>
          </w:p>
        </w:tc>
        <w:tc>
          <w:tcPr>
            <w:tcW w:w="1332" w:type="dxa"/>
            <w:noWrap/>
            <w:vAlign w:val="center"/>
          </w:tcPr>
          <w:p w14:paraId="4DB4B7E8" w14:textId="77777777" w:rsidR="00624AB9" w:rsidRPr="00624AB9" w:rsidRDefault="00624AB9" w:rsidP="00624A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p>
        </w:tc>
        <w:tc>
          <w:tcPr>
            <w:tcW w:w="1276" w:type="dxa"/>
            <w:noWrap/>
            <w:vAlign w:val="center"/>
          </w:tcPr>
          <w:p w14:paraId="29000E08" w14:textId="63225419" w:rsidR="00624AB9" w:rsidRPr="00894CC0" w:rsidRDefault="00624AB9" w:rsidP="00624A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lang w:bidi="or-IN"/>
              </w:rPr>
            </w:pPr>
            <w:r w:rsidRPr="00894CC0">
              <w:rPr>
                <w:rFonts w:ascii="Times New Roman" w:hAnsi="Times New Roman" w:cs="Times New Roman"/>
                <w:b/>
                <w:bCs/>
              </w:rPr>
              <w:t>7.5%</w:t>
            </w:r>
          </w:p>
        </w:tc>
      </w:tr>
      <w:tr w:rsidR="00624AB9" w:rsidRPr="007F7D1E" w14:paraId="15775D51" w14:textId="77777777" w:rsidTr="00624AB9">
        <w:trPr>
          <w:cnfStyle w:val="000000100000" w:firstRow="0" w:lastRow="0" w:firstColumn="0" w:lastColumn="0" w:oddVBand="0" w:evenVBand="0" w:oddHBand="1" w:evenHBand="0" w:firstRowFirstColumn="0" w:firstRowLastColumn="0" w:lastRowFirstColumn="0" w:lastRowLastColumn="0"/>
          <w:trHeight w:val="866"/>
          <w:jc w:val="center"/>
        </w:trPr>
        <w:tc>
          <w:tcPr>
            <w:cnfStyle w:val="001000000000" w:firstRow="0" w:lastRow="0" w:firstColumn="1" w:lastColumn="0" w:oddVBand="0" w:evenVBand="0" w:oddHBand="0" w:evenHBand="0" w:firstRowFirstColumn="0" w:firstRowLastColumn="0" w:lastRowFirstColumn="0" w:lastRowLastColumn="0"/>
            <w:tcW w:w="1506" w:type="dxa"/>
            <w:vAlign w:val="center"/>
            <w:hideMark/>
          </w:tcPr>
          <w:p w14:paraId="31DFF166" w14:textId="77777777" w:rsidR="00624AB9" w:rsidRPr="007256EE" w:rsidRDefault="00624AB9" w:rsidP="00624AB9">
            <w:pPr>
              <w:jc w:val="center"/>
              <w:rPr>
                <w:rFonts w:ascii="Times New Roman" w:hAnsi="Times New Roman" w:cs="Times New Roman"/>
                <w:b w:val="0"/>
                <w:bCs w:val="0"/>
                <w:color w:val="000000"/>
                <w:lang w:bidi="or-IN"/>
              </w:rPr>
            </w:pPr>
            <w:r w:rsidRPr="007256EE">
              <w:rPr>
                <w:rFonts w:ascii="Times New Roman" w:hAnsi="Times New Roman" w:cs="Times New Roman"/>
                <w:color w:val="000000"/>
                <w:lang w:bidi="or-IN"/>
              </w:rPr>
              <w:t>State Peak Demand(excl. Vedanta)</w:t>
            </w:r>
          </w:p>
        </w:tc>
        <w:tc>
          <w:tcPr>
            <w:tcW w:w="986" w:type="dxa"/>
            <w:noWrap/>
            <w:vAlign w:val="center"/>
            <w:hideMark/>
          </w:tcPr>
          <w:p w14:paraId="773C9332" w14:textId="41DECE79" w:rsidR="00624AB9" w:rsidRPr="00624AB9" w:rsidRDefault="00624AB9" w:rsidP="00624A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24AB9">
              <w:rPr>
                <w:rFonts w:ascii="Times New Roman" w:hAnsi="Times New Roman" w:cs="Times New Roman"/>
              </w:rPr>
              <w:t>4,909</w:t>
            </w:r>
          </w:p>
        </w:tc>
        <w:tc>
          <w:tcPr>
            <w:tcW w:w="986" w:type="dxa"/>
            <w:noWrap/>
            <w:vAlign w:val="center"/>
            <w:hideMark/>
          </w:tcPr>
          <w:p w14:paraId="69E7DE65" w14:textId="781E807C" w:rsidR="00624AB9" w:rsidRPr="00624AB9" w:rsidRDefault="00624AB9" w:rsidP="00624A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24AB9">
              <w:rPr>
                <w:rFonts w:ascii="Times New Roman" w:hAnsi="Times New Roman" w:cs="Times New Roman"/>
              </w:rPr>
              <w:t>5,312</w:t>
            </w:r>
          </w:p>
        </w:tc>
        <w:tc>
          <w:tcPr>
            <w:tcW w:w="1047" w:type="dxa"/>
            <w:noWrap/>
            <w:vAlign w:val="center"/>
            <w:hideMark/>
          </w:tcPr>
          <w:p w14:paraId="7F4BC4FE" w14:textId="76FB2E34" w:rsidR="00624AB9" w:rsidRPr="00624AB9" w:rsidRDefault="00624AB9" w:rsidP="00624A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24AB9">
              <w:rPr>
                <w:rFonts w:ascii="Times New Roman" w:hAnsi="Times New Roman" w:cs="Times New Roman"/>
              </w:rPr>
              <w:t>5,508</w:t>
            </w:r>
          </w:p>
        </w:tc>
        <w:tc>
          <w:tcPr>
            <w:tcW w:w="1027" w:type="dxa"/>
            <w:noWrap/>
            <w:vAlign w:val="center"/>
            <w:hideMark/>
          </w:tcPr>
          <w:p w14:paraId="18D15197" w14:textId="375A571E" w:rsidR="00624AB9" w:rsidRPr="00624AB9" w:rsidRDefault="00624AB9" w:rsidP="00624A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24AB9">
              <w:rPr>
                <w:rFonts w:ascii="Times New Roman" w:hAnsi="Times New Roman" w:cs="Times New Roman"/>
              </w:rPr>
              <w:t>6,242</w:t>
            </w:r>
          </w:p>
        </w:tc>
        <w:tc>
          <w:tcPr>
            <w:tcW w:w="1013" w:type="dxa"/>
            <w:noWrap/>
            <w:vAlign w:val="center"/>
            <w:hideMark/>
          </w:tcPr>
          <w:p w14:paraId="3133D783" w14:textId="1FCCE893" w:rsidR="00624AB9" w:rsidRPr="00624AB9" w:rsidRDefault="00624AB9" w:rsidP="00624A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p>
        </w:tc>
        <w:tc>
          <w:tcPr>
            <w:tcW w:w="1170" w:type="dxa"/>
            <w:noWrap/>
            <w:vAlign w:val="center"/>
            <w:hideMark/>
          </w:tcPr>
          <w:p w14:paraId="2CDF8546" w14:textId="79B9D38E" w:rsidR="00624AB9" w:rsidRPr="00624AB9" w:rsidRDefault="00624AB9" w:rsidP="00624A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24AB9">
              <w:rPr>
                <w:rFonts w:ascii="Times New Roman" w:hAnsi="Times New Roman" w:cs="Times New Roman"/>
              </w:rPr>
              <w:t>6,466</w:t>
            </w:r>
          </w:p>
        </w:tc>
        <w:tc>
          <w:tcPr>
            <w:tcW w:w="1332" w:type="dxa"/>
            <w:noWrap/>
            <w:vAlign w:val="center"/>
            <w:hideMark/>
          </w:tcPr>
          <w:p w14:paraId="16088940" w14:textId="3F3AFD18" w:rsidR="00624AB9" w:rsidRPr="00624AB9" w:rsidRDefault="00624AB9" w:rsidP="00624A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24AB9">
              <w:rPr>
                <w:rFonts w:ascii="Times New Roman" w:hAnsi="Times New Roman" w:cs="Times New Roman"/>
              </w:rPr>
              <w:t xml:space="preserve"> </w:t>
            </w:r>
          </w:p>
        </w:tc>
        <w:tc>
          <w:tcPr>
            <w:tcW w:w="1276" w:type="dxa"/>
            <w:noWrap/>
            <w:vAlign w:val="center"/>
            <w:hideMark/>
          </w:tcPr>
          <w:p w14:paraId="60862647" w14:textId="5543F894" w:rsidR="00624AB9" w:rsidRPr="00624AB9" w:rsidRDefault="00624AB9" w:rsidP="00624A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24AB9">
              <w:rPr>
                <w:rFonts w:ascii="Times New Roman" w:hAnsi="Times New Roman" w:cs="Times New Roman"/>
              </w:rPr>
              <w:t xml:space="preserve"> </w:t>
            </w:r>
          </w:p>
        </w:tc>
      </w:tr>
      <w:tr w:rsidR="00624AB9" w:rsidRPr="00C0742E" w14:paraId="094866B7" w14:textId="77777777" w:rsidTr="00FB5159">
        <w:trPr>
          <w:trHeight w:val="866"/>
          <w:jc w:val="center"/>
        </w:trPr>
        <w:tc>
          <w:tcPr>
            <w:cnfStyle w:val="001000000000" w:firstRow="0" w:lastRow="0" w:firstColumn="1" w:lastColumn="0" w:oddVBand="0" w:evenVBand="0" w:oddHBand="0" w:evenHBand="0" w:firstRowFirstColumn="0" w:firstRowLastColumn="0" w:lastRowFirstColumn="0" w:lastRowLastColumn="0"/>
            <w:tcW w:w="1506" w:type="dxa"/>
            <w:vAlign w:val="center"/>
            <w:hideMark/>
          </w:tcPr>
          <w:p w14:paraId="1F43B901" w14:textId="77777777" w:rsidR="00624AB9" w:rsidRPr="007256EE" w:rsidRDefault="00624AB9" w:rsidP="00624AB9">
            <w:pPr>
              <w:jc w:val="center"/>
              <w:rPr>
                <w:rFonts w:ascii="Times New Roman" w:hAnsi="Times New Roman" w:cs="Times New Roman"/>
                <w:b w:val="0"/>
                <w:bCs w:val="0"/>
                <w:color w:val="000000"/>
                <w:lang w:bidi="or-IN"/>
              </w:rPr>
            </w:pPr>
            <w:r w:rsidRPr="007256EE">
              <w:rPr>
                <w:rFonts w:ascii="Times New Roman" w:hAnsi="Times New Roman" w:cs="Times New Roman"/>
                <w:color w:val="000000"/>
                <w:lang w:bidi="or-IN"/>
              </w:rPr>
              <w:t>State Peak as % of Total DISCOMs</w:t>
            </w:r>
          </w:p>
        </w:tc>
        <w:tc>
          <w:tcPr>
            <w:tcW w:w="986" w:type="dxa"/>
            <w:noWrap/>
            <w:vAlign w:val="center"/>
            <w:hideMark/>
          </w:tcPr>
          <w:p w14:paraId="041D2745" w14:textId="53DB9DC7" w:rsidR="00624AB9" w:rsidRPr="007256EE" w:rsidRDefault="00624AB9" w:rsidP="00624A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2F36DC">
              <w:t>101%</w:t>
            </w:r>
          </w:p>
        </w:tc>
        <w:tc>
          <w:tcPr>
            <w:tcW w:w="986" w:type="dxa"/>
            <w:noWrap/>
            <w:vAlign w:val="center"/>
            <w:hideMark/>
          </w:tcPr>
          <w:p w14:paraId="6D78359D" w14:textId="70799C98" w:rsidR="00624AB9" w:rsidRPr="007256EE" w:rsidRDefault="00624AB9" w:rsidP="00624A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2F36DC">
              <w:t>95%</w:t>
            </w:r>
          </w:p>
        </w:tc>
        <w:tc>
          <w:tcPr>
            <w:tcW w:w="1047" w:type="dxa"/>
            <w:noWrap/>
            <w:vAlign w:val="center"/>
            <w:hideMark/>
          </w:tcPr>
          <w:p w14:paraId="37ADC70A" w14:textId="3EFDCE0F" w:rsidR="00624AB9" w:rsidRPr="007256EE" w:rsidRDefault="00624AB9" w:rsidP="00624A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2F36DC">
              <w:t>93%</w:t>
            </w:r>
          </w:p>
        </w:tc>
        <w:tc>
          <w:tcPr>
            <w:tcW w:w="1027" w:type="dxa"/>
            <w:noWrap/>
            <w:vAlign w:val="center"/>
            <w:hideMark/>
          </w:tcPr>
          <w:p w14:paraId="20B99FFA" w14:textId="33CC70E5" w:rsidR="00624AB9" w:rsidRPr="007256EE" w:rsidRDefault="00624AB9" w:rsidP="00624A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2F36DC">
              <w:t>97%</w:t>
            </w:r>
          </w:p>
        </w:tc>
        <w:tc>
          <w:tcPr>
            <w:tcW w:w="1013" w:type="dxa"/>
            <w:noWrap/>
            <w:vAlign w:val="center"/>
            <w:hideMark/>
          </w:tcPr>
          <w:p w14:paraId="0C3B0F64" w14:textId="4513D004" w:rsidR="00624AB9" w:rsidRPr="007256EE" w:rsidRDefault="00624AB9" w:rsidP="00624AB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p>
        </w:tc>
        <w:tc>
          <w:tcPr>
            <w:tcW w:w="1170" w:type="dxa"/>
            <w:noWrap/>
            <w:vAlign w:val="center"/>
            <w:hideMark/>
          </w:tcPr>
          <w:p w14:paraId="50CA3370" w14:textId="7BA9A039" w:rsidR="00624AB9" w:rsidRPr="007256EE" w:rsidRDefault="00624AB9" w:rsidP="00624A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2F36DC">
              <w:t>95%</w:t>
            </w:r>
          </w:p>
        </w:tc>
        <w:tc>
          <w:tcPr>
            <w:tcW w:w="1332" w:type="dxa"/>
            <w:noWrap/>
            <w:vAlign w:val="center"/>
          </w:tcPr>
          <w:p w14:paraId="78242DCB" w14:textId="7D6BE39D" w:rsidR="00624AB9" w:rsidRPr="007256EE" w:rsidRDefault="00FB5159" w:rsidP="00624A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Pr>
                <w:rFonts w:ascii="Times New Roman" w:hAnsi="Times New Roman" w:cs="Times New Roman"/>
                <w:color w:val="000000"/>
                <w:lang w:bidi="or-IN"/>
              </w:rPr>
              <w:t>-</w:t>
            </w:r>
          </w:p>
        </w:tc>
        <w:tc>
          <w:tcPr>
            <w:tcW w:w="1276" w:type="dxa"/>
            <w:noWrap/>
            <w:vAlign w:val="center"/>
          </w:tcPr>
          <w:p w14:paraId="1EFDCA58" w14:textId="2F07E92F" w:rsidR="00624AB9" w:rsidRPr="007256EE" w:rsidRDefault="00FB5159" w:rsidP="00624A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Pr>
                <w:rFonts w:ascii="Times New Roman" w:hAnsi="Times New Roman" w:cs="Times New Roman"/>
                <w:color w:val="000000"/>
                <w:lang w:bidi="or-IN"/>
              </w:rPr>
              <w:t>-</w:t>
            </w:r>
          </w:p>
        </w:tc>
      </w:tr>
    </w:tbl>
    <w:p w14:paraId="39993EAA" w14:textId="77777777" w:rsidR="00580678" w:rsidRDefault="00580678" w:rsidP="00580678">
      <w:pPr>
        <w:rPr>
          <w:b/>
          <w:bCs/>
        </w:rPr>
      </w:pPr>
    </w:p>
    <w:p w14:paraId="2D8CFF38" w14:textId="77777777" w:rsidR="00580678" w:rsidRPr="00BF26C3" w:rsidRDefault="00580678" w:rsidP="004F06B4">
      <w:pPr>
        <w:pStyle w:val="ARRBody"/>
      </w:pPr>
      <w:r w:rsidRPr="00BF26C3">
        <w:t>It is humbly prayed before the Hon’ble Commission to kindly approve the SMD on a monthly basis, taking into account the actual load pattern of the DISCOMs for FY 2024-25 and FY 2025-26, so as to ensure optimal utilization of the State’s share of power within the permissible cost levels approved in the ARR. Further, approval of month-wise SMD will enable avoidance of high-cost power procurement in the event of any sudden surge in demand by a DISCOM on a real-time basis. It is also submitted that any such unforeseen escalation in demand could impose an additional financial burden through the Deviation Settlement Mechanism (DSM) and may also attract strictures from statutory authorities in case it adversely impacts grid stability.</w:t>
      </w:r>
    </w:p>
    <w:p w14:paraId="5BD8A198" w14:textId="77777777" w:rsidR="00580678" w:rsidRDefault="00580678" w:rsidP="004F06B4">
      <w:pPr>
        <w:pStyle w:val="ARRBody"/>
      </w:pPr>
      <w:r w:rsidRPr="00BF26C3">
        <w:lastRenderedPageBreak/>
        <w:t xml:space="preserve">The </w:t>
      </w:r>
      <w:r>
        <w:t>Applicant</w:t>
      </w:r>
      <w:r w:rsidRPr="00BF26C3">
        <w:t xml:space="preserve"> humbly prays before the Hon’ble Commission to kindly consider that the quantum of surplus power is estimated to reduce significantly in FY 2026-27 on real-time basis. While on an annual basis there may be surplus power on the energy account, analysis of monthly availability vis-à-vis peak demand indicates a possible deficit during the summer months. During such deficit periods, GRIDCO may have to procure or arrange power through banking or from the market in order to meet the State’s requirement. Invariably, such deficits occur during peak periods when exchange prices remain elevated, and thus the </w:t>
      </w:r>
      <w:r>
        <w:t>Applicant</w:t>
      </w:r>
      <w:r w:rsidRPr="00BF26C3">
        <w:t xml:space="preserve"> may be adversely impacted due to the additional costs incurred, if any.</w:t>
      </w:r>
    </w:p>
    <w:p w14:paraId="3E5B7515" w14:textId="35F991CF" w:rsidR="00580678" w:rsidRDefault="00580678" w:rsidP="002228C2">
      <w:pPr>
        <w:pStyle w:val="NoSpacing"/>
      </w:pPr>
      <w:r w:rsidRPr="00E275AC">
        <w:t xml:space="preserve">Table </w:t>
      </w:r>
      <w:r w:rsidR="008313A5">
        <w:t>8</w:t>
      </w:r>
      <w:r w:rsidRPr="00E275AC">
        <w:t>: Peak Demand of DISCOMs ( MW)</w:t>
      </w:r>
    </w:p>
    <w:tbl>
      <w:tblPr>
        <w:tblStyle w:val="GridTable4-Accent5"/>
        <w:tblW w:w="9592" w:type="dxa"/>
        <w:jc w:val="center"/>
        <w:tblLayout w:type="fixed"/>
        <w:tblLook w:val="04A0" w:firstRow="1" w:lastRow="0" w:firstColumn="1" w:lastColumn="0" w:noHBand="0" w:noVBand="1"/>
      </w:tblPr>
      <w:tblGrid>
        <w:gridCol w:w="483"/>
        <w:gridCol w:w="872"/>
        <w:gridCol w:w="775"/>
        <w:gridCol w:w="679"/>
        <w:gridCol w:w="679"/>
        <w:gridCol w:w="604"/>
        <w:gridCol w:w="664"/>
        <w:gridCol w:w="387"/>
        <w:gridCol w:w="874"/>
        <w:gridCol w:w="665"/>
        <w:gridCol w:w="694"/>
        <w:gridCol w:w="777"/>
        <w:gridCol w:w="582"/>
        <w:gridCol w:w="850"/>
        <w:gridCol w:w="7"/>
      </w:tblGrid>
      <w:tr w:rsidR="00580678" w:rsidRPr="00580678" w14:paraId="127D355C" w14:textId="77777777" w:rsidTr="00C263A5">
        <w:trPr>
          <w:cnfStyle w:val="100000000000" w:firstRow="1" w:lastRow="0" w:firstColumn="0" w:lastColumn="0" w:oddVBand="0" w:evenVBand="0" w:oddHBand="0" w:evenHBand="0" w:firstRowFirstColumn="0" w:firstRowLastColumn="0" w:lastRowFirstColumn="0" w:lastRowLastColumn="0"/>
          <w:trHeight w:val="588"/>
          <w:tblHeader/>
          <w:jc w:val="center"/>
        </w:trPr>
        <w:tc>
          <w:tcPr>
            <w:cnfStyle w:val="001000000000" w:firstRow="0" w:lastRow="0" w:firstColumn="1" w:lastColumn="0" w:oddVBand="0" w:evenVBand="0" w:oddHBand="0" w:evenHBand="0" w:firstRowFirstColumn="0" w:firstRowLastColumn="0" w:lastRowFirstColumn="0" w:lastRowLastColumn="0"/>
            <w:tcW w:w="9592" w:type="dxa"/>
            <w:gridSpan w:val="15"/>
            <w:tcBorders>
              <w:bottom w:val="single" w:sz="4" w:space="0" w:color="4472C4" w:themeColor="accent1"/>
            </w:tcBorders>
            <w:noWrap/>
            <w:vAlign w:val="center"/>
            <w:hideMark/>
          </w:tcPr>
          <w:p w14:paraId="2CF02C82" w14:textId="72E94AAB" w:rsidR="007256EE" w:rsidRDefault="00580678" w:rsidP="008563C8">
            <w:pPr>
              <w:jc w:val="center"/>
              <w:rPr>
                <w:rFonts w:ascii="Times New Roman" w:hAnsi="Times New Roman" w:cs="Times New Roman"/>
                <w:b w:val="0"/>
                <w:bCs w:val="0"/>
                <w:sz w:val="20"/>
                <w:szCs w:val="20"/>
              </w:rPr>
            </w:pPr>
            <w:bookmarkStart w:id="27" w:name="RANGE!A1:N24"/>
            <w:r w:rsidRPr="007256EE">
              <w:rPr>
                <w:rFonts w:ascii="Times New Roman" w:hAnsi="Times New Roman" w:cs="Times New Roman"/>
                <w:sz w:val="20"/>
                <w:szCs w:val="20"/>
              </w:rPr>
              <w:t xml:space="preserve">Summary </w:t>
            </w:r>
            <w:r w:rsidR="007256EE">
              <w:rPr>
                <w:rFonts w:ascii="Times New Roman" w:hAnsi="Times New Roman" w:cs="Times New Roman"/>
                <w:sz w:val="20"/>
                <w:szCs w:val="20"/>
              </w:rPr>
              <w:t>o</w:t>
            </w:r>
            <w:r w:rsidR="007256EE" w:rsidRPr="007256EE">
              <w:rPr>
                <w:rFonts w:ascii="Times New Roman" w:hAnsi="Times New Roman" w:cs="Times New Roman"/>
                <w:sz w:val="20"/>
                <w:szCs w:val="20"/>
              </w:rPr>
              <w:t xml:space="preserve">f Projections Furnished by Discoms for Different Time Periods During </w:t>
            </w:r>
            <w:r w:rsidR="007256EE">
              <w:rPr>
                <w:rFonts w:ascii="Times New Roman" w:hAnsi="Times New Roman" w:cs="Times New Roman"/>
                <w:sz w:val="20"/>
                <w:szCs w:val="20"/>
              </w:rPr>
              <w:t>t</w:t>
            </w:r>
            <w:r w:rsidR="007256EE" w:rsidRPr="007256EE">
              <w:rPr>
                <w:rFonts w:ascii="Times New Roman" w:hAnsi="Times New Roman" w:cs="Times New Roman"/>
                <w:sz w:val="20"/>
                <w:szCs w:val="20"/>
              </w:rPr>
              <w:t xml:space="preserve">he Ensuing </w:t>
            </w:r>
          </w:p>
          <w:p w14:paraId="55A7693D" w14:textId="29DC1B1F" w:rsidR="00580678" w:rsidRPr="00580678" w:rsidRDefault="00580678" w:rsidP="008563C8">
            <w:pPr>
              <w:jc w:val="center"/>
              <w:rPr>
                <w:rFonts w:ascii="Times New Roman" w:hAnsi="Times New Roman" w:cs="Times New Roman"/>
                <w:b w:val="0"/>
                <w:bCs w:val="0"/>
                <w:color w:val="000000"/>
                <w:sz w:val="20"/>
                <w:szCs w:val="20"/>
              </w:rPr>
            </w:pPr>
            <w:r w:rsidRPr="007256EE">
              <w:rPr>
                <w:rFonts w:ascii="Times New Roman" w:hAnsi="Times New Roman" w:cs="Times New Roman"/>
                <w:sz w:val="20"/>
                <w:szCs w:val="20"/>
              </w:rPr>
              <w:t>FY</w:t>
            </w:r>
            <w:r w:rsidR="007256EE" w:rsidRPr="007256EE">
              <w:rPr>
                <w:rFonts w:ascii="Times New Roman" w:hAnsi="Times New Roman" w:cs="Times New Roman"/>
                <w:sz w:val="20"/>
                <w:szCs w:val="20"/>
              </w:rPr>
              <w:t xml:space="preserve"> </w:t>
            </w:r>
            <w:bookmarkEnd w:id="27"/>
            <w:r w:rsidR="007256EE" w:rsidRPr="007256EE">
              <w:rPr>
                <w:rFonts w:ascii="Times New Roman" w:hAnsi="Times New Roman" w:cs="Times New Roman"/>
                <w:sz w:val="20"/>
                <w:szCs w:val="20"/>
              </w:rPr>
              <w:t>2026-27</w:t>
            </w:r>
          </w:p>
        </w:tc>
      </w:tr>
      <w:tr w:rsidR="00580678" w:rsidRPr="00E925A7" w14:paraId="74C76414" w14:textId="77777777" w:rsidTr="00C263A5">
        <w:trPr>
          <w:cnfStyle w:val="100000000000" w:firstRow="1" w:lastRow="0" w:firstColumn="0" w:lastColumn="0" w:oddVBand="0" w:evenVBand="0" w:oddHBand="0" w:evenHBand="0" w:firstRowFirstColumn="0" w:firstRowLastColumn="0" w:lastRowFirstColumn="0" w:lastRowLastColumn="0"/>
          <w:trHeight w:val="137"/>
          <w:tblHeader/>
          <w:jc w:val="center"/>
        </w:trPr>
        <w:tc>
          <w:tcPr>
            <w:cnfStyle w:val="001000000000" w:firstRow="0" w:lastRow="0" w:firstColumn="1" w:lastColumn="0" w:oddVBand="0" w:evenVBand="0" w:oddHBand="0" w:evenHBand="0" w:firstRowFirstColumn="0" w:firstRowLastColumn="0" w:lastRowFirstColumn="0" w:lastRowLastColumn="0"/>
            <w:tcW w:w="484" w:type="dxa"/>
            <w:tcBorders>
              <w:top w:val="single" w:sz="4" w:space="0" w:color="4472C4" w:themeColor="accent1"/>
              <w:left w:val="single" w:sz="4" w:space="0" w:color="4472C4" w:themeColor="accent1"/>
              <w:bottom w:val="single" w:sz="4" w:space="0" w:color="4472C4" w:themeColor="accent1"/>
              <w:right w:val="single" w:sz="4" w:space="0" w:color="4472C4" w:themeColor="accent1"/>
            </w:tcBorders>
            <w:shd w:val="clear" w:color="auto" w:fill="FFFFFF" w:themeFill="background1"/>
            <w:noWrap/>
            <w:vAlign w:val="center"/>
            <w:hideMark/>
          </w:tcPr>
          <w:p w14:paraId="6874C8FC" w14:textId="77777777" w:rsidR="00580678" w:rsidRPr="00580678" w:rsidRDefault="00580678" w:rsidP="008563C8">
            <w:pPr>
              <w:rPr>
                <w:rFonts w:ascii="Times New Roman" w:hAnsi="Times New Roman" w:cs="Times New Roman"/>
                <w:color w:val="000000"/>
                <w:sz w:val="16"/>
                <w:szCs w:val="16"/>
              </w:rPr>
            </w:pPr>
            <w:r w:rsidRPr="00580678">
              <w:rPr>
                <w:rFonts w:ascii="Times New Roman" w:hAnsi="Times New Roman" w:cs="Times New Roman"/>
                <w:color w:val="000000"/>
                <w:sz w:val="16"/>
                <w:szCs w:val="16"/>
              </w:rPr>
              <w:t> </w:t>
            </w:r>
          </w:p>
        </w:tc>
        <w:tc>
          <w:tcPr>
            <w:tcW w:w="4275" w:type="dxa"/>
            <w:gridSpan w:val="6"/>
            <w:tcBorders>
              <w:top w:val="single" w:sz="4" w:space="0" w:color="4472C4" w:themeColor="accent1"/>
              <w:left w:val="single" w:sz="4" w:space="0" w:color="4472C4" w:themeColor="accent1"/>
              <w:bottom w:val="single" w:sz="4" w:space="0" w:color="4472C4" w:themeColor="accent1"/>
              <w:right w:val="single" w:sz="4" w:space="0" w:color="4472C4" w:themeColor="accent1"/>
            </w:tcBorders>
            <w:shd w:val="clear" w:color="auto" w:fill="EDEDED" w:themeFill="accent3" w:themeFillTint="33"/>
            <w:noWrap/>
            <w:vAlign w:val="center"/>
            <w:hideMark/>
          </w:tcPr>
          <w:p w14:paraId="634F5F16" w14:textId="77777777" w:rsidR="00580678" w:rsidRPr="00580678" w:rsidRDefault="00580678" w:rsidP="008563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sz w:val="16"/>
                <w:szCs w:val="16"/>
              </w:rPr>
            </w:pPr>
            <w:r w:rsidRPr="00580678">
              <w:rPr>
                <w:rFonts w:ascii="Times New Roman" w:hAnsi="Times New Roman" w:cs="Times New Roman"/>
                <w:color w:val="000000"/>
                <w:sz w:val="16"/>
                <w:szCs w:val="16"/>
              </w:rPr>
              <w:t>PEAK DEMAND (MW)</w:t>
            </w:r>
          </w:p>
        </w:tc>
        <w:tc>
          <w:tcPr>
            <w:tcW w:w="387" w:type="dxa"/>
            <w:tcBorders>
              <w:top w:val="single" w:sz="4" w:space="0" w:color="4472C4" w:themeColor="accent1"/>
              <w:left w:val="single" w:sz="4" w:space="0" w:color="4472C4" w:themeColor="accent1"/>
              <w:bottom w:val="single" w:sz="4" w:space="0" w:color="4472C4" w:themeColor="accent1"/>
              <w:right w:val="single" w:sz="4" w:space="0" w:color="4472C4" w:themeColor="accent1"/>
            </w:tcBorders>
            <w:shd w:val="clear" w:color="auto" w:fill="EDEDED" w:themeFill="accent3" w:themeFillTint="33"/>
            <w:noWrap/>
            <w:vAlign w:val="center"/>
            <w:hideMark/>
          </w:tcPr>
          <w:p w14:paraId="76FFAC46" w14:textId="77777777" w:rsidR="00580678" w:rsidRPr="00580678" w:rsidRDefault="00580678" w:rsidP="008563C8">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580678">
              <w:rPr>
                <w:rFonts w:ascii="Times New Roman" w:hAnsi="Times New Roman" w:cs="Times New Roman"/>
                <w:color w:val="000000"/>
                <w:sz w:val="16"/>
                <w:szCs w:val="16"/>
              </w:rPr>
              <w:t> </w:t>
            </w:r>
          </w:p>
        </w:tc>
        <w:tc>
          <w:tcPr>
            <w:tcW w:w="4445" w:type="dxa"/>
            <w:gridSpan w:val="7"/>
            <w:tcBorders>
              <w:top w:val="single" w:sz="4" w:space="0" w:color="4472C4" w:themeColor="accent1"/>
              <w:left w:val="single" w:sz="4" w:space="0" w:color="4472C4" w:themeColor="accent1"/>
              <w:bottom w:val="single" w:sz="4" w:space="0" w:color="4472C4" w:themeColor="accent1"/>
              <w:right w:val="single" w:sz="4" w:space="0" w:color="4472C4" w:themeColor="accent1"/>
            </w:tcBorders>
            <w:shd w:val="clear" w:color="auto" w:fill="EDEDED" w:themeFill="accent3" w:themeFillTint="33"/>
            <w:noWrap/>
            <w:vAlign w:val="center"/>
            <w:hideMark/>
          </w:tcPr>
          <w:p w14:paraId="4980FF1A" w14:textId="77777777" w:rsidR="00580678" w:rsidRPr="00580678" w:rsidRDefault="00580678" w:rsidP="008563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sz w:val="16"/>
                <w:szCs w:val="16"/>
              </w:rPr>
            </w:pPr>
            <w:r w:rsidRPr="00580678">
              <w:rPr>
                <w:rFonts w:ascii="Times New Roman" w:hAnsi="Times New Roman" w:cs="Times New Roman"/>
                <w:color w:val="000000"/>
                <w:sz w:val="16"/>
                <w:szCs w:val="16"/>
              </w:rPr>
              <w:t>PEAK DEMAND (MW)</w:t>
            </w:r>
          </w:p>
        </w:tc>
      </w:tr>
      <w:tr w:rsidR="00580678" w:rsidRPr="00E925A7" w14:paraId="1595743E" w14:textId="77777777" w:rsidTr="00C263A5">
        <w:trPr>
          <w:gridAfter w:val="1"/>
          <w:cnfStyle w:val="100000000000" w:firstRow="1" w:lastRow="0" w:firstColumn="0" w:lastColumn="0" w:oddVBand="0" w:evenVBand="0" w:oddHBand="0" w:evenHBand="0" w:firstRowFirstColumn="0" w:firstRowLastColumn="0" w:lastRowFirstColumn="0" w:lastRowLastColumn="0"/>
          <w:wAfter w:w="7" w:type="dxa"/>
          <w:trHeight w:val="1170"/>
          <w:tblHeader/>
          <w:jc w:val="center"/>
        </w:trPr>
        <w:tc>
          <w:tcPr>
            <w:cnfStyle w:val="001000000000" w:firstRow="0" w:lastRow="0" w:firstColumn="1" w:lastColumn="0" w:oddVBand="0" w:evenVBand="0" w:oddHBand="0" w:evenHBand="0" w:firstRowFirstColumn="0" w:firstRowLastColumn="0" w:lastRowFirstColumn="0" w:lastRowLastColumn="0"/>
            <w:tcW w:w="484" w:type="dxa"/>
            <w:tcBorders>
              <w:top w:val="single" w:sz="4" w:space="0" w:color="4472C4" w:themeColor="accent1"/>
              <w:left w:val="single" w:sz="4" w:space="0" w:color="4472C4" w:themeColor="accent1"/>
              <w:bottom w:val="single" w:sz="4" w:space="0" w:color="4472C4" w:themeColor="accent1"/>
              <w:right w:val="single" w:sz="4" w:space="0" w:color="4472C4" w:themeColor="accent1"/>
            </w:tcBorders>
            <w:shd w:val="clear" w:color="auto" w:fill="FFFFFF" w:themeFill="background1"/>
            <w:noWrap/>
            <w:vAlign w:val="center"/>
            <w:hideMark/>
          </w:tcPr>
          <w:p w14:paraId="20575917" w14:textId="77777777" w:rsidR="00580678" w:rsidRPr="00580678" w:rsidRDefault="00580678" w:rsidP="008563C8">
            <w:pPr>
              <w:rPr>
                <w:rFonts w:ascii="Times New Roman" w:hAnsi="Times New Roman" w:cs="Times New Roman"/>
                <w:color w:val="000000"/>
                <w:sz w:val="16"/>
                <w:szCs w:val="16"/>
              </w:rPr>
            </w:pPr>
            <w:r w:rsidRPr="00580678">
              <w:rPr>
                <w:rFonts w:ascii="Times New Roman" w:hAnsi="Times New Roman" w:cs="Times New Roman"/>
                <w:color w:val="000000"/>
                <w:sz w:val="16"/>
                <w:szCs w:val="16"/>
              </w:rPr>
              <w:t> </w:t>
            </w:r>
          </w:p>
        </w:tc>
        <w:tc>
          <w:tcPr>
            <w:tcW w:w="873" w:type="dxa"/>
            <w:tcBorders>
              <w:top w:val="single" w:sz="4" w:space="0" w:color="4472C4" w:themeColor="accent1"/>
              <w:left w:val="single" w:sz="4" w:space="0" w:color="4472C4" w:themeColor="accent1"/>
              <w:bottom w:val="single" w:sz="4" w:space="0" w:color="4472C4" w:themeColor="accent1"/>
              <w:right w:val="single" w:sz="4" w:space="0" w:color="4472C4" w:themeColor="accent1"/>
            </w:tcBorders>
            <w:shd w:val="clear" w:color="auto" w:fill="FFFFFF" w:themeFill="background1"/>
            <w:textDirection w:val="btLr"/>
            <w:vAlign w:val="center"/>
            <w:hideMark/>
          </w:tcPr>
          <w:p w14:paraId="52018AB7" w14:textId="77777777" w:rsidR="00580678" w:rsidRPr="00580678" w:rsidRDefault="00580678" w:rsidP="00580678">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sz w:val="16"/>
                <w:szCs w:val="16"/>
              </w:rPr>
            </w:pPr>
            <w:r w:rsidRPr="00580678">
              <w:rPr>
                <w:rFonts w:ascii="Times New Roman" w:hAnsi="Times New Roman" w:cs="Times New Roman"/>
                <w:color w:val="000000"/>
                <w:sz w:val="16"/>
                <w:szCs w:val="16"/>
              </w:rPr>
              <w:t>FY 2025-26</w:t>
            </w:r>
          </w:p>
        </w:tc>
        <w:tc>
          <w:tcPr>
            <w:tcW w:w="776" w:type="dxa"/>
            <w:tcBorders>
              <w:top w:val="single" w:sz="4" w:space="0" w:color="4472C4" w:themeColor="accent1"/>
              <w:left w:val="single" w:sz="4" w:space="0" w:color="4472C4" w:themeColor="accent1"/>
              <w:bottom w:val="single" w:sz="4" w:space="0" w:color="4472C4" w:themeColor="accent1"/>
              <w:right w:val="single" w:sz="4" w:space="0" w:color="4472C4" w:themeColor="accent1"/>
            </w:tcBorders>
            <w:shd w:val="clear" w:color="auto" w:fill="FFFFFF" w:themeFill="background1"/>
            <w:textDirection w:val="btLr"/>
            <w:vAlign w:val="center"/>
            <w:hideMark/>
          </w:tcPr>
          <w:p w14:paraId="203373A3" w14:textId="77777777" w:rsidR="00580678" w:rsidRPr="00580678" w:rsidRDefault="00580678" w:rsidP="00580678">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sz w:val="14"/>
                <w:szCs w:val="14"/>
              </w:rPr>
            </w:pPr>
            <w:r w:rsidRPr="00580678">
              <w:rPr>
                <w:rFonts w:ascii="Times New Roman" w:hAnsi="Times New Roman" w:cs="Times New Roman"/>
                <w:color w:val="000000"/>
                <w:sz w:val="14"/>
                <w:szCs w:val="14"/>
              </w:rPr>
              <w:t>TPCODL</w:t>
            </w:r>
          </w:p>
        </w:tc>
        <w:tc>
          <w:tcPr>
            <w:tcW w:w="679" w:type="dxa"/>
            <w:tcBorders>
              <w:top w:val="single" w:sz="4" w:space="0" w:color="4472C4" w:themeColor="accent1"/>
              <w:left w:val="single" w:sz="4" w:space="0" w:color="4472C4" w:themeColor="accent1"/>
              <w:bottom w:val="single" w:sz="4" w:space="0" w:color="4472C4" w:themeColor="accent1"/>
              <w:right w:val="single" w:sz="4" w:space="0" w:color="4472C4" w:themeColor="accent1"/>
            </w:tcBorders>
            <w:shd w:val="clear" w:color="auto" w:fill="FFFFFF" w:themeFill="background1"/>
            <w:textDirection w:val="btLr"/>
            <w:vAlign w:val="center"/>
            <w:hideMark/>
          </w:tcPr>
          <w:p w14:paraId="70E7EFEE" w14:textId="77777777" w:rsidR="00580678" w:rsidRPr="00580678" w:rsidRDefault="00580678" w:rsidP="00580678">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sz w:val="14"/>
                <w:szCs w:val="14"/>
              </w:rPr>
            </w:pPr>
            <w:r w:rsidRPr="00580678">
              <w:rPr>
                <w:rFonts w:ascii="Times New Roman" w:hAnsi="Times New Roman" w:cs="Times New Roman"/>
                <w:color w:val="000000"/>
                <w:sz w:val="14"/>
                <w:szCs w:val="14"/>
              </w:rPr>
              <w:t>TPNODL</w:t>
            </w:r>
          </w:p>
        </w:tc>
        <w:tc>
          <w:tcPr>
            <w:tcW w:w="679" w:type="dxa"/>
            <w:tcBorders>
              <w:top w:val="single" w:sz="4" w:space="0" w:color="4472C4" w:themeColor="accent1"/>
              <w:left w:val="single" w:sz="4" w:space="0" w:color="4472C4" w:themeColor="accent1"/>
              <w:bottom w:val="single" w:sz="4" w:space="0" w:color="4472C4" w:themeColor="accent1"/>
              <w:right w:val="single" w:sz="4" w:space="0" w:color="4472C4" w:themeColor="accent1"/>
            </w:tcBorders>
            <w:shd w:val="clear" w:color="auto" w:fill="FFFFFF" w:themeFill="background1"/>
            <w:textDirection w:val="btLr"/>
            <w:vAlign w:val="center"/>
            <w:hideMark/>
          </w:tcPr>
          <w:p w14:paraId="0CEC74C0" w14:textId="77777777" w:rsidR="00580678" w:rsidRPr="00580678" w:rsidRDefault="00580678" w:rsidP="00580678">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sz w:val="14"/>
                <w:szCs w:val="14"/>
              </w:rPr>
            </w:pPr>
            <w:r w:rsidRPr="00580678">
              <w:rPr>
                <w:rFonts w:ascii="Times New Roman" w:hAnsi="Times New Roman" w:cs="Times New Roman"/>
                <w:color w:val="000000"/>
                <w:sz w:val="14"/>
                <w:szCs w:val="14"/>
              </w:rPr>
              <w:t>TPWODL</w:t>
            </w:r>
          </w:p>
        </w:tc>
        <w:tc>
          <w:tcPr>
            <w:tcW w:w="604" w:type="dxa"/>
            <w:tcBorders>
              <w:top w:val="single" w:sz="4" w:space="0" w:color="4472C4" w:themeColor="accent1"/>
              <w:left w:val="single" w:sz="4" w:space="0" w:color="4472C4" w:themeColor="accent1"/>
              <w:bottom w:val="single" w:sz="4" w:space="0" w:color="4472C4" w:themeColor="accent1"/>
              <w:right w:val="single" w:sz="4" w:space="0" w:color="4472C4" w:themeColor="accent1"/>
            </w:tcBorders>
            <w:shd w:val="clear" w:color="auto" w:fill="FFFFFF" w:themeFill="background1"/>
            <w:textDirection w:val="btLr"/>
            <w:vAlign w:val="center"/>
            <w:hideMark/>
          </w:tcPr>
          <w:p w14:paraId="6647A3D1" w14:textId="77777777" w:rsidR="00580678" w:rsidRPr="00580678" w:rsidRDefault="00580678" w:rsidP="00580678">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sz w:val="14"/>
                <w:szCs w:val="14"/>
              </w:rPr>
            </w:pPr>
            <w:r w:rsidRPr="00580678">
              <w:rPr>
                <w:rFonts w:ascii="Times New Roman" w:hAnsi="Times New Roman" w:cs="Times New Roman"/>
                <w:color w:val="000000"/>
                <w:sz w:val="14"/>
                <w:szCs w:val="14"/>
              </w:rPr>
              <w:t>TPSODL</w:t>
            </w:r>
          </w:p>
        </w:tc>
        <w:tc>
          <w:tcPr>
            <w:tcW w:w="661" w:type="dxa"/>
            <w:tcBorders>
              <w:top w:val="single" w:sz="4" w:space="0" w:color="4472C4" w:themeColor="accent1"/>
              <w:left w:val="single" w:sz="4" w:space="0" w:color="4472C4" w:themeColor="accent1"/>
              <w:bottom w:val="single" w:sz="4" w:space="0" w:color="4472C4" w:themeColor="accent1"/>
              <w:right w:val="single" w:sz="4" w:space="0" w:color="4472C4" w:themeColor="accent1"/>
            </w:tcBorders>
            <w:shd w:val="clear" w:color="auto" w:fill="FFFFFF" w:themeFill="background1"/>
            <w:textDirection w:val="btLr"/>
            <w:vAlign w:val="center"/>
            <w:hideMark/>
          </w:tcPr>
          <w:p w14:paraId="6564805C" w14:textId="77777777" w:rsidR="00580678" w:rsidRPr="00580678" w:rsidRDefault="00580678" w:rsidP="00580678">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sz w:val="14"/>
                <w:szCs w:val="14"/>
              </w:rPr>
            </w:pPr>
            <w:r w:rsidRPr="00580678">
              <w:rPr>
                <w:rFonts w:ascii="Times New Roman" w:hAnsi="Times New Roman" w:cs="Times New Roman"/>
                <w:color w:val="000000"/>
                <w:sz w:val="14"/>
                <w:szCs w:val="14"/>
              </w:rPr>
              <w:t>DISCOMS</w:t>
            </w:r>
          </w:p>
        </w:tc>
        <w:tc>
          <w:tcPr>
            <w:tcW w:w="387" w:type="dxa"/>
            <w:tcBorders>
              <w:top w:val="single" w:sz="4" w:space="0" w:color="4472C4" w:themeColor="accent1"/>
              <w:left w:val="single" w:sz="4" w:space="0" w:color="4472C4" w:themeColor="accent1"/>
              <w:bottom w:val="single" w:sz="4" w:space="0" w:color="4472C4" w:themeColor="accent1"/>
              <w:right w:val="single" w:sz="4" w:space="0" w:color="4472C4" w:themeColor="accent1"/>
            </w:tcBorders>
            <w:shd w:val="clear" w:color="auto" w:fill="FFFFFF" w:themeFill="background1"/>
            <w:textDirection w:val="btLr"/>
            <w:vAlign w:val="center"/>
            <w:hideMark/>
          </w:tcPr>
          <w:p w14:paraId="5B9D37CA" w14:textId="684E1AC3" w:rsidR="00580678" w:rsidRPr="00580678" w:rsidRDefault="00580678" w:rsidP="00580678">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p>
        </w:tc>
        <w:tc>
          <w:tcPr>
            <w:tcW w:w="874" w:type="dxa"/>
            <w:tcBorders>
              <w:top w:val="single" w:sz="4" w:space="0" w:color="4472C4" w:themeColor="accent1"/>
              <w:left w:val="single" w:sz="4" w:space="0" w:color="4472C4" w:themeColor="accent1"/>
              <w:bottom w:val="single" w:sz="4" w:space="0" w:color="4472C4" w:themeColor="accent1"/>
              <w:right w:val="single" w:sz="4" w:space="0" w:color="4472C4" w:themeColor="accent1"/>
            </w:tcBorders>
            <w:shd w:val="clear" w:color="auto" w:fill="FFFFFF" w:themeFill="background1"/>
            <w:textDirection w:val="btLr"/>
            <w:vAlign w:val="center"/>
            <w:hideMark/>
          </w:tcPr>
          <w:p w14:paraId="39722F94" w14:textId="77777777" w:rsidR="00580678" w:rsidRPr="00580678" w:rsidRDefault="00580678" w:rsidP="00580678">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sz w:val="16"/>
                <w:szCs w:val="16"/>
              </w:rPr>
            </w:pPr>
            <w:r w:rsidRPr="00580678">
              <w:rPr>
                <w:rFonts w:ascii="Times New Roman" w:hAnsi="Times New Roman" w:cs="Times New Roman"/>
                <w:color w:val="000000"/>
                <w:sz w:val="16"/>
                <w:szCs w:val="16"/>
              </w:rPr>
              <w:t>FY 2026-27</w:t>
            </w:r>
          </w:p>
        </w:tc>
        <w:tc>
          <w:tcPr>
            <w:tcW w:w="665" w:type="dxa"/>
            <w:tcBorders>
              <w:top w:val="single" w:sz="4" w:space="0" w:color="4472C4" w:themeColor="accent1"/>
              <w:left w:val="single" w:sz="4" w:space="0" w:color="4472C4" w:themeColor="accent1"/>
              <w:bottom w:val="single" w:sz="4" w:space="0" w:color="4472C4" w:themeColor="accent1"/>
              <w:right w:val="single" w:sz="4" w:space="0" w:color="4472C4" w:themeColor="accent1"/>
            </w:tcBorders>
            <w:shd w:val="clear" w:color="auto" w:fill="FFFFFF" w:themeFill="background1"/>
            <w:textDirection w:val="btLr"/>
            <w:vAlign w:val="center"/>
            <w:hideMark/>
          </w:tcPr>
          <w:p w14:paraId="6C980985" w14:textId="77777777" w:rsidR="00580678" w:rsidRPr="00580678" w:rsidRDefault="00580678" w:rsidP="00580678">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sz w:val="14"/>
                <w:szCs w:val="14"/>
              </w:rPr>
            </w:pPr>
            <w:r w:rsidRPr="00580678">
              <w:rPr>
                <w:rFonts w:ascii="Times New Roman" w:hAnsi="Times New Roman" w:cs="Times New Roman"/>
                <w:color w:val="000000"/>
                <w:sz w:val="14"/>
                <w:szCs w:val="14"/>
              </w:rPr>
              <w:t>TPCODL</w:t>
            </w:r>
          </w:p>
        </w:tc>
        <w:tc>
          <w:tcPr>
            <w:tcW w:w="694" w:type="dxa"/>
            <w:tcBorders>
              <w:top w:val="single" w:sz="4" w:space="0" w:color="4472C4" w:themeColor="accent1"/>
              <w:left w:val="single" w:sz="4" w:space="0" w:color="4472C4" w:themeColor="accent1"/>
              <w:bottom w:val="single" w:sz="4" w:space="0" w:color="4472C4" w:themeColor="accent1"/>
              <w:right w:val="single" w:sz="4" w:space="0" w:color="4472C4" w:themeColor="accent1"/>
            </w:tcBorders>
            <w:shd w:val="clear" w:color="auto" w:fill="FFFFFF" w:themeFill="background1"/>
            <w:textDirection w:val="btLr"/>
            <w:vAlign w:val="center"/>
            <w:hideMark/>
          </w:tcPr>
          <w:p w14:paraId="1FB21B78" w14:textId="77777777" w:rsidR="00580678" w:rsidRPr="00580678" w:rsidRDefault="00580678" w:rsidP="00580678">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sz w:val="14"/>
                <w:szCs w:val="14"/>
              </w:rPr>
            </w:pPr>
            <w:r w:rsidRPr="00580678">
              <w:rPr>
                <w:rFonts w:ascii="Times New Roman" w:hAnsi="Times New Roman" w:cs="Times New Roman"/>
                <w:color w:val="000000"/>
                <w:sz w:val="14"/>
                <w:szCs w:val="14"/>
              </w:rPr>
              <w:t>TPNODL</w:t>
            </w:r>
          </w:p>
        </w:tc>
        <w:tc>
          <w:tcPr>
            <w:tcW w:w="777" w:type="dxa"/>
            <w:tcBorders>
              <w:top w:val="single" w:sz="4" w:space="0" w:color="4472C4" w:themeColor="accent1"/>
              <w:left w:val="single" w:sz="4" w:space="0" w:color="4472C4" w:themeColor="accent1"/>
              <w:bottom w:val="single" w:sz="4" w:space="0" w:color="4472C4" w:themeColor="accent1"/>
              <w:right w:val="single" w:sz="4" w:space="0" w:color="4472C4" w:themeColor="accent1"/>
            </w:tcBorders>
            <w:shd w:val="clear" w:color="auto" w:fill="FFFFFF" w:themeFill="background1"/>
            <w:textDirection w:val="btLr"/>
            <w:vAlign w:val="center"/>
            <w:hideMark/>
          </w:tcPr>
          <w:p w14:paraId="0ED490A8" w14:textId="77777777" w:rsidR="00580678" w:rsidRPr="00580678" w:rsidRDefault="00580678" w:rsidP="00580678">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sz w:val="14"/>
                <w:szCs w:val="14"/>
              </w:rPr>
            </w:pPr>
            <w:r w:rsidRPr="00580678">
              <w:rPr>
                <w:rFonts w:ascii="Times New Roman" w:hAnsi="Times New Roman" w:cs="Times New Roman"/>
                <w:color w:val="000000"/>
                <w:sz w:val="14"/>
                <w:szCs w:val="14"/>
              </w:rPr>
              <w:t>TPWODL</w:t>
            </w:r>
          </w:p>
        </w:tc>
        <w:tc>
          <w:tcPr>
            <w:tcW w:w="582" w:type="dxa"/>
            <w:tcBorders>
              <w:top w:val="single" w:sz="4" w:space="0" w:color="4472C4" w:themeColor="accent1"/>
              <w:left w:val="single" w:sz="4" w:space="0" w:color="4472C4" w:themeColor="accent1"/>
              <w:bottom w:val="single" w:sz="4" w:space="0" w:color="4472C4" w:themeColor="accent1"/>
              <w:right w:val="single" w:sz="4" w:space="0" w:color="4472C4" w:themeColor="accent1"/>
            </w:tcBorders>
            <w:shd w:val="clear" w:color="auto" w:fill="FFFFFF" w:themeFill="background1"/>
            <w:textDirection w:val="btLr"/>
            <w:vAlign w:val="center"/>
            <w:hideMark/>
          </w:tcPr>
          <w:p w14:paraId="0BBE2A24" w14:textId="77777777" w:rsidR="00580678" w:rsidRPr="00580678" w:rsidRDefault="00580678" w:rsidP="00580678">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sz w:val="14"/>
                <w:szCs w:val="14"/>
              </w:rPr>
            </w:pPr>
            <w:r w:rsidRPr="00580678">
              <w:rPr>
                <w:rFonts w:ascii="Times New Roman" w:hAnsi="Times New Roman" w:cs="Times New Roman"/>
                <w:color w:val="000000"/>
                <w:sz w:val="14"/>
                <w:szCs w:val="14"/>
              </w:rPr>
              <w:t>TPSODL</w:t>
            </w:r>
          </w:p>
        </w:tc>
        <w:tc>
          <w:tcPr>
            <w:tcW w:w="850" w:type="dxa"/>
            <w:tcBorders>
              <w:top w:val="single" w:sz="4" w:space="0" w:color="4472C4" w:themeColor="accent1"/>
              <w:left w:val="single" w:sz="4" w:space="0" w:color="4472C4" w:themeColor="accent1"/>
              <w:bottom w:val="single" w:sz="4" w:space="0" w:color="4472C4" w:themeColor="accent1"/>
              <w:right w:val="single" w:sz="4" w:space="0" w:color="4472C4" w:themeColor="accent1"/>
            </w:tcBorders>
            <w:shd w:val="clear" w:color="auto" w:fill="FFFFFF" w:themeFill="background1"/>
            <w:textDirection w:val="btLr"/>
            <w:vAlign w:val="center"/>
            <w:hideMark/>
          </w:tcPr>
          <w:p w14:paraId="196367E5" w14:textId="1765A08E" w:rsidR="00580678" w:rsidRPr="00580678" w:rsidRDefault="00580678" w:rsidP="00580678">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sz w:val="14"/>
                <w:szCs w:val="14"/>
              </w:rPr>
            </w:pPr>
            <w:r w:rsidRPr="00580678">
              <w:rPr>
                <w:rFonts w:ascii="Times New Roman" w:hAnsi="Times New Roman" w:cs="Times New Roman"/>
                <w:color w:val="000000"/>
                <w:sz w:val="14"/>
                <w:szCs w:val="14"/>
              </w:rPr>
              <w:t>DISCOMS</w:t>
            </w:r>
          </w:p>
        </w:tc>
      </w:tr>
      <w:tr w:rsidR="00580678" w:rsidRPr="00E925A7" w14:paraId="30E6BD01" w14:textId="77777777" w:rsidTr="00C263A5">
        <w:trPr>
          <w:gridAfter w:val="1"/>
          <w:cnfStyle w:val="000000100000" w:firstRow="0" w:lastRow="0" w:firstColumn="0" w:lastColumn="0" w:oddVBand="0" w:evenVBand="0" w:oddHBand="1" w:evenHBand="0" w:firstRowFirstColumn="0" w:firstRowLastColumn="0" w:lastRowFirstColumn="0" w:lastRowLastColumn="0"/>
          <w:wAfter w:w="7" w:type="dxa"/>
          <w:trHeight w:val="295"/>
          <w:jc w:val="center"/>
        </w:trPr>
        <w:tc>
          <w:tcPr>
            <w:cnfStyle w:val="001000000000" w:firstRow="0" w:lastRow="0" w:firstColumn="1" w:lastColumn="0" w:oddVBand="0" w:evenVBand="0" w:oddHBand="0" w:evenHBand="0" w:firstRowFirstColumn="0" w:firstRowLastColumn="0" w:lastRowFirstColumn="0" w:lastRowLastColumn="0"/>
            <w:tcW w:w="484" w:type="dxa"/>
            <w:vMerge w:val="restart"/>
            <w:tcBorders>
              <w:top w:val="single" w:sz="4" w:space="0" w:color="4472C4" w:themeColor="accent1"/>
            </w:tcBorders>
            <w:noWrap/>
            <w:textDirection w:val="btLr"/>
            <w:vAlign w:val="center"/>
            <w:hideMark/>
          </w:tcPr>
          <w:p w14:paraId="21991CE8" w14:textId="77777777" w:rsidR="00580678" w:rsidRPr="00580678" w:rsidRDefault="00580678" w:rsidP="008563C8">
            <w:pPr>
              <w:ind w:left="113" w:right="113"/>
              <w:jc w:val="center"/>
              <w:rPr>
                <w:rFonts w:ascii="Times New Roman" w:hAnsi="Times New Roman" w:cs="Times New Roman"/>
                <w:b w:val="0"/>
                <w:bCs w:val="0"/>
                <w:color w:val="000000"/>
                <w:sz w:val="16"/>
                <w:szCs w:val="16"/>
              </w:rPr>
            </w:pPr>
            <w:r w:rsidRPr="00580678">
              <w:rPr>
                <w:rFonts w:ascii="Times New Roman" w:hAnsi="Times New Roman" w:cs="Times New Roman"/>
                <w:color w:val="000000"/>
                <w:sz w:val="16"/>
                <w:szCs w:val="16"/>
              </w:rPr>
              <w:t>SUMMER</w:t>
            </w:r>
          </w:p>
        </w:tc>
        <w:tc>
          <w:tcPr>
            <w:tcW w:w="873" w:type="dxa"/>
            <w:tcBorders>
              <w:top w:val="single" w:sz="4" w:space="0" w:color="4472C4" w:themeColor="accent1"/>
            </w:tcBorders>
            <w:noWrap/>
            <w:vAlign w:val="center"/>
            <w:hideMark/>
          </w:tcPr>
          <w:p w14:paraId="09F6B478" w14:textId="77777777" w:rsidR="00580678" w:rsidRPr="00580678" w:rsidRDefault="00580678"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580678">
              <w:rPr>
                <w:rFonts w:ascii="Times New Roman" w:hAnsi="Times New Roman" w:cs="Times New Roman"/>
                <w:color w:val="000000"/>
                <w:sz w:val="16"/>
                <w:szCs w:val="16"/>
              </w:rPr>
              <w:t>APRIL</w:t>
            </w:r>
          </w:p>
        </w:tc>
        <w:tc>
          <w:tcPr>
            <w:tcW w:w="776" w:type="dxa"/>
            <w:tcBorders>
              <w:top w:val="single" w:sz="4" w:space="0" w:color="4472C4" w:themeColor="accent1"/>
            </w:tcBorders>
            <w:noWrap/>
            <w:vAlign w:val="center"/>
            <w:hideMark/>
          </w:tcPr>
          <w:p w14:paraId="58761E4F"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2286</w:t>
            </w:r>
          </w:p>
        </w:tc>
        <w:tc>
          <w:tcPr>
            <w:tcW w:w="679" w:type="dxa"/>
            <w:tcBorders>
              <w:top w:val="single" w:sz="4" w:space="0" w:color="4472C4" w:themeColor="accent1"/>
            </w:tcBorders>
            <w:noWrap/>
            <w:vAlign w:val="center"/>
            <w:hideMark/>
          </w:tcPr>
          <w:p w14:paraId="467597D0"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1294</w:t>
            </w:r>
          </w:p>
        </w:tc>
        <w:tc>
          <w:tcPr>
            <w:tcW w:w="679" w:type="dxa"/>
            <w:tcBorders>
              <w:top w:val="single" w:sz="4" w:space="0" w:color="4472C4" w:themeColor="accent1"/>
            </w:tcBorders>
            <w:noWrap/>
            <w:vAlign w:val="center"/>
            <w:hideMark/>
          </w:tcPr>
          <w:p w14:paraId="284DDB9C"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b/>
                <w:bCs/>
                <w:sz w:val="18"/>
                <w:szCs w:val="18"/>
              </w:rPr>
              <w:t>1767</w:t>
            </w:r>
          </w:p>
        </w:tc>
        <w:tc>
          <w:tcPr>
            <w:tcW w:w="604" w:type="dxa"/>
            <w:tcBorders>
              <w:top w:val="single" w:sz="4" w:space="0" w:color="4472C4" w:themeColor="accent1"/>
            </w:tcBorders>
            <w:noWrap/>
            <w:vAlign w:val="center"/>
            <w:hideMark/>
          </w:tcPr>
          <w:p w14:paraId="4DEEA95E"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752</w:t>
            </w:r>
          </w:p>
        </w:tc>
        <w:tc>
          <w:tcPr>
            <w:tcW w:w="661" w:type="dxa"/>
            <w:tcBorders>
              <w:top w:val="single" w:sz="4" w:space="0" w:color="4472C4" w:themeColor="accent1"/>
            </w:tcBorders>
            <w:noWrap/>
            <w:vAlign w:val="center"/>
            <w:hideMark/>
          </w:tcPr>
          <w:p w14:paraId="57E44FBE"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b/>
                <w:bCs/>
                <w:sz w:val="18"/>
                <w:szCs w:val="18"/>
              </w:rPr>
              <w:t>6099</w:t>
            </w:r>
          </w:p>
        </w:tc>
        <w:tc>
          <w:tcPr>
            <w:tcW w:w="387" w:type="dxa"/>
            <w:vMerge w:val="restart"/>
            <w:tcBorders>
              <w:top w:val="single" w:sz="4" w:space="0" w:color="4472C4" w:themeColor="accent1"/>
            </w:tcBorders>
            <w:noWrap/>
            <w:textDirection w:val="btLr"/>
            <w:vAlign w:val="center"/>
            <w:hideMark/>
          </w:tcPr>
          <w:p w14:paraId="6CD408A2" w14:textId="77777777" w:rsidR="00580678" w:rsidRPr="00580678" w:rsidRDefault="00580678"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6"/>
                <w:szCs w:val="16"/>
              </w:rPr>
            </w:pPr>
            <w:r w:rsidRPr="00580678">
              <w:rPr>
                <w:rFonts w:ascii="Times New Roman" w:hAnsi="Times New Roman" w:cs="Times New Roman"/>
                <w:b/>
                <w:bCs/>
                <w:sz w:val="16"/>
                <w:szCs w:val="16"/>
              </w:rPr>
              <w:t>SUMMER</w:t>
            </w:r>
          </w:p>
        </w:tc>
        <w:tc>
          <w:tcPr>
            <w:tcW w:w="874" w:type="dxa"/>
            <w:tcBorders>
              <w:top w:val="single" w:sz="4" w:space="0" w:color="4472C4" w:themeColor="accent1"/>
            </w:tcBorders>
            <w:noWrap/>
            <w:vAlign w:val="center"/>
            <w:hideMark/>
          </w:tcPr>
          <w:p w14:paraId="1D5C1C2D" w14:textId="77777777" w:rsidR="00580678" w:rsidRPr="00580678" w:rsidRDefault="00580678"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580678">
              <w:rPr>
                <w:rFonts w:ascii="Times New Roman" w:hAnsi="Times New Roman" w:cs="Times New Roman"/>
                <w:sz w:val="16"/>
                <w:szCs w:val="16"/>
              </w:rPr>
              <w:t>APRIL</w:t>
            </w:r>
          </w:p>
        </w:tc>
        <w:tc>
          <w:tcPr>
            <w:tcW w:w="665" w:type="dxa"/>
            <w:tcBorders>
              <w:top w:val="single" w:sz="4" w:space="0" w:color="4472C4" w:themeColor="accent1"/>
            </w:tcBorders>
            <w:noWrap/>
            <w:vAlign w:val="center"/>
            <w:hideMark/>
          </w:tcPr>
          <w:p w14:paraId="71B19E6C"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2495</w:t>
            </w:r>
          </w:p>
        </w:tc>
        <w:tc>
          <w:tcPr>
            <w:tcW w:w="694" w:type="dxa"/>
            <w:tcBorders>
              <w:top w:val="single" w:sz="4" w:space="0" w:color="4472C4" w:themeColor="accent1"/>
            </w:tcBorders>
            <w:noWrap/>
            <w:vAlign w:val="center"/>
            <w:hideMark/>
          </w:tcPr>
          <w:p w14:paraId="4617784A"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1441</w:t>
            </w:r>
          </w:p>
        </w:tc>
        <w:tc>
          <w:tcPr>
            <w:tcW w:w="777" w:type="dxa"/>
            <w:tcBorders>
              <w:top w:val="single" w:sz="4" w:space="0" w:color="4472C4" w:themeColor="accent1"/>
            </w:tcBorders>
            <w:noWrap/>
            <w:vAlign w:val="center"/>
            <w:hideMark/>
          </w:tcPr>
          <w:p w14:paraId="0D6E8DD2"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sz w:val="18"/>
                <w:szCs w:val="18"/>
              </w:rPr>
              <w:t>1697</w:t>
            </w:r>
          </w:p>
        </w:tc>
        <w:tc>
          <w:tcPr>
            <w:tcW w:w="582" w:type="dxa"/>
            <w:tcBorders>
              <w:top w:val="single" w:sz="4" w:space="0" w:color="4472C4" w:themeColor="accent1"/>
            </w:tcBorders>
            <w:noWrap/>
            <w:vAlign w:val="center"/>
            <w:hideMark/>
          </w:tcPr>
          <w:p w14:paraId="65436A15"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852</w:t>
            </w:r>
          </w:p>
        </w:tc>
        <w:tc>
          <w:tcPr>
            <w:tcW w:w="850" w:type="dxa"/>
            <w:tcBorders>
              <w:top w:val="single" w:sz="4" w:space="0" w:color="4472C4" w:themeColor="accent1"/>
            </w:tcBorders>
            <w:noWrap/>
            <w:vAlign w:val="center"/>
            <w:hideMark/>
          </w:tcPr>
          <w:p w14:paraId="66499BB1"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6485</w:t>
            </w:r>
          </w:p>
        </w:tc>
      </w:tr>
      <w:tr w:rsidR="00580678" w:rsidRPr="00E925A7" w14:paraId="1D65C751" w14:textId="77777777" w:rsidTr="00580678">
        <w:trPr>
          <w:gridAfter w:val="1"/>
          <w:wAfter w:w="7" w:type="dxa"/>
          <w:trHeight w:val="309"/>
          <w:jc w:val="center"/>
        </w:trPr>
        <w:tc>
          <w:tcPr>
            <w:cnfStyle w:val="001000000000" w:firstRow="0" w:lastRow="0" w:firstColumn="1" w:lastColumn="0" w:oddVBand="0" w:evenVBand="0" w:oddHBand="0" w:evenHBand="0" w:firstRowFirstColumn="0" w:firstRowLastColumn="0" w:lastRowFirstColumn="0" w:lastRowLastColumn="0"/>
            <w:tcW w:w="484" w:type="dxa"/>
            <w:vMerge/>
            <w:textDirection w:val="btLr"/>
            <w:vAlign w:val="center"/>
            <w:hideMark/>
          </w:tcPr>
          <w:p w14:paraId="1EED91D4" w14:textId="77777777" w:rsidR="00580678" w:rsidRPr="00580678" w:rsidRDefault="00580678" w:rsidP="008563C8">
            <w:pPr>
              <w:ind w:left="113" w:right="113"/>
              <w:jc w:val="center"/>
              <w:rPr>
                <w:rFonts w:ascii="Times New Roman" w:hAnsi="Times New Roman" w:cs="Times New Roman"/>
                <w:b w:val="0"/>
                <w:bCs w:val="0"/>
                <w:color w:val="000000"/>
                <w:sz w:val="16"/>
                <w:szCs w:val="16"/>
              </w:rPr>
            </w:pPr>
          </w:p>
        </w:tc>
        <w:tc>
          <w:tcPr>
            <w:tcW w:w="873" w:type="dxa"/>
            <w:noWrap/>
            <w:vAlign w:val="center"/>
            <w:hideMark/>
          </w:tcPr>
          <w:p w14:paraId="1B0029EA" w14:textId="77777777" w:rsidR="00580678" w:rsidRPr="00580678" w:rsidRDefault="00580678" w:rsidP="008563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580678">
              <w:rPr>
                <w:rFonts w:ascii="Times New Roman" w:hAnsi="Times New Roman" w:cs="Times New Roman"/>
                <w:color w:val="000000"/>
                <w:sz w:val="16"/>
                <w:szCs w:val="16"/>
              </w:rPr>
              <w:t>MAY</w:t>
            </w:r>
          </w:p>
        </w:tc>
        <w:tc>
          <w:tcPr>
            <w:tcW w:w="776" w:type="dxa"/>
            <w:noWrap/>
            <w:vAlign w:val="center"/>
            <w:hideMark/>
          </w:tcPr>
          <w:p w14:paraId="7054BCD0"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2362</w:t>
            </w:r>
          </w:p>
        </w:tc>
        <w:tc>
          <w:tcPr>
            <w:tcW w:w="679" w:type="dxa"/>
            <w:noWrap/>
            <w:vAlign w:val="center"/>
            <w:hideMark/>
          </w:tcPr>
          <w:p w14:paraId="7DDC6A59"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sz w:val="18"/>
                <w:szCs w:val="18"/>
              </w:rPr>
              <w:t>1270</w:t>
            </w:r>
          </w:p>
        </w:tc>
        <w:tc>
          <w:tcPr>
            <w:tcW w:w="679" w:type="dxa"/>
            <w:noWrap/>
            <w:vAlign w:val="center"/>
            <w:hideMark/>
          </w:tcPr>
          <w:p w14:paraId="0BE8E307"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1009</w:t>
            </w:r>
          </w:p>
        </w:tc>
        <w:tc>
          <w:tcPr>
            <w:tcW w:w="604" w:type="dxa"/>
            <w:noWrap/>
            <w:vAlign w:val="center"/>
            <w:hideMark/>
          </w:tcPr>
          <w:p w14:paraId="005A3F6A"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sz w:val="18"/>
                <w:szCs w:val="18"/>
              </w:rPr>
              <w:t>724</w:t>
            </w:r>
          </w:p>
        </w:tc>
        <w:tc>
          <w:tcPr>
            <w:tcW w:w="661" w:type="dxa"/>
            <w:noWrap/>
            <w:vAlign w:val="center"/>
            <w:hideMark/>
          </w:tcPr>
          <w:p w14:paraId="213F7E02"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sz w:val="18"/>
                <w:szCs w:val="18"/>
              </w:rPr>
              <w:t>5365</w:t>
            </w:r>
          </w:p>
        </w:tc>
        <w:tc>
          <w:tcPr>
            <w:tcW w:w="387" w:type="dxa"/>
            <w:vMerge/>
            <w:vAlign w:val="center"/>
            <w:hideMark/>
          </w:tcPr>
          <w:p w14:paraId="1BD1C48F" w14:textId="77777777" w:rsidR="00580678" w:rsidRPr="00580678" w:rsidRDefault="00580678" w:rsidP="008563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6"/>
                <w:szCs w:val="16"/>
              </w:rPr>
            </w:pPr>
          </w:p>
        </w:tc>
        <w:tc>
          <w:tcPr>
            <w:tcW w:w="874" w:type="dxa"/>
            <w:noWrap/>
            <w:vAlign w:val="center"/>
            <w:hideMark/>
          </w:tcPr>
          <w:p w14:paraId="596E5BCB" w14:textId="77777777" w:rsidR="00580678" w:rsidRPr="00580678" w:rsidRDefault="00580678" w:rsidP="008563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580678">
              <w:rPr>
                <w:rFonts w:ascii="Times New Roman" w:hAnsi="Times New Roman" w:cs="Times New Roman"/>
                <w:sz w:val="16"/>
                <w:szCs w:val="16"/>
              </w:rPr>
              <w:t>MAY</w:t>
            </w:r>
          </w:p>
        </w:tc>
        <w:tc>
          <w:tcPr>
            <w:tcW w:w="665" w:type="dxa"/>
            <w:noWrap/>
            <w:vAlign w:val="center"/>
            <w:hideMark/>
          </w:tcPr>
          <w:p w14:paraId="79C45D46"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2585</w:t>
            </w:r>
          </w:p>
        </w:tc>
        <w:tc>
          <w:tcPr>
            <w:tcW w:w="694" w:type="dxa"/>
            <w:noWrap/>
            <w:vAlign w:val="center"/>
            <w:hideMark/>
          </w:tcPr>
          <w:p w14:paraId="7D3B4129"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sz w:val="18"/>
                <w:szCs w:val="18"/>
              </w:rPr>
              <w:t>1410</w:t>
            </w:r>
          </w:p>
        </w:tc>
        <w:tc>
          <w:tcPr>
            <w:tcW w:w="777" w:type="dxa"/>
            <w:noWrap/>
            <w:vAlign w:val="center"/>
            <w:hideMark/>
          </w:tcPr>
          <w:p w14:paraId="653FB01D"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1826</w:t>
            </w:r>
          </w:p>
        </w:tc>
        <w:tc>
          <w:tcPr>
            <w:tcW w:w="582" w:type="dxa"/>
            <w:noWrap/>
            <w:vAlign w:val="center"/>
            <w:hideMark/>
          </w:tcPr>
          <w:p w14:paraId="575429DE"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sz w:val="18"/>
                <w:szCs w:val="18"/>
              </w:rPr>
              <w:t>802</w:t>
            </w:r>
          </w:p>
        </w:tc>
        <w:tc>
          <w:tcPr>
            <w:tcW w:w="850" w:type="dxa"/>
            <w:noWrap/>
            <w:vAlign w:val="center"/>
            <w:hideMark/>
          </w:tcPr>
          <w:p w14:paraId="52D7019D"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sz w:val="18"/>
                <w:szCs w:val="18"/>
              </w:rPr>
              <w:t>6623</w:t>
            </w:r>
          </w:p>
        </w:tc>
      </w:tr>
      <w:tr w:rsidR="00580678" w:rsidRPr="00E925A7" w14:paraId="4748B619" w14:textId="77777777" w:rsidTr="00580678">
        <w:trPr>
          <w:gridAfter w:val="1"/>
          <w:cnfStyle w:val="000000100000" w:firstRow="0" w:lastRow="0" w:firstColumn="0" w:lastColumn="0" w:oddVBand="0" w:evenVBand="0" w:oddHBand="1" w:evenHBand="0" w:firstRowFirstColumn="0" w:firstRowLastColumn="0" w:lastRowFirstColumn="0" w:lastRowLastColumn="0"/>
          <w:wAfter w:w="7" w:type="dxa"/>
          <w:trHeight w:val="309"/>
          <w:jc w:val="center"/>
        </w:trPr>
        <w:tc>
          <w:tcPr>
            <w:cnfStyle w:val="001000000000" w:firstRow="0" w:lastRow="0" w:firstColumn="1" w:lastColumn="0" w:oddVBand="0" w:evenVBand="0" w:oddHBand="0" w:evenHBand="0" w:firstRowFirstColumn="0" w:firstRowLastColumn="0" w:lastRowFirstColumn="0" w:lastRowLastColumn="0"/>
            <w:tcW w:w="484" w:type="dxa"/>
            <w:vMerge/>
            <w:textDirection w:val="btLr"/>
            <w:vAlign w:val="center"/>
            <w:hideMark/>
          </w:tcPr>
          <w:p w14:paraId="649C3BC0" w14:textId="77777777" w:rsidR="00580678" w:rsidRPr="00580678" w:rsidRDefault="00580678" w:rsidP="008563C8">
            <w:pPr>
              <w:ind w:left="113" w:right="113"/>
              <w:jc w:val="center"/>
              <w:rPr>
                <w:rFonts w:ascii="Times New Roman" w:hAnsi="Times New Roman" w:cs="Times New Roman"/>
                <w:b w:val="0"/>
                <w:bCs w:val="0"/>
                <w:color w:val="000000"/>
                <w:sz w:val="16"/>
                <w:szCs w:val="16"/>
              </w:rPr>
            </w:pPr>
          </w:p>
        </w:tc>
        <w:tc>
          <w:tcPr>
            <w:tcW w:w="873" w:type="dxa"/>
            <w:noWrap/>
            <w:vAlign w:val="center"/>
            <w:hideMark/>
          </w:tcPr>
          <w:p w14:paraId="58AD1FF9" w14:textId="77777777" w:rsidR="00580678" w:rsidRPr="00580678" w:rsidRDefault="00580678"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580678">
              <w:rPr>
                <w:rFonts w:ascii="Times New Roman" w:hAnsi="Times New Roman" w:cs="Times New Roman"/>
                <w:color w:val="000000"/>
                <w:sz w:val="16"/>
                <w:szCs w:val="16"/>
              </w:rPr>
              <w:t>JUNE</w:t>
            </w:r>
          </w:p>
        </w:tc>
        <w:tc>
          <w:tcPr>
            <w:tcW w:w="776" w:type="dxa"/>
            <w:noWrap/>
            <w:vAlign w:val="center"/>
            <w:hideMark/>
          </w:tcPr>
          <w:p w14:paraId="04B06A87"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2413</w:t>
            </w:r>
          </w:p>
        </w:tc>
        <w:tc>
          <w:tcPr>
            <w:tcW w:w="679" w:type="dxa"/>
            <w:noWrap/>
            <w:vAlign w:val="center"/>
            <w:hideMark/>
          </w:tcPr>
          <w:p w14:paraId="7EF37310"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1347</w:t>
            </w:r>
          </w:p>
        </w:tc>
        <w:tc>
          <w:tcPr>
            <w:tcW w:w="679" w:type="dxa"/>
            <w:noWrap/>
            <w:vAlign w:val="center"/>
            <w:hideMark/>
          </w:tcPr>
          <w:p w14:paraId="5C922B97"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1004</w:t>
            </w:r>
          </w:p>
        </w:tc>
        <w:tc>
          <w:tcPr>
            <w:tcW w:w="604" w:type="dxa"/>
            <w:noWrap/>
            <w:vAlign w:val="center"/>
            <w:hideMark/>
          </w:tcPr>
          <w:p w14:paraId="6E9F2694"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b/>
                <w:bCs/>
                <w:sz w:val="18"/>
                <w:szCs w:val="18"/>
              </w:rPr>
              <w:t>726</w:t>
            </w:r>
          </w:p>
        </w:tc>
        <w:tc>
          <w:tcPr>
            <w:tcW w:w="661" w:type="dxa"/>
            <w:noWrap/>
            <w:vAlign w:val="center"/>
            <w:hideMark/>
          </w:tcPr>
          <w:p w14:paraId="6A97FD17"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5491</w:t>
            </w:r>
          </w:p>
        </w:tc>
        <w:tc>
          <w:tcPr>
            <w:tcW w:w="387" w:type="dxa"/>
            <w:vMerge/>
            <w:vAlign w:val="center"/>
            <w:hideMark/>
          </w:tcPr>
          <w:p w14:paraId="63D548F9" w14:textId="77777777" w:rsidR="00580678" w:rsidRPr="00580678" w:rsidRDefault="00580678"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6"/>
                <w:szCs w:val="16"/>
              </w:rPr>
            </w:pPr>
          </w:p>
        </w:tc>
        <w:tc>
          <w:tcPr>
            <w:tcW w:w="874" w:type="dxa"/>
            <w:noWrap/>
            <w:vAlign w:val="center"/>
            <w:hideMark/>
          </w:tcPr>
          <w:p w14:paraId="085D6EB3" w14:textId="77777777" w:rsidR="00580678" w:rsidRPr="00580678" w:rsidRDefault="00580678"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580678">
              <w:rPr>
                <w:rFonts w:ascii="Times New Roman" w:hAnsi="Times New Roman" w:cs="Times New Roman"/>
                <w:sz w:val="16"/>
                <w:szCs w:val="16"/>
              </w:rPr>
              <w:t>JUNE</w:t>
            </w:r>
          </w:p>
        </w:tc>
        <w:tc>
          <w:tcPr>
            <w:tcW w:w="665" w:type="dxa"/>
            <w:noWrap/>
            <w:vAlign w:val="center"/>
            <w:hideMark/>
          </w:tcPr>
          <w:p w14:paraId="036C6E45"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2615</w:t>
            </w:r>
          </w:p>
        </w:tc>
        <w:tc>
          <w:tcPr>
            <w:tcW w:w="694" w:type="dxa"/>
            <w:noWrap/>
            <w:vAlign w:val="center"/>
            <w:hideMark/>
          </w:tcPr>
          <w:p w14:paraId="71CF0B1B"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1495</w:t>
            </w:r>
          </w:p>
        </w:tc>
        <w:tc>
          <w:tcPr>
            <w:tcW w:w="777" w:type="dxa"/>
            <w:noWrap/>
            <w:vAlign w:val="center"/>
            <w:hideMark/>
          </w:tcPr>
          <w:p w14:paraId="2EE9F3EF"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1652</w:t>
            </w:r>
          </w:p>
        </w:tc>
        <w:tc>
          <w:tcPr>
            <w:tcW w:w="582" w:type="dxa"/>
            <w:noWrap/>
            <w:vAlign w:val="center"/>
            <w:hideMark/>
          </w:tcPr>
          <w:p w14:paraId="603FEBAB"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b/>
                <w:bCs/>
                <w:sz w:val="18"/>
                <w:szCs w:val="18"/>
              </w:rPr>
              <w:t>800</w:t>
            </w:r>
          </w:p>
        </w:tc>
        <w:tc>
          <w:tcPr>
            <w:tcW w:w="850" w:type="dxa"/>
            <w:noWrap/>
            <w:vAlign w:val="center"/>
            <w:hideMark/>
          </w:tcPr>
          <w:p w14:paraId="0F40E2C7"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b/>
                <w:bCs/>
                <w:sz w:val="18"/>
                <w:szCs w:val="18"/>
              </w:rPr>
              <w:t>6562</w:t>
            </w:r>
          </w:p>
        </w:tc>
      </w:tr>
      <w:tr w:rsidR="00580678" w:rsidRPr="00E925A7" w14:paraId="7C886E10" w14:textId="77777777" w:rsidTr="00580678">
        <w:trPr>
          <w:gridAfter w:val="1"/>
          <w:wAfter w:w="7" w:type="dxa"/>
          <w:trHeight w:val="309"/>
          <w:jc w:val="center"/>
        </w:trPr>
        <w:tc>
          <w:tcPr>
            <w:cnfStyle w:val="001000000000" w:firstRow="0" w:lastRow="0" w:firstColumn="1" w:lastColumn="0" w:oddVBand="0" w:evenVBand="0" w:oddHBand="0" w:evenHBand="0" w:firstRowFirstColumn="0" w:firstRowLastColumn="0" w:lastRowFirstColumn="0" w:lastRowLastColumn="0"/>
            <w:tcW w:w="484" w:type="dxa"/>
            <w:vMerge/>
            <w:textDirection w:val="btLr"/>
            <w:vAlign w:val="center"/>
            <w:hideMark/>
          </w:tcPr>
          <w:p w14:paraId="4B7EB3B3" w14:textId="77777777" w:rsidR="00580678" w:rsidRPr="00580678" w:rsidRDefault="00580678" w:rsidP="008563C8">
            <w:pPr>
              <w:ind w:left="113" w:right="113"/>
              <w:jc w:val="center"/>
              <w:rPr>
                <w:rFonts w:ascii="Times New Roman" w:hAnsi="Times New Roman" w:cs="Times New Roman"/>
                <w:b w:val="0"/>
                <w:bCs w:val="0"/>
                <w:color w:val="000000"/>
                <w:sz w:val="16"/>
                <w:szCs w:val="16"/>
              </w:rPr>
            </w:pPr>
          </w:p>
        </w:tc>
        <w:tc>
          <w:tcPr>
            <w:tcW w:w="873" w:type="dxa"/>
            <w:noWrap/>
            <w:vAlign w:val="center"/>
            <w:hideMark/>
          </w:tcPr>
          <w:p w14:paraId="56C0B2F7" w14:textId="77777777" w:rsidR="00580678" w:rsidRPr="00580678" w:rsidRDefault="00580678" w:rsidP="008563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580678">
              <w:rPr>
                <w:rFonts w:ascii="Times New Roman" w:hAnsi="Times New Roman" w:cs="Times New Roman"/>
                <w:color w:val="000000"/>
                <w:sz w:val="16"/>
                <w:szCs w:val="16"/>
              </w:rPr>
              <w:t>JULY</w:t>
            </w:r>
          </w:p>
        </w:tc>
        <w:tc>
          <w:tcPr>
            <w:tcW w:w="776" w:type="dxa"/>
            <w:noWrap/>
            <w:vAlign w:val="center"/>
            <w:hideMark/>
          </w:tcPr>
          <w:p w14:paraId="399E9EDF"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2145</w:t>
            </w:r>
          </w:p>
        </w:tc>
        <w:tc>
          <w:tcPr>
            <w:tcW w:w="679" w:type="dxa"/>
            <w:noWrap/>
            <w:vAlign w:val="center"/>
            <w:hideMark/>
          </w:tcPr>
          <w:p w14:paraId="1541B57E"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1291</w:t>
            </w:r>
          </w:p>
        </w:tc>
        <w:tc>
          <w:tcPr>
            <w:tcW w:w="679" w:type="dxa"/>
            <w:noWrap/>
            <w:vAlign w:val="center"/>
            <w:hideMark/>
          </w:tcPr>
          <w:p w14:paraId="14DC6C81"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1283</w:t>
            </w:r>
          </w:p>
        </w:tc>
        <w:tc>
          <w:tcPr>
            <w:tcW w:w="604" w:type="dxa"/>
            <w:noWrap/>
            <w:vAlign w:val="center"/>
            <w:hideMark/>
          </w:tcPr>
          <w:p w14:paraId="673B6083"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699</w:t>
            </w:r>
          </w:p>
        </w:tc>
        <w:tc>
          <w:tcPr>
            <w:tcW w:w="661" w:type="dxa"/>
            <w:noWrap/>
            <w:vAlign w:val="center"/>
            <w:hideMark/>
          </w:tcPr>
          <w:p w14:paraId="6BF25EA6"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5418</w:t>
            </w:r>
          </w:p>
        </w:tc>
        <w:tc>
          <w:tcPr>
            <w:tcW w:w="387" w:type="dxa"/>
            <w:vMerge/>
            <w:vAlign w:val="center"/>
            <w:hideMark/>
          </w:tcPr>
          <w:p w14:paraId="4C25F712" w14:textId="77777777" w:rsidR="00580678" w:rsidRPr="00580678" w:rsidRDefault="00580678" w:rsidP="008563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6"/>
                <w:szCs w:val="16"/>
              </w:rPr>
            </w:pPr>
          </w:p>
        </w:tc>
        <w:tc>
          <w:tcPr>
            <w:tcW w:w="874" w:type="dxa"/>
            <w:noWrap/>
            <w:vAlign w:val="center"/>
            <w:hideMark/>
          </w:tcPr>
          <w:p w14:paraId="6784559D" w14:textId="77777777" w:rsidR="00580678" w:rsidRPr="00580678" w:rsidRDefault="00580678" w:rsidP="008563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580678">
              <w:rPr>
                <w:rFonts w:ascii="Times New Roman" w:hAnsi="Times New Roman" w:cs="Times New Roman"/>
                <w:sz w:val="16"/>
                <w:szCs w:val="16"/>
              </w:rPr>
              <w:t>JULY</w:t>
            </w:r>
          </w:p>
        </w:tc>
        <w:tc>
          <w:tcPr>
            <w:tcW w:w="665" w:type="dxa"/>
            <w:noWrap/>
            <w:vAlign w:val="center"/>
            <w:hideMark/>
          </w:tcPr>
          <w:p w14:paraId="5AD54D56"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2376</w:t>
            </w:r>
          </w:p>
        </w:tc>
        <w:tc>
          <w:tcPr>
            <w:tcW w:w="694" w:type="dxa"/>
            <w:noWrap/>
            <w:vAlign w:val="center"/>
            <w:hideMark/>
          </w:tcPr>
          <w:p w14:paraId="4404CC43"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1433</w:t>
            </w:r>
          </w:p>
        </w:tc>
        <w:tc>
          <w:tcPr>
            <w:tcW w:w="777" w:type="dxa"/>
            <w:noWrap/>
            <w:vAlign w:val="center"/>
            <w:hideMark/>
          </w:tcPr>
          <w:p w14:paraId="071CEF06"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1508</w:t>
            </w:r>
          </w:p>
        </w:tc>
        <w:tc>
          <w:tcPr>
            <w:tcW w:w="582" w:type="dxa"/>
            <w:noWrap/>
            <w:vAlign w:val="center"/>
            <w:hideMark/>
          </w:tcPr>
          <w:p w14:paraId="7C0A73FF"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769</w:t>
            </w:r>
          </w:p>
        </w:tc>
        <w:tc>
          <w:tcPr>
            <w:tcW w:w="850" w:type="dxa"/>
            <w:noWrap/>
            <w:vAlign w:val="center"/>
            <w:hideMark/>
          </w:tcPr>
          <w:p w14:paraId="3810EE08"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6087</w:t>
            </w:r>
          </w:p>
        </w:tc>
      </w:tr>
      <w:tr w:rsidR="00580678" w:rsidRPr="00E925A7" w14:paraId="2B894BCF" w14:textId="77777777" w:rsidTr="00580678">
        <w:trPr>
          <w:gridAfter w:val="1"/>
          <w:cnfStyle w:val="000000100000" w:firstRow="0" w:lastRow="0" w:firstColumn="0" w:lastColumn="0" w:oddVBand="0" w:evenVBand="0" w:oddHBand="1" w:evenHBand="0" w:firstRowFirstColumn="0" w:firstRowLastColumn="0" w:lastRowFirstColumn="0" w:lastRowLastColumn="0"/>
          <w:wAfter w:w="7" w:type="dxa"/>
          <w:trHeight w:val="239"/>
          <w:jc w:val="center"/>
        </w:trPr>
        <w:tc>
          <w:tcPr>
            <w:cnfStyle w:val="001000000000" w:firstRow="0" w:lastRow="0" w:firstColumn="1" w:lastColumn="0" w:oddVBand="0" w:evenVBand="0" w:oddHBand="0" w:evenHBand="0" w:firstRowFirstColumn="0" w:firstRowLastColumn="0" w:lastRowFirstColumn="0" w:lastRowLastColumn="0"/>
            <w:tcW w:w="484" w:type="dxa"/>
            <w:vMerge/>
            <w:textDirection w:val="btLr"/>
            <w:vAlign w:val="center"/>
            <w:hideMark/>
          </w:tcPr>
          <w:p w14:paraId="18F34EC1" w14:textId="77777777" w:rsidR="00580678" w:rsidRPr="00580678" w:rsidRDefault="00580678" w:rsidP="008563C8">
            <w:pPr>
              <w:ind w:left="113" w:right="113"/>
              <w:jc w:val="center"/>
              <w:rPr>
                <w:rFonts w:ascii="Times New Roman" w:hAnsi="Times New Roman" w:cs="Times New Roman"/>
                <w:b w:val="0"/>
                <w:bCs w:val="0"/>
                <w:color w:val="000000"/>
                <w:sz w:val="16"/>
                <w:szCs w:val="16"/>
              </w:rPr>
            </w:pPr>
          </w:p>
        </w:tc>
        <w:tc>
          <w:tcPr>
            <w:tcW w:w="873" w:type="dxa"/>
            <w:noWrap/>
            <w:vAlign w:val="center"/>
            <w:hideMark/>
          </w:tcPr>
          <w:p w14:paraId="49210E2A" w14:textId="77777777" w:rsidR="00580678" w:rsidRPr="00580678" w:rsidRDefault="00580678"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580678">
              <w:rPr>
                <w:rFonts w:ascii="Times New Roman" w:hAnsi="Times New Roman" w:cs="Times New Roman"/>
                <w:color w:val="000000"/>
                <w:sz w:val="16"/>
                <w:szCs w:val="16"/>
              </w:rPr>
              <w:t>AUG</w:t>
            </w:r>
          </w:p>
        </w:tc>
        <w:tc>
          <w:tcPr>
            <w:tcW w:w="776" w:type="dxa"/>
            <w:noWrap/>
            <w:vAlign w:val="center"/>
            <w:hideMark/>
          </w:tcPr>
          <w:p w14:paraId="1429491D"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2213</w:t>
            </w:r>
          </w:p>
        </w:tc>
        <w:tc>
          <w:tcPr>
            <w:tcW w:w="679" w:type="dxa"/>
            <w:noWrap/>
            <w:vAlign w:val="center"/>
            <w:hideMark/>
          </w:tcPr>
          <w:p w14:paraId="0EE68793"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1305</w:t>
            </w:r>
          </w:p>
        </w:tc>
        <w:tc>
          <w:tcPr>
            <w:tcW w:w="679" w:type="dxa"/>
            <w:noWrap/>
            <w:vAlign w:val="center"/>
            <w:hideMark/>
          </w:tcPr>
          <w:p w14:paraId="3CEBC20F"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1220</w:t>
            </w:r>
          </w:p>
        </w:tc>
        <w:tc>
          <w:tcPr>
            <w:tcW w:w="604" w:type="dxa"/>
            <w:noWrap/>
            <w:vAlign w:val="center"/>
            <w:hideMark/>
          </w:tcPr>
          <w:p w14:paraId="3B808102"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685</w:t>
            </w:r>
          </w:p>
        </w:tc>
        <w:tc>
          <w:tcPr>
            <w:tcW w:w="661" w:type="dxa"/>
            <w:noWrap/>
            <w:vAlign w:val="center"/>
            <w:hideMark/>
          </w:tcPr>
          <w:p w14:paraId="4BE1EF1C"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5423</w:t>
            </w:r>
          </w:p>
        </w:tc>
        <w:tc>
          <w:tcPr>
            <w:tcW w:w="387" w:type="dxa"/>
            <w:vMerge/>
            <w:vAlign w:val="center"/>
            <w:hideMark/>
          </w:tcPr>
          <w:p w14:paraId="359EE6A8" w14:textId="77777777" w:rsidR="00580678" w:rsidRPr="00580678" w:rsidRDefault="00580678"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6"/>
                <w:szCs w:val="16"/>
              </w:rPr>
            </w:pPr>
          </w:p>
        </w:tc>
        <w:tc>
          <w:tcPr>
            <w:tcW w:w="874" w:type="dxa"/>
            <w:noWrap/>
            <w:vAlign w:val="center"/>
            <w:hideMark/>
          </w:tcPr>
          <w:p w14:paraId="2C037A92" w14:textId="77777777" w:rsidR="00580678" w:rsidRPr="00580678" w:rsidRDefault="00580678"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580678">
              <w:rPr>
                <w:rFonts w:ascii="Times New Roman" w:hAnsi="Times New Roman" w:cs="Times New Roman"/>
                <w:sz w:val="16"/>
                <w:szCs w:val="16"/>
              </w:rPr>
              <w:t>AUG</w:t>
            </w:r>
          </w:p>
        </w:tc>
        <w:tc>
          <w:tcPr>
            <w:tcW w:w="665" w:type="dxa"/>
            <w:noWrap/>
            <w:vAlign w:val="center"/>
            <w:hideMark/>
          </w:tcPr>
          <w:p w14:paraId="1C820E14"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2401</w:t>
            </w:r>
          </w:p>
        </w:tc>
        <w:tc>
          <w:tcPr>
            <w:tcW w:w="694" w:type="dxa"/>
            <w:noWrap/>
            <w:vAlign w:val="center"/>
            <w:hideMark/>
          </w:tcPr>
          <w:p w14:paraId="4462E357"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1449</w:t>
            </w:r>
          </w:p>
        </w:tc>
        <w:tc>
          <w:tcPr>
            <w:tcW w:w="777" w:type="dxa"/>
            <w:noWrap/>
            <w:vAlign w:val="center"/>
            <w:hideMark/>
          </w:tcPr>
          <w:p w14:paraId="20B864C9"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1481</w:t>
            </w:r>
          </w:p>
        </w:tc>
        <w:tc>
          <w:tcPr>
            <w:tcW w:w="582" w:type="dxa"/>
            <w:noWrap/>
            <w:vAlign w:val="center"/>
            <w:hideMark/>
          </w:tcPr>
          <w:p w14:paraId="5CFF473D"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749</w:t>
            </w:r>
          </w:p>
        </w:tc>
        <w:tc>
          <w:tcPr>
            <w:tcW w:w="850" w:type="dxa"/>
            <w:noWrap/>
            <w:vAlign w:val="center"/>
            <w:hideMark/>
          </w:tcPr>
          <w:p w14:paraId="485CCF4B"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6079</w:t>
            </w:r>
          </w:p>
        </w:tc>
      </w:tr>
      <w:tr w:rsidR="00580678" w:rsidRPr="00E925A7" w14:paraId="293ACA4E" w14:textId="77777777" w:rsidTr="00580678">
        <w:trPr>
          <w:gridAfter w:val="1"/>
          <w:wAfter w:w="7" w:type="dxa"/>
          <w:trHeight w:val="309"/>
          <w:jc w:val="center"/>
        </w:trPr>
        <w:tc>
          <w:tcPr>
            <w:cnfStyle w:val="001000000000" w:firstRow="0" w:lastRow="0" w:firstColumn="1" w:lastColumn="0" w:oddVBand="0" w:evenVBand="0" w:oddHBand="0" w:evenHBand="0" w:firstRowFirstColumn="0" w:firstRowLastColumn="0" w:lastRowFirstColumn="0" w:lastRowLastColumn="0"/>
            <w:tcW w:w="484" w:type="dxa"/>
            <w:vMerge/>
            <w:textDirection w:val="btLr"/>
            <w:vAlign w:val="center"/>
            <w:hideMark/>
          </w:tcPr>
          <w:p w14:paraId="4D2E1CB0" w14:textId="77777777" w:rsidR="00580678" w:rsidRPr="00580678" w:rsidRDefault="00580678" w:rsidP="008563C8">
            <w:pPr>
              <w:ind w:left="113" w:right="113"/>
              <w:jc w:val="center"/>
              <w:rPr>
                <w:rFonts w:ascii="Times New Roman" w:hAnsi="Times New Roman" w:cs="Times New Roman"/>
                <w:b w:val="0"/>
                <w:bCs w:val="0"/>
                <w:color w:val="000000"/>
                <w:sz w:val="16"/>
                <w:szCs w:val="16"/>
              </w:rPr>
            </w:pPr>
          </w:p>
        </w:tc>
        <w:tc>
          <w:tcPr>
            <w:tcW w:w="873" w:type="dxa"/>
            <w:noWrap/>
            <w:vAlign w:val="center"/>
            <w:hideMark/>
          </w:tcPr>
          <w:p w14:paraId="7D0F79A1" w14:textId="77777777" w:rsidR="00580678" w:rsidRPr="00580678" w:rsidRDefault="00580678" w:rsidP="008563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580678">
              <w:rPr>
                <w:rFonts w:ascii="Times New Roman" w:hAnsi="Times New Roman" w:cs="Times New Roman"/>
                <w:color w:val="000000"/>
                <w:sz w:val="16"/>
                <w:szCs w:val="16"/>
              </w:rPr>
              <w:t>SEP</w:t>
            </w:r>
          </w:p>
        </w:tc>
        <w:tc>
          <w:tcPr>
            <w:tcW w:w="776" w:type="dxa"/>
            <w:noWrap/>
            <w:vAlign w:val="center"/>
            <w:hideMark/>
          </w:tcPr>
          <w:p w14:paraId="55BA12B1"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2168</w:t>
            </w:r>
          </w:p>
        </w:tc>
        <w:tc>
          <w:tcPr>
            <w:tcW w:w="679" w:type="dxa"/>
            <w:noWrap/>
            <w:vAlign w:val="center"/>
            <w:hideMark/>
          </w:tcPr>
          <w:p w14:paraId="5E6BFE38"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b/>
                <w:bCs/>
                <w:sz w:val="18"/>
                <w:szCs w:val="18"/>
              </w:rPr>
              <w:t>1354</w:t>
            </w:r>
          </w:p>
        </w:tc>
        <w:tc>
          <w:tcPr>
            <w:tcW w:w="679" w:type="dxa"/>
            <w:noWrap/>
            <w:vAlign w:val="center"/>
            <w:hideMark/>
          </w:tcPr>
          <w:p w14:paraId="70049617"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1512</w:t>
            </w:r>
          </w:p>
        </w:tc>
        <w:tc>
          <w:tcPr>
            <w:tcW w:w="604" w:type="dxa"/>
            <w:noWrap/>
            <w:vAlign w:val="center"/>
            <w:hideMark/>
          </w:tcPr>
          <w:p w14:paraId="7AFED1D5"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685</w:t>
            </w:r>
          </w:p>
        </w:tc>
        <w:tc>
          <w:tcPr>
            <w:tcW w:w="661" w:type="dxa"/>
            <w:noWrap/>
            <w:vAlign w:val="center"/>
            <w:hideMark/>
          </w:tcPr>
          <w:p w14:paraId="1CC4E4B9"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5719</w:t>
            </w:r>
          </w:p>
        </w:tc>
        <w:tc>
          <w:tcPr>
            <w:tcW w:w="387" w:type="dxa"/>
            <w:vMerge/>
            <w:vAlign w:val="center"/>
            <w:hideMark/>
          </w:tcPr>
          <w:p w14:paraId="488748ED" w14:textId="77777777" w:rsidR="00580678" w:rsidRPr="00580678" w:rsidRDefault="00580678" w:rsidP="008563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6"/>
                <w:szCs w:val="16"/>
              </w:rPr>
            </w:pPr>
          </w:p>
        </w:tc>
        <w:tc>
          <w:tcPr>
            <w:tcW w:w="874" w:type="dxa"/>
            <w:noWrap/>
            <w:vAlign w:val="center"/>
            <w:hideMark/>
          </w:tcPr>
          <w:p w14:paraId="09057D06" w14:textId="77777777" w:rsidR="00580678" w:rsidRPr="00580678" w:rsidRDefault="00580678" w:rsidP="008563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580678">
              <w:rPr>
                <w:rFonts w:ascii="Times New Roman" w:hAnsi="Times New Roman" w:cs="Times New Roman"/>
                <w:sz w:val="16"/>
                <w:szCs w:val="16"/>
              </w:rPr>
              <w:t>SEP</w:t>
            </w:r>
          </w:p>
        </w:tc>
        <w:tc>
          <w:tcPr>
            <w:tcW w:w="665" w:type="dxa"/>
            <w:noWrap/>
            <w:vAlign w:val="center"/>
            <w:hideMark/>
          </w:tcPr>
          <w:p w14:paraId="329A0940"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2360</w:t>
            </w:r>
          </w:p>
        </w:tc>
        <w:tc>
          <w:tcPr>
            <w:tcW w:w="694" w:type="dxa"/>
            <w:noWrap/>
            <w:vAlign w:val="center"/>
            <w:hideMark/>
          </w:tcPr>
          <w:p w14:paraId="5A61AD52"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b/>
                <w:bCs/>
                <w:sz w:val="18"/>
                <w:szCs w:val="18"/>
              </w:rPr>
              <w:t>1503</w:t>
            </w:r>
          </w:p>
        </w:tc>
        <w:tc>
          <w:tcPr>
            <w:tcW w:w="777" w:type="dxa"/>
            <w:noWrap/>
            <w:vAlign w:val="center"/>
            <w:hideMark/>
          </w:tcPr>
          <w:p w14:paraId="70431128"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1420</w:t>
            </w:r>
          </w:p>
        </w:tc>
        <w:tc>
          <w:tcPr>
            <w:tcW w:w="582" w:type="dxa"/>
            <w:noWrap/>
            <w:vAlign w:val="center"/>
            <w:hideMark/>
          </w:tcPr>
          <w:p w14:paraId="57F61AB9"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747</w:t>
            </w:r>
          </w:p>
        </w:tc>
        <w:tc>
          <w:tcPr>
            <w:tcW w:w="850" w:type="dxa"/>
            <w:noWrap/>
            <w:vAlign w:val="center"/>
            <w:hideMark/>
          </w:tcPr>
          <w:p w14:paraId="176C1A54"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6030</w:t>
            </w:r>
          </w:p>
        </w:tc>
      </w:tr>
      <w:tr w:rsidR="00580678" w:rsidRPr="00E925A7" w14:paraId="78561A49" w14:textId="77777777" w:rsidTr="00580678">
        <w:trPr>
          <w:gridAfter w:val="1"/>
          <w:cnfStyle w:val="000000100000" w:firstRow="0" w:lastRow="0" w:firstColumn="0" w:lastColumn="0" w:oddVBand="0" w:evenVBand="0" w:oddHBand="1" w:evenHBand="0" w:firstRowFirstColumn="0" w:firstRowLastColumn="0" w:lastRowFirstColumn="0" w:lastRowLastColumn="0"/>
          <w:wAfter w:w="7" w:type="dxa"/>
          <w:trHeight w:val="230"/>
          <w:jc w:val="center"/>
        </w:trPr>
        <w:tc>
          <w:tcPr>
            <w:cnfStyle w:val="001000000000" w:firstRow="0" w:lastRow="0" w:firstColumn="1" w:lastColumn="0" w:oddVBand="0" w:evenVBand="0" w:oddHBand="0" w:evenHBand="0" w:firstRowFirstColumn="0" w:firstRowLastColumn="0" w:lastRowFirstColumn="0" w:lastRowLastColumn="0"/>
            <w:tcW w:w="484" w:type="dxa"/>
            <w:vMerge/>
            <w:textDirection w:val="btLr"/>
            <w:vAlign w:val="center"/>
            <w:hideMark/>
          </w:tcPr>
          <w:p w14:paraId="4F6FD83E" w14:textId="77777777" w:rsidR="00580678" w:rsidRPr="00580678" w:rsidRDefault="00580678" w:rsidP="008563C8">
            <w:pPr>
              <w:ind w:left="113" w:right="113"/>
              <w:jc w:val="center"/>
              <w:rPr>
                <w:rFonts w:ascii="Times New Roman" w:hAnsi="Times New Roman" w:cs="Times New Roman"/>
                <w:b w:val="0"/>
                <w:bCs w:val="0"/>
                <w:color w:val="000000"/>
                <w:sz w:val="16"/>
                <w:szCs w:val="16"/>
              </w:rPr>
            </w:pPr>
          </w:p>
        </w:tc>
        <w:tc>
          <w:tcPr>
            <w:tcW w:w="873" w:type="dxa"/>
            <w:noWrap/>
            <w:vAlign w:val="center"/>
            <w:hideMark/>
          </w:tcPr>
          <w:p w14:paraId="10C7AE6C" w14:textId="77777777" w:rsidR="00580678" w:rsidRPr="00580678" w:rsidRDefault="00580678"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580678">
              <w:rPr>
                <w:rFonts w:ascii="Times New Roman" w:hAnsi="Times New Roman" w:cs="Times New Roman"/>
                <w:color w:val="000000"/>
                <w:sz w:val="16"/>
                <w:szCs w:val="16"/>
              </w:rPr>
              <w:t>OCT</w:t>
            </w:r>
          </w:p>
        </w:tc>
        <w:tc>
          <w:tcPr>
            <w:tcW w:w="776" w:type="dxa"/>
            <w:noWrap/>
            <w:vAlign w:val="center"/>
            <w:hideMark/>
          </w:tcPr>
          <w:p w14:paraId="577B2E4A"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2243</w:t>
            </w:r>
          </w:p>
        </w:tc>
        <w:tc>
          <w:tcPr>
            <w:tcW w:w="679" w:type="dxa"/>
            <w:noWrap/>
            <w:vAlign w:val="center"/>
            <w:hideMark/>
          </w:tcPr>
          <w:p w14:paraId="2BABAA8B"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1241</w:t>
            </w:r>
          </w:p>
        </w:tc>
        <w:tc>
          <w:tcPr>
            <w:tcW w:w="679" w:type="dxa"/>
            <w:noWrap/>
            <w:vAlign w:val="center"/>
            <w:hideMark/>
          </w:tcPr>
          <w:p w14:paraId="73BA7248"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sz w:val="18"/>
                <w:szCs w:val="18"/>
              </w:rPr>
              <w:t>1472</w:t>
            </w:r>
          </w:p>
        </w:tc>
        <w:tc>
          <w:tcPr>
            <w:tcW w:w="604" w:type="dxa"/>
            <w:noWrap/>
            <w:vAlign w:val="center"/>
            <w:hideMark/>
          </w:tcPr>
          <w:p w14:paraId="52BF218D"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691</w:t>
            </w:r>
          </w:p>
        </w:tc>
        <w:tc>
          <w:tcPr>
            <w:tcW w:w="661" w:type="dxa"/>
            <w:noWrap/>
            <w:vAlign w:val="center"/>
            <w:hideMark/>
          </w:tcPr>
          <w:p w14:paraId="0976FF8F"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5647</w:t>
            </w:r>
          </w:p>
        </w:tc>
        <w:tc>
          <w:tcPr>
            <w:tcW w:w="387" w:type="dxa"/>
            <w:vMerge/>
            <w:vAlign w:val="center"/>
            <w:hideMark/>
          </w:tcPr>
          <w:p w14:paraId="3536C28E" w14:textId="77777777" w:rsidR="00580678" w:rsidRPr="00580678" w:rsidRDefault="00580678"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6"/>
                <w:szCs w:val="16"/>
              </w:rPr>
            </w:pPr>
          </w:p>
        </w:tc>
        <w:tc>
          <w:tcPr>
            <w:tcW w:w="874" w:type="dxa"/>
            <w:noWrap/>
            <w:vAlign w:val="center"/>
            <w:hideMark/>
          </w:tcPr>
          <w:p w14:paraId="10D27E81" w14:textId="77777777" w:rsidR="00580678" w:rsidRPr="00580678" w:rsidRDefault="00580678"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580678">
              <w:rPr>
                <w:rFonts w:ascii="Times New Roman" w:hAnsi="Times New Roman" w:cs="Times New Roman"/>
                <w:sz w:val="16"/>
                <w:szCs w:val="16"/>
              </w:rPr>
              <w:t>OCT</w:t>
            </w:r>
          </w:p>
        </w:tc>
        <w:tc>
          <w:tcPr>
            <w:tcW w:w="665" w:type="dxa"/>
            <w:noWrap/>
            <w:vAlign w:val="center"/>
            <w:hideMark/>
          </w:tcPr>
          <w:p w14:paraId="764BE830"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2367</w:t>
            </w:r>
          </w:p>
        </w:tc>
        <w:tc>
          <w:tcPr>
            <w:tcW w:w="694" w:type="dxa"/>
            <w:noWrap/>
            <w:vAlign w:val="center"/>
            <w:hideMark/>
          </w:tcPr>
          <w:p w14:paraId="591764A9"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1378</w:t>
            </w:r>
          </w:p>
        </w:tc>
        <w:tc>
          <w:tcPr>
            <w:tcW w:w="777" w:type="dxa"/>
            <w:noWrap/>
            <w:vAlign w:val="center"/>
            <w:hideMark/>
          </w:tcPr>
          <w:p w14:paraId="717D7E89"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1526</w:t>
            </w:r>
          </w:p>
        </w:tc>
        <w:tc>
          <w:tcPr>
            <w:tcW w:w="582" w:type="dxa"/>
            <w:noWrap/>
            <w:vAlign w:val="center"/>
            <w:hideMark/>
          </w:tcPr>
          <w:p w14:paraId="766C311F"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746</w:t>
            </w:r>
          </w:p>
        </w:tc>
        <w:tc>
          <w:tcPr>
            <w:tcW w:w="850" w:type="dxa"/>
            <w:noWrap/>
            <w:vAlign w:val="center"/>
            <w:hideMark/>
          </w:tcPr>
          <w:p w14:paraId="2FA56D12"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6017</w:t>
            </w:r>
          </w:p>
        </w:tc>
      </w:tr>
      <w:tr w:rsidR="00580678" w:rsidRPr="00E925A7" w14:paraId="47E2A335" w14:textId="77777777" w:rsidTr="00580678">
        <w:trPr>
          <w:gridAfter w:val="1"/>
          <w:wAfter w:w="7" w:type="dxa"/>
          <w:trHeight w:val="277"/>
          <w:jc w:val="center"/>
        </w:trPr>
        <w:tc>
          <w:tcPr>
            <w:cnfStyle w:val="001000000000" w:firstRow="0" w:lastRow="0" w:firstColumn="1" w:lastColumn="0" w:oddVBand="0" w:evenVBand="0" w:oddHBand="0" w:evenHBand="0" w:firstRowFirstColumn="0" w:firstRowLastColumn="0" w:lastRowFirstColumn="0" w:lastRowLastColumn="0"/>
            <w:tcW w:w="484" w:type="dxa"/>
            <w:vMerge/>
            <w:textDirection w:val="btLr"/>
            <w:vAlign w:val="center"/>
            <w:hideMark/>
          </w:tcPr>
          <w:p w14:paraId="1A3B5F0E" w14:textId="77777777" w:rsidR="00580678" w:rsidRPr="00580678" w:rsidRDefault="00580678" w:rsidP="008563C8">
            <w:pPr>
              <w:ind w:left="113" w:right="113"/>
              <w:jc w:val="center"/>
              <w:rPr>
                <w:rFonts w:ascii="Times New Roman" w:hAnsi="Times New Roman" w:cs="Times New Roman"/>
                <w:b w:val="0"/>
                <w:bCs w:val="0"/>
                <w:color w:val="000000"/>
                <w:sz w:val="16"/>
                <w:szCs w:val="16"/>
              </w:rPr>
            </w:pPr>
          </w:p>
        </w:tc>
        <w:tc>
          <w:tcPr>
            <w:tcW w:w="873" w:type="dxa"/>
            <w:noWrap/>
            <w:vAlign w:val="center"/>
            <w:hideMark/>
          </w:tcPr>
          <w:p w14:paraId="72BA4B5D" w14:textId="77777777" w:rsidR="00580678" w:rsidRPr="00580678" w:rsidRDefault="00580678" w:rsidP="008563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16"/>
                <w:szCs w:val="16"/>
              </w:rPr>
            </w:pPr>
            <w:r w:rsidRPr="00580678">
              <w:rPr>
                <w:rFonts w:ascii="Times New Roman" w:hAnsi="Times New Roman" w:cs="Times New Roman"/>
                <w:b/>
                <w:bCs/>
                <w:color w:val="000000"/>
                <w:sz w:val="16"/>
                <w:szCs w:val="16"/>
              </w:rPr>
              <w:t>Max.</w:t>
            </w:r>
          </w:p>
        </w:tc>
        <w:tc>
          <w:tcPr>
            <w:tcW w:w="776" w:type="dxa"/>
            <w:noWrap/>
            <w:vAlign w:val="center"/>
            <w:hideMark/>
          </w:tcPr>
          <w:p w14:paraId="6FEA2039"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2413</w:t>
            </w:r>
          </w:p>
        </w:tc>
        <w:tc>
          <w:tcPr>
            <w:tcW w:w="679" w:type="dxa"/>
            <w:noWrap/>
            <w:vAlign w:val="center"/>
            <w:hideMark/>
          </w:tcPr>
          <w:p w14:paraId="03E32B37"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1354</w:t>
            </w:r>
          </w:p>
        </w:tc>
        <w:tc>
          <w:tcPr>
            <w:tcW w:w="679" w:type="dxa"/>
            <w:noWrap/>
            <w:vAlign w:val="center"/>
            <w:hideMark/>
          </w:tcPr>
          <w:p w14:paraId="3CFD7DE0"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1767</w:t>
            </w:r>
          </w:p>
        </w:tc>
        <w:tc>
          <w:tcPr>
            <w:tcW w:w="604" w:type="dxa"/>
            <w:noWrap/>
            <w:vAlign w:val="center"/>
            <w:hideMark/>
          </w:tcPr>
          <w:p w14:paraId="63D2CA3F"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752</w:t>
            </w:r>
          </w:p>
        </w:tc>
        <w:tc>
          <w:tcPr>
            <w:tcW w:w="661" w:type="dxa"/>
            <w:noWrap/>
            <w:vAlign w:val="center"/>
            <w:hideMark/>
          </w:tcPr>
          <w:p w14:paraId="28A5C4DB"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6099</w:t>
            </w:r>
          </w:p>
        </w:tc>
        <w:tc>
          <w:tcPr>
            <w:tcW w:w="387" w:type="dxa"/>
            <w:vMerge/>
            <w:vAlign w:val="center"/>
            <w:hideMark/>
          </w:tcPr>
          <w:p w14:paraId="7A7DC399" w14:textId="77777777" w:rsidR="00580678" w:rsidRPr="00580678" w:rsidRDefault="00580678" w:rsidP="008563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6"/>
                <w:szCs w:val="16"/>
              </w:rPr>
            </w:pPr>
          </w:p>
        </w:tc>
        <w:tc>
          <w:tcPr>
            <w:tcW w:w="874" w:type="dxa"/>
            <w:noWrap/>
            <w:vAlign w:val="center"/>
            <w:hideMark/>
          </w:tcPr>
          <w:p w14:paraId="45C5ADB5" w14:textId="77777777" w:rsidR="00580678" w:rsidRPr="00580678" w:rsidRDefault="00580678" w:rsidP="008563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6"/>
                <w:szCs w:val="16"/>
              </w:rPr>
            </w:pPr>
            <w:r w:rsidRPr="00580678">
              <w:rPr>
                <w:rFonts w:ascii="Times New Roman" w:hAnsi="Times New Roman" w:cs="Times New Roman"/>
                <w:b/>
                <w:bCs/>
                <w:sz w:val="16"/>
                <w:szCs w:val="16"/>
              </w:rPr>
              <w:t>Max.</w:t>
            </w:r>
          </w:p>
        </w:tc>
        <w:tc>
          <w:tcPr>
            <w:tcW w:w="665" w:type="dxa"/>
            <w:noWrap/>
            <w:vAlign w:val="center"/>
            <w:hideMark/>
          </w:tcPr>
          <w:p w14:paraId="4BA5CC99"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2615</w:t>
            </w:r>
          </w:p>
        </w:tc>
        <w:tc>
          <w:tcPr>
            <w:tcW w:w="694" w:type="dxa"/>
            <w:noWrap/>
            <w:vAlign w:val="center"/>
            <w:hideMark/>
          </w:tcPr>
          <w:p w14:paraId="32A6ED3D"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1503</w:t>
            </w:r>
          </w:p>
        </w:tc>
        <w:tc>
          <w:tcPr>
            <w:tcW w:w="777" w:type="dxa"/>
            <w:noWrap/>
            <w:vAlign w:val="center"/>
            <w:hideMark/>
          </w:tcPr>
          <w:p w14:paraId="48E806F7"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1826</w:t>
            </w:r>
          </w:p>
        </w:tc>
        <w:tc>
          <w:tcPr>
            <w:tcW w:w="582" w:type="dxa"/>
            <w:noWrap/>
            <w:vAlign w:val="center"/>
            <w:hideMark/>
          </w:tcPr>
          <w:p w14:paraId="0860085A"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852</w:t>
            </w:r>
          </w:p>
        </w:tc>
        <w:tc>
          <w:tcPr>
            <w:tcW w:w="850" w:type="dxa"/>
            <w:noWrap/>
            <w:vAlign w:val="center"/>
            <w:hideMark/>
          </w:tcPr>
          <w:p w14:paraId="672D1745"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6623</w:t>
            </w:r>
          </w:p>
        </w:tc>
      </w:tr>
      <w:tr w:rsidR="00580678" w:rsidRPr="00E925A7" w14:paraId="0FBEDC24" w14:textId="77777777" w:rsidTr="00580678">
        <w:trPr>
          <w:gridAfter w:val="1"/>
          <w:cnfStyle w:val="000000100000" w:firstRow="0" w:lastRow="0" w:firstColumn="0" w:lastColumn="0" w:oddVBand="0" w:evenVBand="0" w:oddHBand="1" w:evenHBand="0" w:firstRowFirstColumn="0" w:firstRowLastColumn="0" w:lastRowFirstColumn="0" w:lastRowLastColumn="0"/>
          <w:wAfter w:w="7" w:type="dxa"/>
          <w:trHeight w:val="147"/>
          <w:jc w:val="center"/>
        </w:trPr>
        <w:tc>
          <w:tcPr>
            <w:cnfStyle w:val="001000000000" w:firstRow="0" w:lastRow="0" w:firstColumn="1" w:lastColumn="0" w:oddVBand="0" w:evenVBand="0" w:oddHBand="0" w:evenHBand="0" w:firstRowFirstColumn="0" w:firstRowLastColumn="0" w:lastRowFirstColumn="0" w:lastRowLastColumn="0"/>
            <w:tcW w:w="484" w:type="dxa"/>
            <w:vMerge/>
            <w:textDirection w:val="btLr"/>
            <w:vAlign w:val="center"/>
            <w:hideMark/>
          </w:tcPr>
          <w:p w14:paraId="5C9C0CBB" w14:textId="77777777" w:rsidR="00580678" w:rsidRPr="00580678" w:rsidRDefault="00580678" w:rsidP="008563C8">
            <w:pPr>
              <w:ind w:left="113" w:right="113"/>
              <w:jc w:val="center"/>
              <w:rPr>
                <w:rFonts w:ascii="Times New Roman" w:hAnsi="Times New Roman" w:cs="Times New Roman"/>
                <w:b w:val="0"/>
                <w:bCs w:val="0"/>
                <w:color w:val="000000"/>
                <w:sz w:val="16"/>
                <w:szCs w:val="16"/>
              </w:rPr>
            </w:pPr>
          </w:p>
        </w:tc>
        <w:tc>
          <w:tcPr>
            <w:tcW w:w="873" w:type="dxa"/>
            <w:noWrap/>
            <w:vAlign w:val="center"/>
            <w:hideMark/>
          </w:tcPr>
          <w:p w14:paraId="69A15206" w14:textId="77777777" w:rsidR="00580678" w:rsidRPr="00580678" w:rsidRDefault="00580678"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sz w:val="16"/>
                <w:szCs w:val="16"/>
              </w:rPr>
            </w:pPr>
            <w:r w:rsidRPr="00580678">
              <w:rPr>
                <w:rFonts w:ascii="Times New Roman" w:hAnsi="Times New Roman" w:cs="Times New Roman"/>
                <w:b/>
                <w:bCs/>
                <w:color w:val="000000"/>
                <w:sz w:val="16"/>
                <w:szCs w:val="16"/>
              </w:rPr>
              <w:t>Min.</w:t>
            </w:r>
          </w:p>
        </w:tc>
        <w:tc>
          <w:tcPr>
            <w:tcW w:w="776" w:type="dxa"/>
            <w:noWrap/>
            <w:vAlign w:val="center"/>
            <w:hideMark/>
          </w:tcPr>
          <w:p w14:paraId="6CD4A630"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2145</w:t>
            </w:r>
          </w:p>
        </w:tc>
        <w:tc>
          <w:tcPr>
            <w:tcW w:w="679" w:type="dxa"/>
            <w:noWrap/>
            <w:vAlign w:val="center"/>
            <w:hideMark/>
          </w:tcPr>
          <w:p w14:paraId="34F882DD"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1241</w:t>
            </w:r>
          </w:p>
        </w:tc>
        <w:tc>
          <w:tcPr>
            <w:tcW w:w="679" w:type="dxa"/>
            <w:noWrap/>
            <w:vAlign w:val="center"/>
            <w:hideMark/>
          </w:tcPr>
          <w:p w14:paraId="3CC122D7"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1004</w:t>
            </w:r>
          </w:p>
        </w:tc>
        <w:tc>
          <w:tcPr>
            <w:tcW w:w="604" w:type="dxa"/>
            <w:noWrap/>
            <w:vAlign w:val="center"/>
            <w:hideMark/>
          </w:tcPr>
          <w:p w14:paraId="586261AE"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685</w:t>
            </w:r>
          </w:p>
        </w:tc>
        <w:tc>
          <w:tcPr>
            <w:tcW w:w="661" w:type="dxa"/>
            <w:noWrap/>
            <w:vAlign w:val="center"/>
            <w:hideMark/>
          </w:tcPr>
          <w:p w14:paraId="514A264E"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5365</w:t>
            </w:r>
          </w:p>
        </w:tc>
        <w:tc>
          <w:tcPr>
            <w:tcW w:w="387" w:type="dxa"/>
            <w:vMerge/>
            <w:vAlign w:val="center"/>
            <w:hideMark/>
          </w:tcPr>
          <w:p w14:paraId="24AC4CDD" w14:textId="77777777" w:rsidR="00580678" w:rsidRPr="00580678" w:rsidRDefault="00580678"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6"/>
                <w:szCs w:val="16"/>
              </w:rPr>
            </w:pPr>
          </w:p>
        </w:tc>
        <w:tc>
          <w:tcPr>
            <w:tcW w:w="874" w:type="dxa"/>
            <w:noWrap/>
            <w:vAlign w:val="center"/>
            <w:hideMark/>
          </w:tcPr>
          <w:p w14:paraId="010D7B8D" w14:textId="77777777" w:rsidR="00580678" w:rsidRPr="00580678" w:rsidRDefault="00580678"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6"/>
                <w:szCs w:val="16"/>
              </w:rPr>
            </w:pPr>
            <w:r w:rsidRPr="00580678">
              <w:rPr>
                <w:rFonts w:ascii="Times New Roman" w:hAnsi="Times New Roman" w:cs="Times New Roman"/>
                <w:b/>
                <w:bCs/>
                <w:sz w:val="16"/>
                <w:szCs w:val="16"/>
              </w:rPr>
              <w:t>Min.</w:t>
            </w:r>
          </w:p>
        </w:tc>
        <w:tc>
          <w:tcPr>
            <w:tcW w:w="665" w:type="dxa"/>
            <w:noWrap/>
            <w:vAlign w:val="center"/>
            <w:hideMark/>
          </w:tcPr>
          <w:p w14:paraId="7D498BB6"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2360</w:t>
            </w:r>
          </w:p>
        </w:tc>
        <w:tc>
          <w:tcPr>
            <w:tcW w:w="694" w:type="dxa"/>
            <w:noWrap/>
            <w:vAlign w:val="center"/>
            <w:hideMark/>
          </w:tcPr>
          <w:p w14:paraId="0981CDDE"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1378</w:t>
            </w:r>
          </w:p>
        </w:tc>
        <w:tc>
          <w:tcPr>
            <w:tcW w:w="777" w:type="dxa"/>
            <w:noWrap/>
            <w:vAlign w:val="center"/>
            <w:hideMark/>
          </w:tcPr>
          <w:p w14:paraId="53C36955"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1420</w:t>
            </w:r>
          </w:p>
        </w:tc>
        <w:tc>
          <w:tcPr>
            <w:tcW w:w="582" w:type="dxa"/>
            <w:noWrap/>
            <w:vAlign w:val="center"/>
            <w:hideMark/>
          </w:tcPr>
          <w:p w14:paraId="0AACB7C0"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746</w:t>
            </w:r>
          </w:p>
        </w:tc>
        <w:tc>
          <w:tcPr>
            <w:tcW w:w="850" w:type="dxa"/>
            <w:noWrap/>
            <w:vAlign w:val="center"/>
            <w:hideMark/>
          </w:tcPr>
          <w:p w14:paraId="1F11FA5F"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6017</w:t>
            </w:r>
          </w:p>
        </w:tc>
      </w:tr>
      <w:tr w:rsidR="00580678" w:rsidRPr="001B7227" w14:paraId="4AA8389F" w14:textId="77777777" w:rsidTr="00580678">
        <w:trPr>
          <w:gridAfter w:val="1"/>
          <w:wAfter w:w="7" w:type="dxa"/>
          <w:trHeight w:val="309"/>
          <w:jc w:val="center"/>
        </w:trPr>
        <w:tc>
          <w:tcPr>
            <w:cnfStyle w:val="001000000000" w:firstRow="0" w:lastRow="0" w:firstColumn="1" w:lastColumn="0" w:oddVBand="0" w:evenVBand="0" w:oddHBand="0" w:evenHBand="0" w:firstRowFirstColumn="0" w:firstRowLastColumn="0" w:lastRowFirstColumn="0" w:lastRowLastColumn="0"/>
            <w:tcW w:w="484" w:type="dxa"/>
            <w:vMerge/>
            <w:textDirection w:val="btLr"/>
            <w:vAlign w:val="center"/>
            <w:hideMark/>
          </w:tcPr>
          <w:p w14:paraId="28100B73" w14:textId="77777777" w:rsidR="00580678" w:rsidRPr="00580678" w:rsidRDefault="00580678" w:rsidP="008563C8">
            <w:pPr>
              <w:ind w:left="113" w:right="113"/>
              <w:jc w:val="center"/>
              <w:rPr>
                <w:rFonts w:ascii="Times New Roman" w:hAnsi="Times New Roman" w:cs="Times New Roman"/>
                <w:b w:val="0"/>
                <w:bCs w:val="0"/>
                <w:color w:val="000000"/>
                <w:sz w:val="16"/>
                <w:szCs w:val="16"/>
              </w:rPr>
            </w:pPr>
          </w:p>
        </w:tc>
        <w:tc>
          <w:tcPr>
            <w:tcW w:w="873" w:type="dxa"/>
            <w:noWrap/>
            <w:vAlign w:val="center"/>
            <w:hideMark/>
          </w:tcPr>
          <w:p w14:paraId="0A94015D" w14:textId="77777777" w:rsidR="00580678" w:rsidRPr="00580678" w:rsidRDefault="00580678" w:rsidP="008563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16"/>
                <w:szCs w:val="16"/>
              </w:rPr>
            </w:pPr>
            <w:r w:rsidRPr="00580678">
              <w:rPr>
                <w:rFonts w:ascii="Times New Roman" w:hAnsi="Times New Roman" w:cs="Times New Roman"/>
                <w:b/>
                <w:bCs/>
                <w:color w:val="000000"/>
                <w:sz w:val="16"/>
                <w:szCs w:val="16"/>
              </w:rPr>
              <w:t>Average</w:t>
            </w:r>
          </w:p>
        </w:tc>
        <w:tc>
          <w:tcPr>
            <w:tcW w:w="776" w:type="dxa"/>
            <w:noWrap/>
            <w:vAlign w:val="center"/>
            <w:hideMark/>
          </w:tcPr>
          <w:p w14:paraId="6B05044E"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2261</w:t>
            </w:r>
          </w:p>
        </w:tc>
        <w:tc>
          <w:tcPr>
            <w:tcW w:w="679" w:type="dxa"/>
            <w:noWrap/>
            <w:vAlign w:val="center"/>
            <w:hideMark/>
          </w:tcPr>
          <w:p w14:paraId="3A831507"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1300</w:t>
            </w:r>
          </w:p>
        </w:tc>
        <w:tc>
          <w:tcPr>
            <w:tcW w:w="679" w:type="dxa"/>
            <w:noWrap/>
            <w:vAlign w:val="center"/>
            <w:hideMark/>
          </w:tcPr>
          <w:p w14:paraId="51CA8E93"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1324</w:t>
            </w:r>
          </w:p>
        </w:tc>
        <w:tc>
          <w:tcPr>
            <w:tcW w:w="604" w:type="dxa"/>
            <w:noWrap/>
            <w:vAlign w:val="center"/>
            <w:hideMark/>
          </w:tcPr>
          <w:p w14:paraId="62CC7FDB"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709</w:t>
            </w:r>
          </w:p>
        </w:tc>
        <w:tc>
          <w:tcPr>
            <w:tcW w:w="661" w:type="dxa"/>
            <w:noWrap/>
            <w:vAlign w:val="center"/>
            <w:hideMark/>
          </w:tcPr>
          <w:p w14:paraId="5A51E852"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5595</w:t>
            </w:r>
          </w:p>
        </w:tc>
        <w:tc>
          <w:tcPr>
            <w:tcW w:w="387" w:type="dxa"/>
            <w:vMerge/>
            <w:vAlign w:val="center"/>
            <w:hideMark/>
          </w:tcPr>
          <w:p w14:paraId="134A83FC" w14:textId="77777777" w:rsidR="00580678" w:rsidRPr="00580678" w:rsidRDefault="00580678" w:rsidP="008563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6"/>
                <w:szCs w:val="16"/>
              </w:rPr>
            </w:pPr>
          </w:p>
        </w:tc>
        <w:tc>
          <w:tcPr>
            <w:tcW w:w="874" w:type="dxa"/>
            <w:noWrap/>
            <w:vAlign w:val="center"/>
            <w:hideMark/>
          </w:tcPr>
          <w:p w14:paraId="2CB60721"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Average</w:t>
            </w:r>
          </w:p>
        </w:tc>
        <w:tc>
          <w:tcPr>
            <w:tcW w:w="665" w:type="dxa"/>
            <w:noWrap/>
            <w:vAlign w:val="center"/>
            <w:hideMark/>
          </w:tcPr>
          <w:p w14:paraId="5E3C59BF"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2457</w:t>
            </w:r>
          </w:p>
        </w:tc>
        <w:tc>
          <w:tcPr>
            <w:tcW w:w="694" w:type="dxa"/>
            <w:noWrap/>
            <w:vAlign w:val="center"/>
            <w:hideMark/>
          </w:tcPr>
          <w:p w14:paraId="4C4BEFA5"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1444</w:t>
            </w:r>
          </w:p>
        </w:tc>
        <w:tc>
          <w:tcPr>
            <w:tcW w:w="777" w:type="dxa"/>
            <w:noWrap/>
            <w:vAlign w:val="center"/>
            <w:hideMark/>
          </w:tcPr>
          <w:p w14:paraId="18355F11"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1587</w:t>
            </w:r>
          </w:p>
        </w:tc>
        <w:tc>
          <w:tcPr>
            <w:tcW w:w="582" w:type="dxa"/>
            <w:noWrap/>
            <w:vAlign w:val="center"/>
            <w:hideMark/>
          </w:tcPr>
          <w:p w14:paraId="528CC5A6"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781</w:t>
            </w:r>
          </w:p>
        </w:tc>
        <w:tc>
          <w:tcPr>
            <w:tcW w:w="850" w:type="dxa"/>
            <w:noWrap/>
            <w:vAlign w:val="center"/>
            <w:hideMark/>
          </w:tcPr>
          <w:p w14:paraId="7D874D2A"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6269</w:t>
            </w:r>
          </w:p>
        </w:tc>
      </w:tr>
      <w:tr w:rsidR="00580678" w:rsidRPr="00E925A7" w14:paraId="577F994B" w14:textId="77777777" w:rsidTr="00580678">
        <w:trPr>
          <w:gridAfter w:val="1"/>
          <w:cnfStyle w:val="000000100000" w:firstRow="0" w:lastRow="0" w:firstColumn="0" w:lastColumn="0" w:oddVBand="0" w:evenVBand="0" w:oddHBand="1" w:evenHBand="0" w:firstRowFirstColumn="0" w:firstRowLastColumn="0" w:lastRowFirstColumn="0" w:lastRowLastColumn="0"/>
          <w:wAfter w:w="7" w:type="dxa"/>
          <w:trHeight w:val="295"/>
          <w:jc w:val="center"/>
        </w:trPr>
        <w:tc>
          <w:tcPr>
            <w:cnfStyle w:val="001000000000" w:firstRow="0" w:lastRow="0" w:firstColumn="1" w:lastColumn="0" w:oddVBand="0" w:evenVBand="0" w:oddHBand="0" w:evenHBand="0" w:firstRowFirstColumn="0" w:firstRowLastColumn="0" w:lastRowFirstColumn="0" w:lastRowLastColumn="0"/>
            <w:tcW w:w="484" w:type="dxa"/>
            <w:vMerge w:val="restart"/>
            <w:noWrap/>
            <w:textDirection w:val="btLr"/>
            <w:vAlign w:val="center"/>
            <w:hideMark/>
          </w:tcPr>
          <w:p w14:paraId="3291090C" w14:textId="77777777" w:rsidR="00580678" w:rsidRPr="00580678" w:rsidRDefault="00580678" w:rsidP="008563C8">
            <w:pPr>
              <w:ind w:left="113" w:right="113"/>
              <w:jc w:val="center"/>
              <w:rPr>
                <w:rFonts w:ascii="Times New Roman" w:hAnsi="Times New Roman" w:cs="Times New Roman"/>
                <w:b w:val="0"/>
                <w:bCs w:val="0"/>
                <w:color w:val="000000"/>
                <w:sz w:val="16"/>
                <w:szCs w:val="16"/>
              </w:rPr>
            </w:pPr>
            <w:r w:rsidRPr="00580678">
              <w:rPr>
                <w:rFonts w:ascii="Times New Roman" w:hAnsi="Times New Roman" w:cs="Times New Roman"/>
                <w:color w:val="000000"/>
                <w:sz w:val="16"/>
                <w:szCs w:val="16"/>
              </w:rPr>
              <w:t>WINTER</w:t>
            </w:r>
          </w:p>
        </w:tc>
        <w:tc>
          <w:tcPr>
            <w:tcW w:w="873" w:type="dxa"/>
            <w:noWrap/>
            <w:vAlign w:val="center"/>
            <w:hideMark/>
          </w:tcPr>
          <w:p w14:paraId="0114F0AC" w14:textId="77777777" w:rsidR="00580678" w:rsidRPr="00580678" w:rsidRDefault="00580678"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580678">
              <w:rPr>
                <w:rFonts w:ascii="Times New Roman" w:hAnsi="Times New Roman" w:cs="Times New Roman"/>
                <w:color w:val="000000"/>
                <w:sz w:val="16"/>
                <w:szCs w:val="16"/>
              </w:rPr>
              <w:t>NOV</w:t>
            </w:r>
          </w:p>
        </w:tc>
        <w:tc>
          <w:tcPr>
            <w:tcW w:w="776" w:type="dxa"/>
            <w:noWrap/>
            <w:vAlign w:val="center"/>
            <w:hideMark/>
          </w:tcPr>
          <w:p w14:paraId="1B61ABC3"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1676</w:t>
            </w:r>
          </w:p>
        </w:tc>
        <w:tc>
          <w:tcPr>
            <w:tcW w:w="679" w:type="dxa"/>
            <w:noWrap/>
            <w:vAlign w:val="center"/>
            <w:hideMark/>
          </w:tcPr>
          <w:p w14:paraId="0D0710F1"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1177</w:t>
            </w:r>
          </w:p>
        </w:tc>
        <w:tc>
          <w:tcPr>
            <w:tcW w:w="679" w:type="dxa"/>
            <w:noWrap/>
            <w:vAlign w:val="center"/>
            <w:hideMark/>
          </w:tcPr>
          <w:p w14:paraId="632195E6"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1436</w:t>
            </w:r>
          </w:p>
        </w:tc>
        <w:tc>
          <w:tcPr>
            <w:tcW w:w="604" w:type="dxa"/>
            <w:noWrap/>
            <w:vAlign w:val="center"/>
            <w:hideMark/>
          </w:tcPr>
          <w:p w14:paraId="1A807E6C"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651</w:t>
            </w:r>
          </w:p>
        </w:tc>
        <w:tc>
          <w:tcPr>
            <w:tcW w:w="661" w:type="dxa"/>
            <w:noWrap/>
            <w:vAlign w:val="center"/>
            <w:hideMark/>
          </w:tcPr>
          <w:p w14:paraId="4E7EB992"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4941</w:t>
            </w:r>
          </w:p>
        </w:tc>
        <w:tc>
          <w:tcPr>
            <w:tcW w:w="387" w:type="dxa"/>
            <w:vMerge w:val="restart"/>
            <w:noWrap/>
            <w:textDirection w:val="btLr"/>
            <w:vAlign w:val="center"/>
            <w:hideMark/>
          </w:tcPr>
          <w:p w14:paraId="6EA1E2B0" w14:textId="77777777" w:rsidR="00580678" w:rsidRPr="00580678" w:rsidRDefault="00580678"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6"/>
                <w:szCs w:val="16"/>
              </w:rPr>
            </w:pPr>
            <w:r w:rsidRPr="00580678">
              <w:rPr>
                <w:rFonts w:ascii="Times New Roman" w:hAnsi="Times New Roman" w:cs="Times New Roman"/>
                <w:b/>
                <w:bCs/>
                <w:sz w:val="16"/>
                <w:szCs w:val="16"/>
              </w:rPr>
              <w:t>WINTER</w:t>
            </w:r>
          </w:p>
        </w:tc>
        <w:tc>
          <w:tcPr>
            <w:tcW w:w="874" w:type="dxa"/>
            <w:noWrap/>
            <w:vAlign w:val="center"/>
            <w:hideMark/>
          </w:tcPr>
          <w:p w14:paraId="5382732C" w14:textId="77777777" w:rsidR="00580678" w:rsidRPr="00580678" w:rsidRDefault="00580678"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NOV</w:t>
            </w:r>
          </w:p>
        </w:tc>
        <w:tc>
          <w:tcPr>
            <w:tcW w:w="665" w:type="dxa"/>
            <w:noWrap/>
            <w:vAlign w:val="center"/>
            <w:hideMark/>
          </w:tcPr>
          <w:p w14:paraId="4E8934ED"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1823</w:t>
            </w:r>
          </w:p>
        </w:tc>
        <w:tc>
          <w:tcPr>
            <w:tcW w:w="694" w:type="dxa"/>
            <w:noWrap/>
            <w:vAlign w:val="center"/>
            <w:hideMark/>
          </w:tcPr>
          <w:p w14:paraId="00C04F0E"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1307</w:t>
            </w:r>
          </w:p>
        </w:tc>
        <w:tc>
          <w:tcPr>
            <w:tcW w:w="777" w:type="dxa"/>
            <w:noWrap/>
            <w:vAlign w:val="center"/>
            <w:hideMark/>
          </w:tcPr>
          <w:p w14:paraId="6CA56F3A"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1427</w:t>
            </w:r>
          </w:p>
        </w:tc>
        <w:tc>
          <w:tcPr>
            <w:tcW w:w="582" w:type="dxa"/>
            <w:noWrap/>
            <w:vAlign w:val="center"/>
            <w:hideMark/>
          </w:tcPr>
          <w:p w14:paraId="21A8E52E"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689</w:t>
            </w:r>
          </w:p>
        </w:tc>
        <w:tc>
          <w:tcPr>
            <w:tcW w:w="850" w:type="dxa"/>
            <w:noWrap/>
            <w:vAlign w:val="center"/>
            <w:hideMark/>
          </w:tcPr>
          <w:p w14:paraId="676CE44F"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5246</w:t>
            </w:r>
          </w:p>
        </w:tc>
      </w:tr>
      <w:tr w:rsidR="00580678" w:rsidRPr="00E925A7" w14:paraId="02F664E2" w14:textId="77777777" w:rsidTr="00580678">
        <w:trPr>
          <w:gridAfter w:val="1"/>
          <w:wAfter w:w="7" w:type="dxa"/>
          <w:trHeight w:val="314"/>
          <w:jc w:val="center"/>
        </w:trPr>
        <w:tc>
          <w:tcPr>
            <w:cnfStyle w:val="001000000000" w:firstRow="0" w:lastRow="0" w:firstColumn="1" w:lastColumn="0" w:oddVBand="0" w:evenVBand="0" w:oddHBand="0" w:evenHBand="0" w:firstRowFirstColumn="0" w:firstRowLastColumn="0" w:lastRowFirstColumn="0" w:lastRowLastColumn="0"/>
            <w:tcW w:w="484" w:type="dxa"/>
            <w:vMerge/>
            <w:textDirection w:val="btLr"/>
            <w:vAlign w:val="center"/>
            <w:hideMark/>
          </w:tcPr>
          <w:p w14:paraId="5528AFFB" w14:textId="77777777" w:rsidR="00580678" w:rsidRPr="00580678" w:rsidRDefault="00580678" w:rsidP="008563C8">
            <w:pPr>
              <w:ind w:left="113" w:right="113"/>
              <w:jc w:val="center"/>
              <w:rPr>
                <w:rFonts w:ascii="Times New Roman" w:hAnsi="Times New Roman" w:cs="Times New Roman"/>
                <w:b w:val="0"/>
                <w:bCs w:val="0"/>
                <w:color w:val="000000"/>
                <w:sz w:val="16"/>
                <w:szCs w:val="16"/>
              </w:rPr>
            </w:pPr>
          </w:p>
        </w:tc>
        <w:tc>
          <w:tcPr>
            <w:tcW w:w="873" w:type="dxa"/>
            <w:noWrap/>
            <w:vAlign w:val="center"/>
            <w:hideMark/>
          </w:tcPr>
          <w:p w14:paraId="14F412F1" w14:textId="77777777" w:rsidR="00580678" w:rsidRPr="00580678" w:rsidRDefault="00580678" w:rsidP="008563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580678">
              <w:rPr>
                <w:rFonts w:ascii="Times New Roman" w:hAnsi="Times New Roman" w:cs="Times New Roman"/>
                <w:color w:val="000000"/>
                <w:sz w:val="16"/>
                <w:szCs w:val="16"/>
              </w:rPr>
              <w:t>DEC</w:t>
            </w:r>
          </w:p>
        </w:tc>
        <w:tc>
          <w:tcPr>
            <w:tcW w:w="776" w:type="dxa"/>
            <w:noWrap/>
            <w:vAlign w:val="center"/>
            <w:hideMark/>
          </w:tcPr>
          <w:p w14:paraId="72876A76"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1545</w:t>
            </w:r>
          </w:p>
        </w:tc>
        <w:tc>
          <w:tcPr>
            <w:tcW w:w="679" w:type="dxa"/>
            <w:noWrap/>
            <w:vAlign w:val="center"/>
            <w:hideMark/>
          </w:tcPr>
          <w:p w14:paraId="500C1293"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1010</w:t>
            </w:r>
          </w:p>
        </w:tc>
        <w:tc>
          <w:tcPr>
            <w:tcW w:w="679" w:type="dxa"/>
            <w:noWrap/>
            <w:vAlign w:val="center"/>
            <w:hideMark/>
          </w:tcPr>
          <w:p w14:paraId="7A3165D8"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1386</w:t>
            </w:r>
          </w:p>
        </w:tc>
        <w:tc>
          <w:tcPr>
            <w:tcW w:w="604" w:type="dxa"/>
            <w:noWrap/>
            <w:vAlign w:val="center"/>
            <w:hideMark/>
          </w:tcPr>
          <w:p w14:paraId="541D0481"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639</w:t>
            </w:r>
          </w:p>
        </w:tc>
        <w:tc>
          <w:tcPr>
            <w:tcW w:w="661" w:type="dxa"/>
            <w:noWrap/>
            <w:vAlign w:val="center"/>
            <w:hideMark/>
          </w:tcPr>
          <w:p w14:paraId="7842BE93"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4580</w:t>
            </w:r>
          </w:p>
        </w:tc>
        <w:tc>
          <w:tcPr>
            <w:tcW w:w="387" w:type="dxa"/>
            <w:vMerge/>
            <w:vAlign w:val="center"/>
            <w:hideMark/>
          </w:tcPr>
          <w:p w14:paraId="3395F4F4" w14:textId="77777777" w:rsidR="00580678" w:rsidRPr="00580678" w:rsidRDefault="00580678" w:rsidP="008563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6"/>
                <w:szCs w:val="16"/>
              </w:rPr>
            </w:pPr>
          </w:p>
        </w:tc>
        <w:tc>
          <w:tcPr>
            <w:tcW w:w="874" w:type="dxa"/>
            <w:noWrap/>
            <w:vAlign w:val="center"/>
            <w:hideMark/>
          </w:tcPr>
          <w:p w14:paraId="1AE30FAE" w14:textId="77777777" w:rsidR="00580678" w:rsidRPr="00580678" w:rsidRDefault="00580678" w:rsidP="008563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DEC</w:t>
            </w:r>
          </w:p>
        </w:tc>
        <w:tc>
          <w:tcPr>
            <w:tcW w:w="665" w:type="dxa"/>
            <w:noWrap/>
            <w:vAlign w:val="center"/>
            <w:hideMark/>
          </w:tcPr>
          <w:p w14:paraId="13DD544A"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1675</w:t>
            </w:r>
          </w:p>
        </w:tc>
        <w:tc>
          <w:tcPr>
            <w:tcW w:w="694" w:type="dxa"/>
            <w:noWrap/>
            <w:vAlign w:val="center"/>
            <w:hideMark/>
          </w:tcPr>
          <w:p w14:paraId="2CF758B3"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1121</w:t>
            </w:r>
          </w:p>
        </w:tc>
        <w:tc>
          <w:tcPr>
            <w:tcW w:w="777" w:type="dxa"/>
            <w:noWrap/>
            <w:vAlign w:val="center"/>
            <w:hideMark/>
          </w:tcPr>
          <w:p w14:paraId="28129F40"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1498</w:t>
            </w:r>
          </w:p>
        </w:tc>
        <w:tc>
          <w:tcPr>
            <w:tcW w:w="582" w:type="dxa"/>
            <w:noWrap/>
            <w:vAlign w:val="center"/>
            <w:hideMark/>
          </w:tcPr>
          <w:p w14:paraId="6D741404"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676</w:t>
            </w:r>
          </w:p>
        </w:tc>
        <w:tc>
          <w:tcPr>
            <w:tcW w:w="850" w:type="dxa"/>
            <w:noWrap/>
            <w:vAlign w:val="center"/>
            <w:hideMark/>
          </w:tcPr>
          <w:p w14:paraId="1930DF62"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4970</w:t>
            </w:r>
          </w:p>
        </w:tc>
      </w:tr>
      <w:tr w:rsidR="00580678" w:rsidRPr="00E925A7" w14:paraId="3FEB51CD" w14:textId="77777777" w:rsidTr="00580678">
        <w:trPr>
          <w:gridAfter w:val="1"/>
          <w:cnfStyle w:val="000000100000" w:firstRow="0" w:lastRow="0" w:firstColumn="0" w:lastColumn="0" w:oddVBand="0" w:evenVBand="0" w:oddHBand="1" w:evenHBand="0" w:firstRowFirstColumn="0" w:firstRowLastColumn="0" w:lastRowFirstColumn="0" w:lastRowLastColumn="0"/>
          <w:wAfter w:w="7" w:type="dxa"/>
          <w:trHeight w:val="239"/>
          <w:jc w:val="center"/>
        </w:trPr>
        <w:tc>
          <w:tcPr>
            <w:cnfStyle w:val="001000000000" w:firstRow="0" w:lastRow="0" w:firstColumn="1" w:lastColumn="0" w:oddVBand="0" w:evenVBand="0" w:oddHBand="0" w:evenHBand="0" w:firstRowFirstColumn="0" w:firstRowLastColumn="0" w:lastRowFirstColumn="0" w:lastRowLastColumn="0"/>
            <w:tcW w:w="484" w:type="dxa"/>
            <w:vMerge/>
            <w:textDirection w:val="btLr"/>
            <w:vAlign w:val="center"/>
            <w:hideMark/>
          </w:tcPr>
          <w:p w14:paraId="4188E102" w14:textId="77777777" w:rsidR="00580678" w:rsidRPr="00580678" w:rsidRDefault="00580678" w:rsidP="008563C8">
            <w:pPr>
              <w:ind w:left="113" w:right="113"/>
              <w:jc w:val="center"/>
              <w:rPr>
                <w:rFonts w:ascii="Times New Roman" w:hAnsi="Times New Roman" w:cs="Times New Roman"/>
                <w:b w:val="0"/>
                <w:bCs w:val="0"/>
                <w:color w:val="000000"/>
                <w:sz w:val="16"/>
                <w:szCs w:val="16"/>
              </w:rPr>
            </w:pPr>
          </w:p>
        </w:tc>
        <w:tc>
          <w:tcPr>
            <w:tcW w:w="873" w:type="dxa"/>
            <w:noWrap/>
            <w:vAlign w:val="center"/>
            <w:hideMark/>
          </w:tcPr>
          <w:p w14:paraId="3B2CD854" w14:textId="77777777" w:rsidR="00580678" w:rsidRPr="00580678" w:rsidRDefault="00580678"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580678">
              <w:rPr>
                <w:rFonts w:ascii="Times New Roman" w:hAnsi="Times New Roman" w:cs="Times New Roman"/>
                <w:color w:val="000000"/>
                <w:sz w:val="16"/>
                <w:szCs w:val="16"/>
              </w:rPr>
              <w:t>JAN</w:t>
            </w:r>
          </w:p>
        </w:tc>
        <w:tc>
          <w:tcPr>
            <w:tcW w:w="776" w:type="dxa"/>
            <w:noWrap/>
            <w:vAlign w:val="center"/>
            <w:hideMark/>
          </w:tcPr>
          <w:p w14:paraId="4273EDC0"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1573</w:t>
            </w:r>
          </w:p>
        </w:tc>
        <w:tc>
          <w:tcPr>
            <w:tcW w:w="679" w:type="dxa"/>
            <w:noWrap/>
            <w:vAlign w:val="center"/>
            <w:hideMark/>
          </w:tcPr>
          <w:p w14:paraId="7474B36B"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1118</w:t>
            </w:r>
          </w:p>
        </w:tc>
        <w:tc>
          <w:tcPr>
            <w:tcW w:w="679" w:type="dxa"/>
            <w:noWrap/>
            <w:vAlign w:val="center"/>
            <w:hideMark/>
          </w:tcPr>
          <w:p w14:paraId="3C13F374"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1575</w:t>
            </w:r>
          </w:p>
        </w:tc>
        <w:tc>
          <w:tcPr>
            <w:tcW w:w="604" w:type="dxa"/>
            <w:noWrap/>
            <w:vAlign w:val="center"/>
            <w:hideMark/>
          </w:tcPr>
          <w:p w14:paraId="646F6C0D"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673</w:t>
            </w:r>
          </w:p>
        </w:tc>
        <w:tc>
          <w:tcPr>
            <w:tcW w:w="661" w:type="dxa"/>
            <w:noWrap/>
            <w:vAlign w:val="center"/>
            <w:hideMark/>
          </w:tcPr>
          <w:p w14:paraId="2191106E"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4939</w:t>
            </w:r>
          </w:p>
        </w:tc>
        <w:tc>
          <w:tcPr>
            <w:tcW w:w="387" w:type="dxa"/>
            <w:vMerge/>
            <w:vAlign w:val="center"/>
            <w:hideMark/>
          </w:tcPr>
          <w:p w14:paraId="55302067" w14:textId="77777777" w:rsidR="00580678" w:rsidRPr="00580678" w:rsidRDefault="00580678"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6"/>
                <w:szCs w:val="16"/>
              </w:rPr>
            </w:pPr>
          </w:p>
        </w:tc>
        <w:tc>
          <w:tcPr>
            <w:tcW w:w="874" w:type="dxa"/>
            <w:noWrap/>
            <w:vAlign w:val="center"/>
            <w:hideMark/>
          </w:tcPr>
          <w:p w14:paraId="32580475" w14:textId="77777777" w:rsidR="00580678" w:rsidRPr="00580678" w:rsidRDefault="00580678"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JAN</w:t>
            </w:r>
          </w:p>
        </w:tc>
        <w:tc>
          <w:tcPr>
            <w:tcW w:w="665" w:type="dxa"/>
            <w:noWrap/>
            <w:vAlign w:val="center"/>
            <w:hideMark/>
          </w:tcPr>
          <w:p w14:paraId="75AFCBB3"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1667</w:t>
            </w:r>
          </w:p>
        </w:tc>
        <w:tc>
          <w:tcPr>
            <w:tcW w:w="694" w:type="dxa"/>
            <w:noWrap/>
            <w:vAlign w:val="center"/>
            <w:hideMark/>
          </w:tcPr>
          <w:p w14:paraId="74269201"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1241</w:t>
            </w:r>
          </w:p>
        </w:tc>
        <w:tc>
          <w:tcPr>
            <w:tcW w:w="777" w:type="dxa"/>
            <w:noWrap/>
            <w:vAlign w:val="center"/>
            <w:hideMark/>
          </w:tcPr>
          <w:p w14:paraId="06BC137F"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1545</w:t>
            </w:r>
          </w:p>
        </w:tc>
        <w:tc>
          <w:tcPr>
            <w:tcW w:w="582" w:type="dxa"/>
            <w:noWrap/>
            <w:vAlign w:val="center"/>
            <w:hideMark/>
          </w:tcPr>
          <w:p w14:paraId="7844AE99"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711</w:t>
            </w:r>
          </w:p>
        </w:tc>
        <w:tc>
          <w:tcPr>
            <w:tcW w:w="850" w:type="dxa"/>
            <w:noWrap/>
            <w:vAlign w:val="center"/>
            <w:hideMark/>
          </w:tcPr>
          <w:p w14:paraId="7DEB1E03"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5164</w:t>
            </w:r>
          </w:p>
        </w:tc>
      </w:tr>
      <w:tr w:rsidR="00580678" w:rsidRPr="00E925A7" w14:paraId="3200F948" w14:textId="77777777" w:rsidTr="00580678">
        <w:trPr>
          <w:gridAfter w:val="1"/>
          <w:wAfter w:w="7" w:type="dxa"/>
          <w:trHeight w:val="309"/>
          <w:jc w:val="center"/>
        </w:trPr>
        <w:tc>
          <w:tcPr>
            <w:cnfStyle w:val="001000000000" w:firstRow="0" w:lastRow="0" w:firstColumn="1" w:lastColumn="0" w:oddVBand="0" w:evenVBand="0" w:oddHBand="0" w:evenHBand="0" w:firstRowFirstColumn="0" w:firstRowLastColumn="0" w:lastRowFirstColumn="0" w:lastRowLastColumn="0"/>
            <w:tcW w:w="484" w:type="dxa"/>
            <w:vMerge/>
            <w:textDirection w:val="btLr"/>
            <w:vAlign w:val="center"/>
            <w:hideMark/>
          </w:tcPr>
          <w:p w14:paraId="41ADF0ED" w14:textId="77777777" w:rsidR="00580678" w:rsidRPr="00580678" w:rsidRDefault="00580678" w:rsidP="008563C8">
            <w:pPr>
              <w:ind w:left="113" w:right="113"/>
              <w:jc w:val="center"/>
              <w:rPr>
                <w:rFonts w:ascii="Times New Roman" w:hAnsi="Times New Roman" w:cs="Times New Roman"/>
                <w:b w:val="0"/>
                <w:bCs w:val="0"/>
                <w:color w:val="000000"/>
                <w:sz w:val="16"/>
                <w:szCs w:val="16"/>
              </w:rPr>
            </w:pPr>
          </w:p>
        </w:tc>
        <w:tc>
          <w:tcPr>
            <w:tcW w:w="873" w:type="dxa"/>
            <w:noWrap/>
            <w:vAlign w:val="center"/>
            <w:hideMark/>
          </w:tcPr>
          <w:p w14:paraId="49008A91" w14:textId="77777777" w:rsidR="00580678" w:rsidRPr="00580678" w:rsidRDefault="00580678" w:rsidP="008563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580678">
              <w:rPr>
                <w:rFonts w:ascii="Times New Roman" w:hAnsi="Times New Roman" w:cs="Times New Roman"/>
                <w:color w:val="000000"/>
                <w:sz w:val="16"/>
                <w:szCs w:val="16"/>
              </w:rPr>
              <w:t>FEB</w:t>
            </w:r>
          </w:p>
        </w:tc>
        <w:tc>
          <w:tcPr>
            <w:tcW w:w="776" w:type="dxa"/>
            <w:noWrap/>
            <w:vAlign w:val="center"/>
            <w:hideMark/>
          </w:tcPr>
          <w:p w14:paraId="34D0A7AE"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1677</w:t>
            </w:r>
          </w:p>
        </w:tc>
        <w:tc>
          <w:tcPr>
            <w:tcW w:w="679" w:type="dxa"/>
            <w:noWrap/>
            <w:vAlign w:val="center"/>
            <w:hideMark/>
          </w:tcPr>
          <w:p w14:paraId="43BD913B"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1112</w:t>
            </w:r>
          </w:p>
        </w:tc>
        <w:tc>
          <w:tcPr>
            <w:tcW w:w="679" w:type="dxa"/>
            <w:noWrap/>
            <w:vAlign w:val="center"/>
            <w:hideMark/>
          </w:tcPr>
          <w:p w14:paraId="5A796829"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b/>
                <w:bCs/>
                <w:sz w:val="18"/>
                <w:szCs w:val="18"/>
              </w:rPr>
              <w:t>1593</w:t>
            </w:r>
          </w:p>
        </w:tc>
        <w:tc>
          <w:tcPr>
            <w:tcW w:w="604" w:type="dxa"/>
            <w:noWrap/>
            <w:vAlign w:val="center"/>
            <w:hideMark/>
          </w:tcPr>
          <w:p w14:paraId="7E9DE407"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690</w:t>
            </w:r>
          </w:p>
        </w:tc>
        <w:tc>
          <w:tcPr>
            <w:tcW w:w="661" w:type="dxa"/>
            <w:noWrap/>
            <w:vAlign w:val="center"/>
            <w:hideMark/>
          </w:tcPr>
          <w:p w14:paraId="0A41D968"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5072</w:t>
            </w:r>
          </w:p>
        </w:tc>
        <w:tc>
          <w:tcPr>
            <w:tcW w:w="387" w:type="dxa"/>
            <w:vMerge/>
            <w:vAlign w:val="center"/>
            <w:hideMark/>
          </w:tcPr>
          <w:p w14:paraId="1B3E1DCF" w14:textId="77777777" w:rsidR="00580678" w:rsidRPr="00580678" w:rsidRDefault="00580678" w:rsidP="008563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6"/>
                <w:szCs w:val="16"/>
              </w:rPr>
            </w:pPr>
          </w:p>
        </w:tc>
        <w:tc>
          <w:tcPr>
            <w:tcW w:w="874" w:type="dxa"/>
            <w:noWrap/>
            <w:vAlign w:val="center"/>
            <w:hideMark/>
          </w:tcPr>
          <w:p w14:paraId="390A5C6D" w14:textId="77777777" w:rsidR="00580678" w:rsidRPr="00580678" w:rsidRDefault="00580678" w:rsidP="008563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FEB</w:t>
            </w:r>
          </w:p>
        </w:tc>
        <w:tc>
          <w:tcPr>
            <w:tcW w:w="665" w:type="dxa"/>
            <w:noWrap/>
            <w:vAlign w:val="center"/>
            <w:hideMark/>
          </w:tcPr>
          <w:p w14:paraId="5D888D59"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1761</w:t>
            </w:r>
          </w:p>
        </w:tc>
        <w:tc>
          <w:tcPr>
            <w:tcW w:w="694" w:type="dxa"/>
            <w:noWrap/>
            <w:vAlign w:val="center"/>
            <w:hideMark/>
          </w:tcPr>
          <w:p w14:paraId="5AA381AC"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1234</w:t>
            </w:r>
          </w:p>
        </w:tc>
        <w:tc>
          <w:tcPr>
            <w:tcW w:w="777" w:type="dxa"/>
            <w:noWrap/>
            <w:vAlign w:val="center"/>
            <w:hideMark/>
          </w:tcPr>
          <w:p w14:paraId="4DB2845E"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1575</w:t>
            </w:r>
          </w:p>
        </w:tc>
        <w:tc>
          <w:tcPr>
            <w:tcW w:w="582" w:type="dxa"/>
            <w:noWrap/>
            <w:vAlign w:val="center"/>
            <w:hideMark/>
          </w:tcPr>
          <w:p w14:paraId="548CDEAB"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747</w:t>
            </w:r>
          </w:p>
        </w:tc>
        <w:tc>
          <w:tcPr>
            <w:tcW w:w="850" w:type="dxa"/>
            <w:noWrap/>
            <w:vAlign w:val="center"/>
            <w:hideMark/>
          </w:tcPr>
          <w:p w14:paraId="3B471BC4"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5317</w:t>
            </w:r>
          </w:p>
        </w:tc>
      </w:tr>
      <w:tr w:rsidR="00580678" w:rsidRPr="00E925A7" w14:paraId="144398DC" w14:textId="77777777" w:rsidTr="00580678">
        <w:trPr>
          <w:gridAfter w:val="1"/>
          <w:cnfStyle w:val="000000100000" w:firstRow="0" w:lastRow="0" w:firstColumn="0" w:lastColumn="0" w:oddVBand="0" w:evenVBand="0" w:oddHBand="1" w:evenHBand="0" w:firstRowFirstColumn="0" w:firstRowLastColumn="0" w:lastRowFirstColumn="0" w:lastRowLastColumn="0"/>
          <w:wAfter w:w="7" w:type="dxa"/>
          <w:trHeight w:val="309"/>
          <w:jc w:val="center"/>
        </w:trPr>
        <w:tc>
          <w:tcPr>
            <w:cnfStyle w:val="001000000000" w:firstRow="0" w:lastRow="0" w:firstColumn="1" w:lastColumn="0" w:oddVBand="0" w:evenVBand="0" w:oddHBand="0" w:evenHBand="0" w:firstRowFirstColumn="0" w:firstRowLastColumn="0" w:lastRowFirstColumn="0" w:lastRowLastColumn="0"/>
            <w:tcW w:w="484" w:type="dxa"/>
            <w:vMerge/>
            <w:textDirection w:val="btLr"/>
            <w:vAlign w:val="center"/>
            <w:hideMark/>
          </w:tcPr>
          <w:p w14:paraId="6A681925" w14:textId="77777777" w:rsidR="00580678" w:rsidRPr="00580678" w:rsidRDefault="00580678" w:rsidP="008563C8">
            <w:pPr>
              <w:ind w:left="113" w:right="113"/>
              <w:jc w:val="center"/>
              <w:rPr>
                <w:rFonts w:ascii="Times New Roman" w:hAnsi="Times New Roman" w:cs="Times New Roman"/>
                <w:b w:val="0"/>
                <w:bCs w:val="0"/>
                <w:color w:val="000000"/>
                <w:sz w:val="16"/>
                <w:szCs w:val="16"/>
              </w:rPr>
            </w:pPr>
          </w:p>
        </w:tc>
        <w:tc>
          <w:tcPr>
            <w:tcW w:w="873" w:type="dxa"/>
            <w:noWrap/>
            <w:vAlign w:val="center"/>
            <w:hideMark/>
          </w:tcPr>
          <w:p w14:paraId="3699800D" w14:textId="77777777" w:rsidR="00580678" w:rsidRPr="00580678" w:rsidRDefault="00580678"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580678">
              <w:rPr>
                <w:rFonts w:ascii="Times New Roman" w:hAnsi="Times New Roman" w:cs="Times New Roman"/>
                <w:color w:val="000000"/>
                <w:sz w:val="16"/>
                <w:szCs w:val="16"/>
              </w:rPr>
              <w:t>MAR</w:t>
            </w:r>
          </w:p>
        </w:tc>
        <w:tc>
          <w:tcPr>
            <w:tcW w:w="776" w:type="dxa"/>
            <w:noWrap/>
            <w:vAlign w:val="center"/>
            <w:hideMark/>
          </w:tcPr>
          <w:p w14:paraId="39D243DF"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2204</w:t>
            </w:r>
          </w:p>
        </w:tc>
        <w:tc>
          <w:tcPr>
            <w:tcW w:w="679" w:type="dxa"/>
            <w:noWrap/>
            <w:vAlign w:val="center"/>
            <w:hideMark/>
          </w:tcPr>
          <w:p w14:paraId="528290FC"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1364</w:t>
            </w:r>
          </w:p>
        </w:tc>
        <w:tc>
          <w:tcPr>
            <w:tcW w:w="679" w:type="dxa"/>
            <w:noWrap/>
            <w:vAlign w:val="center"/>
            <w:hideMark/>
          </w:tcPr>
          <w:p w14:paraId="7600FE9E"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sz w:val="18"/>
                <w:szCs w:val="18"/>
              </w:rPr>
              <w:t>1584</w:t>
            </w:r>
          </w:p>
        </w:tc>
        <w:tc>
          <w:tcPr>
            <w:tcW w:w="604" w:type="dxa"/>
            <w:noWrap/>
            <w:vAlign w:val="center"/>
            <w:hideMark/>
          </w:tcPr>
          <w:p w14:paraId="1F34E2E5"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760</w:t>
            </w:r>
          </w:p>
        </w:tc>
        <w:tc>
          <w:tcPr>
            <w:tcW w:w="661" w:type="dxa"/>
            <w:noWrap/>
            <w:vAlign w:val="center"/>
            <w:hideMark/>
          </w:tcPr>
          <w:p w14:paraId="4AF12975"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5912</w:t>
            </w:r>
          </w:p>
        </w:tc>
        <w:tc>
          <w:tcPr>
            <w:tcW w:w="387" w:type="dxa"/>
            <w:vMerge/>
            <w:vAlign w:val="center"/>
            <w:hideMark/>
          </w:tcPr>
          <w:p w14:paraId="20D0452C" w14:textId="77777777" w:rsidR="00580678" w:rsidRPr="00580678" w:rsidRDefault="00580678"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6"/>
                <w:szCs w:val="16"/>
              </w:rPr>
            </w:pPr>
          </w:p>
        </w:tc>
        <w:tc>
          <w:tcPr>
            <w:tcW w:w="874" w:type="dxa"/>
            <w:noWrap/>
            <w:vAlign w:val="center"/>
            <w:hideMark/>
          </w:tcPr>
          <w:p w14:paraId="70FA7063" w14:textId="77777777" w:rsidR="00580678" w:rsidRPr="00580678" w:rsidRDefault="00580678"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MAR</w:t>
            </w:r>
          </w:p>
        </w:tc>
        <w:tc>
          <w:tcPr>
            <w:tcW w:w="665" w:type="dxa"/>
            <w:noWrap/>
            <w:vAlign w:val="center"/>
            <w:hideMark/>
          </w:tcPr>
          <w:p w14:paraId="52B68A23"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2354</w:t>
            </w:r>
          </w:p>
        </w:tc>
        <w:tc>
          <w:tcPr>
            <w:tcW w:w="694" w:type="dxa"/>
            <w:noWrap/>
            <w:vAlign w:val="center"/>
            <w:hideMark/>
          </w:tcPr>
          <w:p w14:paraId="3FDE4A70"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1514</w:t>
            </w:r>
          </w:p>
        </w:tc>
        <w:tc>
          <w:tcPr>
            <w:tcW w:w="777" w:type="dxa"/>
            <w:noWrap/>
            <w:vAlign w:val="center"/>
            <w:hideMark/>
          </w:tcPr>
          <w:p w14:paraId="4DDA8FD7"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1688</w:t>
            </w:r>
          </w:p>
        </w:tc>
        <w:tc>
          <w:tcPr>
            <w:tcW w:w="582" w:type="dxa"/>
            <w:noWrap/>
            <w:vAlign w:val="center"/>
            <w:hideMark/>
          </w:tcPr>
          <w:p w14:paraId="54CD0D30"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820</w:t>
            </w:r>
          </w:p>
        </w:tc>
        <w:tc>
          <w:tcPr>
            <w:tcW w:w="850" w:type="dxa"/>
            <w:noWrap/>
            <w:vAlign w:val="center"/>
            <w:hideMark/>
          </w:tcPr>
          <w:p w14:paraId="597FBB5C"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b/>
                <w:bCs/>
                <w:sz w:val="18"/>
                <w:szCs w:val="18"/>
              </w:rPr>
              <w:t>6375</w:t>
            </w:r>
          </w:p>
        </w:tc>
      </w:tr>
      <w:tr w:rsidR="00580678" w:rsidRPr="00E925A7" w14:paraId="15921BCA" w14:textId="77777777" w:rsidTr="00580678">
        <w:trPr>
          <w:gridAfter w:val="1"/>
          <w:wAfter w:w="7" w:type="dxa"/>
          <w:trHeight w:val="309"/>
          <w:jc w:val="center"/>
        </w:trPr>
        <w:tc>
          <w:tcPr>
            <w:cnfStyle w:val="001000000000" w:firstRow="0" w:lastRow="0" w:firstColumn="1" w:lastColumn="0" w:oddVBand="0" w:evenVBand="0" w:oddHBand="0" w:evenHBand="0" w:firstRowFirstColumn="0" w:firstRowLastColumn="0" w:lastRowFirstColumn="0" w:lastRowLastColumn="0"/>
            <w:tcW w:w="484" w:type="dxa"/>
            <w:vMerge/>
            <w:textDirection w:val="btLr"/>
            <w:vAlign w:val="center"/>
            <w:hideMark/>
          </w:tcPr>
          <w:p w14:paraId="004BDAA3" w14:textId="77777777" w:rsidR="00580678" w:rsidRPr="00580678" w:rsidRDefault="00580678" w:rsidP="008563C8">
            <w:pPr>
              <w:ind w:left="113" w:right="113"/>
              <w:jc w:val="center"/>
              <w:rPr>
                <w:rFonts w:ascii="Times New Roman" w:hAnsi="Times New Roman" w:cs="Times New Roman"/>
                <w:b w:val="0"/>
                <w:bCs w:val="0"/>
                <w:color w:val="000000"/>
                <w:sz w:val="16"/>
                <w:szCs w:val="16"/>
              </w:rPr>
            </w:pPr>
          </w:p>
        </w:tc>
        <w:tc>
          <w:tcPr>
            <w:tcW w:w="873" w:type="dxa"/>
            <w:noWrap/>
            <w:vAlign w:val="center"/>
            <w:hideMark/>
          </w:tcPr>
          <w:p w14:paraId="790F40DB" w14:textId="77777777" w:rsidR="00580678" w:rsidRPr="00580678" w:rsidRDefault="00580678" w:rsidP="008563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16"/>
                <w:szCs w:val="16"/>
              </w:rPr>
            </w:pPr>
            <w:r w:rsidRPr="00580678">
              <w:rPr>
                <w:rFonts w:ascii="Times New Roman" w:hAnsi="Times New Roman" w:cs="Times New Roman"/>
                <w:b/>
                <w:bCs/>
                <w:color w:val="000000"/>
                <w:sz w:val="16"/>
                <w:szCs w:val="16"/>
              </w:rPr>
              <w:t>Max.</w:t>
            </w:r>
          </w:p>
        </w:tc>
        <w:tc>
          <w:tcPr>
            <w:tcW w:w="776" w:type="dxa"/>
            <w:noWrap/>
            <w:vAlign w:val="center"/>
            <w:hideMark/>
          </w:tcPr>
          <w:p w14:paraId="593800C1"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2204</w:t>
            </w:r>
          </w:p>
        </w:tc>
        <w:tc>
          <w:tcPr>
            <w:tcW w:w="679" w:type="dxa"/>
            <w:noWrap/>
            <w:vAlign w:val="center"/>
            <w:hideMark/>
          </w:tcPr>
          <w:p w14:paraId="5481C341"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1364</w:t>
            </w:r>
          </w:p>
        </w:tc>
        <w:tc>
          <w:tcPr>
            <w:tcW w:w="679" w:type="dxa"/>
            <w:noWrap/>
            <w:vAlign w:val="center"/>
            <w:hideMark/>
          </w:tcPr>
          <w:p w14:paraId="112C77F9"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1593</w:t>
            </w:r>
          </w:p>
        </w:tc>
        <w:tc>
          <w:tcPr>
            <w:tcW w:w="604" w:type="dxa"/>
            <w:noWrap/>
            <w:vAlign w:val="center"/>
            <w:hideMark/>
          </w:tcPr>
          <w:p w14:paraId="72033963"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760</w:t>
            </w:r>
          </w:p>
        </w:tc>
        <w:tc>
          <w:tcPr>
            <w:tcW w:w="661" w:type="dxa"/>
            <w:noWrap/>
            <w:vAlign w:val="center"/>
            <w:hideMark/>
          </w:tcPr>
          <w:p w14:paraId="00BD7212"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5912</w:t>
            </w:r>
          </w:p>
        </w:tc>
        <w:tc>
          <w:tcPr>
            <w:tcW w:w="387" w:type="dxa"/>
            <w:vMerge/>
            <w:vAlign w:val="center"/>
            <w:hideMark/>
          </w:tcPr>
          <w:p w14:paraId="7ECDCD9D" w14:textId="77777777" w:rsidR="00580678" w:rsidRPr="00580678" w:rsidRDefault="00580678" w:rsidP="008563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6"/>
                <w:szCs w:val="16"/>
              </w:rPr>
            </w:pPr>
          </w:p>
        </w:tc>
        <w:tc>
          <w:tcPr>
            <w:tcW w:w="874" w:type="dxa"/>
            <w:noWrap/>
            <w:vAlign w:val="center"/>
            <w:hideMark/>
          </w:tcPr>
          <w:p w14:paraId="3855FF44" w14:textId="77777777" w:rsidR="00580678" w:rsidRPr="00580678" w:rsidRDefault="00580678" w:rsidP="008563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Max.</w:t>
            </w:r>
          </w:p>
        </w:tc>
        <w:tc>
          <w:tcPr>
            <w:tcW w:w="665" w:type="dxa"/>
            <w:noWrap/>
            <w:vAlign w:val="center"/>
            <w:hideMark/>
          </w:tcPr>
          <w:p w14:paraId="562EA30D"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2354</w:t>
            </w:r>
          </w:p>
        </w:tc>
        <w:tc>
          <w:tcPr>
            <w:tcW w:w="694" w:type="dxa"/>
            <w:noWrap/>
            <w:vAlign w:val="center"/>
            <w:hideMark/>
          </w:tcPr>
          <w:p w14:paraId="56321146"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1514</w:t>
            </w:r>
          </w:p>
        </w:tc>
        <w:tc>
          <w:tcPr>
            <w:tcW w:w="777" w:type="dxa"/>
            <w:noWrap/>
            <w:vAlign w:val="center"/>
            <w:hideMark/>
          </w:tcPr>
          <w:p w14:paraId="59CD8551"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1688</w:t>
            </w:r>
          </w:p>
        </w:tc>
        <w:tc>
          <w:tcPr>
            <w:tcW w:w="582" w:type="dxa"/>
            <w:noWrap/>
            <w:vAlign w:val="center"/>
            <w:hideMark/>
          </w:tcPr>
          <w:p w14:paraId="3C805AEE"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820</w:t>
            </w:r>
          </w:p>
        </w:tc>
        <w:tc>
          <w:tcPr>
            <w:tcW w:w="850" w:type="dxa"/>
            <w:noWrap/>
            <w:vAlign w:val="center"/>
            <w:hideMark/>
          </w:tcPr>
          <w:p w14:paraId="232D2285"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6375</w:t>
            </w:r>
          </w:p>
        </w:tc>
      </w:tr>
      <w:tr w:rsidR="00580678" w:rsidRPr="00E925A7" w14:paraId="40A4E3EC" w14:textId="77777777" w:rsidTr="00580678">
        <w:trPr>
          <w:gridAfter w:val="1"/>
          <w:cnfStyle w:val="000000100000" w:firstRow="0" w:lastRow="0" w:firstColumn="0" w:lastColumn="0" w:oddVBand="0" w:evenVBand="0" w:oddHBand="1" w:evenHBand="0" w:firstRowFirstColumn="0" w:firstRowLastColumn="0" w:lastRowFirstColumn="0" w:lastRowLastColumn="0"/>
          <w:wAfter w:w="7" w:type="dxa"/>
          <w:trHeight w:val="309"/>
          <w:jc w:val="center"/>
        </w:trPr>
        <w:tc>
          <w:tcPr>
            <w:cnfStyle w:val="001000000000" w:firstRow="0" w:lastRow="0" w:firstColumn="1" w:lastColumn="0" w:oddVBand="0" w:evenVBand="0" w:oddHBand="0" w:evenHBand="0" w:firstRowFirstColumn="0" w:firstRowLastColumn="0" w:lastRowFirstColumn="0" w:lastRowLastColumn="0"/>
            <w:tcW w:w="484" w:type="dxa"/>
            <w:vMerge/>
            <w:textDirection w:val="btLr"/>
            <w:vAlign w:val="center"/>
            <w:hideMark/>
          </w:tcPr>
          <w:p w14:paraId="2140D533" w14:textId="77777777" w:rsidR="00580678" w:rsidRPr="00580678" w:rsidRDefault="00580678" w:rsidP="008563C8">
            <w:pPr>
              <w:ind w:left="113" w:right="113"/>
              <w:jc w:val="center"/>
              <w:rPr>
                <w:rFonts w:ascii="Times New Roman" w:hAnsi="Times New Roman" w:cs="Times New Roman"/>
                <w:b w:val="0"/>
                <w:bCs w:val="0"/>
                <w:color w:val="000000"/>
                <w:sz w:val="16"/>
                <w:szCs w:val="16"/>
              </w:rPr>
            </w:pPr>
          </w:p>
        </w:tc>
        <w:tc>
          <w:tcPr>
            <w:tcW w:w="873" w:type="dxa"/>
            <w:noWrap/>
            <w:vAlign w:val="center"/>
            <w:hideMark/>
          </w:tcPr>
          <w:p w14:paraId="4F3FBD93" w14:textId="77777777" w:rsidR="00580678" w:rsidRPr="00580678" w:rsidRDefault="00580678"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sz w:val="16"/>
                <w:szCs w:val="16"/>
              </w:rPr>
            </w:pPr>
            <w:r w:rsidRPr="00580678">
              <w:rPr>
                <w:rFonts w:ascii="Times New Roman" w:hAnsi="Times New Roman" w:cs="Times New Roman"/>
                <w:b/>
                <w:bCs/>
                <w:color w:val="000000"/>
                <w:sz w:val="16"/>
                <w:szCs w:val="16"/>
              </w:rPr>
              <w:t>Min.</w:t>
            </w:r>
          </w:p>
        </w:tc>
        <w:tc>
          <w:tcPr>
            <w:tcW w:w="776" w:type="dxa"/>
            <w:noWrap/>
            <w:vAlign w:val="center"/>
            <w:hideMark/>
          </w:tcPr>
          <w:p w14:paraId="5B588525"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1545</w:t>
            </w:r>
          </w:p>
        </w:tc>
        <w:tc>
          <w:tcPr>
            <w:tcW w:w="679" w:type="dxa"/>
            <w:noWrap/>
            <w:vAlign w:val="center"/>
            <w:hideMark/>
          </w:tcPr>
          <w:p w14:paraId="6DF8C6FD"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1010</w:t>
            </w:r>
          </w:p>
        </w:tc>
        <w:tc>
          <w:tcPr>
            <w:tcW w:w="679" w:type="dxa"/>
            <w:noWrap/>
            <w:vAlign w:val="center"/>
            <w:hideMark/>
          </w:tcPr>
          <w:p w14:paraId="7BF6BCFC"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1386</w:t>
            </w:r>
          </w:p>
        </w:tc>
        <w:tc>
          <w:tcPr>
            <w:tcW w:w="604" w:type="dxa"/>
            <w:noWrap/>
            <w:vAlign w:val="center"/>
            <w:hideMark/>
          </w:tcPr>
          <w:p w14:paraId="43BD1119"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639</w:t>
            </w:r>
          </w:p>
        </w:tc>
        <w:tc>
          <w:tcPr>
            <w:tcW w:w="661" w:type="dxa"/>
            <w:noWrap/>
            <w:vAlign w:val="center"/>
            <w:hideMark/>
          </w:tcPr>
          <w:p w14:paraId="4745C82B"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4580</w:t>
            </w:r>
          </w:p>
        </w:tc>
        <w:tc>
          <w:tcPr>
            <w:tcW w:w="387" w:type="dxa"/>
            <w:vMerge/>
            <w:vAlign w:val="center"/>
            <w:hideMark/>
          </w:tcPr>
          <w:p w14:paraId="5B1CFC86" w14:textId="77777777" w:rsidR="00580678" w:rsidRPr="00580678" w:rsidRDefault="00580678"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6"/>
                <w:szCs w:val="16"/>
              </w:rPr>
            </w:pPr>
          </w:p>
        </w:tc>
        <w:tc>
          <w:tcPr>
            <w:tcW w:w="874" w:type="dxa"/>
            <w:noWrap/>
            <w:vAlign w:val="center"/>
            <w:hideMark/>
          </w:tcPr>
          <w:p w14:paraId="021097E5" w14:textId="77777777" w:rsidR="00580678" w:rsidRPr="00580678" w:rsidRDefault="00580678"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Min.</w:t>
            </w:r>
          </w:p>
        </w:tc>
        <w:tc>
          <w:tcPr>
            <w:tcW w:w="665" w:type="dxa"/>
            <w:noWrap/>
            <w:vAlign w:val="center"/>
            <w:hideMark/>
          </w:tcPr>
          <w:p w14:paraId="519FDF4B"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1667</w:t>
            </w:r>
          </w:p>
        </w:tc>
        <w:tc>
          <w:tcPr>
            <w:tcW w:w="694" w:type="dxa"/>
            <w:noWrap/>
            <w:vAlign w:val="center"/>
            <w:hideMark/>
          </w:tcPr>
          <w:p w14:paraId="7D461570"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1121</w:t>
            </w:r>
          </w:p>
        </w:tc>
        <w:tc>
          <w:tcPr>
            <w:tcW w:w="777" w:type="dxa"/>
            <w:noWrap/>
            <w:vAlign w:val="center"/>
            <w:hideMark/>
          </w:tcPr>
          <w:p w14:paraId="04B16EB0"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1427</w:t>
            </w:r>
          </w:p>
        </w:tc>
        <w:tc>
          <w:tcPr>
            <w:tcW w:w="582" w:type="dxa"/>
            <w:noWrap/>
            <w:vAlign w:val="center"/>
            <w:hideMark/>
          </w:tcPr>
          <w:p w14:paraId="25F0194D"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676</w:t>
            </w:r>
          </w:p>
        </w:tc>
        <w:tc>
          <w:tcPr>
            <w:tcW w:w="850" w:type="dxa"/>
            <w:noWrap/>
            <w:vAlign w:val="center"/>
            <w:hideMark/>
          </w:tcPr>
          <w:p w14:paraId="07075DC4"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4970</w:t>
            </w:r>
          </w:p>
        </w:tc>
      </w:tr>
      <w:tr w:rsidR="00580678" w:rsidRPr="00E925A7" w14:paraId="3996880E" w14:textId="77777777" w:rsidTr="00580678">
        <w:trPr>
          <w:gridAfter w:val="1"/>
          <w:wAfter w:w="7" w:type="dxa"/>
          <w:trHeight w:val="323"/>
          <w:jc w:val="center"/>
        </w:trPr>
        <w:tc>
          <w:tcPr>
            <w:cnfStyle w:val="001000000000" w:firstRow="0" w:lastRow="0" w:firstColumn="1" w:lastColumn="0" w:oddVBand="0" w:evenVBand="0" w:oddHBand="0" w:evenHBand="0" w:firstRowFirstColumn="0" w:firstRowLastColumn="0" w:lastRowFirstColumn="0" w:lastRowLastColumn="0"/>
            <w:tcW w:w="484" w:type="dxa"/>
            <w:vMerge/>
            <w:textDirection w:val="btLr"/>
            <w:vAlign w:val="center"/>
            <w:hideMark/>
          </w:tcPr>
          <w:p w14:paraId="10C8A5A9" w14:textId="77777777" w:rsidR="00580678" w:rsidRPr="00580678" w:rsidRDefault="00580678" w:rsidP="008563C8">
            <w:pPr>
              <w:ind w:left="113" w:right="113"/>
              <w:jc w:val="center"/>
              <w:rPr>
                <w:rFonts w:ascii="Times New Roman" w:hAnsi="Times New Roman" w:cs="Times New Roman"/>
                <w:b w:val="0"/>
                <w:bCs w:val="0"/>
                <w:color w:val="000000"/>
                <w:sz w:val="16"/>
                <w:szCs w:val="16"/>
              </w:rPr>
            </w:pPr>
          </w:p>
        </w:tc>
        <w:tc>
          <w:tcPr>
            <w:tcW w:w="873" w:type="dxa"/>
            <w:vAlign w:val="center"/>
            <w:hideMark/>
          </w:tcPr>
          <w:p w14:paraId="7C87FE76" w14:textId="77777777" w:rsidR="00580678" w:rsidRPr="00580678" w:rsidRDefault="00580678" w:rsidP="008563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16"/>
                <w:szCs w:val="16"/>
              </w:rPr>
            </w:pPr>
            <w:r w:rsidRPr="00580678">
              <w:rPr>
                <w:rFonts w:ascii="Times New Roman" w:hAnsi="Times New Roman" w:cs="Times New Roman"/>
                <w:b/>
                <w:bCs/>
                <w:color w:val="000000"/>
                <w:sz w:val="16"/>
                <w:szCs w:val="16"/>
              </w:rPr>
              <w:t>Average</w:t>
            </w:r>
          </w:p>
        </w:tc>
        <w:tc>
          <w:tcPr>
            <w:tcW w:w="776" w:type="dxa"/>
            <w:noWrap/>
            <w:vAlign w:val="center"/>
            <w:hideMark/>
          </w:tcPr>
          <w:p w14:paraId="0839EC4E"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1735</w:t>
            </w:r>
          </w:p>
        </w:tc>
        <w:tc>
          <w:tcPr>
            <w:tcW w:w="679" w:type="dxa"/>
            <w:noWrap/>
            <w:vAlign w:val="center"/>
            <w:hideMark/>
          </w:tcPr>
          <w:p w14:paraId="312B347E"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1156</w:t>
            </w:r>
          </w:p>
        </w:tc>
        <w:tc>
          <w:tcPr>
            <w:tcW w:w="679" w:type="dxa"/>
            <w:noWrap/>
            <w:vAlign w:val="center"/>
            <w:hideMark/>
          </w:tcPr>
          <w:p w14:paraId="61899C8A"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1515</w:t>
            </w:r>
          </w:p>
        </w:tc>
        <w:tc>
          <w:tcPr>
            <w:tcW w:w="604" w:type="dxa"/>
            <w:noWrap/>
            <w:vAlign w:val="center"/>
            <w:hideMark/>
          </w:tcPr>
          <w:p w14:paraId="77474102"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683</w:t>
            </w:r>
          </w:p>
        </w:tc>
        <w:tc>
          <w:tcPr>
            <w:tcW w:w="661" w:type="dxa"/>
            <w:noWrap/>
            <w:vAlign w:val="center"/>
            <w:hideMark/>
          </w:tcPr>
          <w:p w14:paraId="0395D2A1"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5089</w:t>
            </w:r>
          </w:p>
        </w:tc>
        <w:tc>
          <w:tcPr>
            <w:tcW w:w="387" w:type="dxa"/>
            <w:vMerge/>
            <w:vAlign w:val="center"/>
            <w:hideMark/>
          </w:tcPr>
          <w:p w14:paraId="25BE295B" w14:textId="77777777" w:rsidR="00580678" w:rsidRPr="00580678" w:rsidRDefault="00580678" w:rsidP="008563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6"/>
                <w:szCs w:val="16"/>
              </w:rPr>
            </w:pPr>
          </w:p>
        </w:tc>
        <w:tc>
          <w:tcPr>
            <w:tcW w:w="874" w:type="dxa"/>
            <w:vAlign w:val="center"/>
            <w:hideMark/>
          </w:tcPr>
          <w:p w14:paraId="0B454AC0" w14:textId="77777777" w:rsidR="00580678" w:rsidRPr="00580678" w:rsidRDefault="00580678" w:rsidP="008563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Average</w:t>
            </w:r>
          </w:p>
        </w:tc>
        <w:tc>
          <w:tcPr>
            <w:tcW w:w="665" w:type="dxa"/>
            <w:noWrap/>
            <w:vAlign w:val="center"/>
            <w:hideMark/>
          </w:tcPr>
          <w:p w14:paraId="7C514E2F"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1856</w:t>
            </w:r>
          </w:p>
        </w:tc>
        <w:tc>
          <w:tcPr>
            <w:tcW w:w="694" w:type="dxa"/>
            <w:noWrap/>
            <w:vAlign w:val="center"/>
            <w:hideMark/>
          </w:tcPr>
          <w:p w14:paraId="5631683E"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1283</w:t>
            </w:r>
          </w:p>
        </w:tc>
        <w:tc>
          <w:tcPr>
            <w:tcW w:w="777" w:type="dxa"/>
            <w:noWrap/>
            <w:vAlign w:val="center"/>
            <w:hideMark/>
          </w:tcPr>
          <w:p w14:paraId="40790670"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1547</w:t>
            </w:r>
          </w:p>
        </w:tc>
        <w:tc>
          <w:tcPr>
            <w:tcW w:w="582" w:type="dxa"/>
            <w:noWrap/>
            <w:vAlign w:val="center"/>
            <w:hideMark/>
          </w:tcPr>
          <w:p w14:paraId="7DF8D073"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729</w:t>
            </w:r>
          </w:p>
        </w:tc>
        <w:tc>
          <w:tcPr>
            <w:tcW w:w="850" w:type="dxa"/>
            <w:noWrap/>
            <w:vAlign w:val="center"/>
            <w:hideMark/>
          </w:tcPr>
          <w:p w14:paraId="4D61BCD8"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5414</w:t>
            </w:r>
          </w:p>
        </w:tc>
      </w:tr>
      <w:tr w:rsidR="00580678" w:rsidRPr="00E925A7" w14:paraId="0FF4FFD4" w14:textId="77777777" w:rsidTr="00580678">
        <w:trPr>
          <w:gridAfter w:val="1"/>
          <w:cnfStyle w:val="000000100000" w:firstRow="0" w:lastRow="0" w:firstColumn="0" w:lastColumn="0" w:oddVBand="0" w:evenVBand="0" w:oddHBand="1" w:evenHBand="0" w:firstRowFirstColumn="0" w:firstRowLastColumn="0" w:lastRowFirstColumn="0" w:lastRowLastColumn="0"/>
          <w:wAfter w:w="7" w:type="dxa"/>
          <w:trHeight w:val="370"/>
          <w:jc w:val="center"/>
        </w:trPr>
        <w:tc>
          <w:tcPr>
            <w:cnfStyle w:val="001000000000" w:firstRow="0" w:lastRow="0" w:firstColumn="1" w:lastColumn="0" w:oddVBand="0" w:evenVBand="0" w:oddHBand="0" w:evenHBand="0" w:firstRowFirstColumn="0" w:firstRowLastColumn="0" w:lastRowFirstColumn="0" w:lastRowLastColumn="0"/>
            <w:tcW w:w="484" w:type="dxa"/>
            <w:vMerge w:val="restart"/>
            <w:textDirection w:val="btLr"/>
            <w:vAlign w:val="center"/>
            <w:hideMark/>
          </w:tcPr>
          <w:p w14:paraId="5EEE55E7" w14:textId="77777777" w:rsidR="00580678" w:rsidRPr="00580678" w:rsidRDefault="00580678" w:rsidP="008563C8">
            <w:pPr>
              <w:jc w:val="center"/>
              <w:rPr>
                <w:rFonts w:ascii="Times New Roman" w:hAnsi="Times New Roman" w:cs="Times New Roman"/>
                <w:b w:val="0"/>
                <w:bCs w:val="0"/>
                <w:sz w:val="16"/>
                <w:szCs w:val="16"/>
              </w:rPr>
            </w:pPr>
            <w:r w:rsidRPr="00580678">
              <w:rPr>
                <w:rFonts w:ascii="Times New Roman" w:hAnsi="Times New Roman" w:cs="Times New Roman"/>
                <w:sz w:val="16"/>
                <w:szCs w:val="16"/>
              </w:rPr>
              <w:t>OVERALL</w:t>
            </w:r>
          </w:p>
        </w:tc>
        <w:tc>
          <w:tcPr>
            <w:tcW w:w="873" w:type="dxa"/>
            <w:vAlign w:val="center"/>
            <w:hideMark/>
          </w:tcPr>
          <w:p w14:paraId="7862706E" w14:textId="77777777" w:rsidR="00580678" w:rsidRPr="00580678" w:rsidRDefault="00580678"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sz w:val="16"/>
                <w:szCs w:val="16"/>
              </w:rPr>
            </w:pPr>
            <w:r w:rsidRPr="00580678">
              <w:rPr>
                <w:rFonts w:ascii="Times New Roman" w:hAnsi="Times New Roman" w:cs="Times New Roman"/>
                <w:b/>
                <w:bCs/>
                <w:color w:val="000000"/>
                <w:sz w:val="16"/>
                <w:szCs w:val="16"/>
              </w:rPr>
              <w:t>MAX.</w:t>
            </w:r>
          </w:p>
        </w:tc>
        <w:tc>
          <w:tcPr>
            <w:tcW w:w="776" w:type="dxa"/>
            <w:noWrap/>
            <w:vAlign w:val="center"/>
            <w:hideMark/>
          </w:tcPr>
          <w:p w14:paraId="73803347"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2413</w:t>
            </w:r>
          </w:p>
        </w:tc>
        <w:tc>
          <w:tcPr>
            <w:tcW w:w="679" w:type="dxa"/>
            <w:noWrap/>
            <w:vAlign w:val="center"/>
            <w:hideMark/>
          </w:tcPr>
          <w:p w14:paraId="183C2CCC"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1364</w:t>
            </w:r>
          </w:p>
        </w:tc>
        <w:tc>
          <w:tcPr>
            <w:tcW w:w="679" w:type="dxa"/>
            <w:noWrap/>
            <w:vAlign w:val="center"/>
            <w:hideMark/>
          </w:tcPr>
          <w:p w14:paraId="578F4747"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1767</w:t>
            </w:r>
          </w:p>
        </w:tc>
        <w:tc>
          <w:tcPr>
            <w:tcW w:w="604" w:type="dxa"/>
            <w:noWrap/>
            <w:vAlign w:val="center"/>
            <w:hideMark/>
          </w:tcPr>
          <w:p w14:paraId="2EAE5F56"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760</w:t>
            </w:r>
          </w:p>
        </w:tc>
        <w:tc>
          <w:tcPr>
            <w:tcW w:w="661" w:type="dxa"/>
            <w:noWrap/>
            <w:vAlign w:val="center"/>
            <w:hideMark/>
          </w:tcPr>
          <w:p w14:paraId="728C3956"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6099</w:t>
            </w:r>
          </w:p>
        </w:tc>
        <w:tc>
          <w:tcPr>
            <w:tcW w:w="387" w:type="dxa"/>
            <w:vMerge w:val="restart"/>
            <w:textDirection w:val="btLr"/>
            <w:vAlign w:val="center"/>
            <w:hideMark/>
          </w:tcPr>
          <w:p w14:paraId="088082F2" w14:textId="77777777" w:rsidR="00580678" w:rsidRPr="00580678" w:rsidRDefault="00580678" w:rsidP="008563C8">
            <w:pPr>
              <w:ind w:left="113" w:right="113"/>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6"/>
                <w:szCs w:val="16"/>
              </w:rPr>
            </w:pPr>
            <w:r w:rsidRPr="00580678">
              <w:rPr>
                <w:rFonts w:ascii="Times New Roman" w:hAnsi="Times New Roman" w:cs="Times New Roman"/>
                <w:b/>
                <w:bCs/>
                <w:sz w:val="16"/>
                <w:szCs w:val="16"/>
              </w:rPr>
              <w:t>OVERALL</w:t>
            </w:r>
          </w:p>
        </w:tc>
        <w:tc>
          <w:tcPr>
            <w:tcW w:w="874" w:type="dxa"/>
            <w:vAlign w:val="center"/>
            <w:hideMark/>
          </w:tcPr>
          <w:p w14:paraId="452C2434" w14:textId="77777777" w:rsidR="00580678" w:rsidRPr="00580678" w:rsidRDefault="00580678"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MAX.</w:t>
            </w:r>
          </w:p>
        </w:tc>
        <w:tc>
          <w:tcPr>
            <w:tcW w:w="665" w:type="dxa"/>
            <w:noWrap/>
            <w:vAlign w:val="center"/>
            <w:hideMark/>
          </w:tcPr>
          <w:p w14:paraId="4975B1C3"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2615</w:t>
            </w:r>
          </w:p>
        </w:tc>
        <w:tc>
          <w:tcPr>
            <w:tcW w:w="694" w:type="dxa"/>
            <w:noWrap/>
            <w:vAlign w:val="center"/>
            <w:hideMark/>
          </w:tcPr>
          <w:p w14:paraId="43315BA2"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1514</w:t>
            </w:r>
          </w:p>
        </w:tc>
        <w:tc>
          <w:tcPr>
            <w:tcW w:w="777" w:type="dxa"/>
            <w:noWrap/>
            <w:vAlign w:val="center"/>
            <w:hideMark/>
          </w:tcPr>
          <w:p w14:paraId="57952EDE"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1826</w:t>
            </w:r>
          </w:p>
        </w:tc>
        <w:tc>
          <w:tcPr>
            <w:tcW w:w="582" w:type="dxa"/>
            <w:noWrap/>
            <w:vAlign w:val="center"/>
            <w:hideMark/>
          </w:tcPr>
          <w:p w14:paraId="1133CC66"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852</w:t>
            </w:r>
          </w:p>
        </w:tc>
        <w:tc>
          <w:tcPr>
            <w:tcW w:w="850" w:type="dxa"/>
            <w:noWrap/>
            <w:vAlign w:val="center"/>
            <w:hideMark/>
          </w:tcPr>
          <w:p w14:paraId="0B351F0E"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6623</w:t>
            </w:r>
          </w:p>
        </w:tc>
      </w:tr>
      <w:tr w:rsidR="00580678" w:rsidRPr="00E925A7" w14:paraId="4CBDC5E7" w14:textId="77777777" w:rsidTr="00580678">
        <w:trPr>
          <w:gridAfter w:val="1"/>
          <w:wAfter w:w="7" w:type="dxa"/>
          <w:trHeight w:val="285"/>
          <w:jc w:val="center"/>
        </w:trPr>
        <w:tc>
          <w:tcPr>
            <w:cnfStyle w:val="001000000000" w:firstRow="0" w:lastRow="0" w:firstColumn="1" w:lastColumn="0" w:oddVBand="0" w:evenVBand="0" w:oddHBand="0" w:evenHBand="0" w:firstRowFirstColumn="0" w:firstRowLastColumn="0" w:lastRowFirstColumn="0" w:lastRowLastColumn="0"/>
            <w:tcW w:w="484" w:type="dxa"/>
            <w:vMerge/>
            <w:vAlign w:val="center"/>
            <w:hideMark/>
          </w:tcPr>
          <w:p w14:paraId="45073425" w14:textId="77777777" w:rsidR="00580678" w:rsidRPr="00580678" w:rsidRDefault="00580678" w:rsidP="008563C8">
            <w:pPr>
              <w:rPr>
                <w:rFonts w:ascii="Times New Roman" w:hAnsi="Times New Roman" w:cs="Times New Roman"/>
                <w:color w:val="000000"/>
                <w:sz w:val="16"/>
                <w:szCs w:val="16"/>
              </w:rPr>
            </w:pPr>
          </w:p>
        </w:tc>
        <w:tc>
          <w:tcPr>
            <w:tcW w:w="873" w:type="dxa"/>
            <w:vAlign w:val="center"/>
            <w:hideMark/>
          </w:tcPr>
          <w:p w14:paraId="406837E6" w14:textId="77777777" w:rsidR="00580678" w:rsidRPr="00580678" w:rsidRDefault="00580678" w:rsidP="008563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16"/>
                <w:szCs w:val="16"/>
              </w:rPr>
            </w:pPr>
            <w:r w:rsidRPr="00580678">
              <w:rPr>
                <w:rFonts w:ascii="Times New Roman" w:hAnsi="Times New Roman" w:cs="Times New Roman"/>
                <w:b/>
                <w:bCs/>
                <w:color w:val="000000"/>
                <w:sz w:val="16"/>
                <w:szCs w:val="16"/>
              </w:rPr>
              <w:t>AVG.</w:t>
            </w:r>
          </w:p>
        </w:tc>
        <w:tc>
          <w:tcPr>
            <w:tcW w:w="776" w:type="dxa"/>
            <w:noWrap/>
            <w:vAlign w:val="center"/>
            <w:hideMark/>
          </w:tcPr>
          <w:p w14:paraId="79353ED4"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2042</w:t>
            </w:r>
          </w:p>
        </w:tc>
        <w:tc>
          <w:tcPr>
            <w:tcW w:w="679" w:type="dxa"/>
            <w:noWrap/>
            <w:vAlign w:val="center"/>
            <w:hideMark/>
          </w:tcPr>
          <w:p w14:paraId="0AB847C6"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1240</w:t>
            </w:r>
          </w:p>
        </w:tc>
        <w:tc>
          <w:tcPr>
            <w:tcW w:w="679" w:type="dxa"/>
            <w:noWrap/>
            <w:vAlign w:val="center"/>
            <w:hideMark/>
          </w:tcPr>
          <w:p w14:paraId="5AA63B0A"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1403</w:t>
            </w:r>
          </w:p>
        </w:tc>
        <w:tc>
          <w:tcPr>
            <w:tcW w:w="604" w:type="dxa"/>
            <w:noWrap/>
            <w:vAlign w:val="center"/>
            <w:hideMark/>
          </w:tcPr>
          <w:p w14:paraId="3633CCBE"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698</w:t>
            </w:r>
          </w:p>
        </w:tc>
        <w:tc>
          <w:tcPr>
            <w:tcW w:w="661" w:type="dxa"/>
            <w:noWrap/>
            <w:vAlign w:val="center"/>
            <w:hideMark/>
          </w:tcPr>
          <w:p w14:paraId="7C427441"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5384</w:t>
            </w:r>
          </w:p>
        </w:tc>
        <w:tc>
          <w:tcPr>
            <w:tcW w:w="387" w:type="dxa"/>
            <w:vMerge/>
            <w:vAlign w:val="center"/>
            <w:hideMark/>
          </w:tcPr>
          <w:p w14:paraId="1C72DCA6" w14:textId="77777777" w:rsidR="00580678" w:rsidRPr="00580678" w:rsidRDefault="00580678" w:rsidP="008563C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p>
        </w:tc>
        <w:tc>
          <w:tcPr>
            <w:tcW w:w="874" w:type="dxa"/>
            <w:vAlign w:val="center"/>
            <w:hideMark/>
          </w:tcPr>
          <w:p w14:paraId="7D8789AB" w14:textId="77777777" w:rsidR="00580678" w:rsidRPr="00580678" w:rsidRDefault="00580678" w:rsidP="008563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AVG.</w:t>
            </w:r>
          </w:p>
        </w:tc>
        <w:tc>
          <w:tcPr>
            <w:tcW w:w="665" w:type="dxa"/>
            <w:noWrap/>
            <w:vAlign w:val="center"/>
            <w:hideMark/>
          </w:tcPr>
          <w:p w14:paraId="53B95C42"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2207</w:t>
            </w:r>
          </w:p>
        </w:tc>
        <w:tc>
          <w:tcPr>
            <w:tcW w:w="694" w:type="dxa"/>
            <w:noWrap/>
            <w:vAlign w:val="center"/>
            <w:hideMark/>
          </w:tcPr>
          <w:p w14:paraId="091522A0"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1377</w:t>
            </w:r>
          </w:p>
        </w:tc>
        <w:tc>
          <w:tcPr>
            <w:tcW w:w="777" w:type="dxa"/>
            <w:noWrap/>
            <w:vAlign w:val="center"/>
            <w:hideMark/>
          </w:tcPr>
          <w:p w14:paraId="0ADE1504"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1570</w:t>
            </w:r>
          </w:p>
        </w:tc>
        <w:tc>
          <w:tcPr>
            <w:tcW w:w="582" w:type="dxa"/>
            <w:noWrap/>
            <w:vAlign w:val="center"/>
            <w:hideMark/>
          </w:tcPr>
          <w:p w14:paraId="04D8F979"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759</w:t>
            </w:r>
          </w:p>
        </w:tc>
        <w:tc>
          <w:tcPr>
            <w:tcW w:w="850" w:type="dxa"/>
            <w:noWrap/>
            <w:vAlign w:val="center"/>
            <w:hideMark/>
          </w:tcPr>
          <w:p w14:paraId="12E74138" w14:textId="77777777" w:rsidR="00580678" w:rsidRPr="00580678" w:rsidRDefault="00580678" w:rsidP="008563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5913</w:t>
            </w:r>
          </w:p>
        </w:tc>
      </w:tr>
      <w:tr w:rsidR="00580678" w:rsidRPr="00E925A7" w14:paraId="1E47CA7F" w14:textId="77777777" w:rsidTr="00580678">
        <w:trPr>
          <w:gridAfter w:val="1"/>
          <w:cnfStyle w:val="000000100000" w:firstRow="0" w:lastRow="0" w:firstColumn="0" w:lastColumn="0" w:oddVBand="0" w:evenVBand="0" w:oddHBand="1" w:evenHBand="0" w:firstRowFirstColumn="0" w:firstRowLastColumn="0" w:lastRowFirstColumn="0" w:lastRowLastColumn="0"/>
          <w:wAfter w:w="7" w:type="dxa"/>
          <w:trHeight w:val="537"/>
          <w:jc w:val="center"/>
        </w:trPr>
        <w:tc>
          <w:tcPr>
            <w:cnfStyle w:val="001000000000" w:firstRow="0" w:lastRow="0" w:firstColumn="1" w:lastColumn="0" w:oddVBand="0" w:evenVBand="0" w:oddHBand="0" w:evenHBand="0" w:firstRowFirstColumn="0" w:firstRowLastColumn="0" w:lastRowFirstColumn="0" w:lastRowLastColumn="0"/>
            <w:tcW w:w="484" w:type="dxa"/>
            <w:vMerge/>
            <w:vAlign w:val="center"/>
            <w:hideMark/>
          </w:tcPr>
          <w:p w14:paraId="275E107A" w14:textId="77777777" w:rsidR="00580678" w:rsidRPr="00580678" w:rsidRDefault="00580678" w:rsidP="008563C8">
            <w:pPr>
              <w:rPr>
                <w:rFonts w:ascii="Times New Roman" w:hAnsi="Times New Roman" w:cs="Times New Roman"/>
                <w:color w:val="000000"/>
                <w:sz w:val="16"/>
                <w:szCs w:val="16"/>
              </w:rPr>
            </w:pPr>
          </w:p>
        </w:tc>
        <w:tc>
          <w:tcPr>
            <w:tcW w:w="873" w:type="dxa"/>
            <w:vAlign w:val="center"/>
            <w:hideMark/>
          </w:tcPr>
          <w:p w14:paraId="5EAADED4" w14:textId="77777777" w:rsidR="00580678" w:rsidRPr="00580678" w:rsidRDefault="00580678"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sz w:val="16"/>
                <w:szCs w:val="16"/>
              </w:rPr>
            </w:pPr>
            <w:r w:rsidRPr="00580678">
              <w:rPr>
                <w:rFonts w:ascii="Times New Roman" w:hAnsi="Times New Roman" w:cs="Times New Roman"/>
                <w:b/>
                <w:bCs/>
                <w:color w:val="000000"/>
                <w:sz w:val="16"/>
                <w:szCs w:val="16"/>
              </w:rPr>
              <w:t>20th EPS</w:t>
            </w:r>
          </w:p>
        </w:tc>
        <w:tc>
          <w:tcPr>
            <w:tcW w:w="776" w:type="dxa"/>
            <w:noWrap/>
            <w:vAlign w:val="center"/>
            <w:hideMark/>
          </w:tcPr>
          <w:p w14:paraId="5C3341EE"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2131</w:t>
            </w:r>
          </w:p>
        </w:tc>
        <w:tc>
          <w:tcPr>
            <w:tcW w:w="679" w:type="dxa"/>
            <w:noWrap/>
            <w:vAlign w:val="center"/>
            <w:hideMark/>
          </w:tcPr>
          <w:p w14:paraId="35753C46"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1384</w:t>
            </w:r>
          </w:p>
        </w:tc>
        <w:tc>
          <w:tcPr>
            <w:tcW w:w="679" w:type="dxa"/>
            <w:noWrap/>
            <w:vAlign w:val="center"/>
            <w:hideMark/>
          </w:tcPr>
          <w:p w14:paraId="6D962A16"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2429</w:t>
            </w:r>
          </w:p>
        </w:tc>
        <w:tc>
          <w:tcPr>
            <w:tcW w:w="604" w:type="dxa"/>
            <w:noWrap/>
            <w:vAlign w:val="center"/>
            <w:hideMark/>
          </w:tcPr>
          <w:p w14:paraId="34D973F8"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828</w:t>
            </w:r>
          </w:p>
        </w:tc>
        <w:tc>
          <w:tcPr>
            <w:tcW w:w="661" w:type="dxa"/>
            <w:noWrap/>
            <w:vAlign w:val="center"/>
            <w:hideMark/>
          </w:tcPr>
          <w:p w14:paraId="1542D32E"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6772</w:t>
            </w:r>
          </w:p>
        </w:tc>
        <w:tc>
          <w:tcPr>
            <w:tcW w:w="387" w:type="dxa"/>
            <w:vMerge/>
            <w:vAlign w:val="center"/>
            <w:hideMark/>
          </w:tcPr>
          <w:p w14:paraId="3FAC3645" w14:textId="77777777" w:rsidR="00580678" w:rsidRPr="00580678" w:rsidRDefault="00580678" w:rsidP="008563C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p>
        </w:tc>
        <w:tc>
          <w:tcPr>
            <w:tcW w:w="874" w:type="dxa"/>
            <w:vAlign w:val="center"/>
            <w:hideMark/>
          </w:tcPr>
          <w:p w14:paraId="4CAAD580" w14:textId="77777777" w:rsidR="00580678" w:rsidRPr="00580678" w:rsidRDefault="00580678"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20th EPS</w:t>
            </w:r>
          </w:p>
        </w:tc>
        <w:tc>
          <w:tcPr>
            <w:tcW w:w="665" w:type="dxa"/>
            <w:noWrap/>
            <w:vAlign w:val="center"/>
            <w:hideMark/>
          </w:tcPr>
          <w:p w14:paraId="50CD6092"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2263</w:t>
            </w:r>
          </w:p>
        </w:tc>
        <w:tc>
          <w:tcPr>
            <w:tcW w:w="694" w:type="dxa"/>
            <w:noWrap/>
            <w:vAlign w:val="center"/>
            <w:hideMark/>
          </w:tcPr>
          <w:p w14:paraId="71FEAF68"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1475</w:t>
            </w:r>
          </w:p>
        </w:tc>
        <w:tc>
          <w:tcPr>
            <w:tcW w:w="777" w:type="dxa"/>
            <w:noWrap/>
            <w:vAlign w:val="center"/>
            <w:hideMark/>
          </w:tcPr>
          <w:p w14:paraId="529C17F9"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2613</w:t>
            </w:r>
          </w:p>
        </w:tc>
        <w:tc>
          <w:tcPr>
            <w:tcW w:w="582" w:type="dxa"/>
            <w:noWrap/>
            <w:vAlign w:val="center"/>
            <w:hideMark/>
          </w:tcPr>
          <w:p w14:paraId="49509A93"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580678">
              <w:rPr>
                <w:rFonts w:ascii="Times New Roman" w:hAnsi="Times New Roman" w:cs="Times New Roman"/>
                <w:sz w:val="18"/>
                <w:szCs w:val="18"/>
              </w:rPr>
              <w:t>868</w:t>
            </w:r>
          </w:p>
        </w:tc>
        <w:tc>
          <w:tcPr>
            <w:tcW w:w="850" w:type="dxa"/>
            <w:noWrap/>
            <w:vAlign w:val="center"/>
            <w:hideMark/>
          </w:tcPr>
          <w:p w14:paraId="3446E18E" w14:textId="77777777" w:rsidR="00580678" w:rsidRPr="00580678" w:rsidRDefault="00580678" w:rsidP="008563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580678">
              <w:rPr>
                <w:rFonts w:ascii="Times New Roman" w:hAnsi="Times New Roman" w:cs="Times New Roman"/>
                <w:b/>
                <w:bCs/>
                <w:sz w:val="18"/>
                <w:szCs w:val="18"/>
              </w:rPr>
              <w:t>7219</w:t>
            </w:r>
          </w:p>
        </w:tc>
      </w:tr>
    </w:tbl>
    <w:p w14:paraId="511DC642" w14:textId="77777777" w:rsidR="00580678" w:rsidRPr="001E7188" w:rsidRDefault="00580678" w:rsidP="004F06B4">
      <w:pPr>
        <w:pStyle w:val="ARRBody"/>
      </w:pPr>
      <w:r w:rsidRPr="001E7188">
        <w:t xml:space="preserve">Hon’ble Commission is respectfully requested to consider that during peak demand seasons, higher drawal by DISCOMs leads to increased financial burden on the </w:t>
      </w:r>
      <w:r w:rsidRPr="001E7188">
        <w:lastRenderedPageBreak/>
        <w:t>Applicant due to over-drawal penalties levied under the Deviation Settlement Mechanism (DSM), which are computed at the prevailing market price at the time of such deviation. Consequently, GRIDCO is required to make payments at higher rates, resulting in a significant deficit on account of these additional and unforeseen costs, which cannot be sufficiently recovered through the approved Bulk Supply Price (BSP). The Applicant submits that all necessary measures are taken, in coordination with SLDC, to minimize any over-drawal from the grid and to comply with operational limits prescribed by ERLDC/ERPC. However, on certain occasions, such overdrawals occur inadvertently and beyond the Applicant’s control due to an unexpected and sustained surge in demand. In view of the above, the Hon’ble Commission is humbly requested to approve the monthly SMDs of DISCOMs on a prudent and realistic basis, duly considering the State’s overall power availability. Such an approach will help avoid high-cost power procurement and facilitate an appropriate tariff mechanism within the BSP framework to address deviations and financial differentials arising from overdrawals, thereby ensuring grid stability and financial prudence.</w:t>
      </w:r>
    </w:p>
    <w:p w14:paraId="24CF9B05" w14:textId="77777777" w:rsidR="00580678" w:rsidRPr="001E7188" w:rsidRDefault="00580678" w:rsidP="004F06B4">
      <w:pPr>
        <w:pStyle w:val="ARRBody"/>
      </w:pPr>
      <w:r w:rsidRPr="001E7188">
        <w:t xml:space="preserve">In light of the foregoing submissions, the Applicant respectfully prays before the Hon’ble Commission to approve the determination of SMD on a monthly basis, taking into account the actual SMD of the DISCOMs as per SLDC data for the year 2025, and permitting a proportionate increase corresponding to the rise in monthly energy demand during FY 2026-27. Such approval will enable GRIDCO to effectively optimize its generation and procurement plan in advance. The Applicant further submits that the Hon’ble Commission may kindly allow recovery of charges for any excess drawal of energy by a DISCOM during a month, over and above the monthly approved quantum and SMD, at the actual power purchase cost incurred for such excess drawal (inclusive of transmission charges, deviation charges, transmission losses, etc.) or at the approved BSP rate applicable to the concerned DISCOM, whichever is higher, on a monthly settlement basis. This arrangement is essential since the drawal pattern during peak hours frequently exceeds the State’s available generation and coincides with higher prevailing market/UI Pool prices, thereby ensuring recovery of legitimate costs and maintaining the financial neutrality of the Applicant. </w:t>
      </w:r>
    </w:p>
    <w:p w14:paraId="7F930970" w14:textId="75A1A56C" w:rsidR="00580678" w:rsidRDefault="00E6403B" w:rsidP="00421EC6">
      <w:pPr>
        <w:pStyle w:val="ARRHeading2"/>
        <w:rPr>
          <w:color w:val="000000" w:themeColor="text1"/>
          <w:sz w:val="24"/>
        </w:rPr>
      </w:pPr>
      <w:bookmarkStart w:id="28" w:name="_Toc183776280"/>
      <w:bookmarkStart w:id="29" w:name="_Toc215262845"/>
      <w:r w:rsidRPr="00E925A7">
        <w:lastRenderedPageBreak/>
        <w:t>STU</w:t>
      </w:r>
      <w:r>
        <w:t xml:space="preserve"> </w:t>
      </w:r>
      <w:r w:rsidRPr="00E925A7">
        <w:t>/</w:t>
      </w:r>
      <w:r>
        <w:t xml:space="preserve"> </w:t>
      </w:r>
      <w:r w:rsidRPr="00E925A7">
        <w:t>OPTCL Transmission Losses (%)</w:t>
      </w:r>
      <w:bookmarkEnd w:id="28"/>
      <w:bookmarkEnd w:id="29"/>
    </w:p>
    <w:p w14:paraId="1725AD8B" w14:textId="77777777" w:rsidR="00E6403B" w:rsidRPr="00E925A7" w:rsidRDefault="00E6403B" w:rsidP="004F06B4">
      <w:pPr>
        <w:pStyle w:val="ARRBody"/>
      </w:pPr>
      <w:r w:rsidRPr="002A15E2">
        <w:t>Hon’ble Commission had approved the transmission loss of STU/OPTCL at 3.00% for FY 202</w:t>
      </w:r>
      <w:r>
        <w:t>5</w:t>
      </w:r>
      <w:r w:rsidRPr="002A15E2">
        <w:t>-2</w:t>
      </w:r>
      <w:r>
        <w:t>6</w:t>
      </w:r>
      <w:r w:rsidRPr="002A15E2">
        <w:t>. The same figure of 3% has been provisionally considered for projecting the intra-state transmission loss for FY 202</w:t>
      </w:r>
      <w:r>
        <w:t>6</w:t>
      </w:r>
      <w:r w:rsidRPr="002A15E2">
        <w:t>-2</w:t>
      </w:r>
      <w:r>
        <w:t>7</w:t>
      </w:r>
      <w:r w:rsidRPr="002A15E2">
        <w:t xml:space="preserve">. The </w:t>
      </w:r>
      <w:r>
        <w:t>Applicant</w:t>
      </w:r>
      <w:r w:rsidRPr="002A15E2">
        <w:t xml:space="preserve"> submits before the Hon’ble Commission to consider the transmission losses as per the figure to be approved in the ARR order of OPTCL for FY 202</w:t>
      </w:r>
      <w:r>
        <w:t>6</w:t>
      </w:r>
      <w:r w:rsidRPr="002A15E2">
        <w:t>-2</w:t>
      </w:r>
      <w:r>
        <w:t>7</w:t>
      </w:r>
      <w:r w:rsidRPr="002A15E2">
        <w:t>.</w:t>
      </w:r>
    </w:p>
    <w:p w14:paraId="28E08730" w14:textId="05FDD97A" w:rsidR="00E6403B" w:rsidRPr="00E925A7" w:rsidRDefault="00E6403B" w:rsidP="00421EC6">
      <w:pPr>
        <w:pStyle w:val="ARRHeading2"/>
        <w:rPr>
          <w:bCs/>
        </w:rPr>
      </w:pPr>
      <w:bookmarkStart w:id="30" w:name="_Toc120721566"/>
      <w:bookmarkStart w:id="31" w:name="_Toc183776281"/>
      <w:bookmarkStart w:id="32" w:name="_Toc215262846"/>
      <w:r w:rsidRPr="00E925A7">
        <w:t xml:space="preserve">Quantum of Energy Requirement </w:t>
      </w:r>
      <w:bookmarkEnd w:id="30"/>
      <w:r w:rsidRPr="00E925A7">
        <w:t>for State Consumption</w:t>
      </w:r>
      <w:bookmarkEnd w:id="31"/>
      <w:bookmarkEnd w:id="32"/>
    </w:p>
    <w:p w14:paraId="0DC1FA53" w14:textId="74B541F6" w:rsidR="008F0CB0" w:rsidRDefault="00E6403B" w:rsidP="004F06B4">
      <w:pPr>
        <w:pStyle w:val="ARRBody"/>
      </w:pPr>
      <w:r w:rsidRPr="00E925A7">
        <w:t xml:space="preserve">It is submitted that, the </w:t>
      </w:r>
      <w:r>
        <w:t>Applicant</w:t>
      </w:r>
      <w:r w:rsidRPr="00E925A7">
        <w:t xml:space="preserve"> GRIDCO submits the energy requirement based on the projected demand by DISCOMs and estimated/provisional transmission loss as follows: </w:t>
      </w:r>
    </w:p>
    <w:p w14:paraId="2874DE6B" w14:textId="5EDFA969" w:rsidR="00E6403B" w:rsidRPr="00E925A7" w:rsidRDefault="00E6403B" w:rsidP="002228C2">
      <w:pPr>
        <w:pStyle w:val="NoSpacing"/>
      </w:pPr>
      <w:r w:rsidRPr="00E925A7">
        <w:t xml:space="preserve">   </w:t>
      </w:r>
      <w:bookmarkStart w:id="33" w:name="_Toc89182686"/>
      <w:bookmarkStart w:id="34" w:name="_Toc120721589"/>
      <w:r w:rsidRPr="001E7188">
        <w:t xml:space="preserve">Table </w:t>
      </w:r>
      <w:r w:rsidR="00C263A5">
        <w:t>9</w:t>
      </w:r>
      <w:r w:rsidRPr="001E7188">
        <w:t xml:space="preserve">: Summary of Energy Requirement by GRIDCO for FY 2026-27 </w:t>
      </w:r>
      <w:bookmarkEnd w:id="33"/>
      <w:bookmarkEnd w:id="34"/>
    </w:p>
    <w:tbl>
      <w:tblPr>
        <w:tblStyle w:val="GridTable4-Accent5"/>
        <w:tblW w:w="8270" w:type="dxa"/>
        <w:jc w:val="center"/>
        <w:tblLayout w:type="fixed"/>
        <w:tblLook w:val="04A0" w:firstRow="1" w:lastRow="0" w:firstColumn="1" w:lastColumn="0" w:noHBand="0" w:noVBand="1"/>
      </w:tblPr>
      <w:tblGrid>
        <w:gridCol w:w="810"/>
        <w:gridCol w:w="5395"/>
        <w:gridCol w:w="2065"/>
      </w:tblGrid>
      <w:tr w:rsidR="00E6403B" w:rsidRPr="00E6403B" w14:paraId="2F9808E6" w14:textId="77777777" w:rsidTr="007256EE">
        <w:trPr>
          <w:cnfStyle w:val="100000000000" w:firstRow="1" w:lastRow="0" w:firstColumn="0" w:lastColumn="0" w:oddVBand="0" w:evenVBand="0" w:oddHBand="0"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810" w:type="dxa"/>
            <w:tcBorders>
              <w:right w:val="single" w:sz="4" w:space="0" w:color="FFFFFF" w:themeColor="background1"/>
            </w:tcBorders>
            <w:vAlign w:val="center"/>
          </w:tcPr>
          <w:p w14:paraId="6AEECA64" w14:textId="77777777" w:rsidR="00E6403B" w:rsidRPr="00E6403B" w:rsidRDefault="00E6403B" w:rsidP="008563C8">
            <w:pPr>
              <w:spacing w:line="276" w:lineRule="auto"/>
              <w:jc w:val="center"/>
              <w:rPr>
                <w:rFonts w:ascii="Times New Roman" w:hAnsi="Times New Roman" w:cs="Times New Roman"/>
                <w:b w:val="0"/>
                <w:bCs w:val="0"/>
              </w:rPr>
            </w:pPr>
            <w:r w:rsidRPr="00E6403B">
              <w:rPr>
                <w:rFonts w:ascii="Times New Roman" w:hAnsi="Times New Roman" w:cs="Times New Roman"/>
              </w:rPr>
              <w:t>Sl. No.</w:t>
            </w:r>
          </w:p>
        </w:tc>
        <w:tc>
          <w:tcPr>
            <w:tcW w:w="5395" w:type="dxa"/>
            <w:tcBorders>
              <w:left w:val="single" w:sz="4" w:space="0" w:color="FFFFFF" w:themeColor="background1"/>
              <w:right w:val="single" w:sz="4" w:space="0" w:color="FFFFFF" w:themeColor="background1"/>
            </w:tcBorders>
            <w:vAlign w:val="center"/>
          </w:tcPr>
          <w:p w14:paraId="65D756BC" w14:textId="77777777" w:rsidR="00E6403B" w:rsidRPr="00E6403B" w:rsidRDefault="00E6403B" w:rsidP="008563C8">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E6403B">
              <w:rPr>
                <w:rFonts w:ascii="Times New Roman" w:hAnsi="Times New Roman" w:cs="Times New Roman"/>
              </w:rPr>
              <w:t>Particulars</w:t>
            </w:r>
          </w:p>
        </w:tc>
        <w:tc>
          <w:tcPr>
            <w:tcW w:w="2065" w:type="dxa"/>
            <w:tcBorders>
              <w:left w:val="single" w:sz="4" w:space="0" w:color="FFFFFF" w:themeColor="background1"/>
            </w:tcBorders>
            <w:vAlign w:val="center"/>
          </w:tcPr>
          <w:p w14:paraId="1127669B" w14:textId="77777777" w:rsidR="00E6403B" w:rsidRPr="00E6403B" w:rsidRDefault="00E6403B" w:rsidP="008563C8">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E6403B">
              <w:rPr>
                <w:rFonts w:ascii="Times New Roman" w:hAnsi="Times New Roman" w:cs="Times New Roman"/>
              </w:rPr>
              <w:t>Projection for FY 2026-27 (MU)</w:t>
            </w:r>
          </w:p>
        </w:tc>
      </w:tr>
      <w:tr w:rsidR="00E6403B" w:rsidRPr="00E6403B" w14:paraId="5F49F65E" w14:textId="77777777" w:rsidTr="00E6403B">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810" w:type="dxa"/>
            <w:vAlign w:val="center"/>
          </w:tcPr>
          <w:p w14:paraId="769A290E" w14:textId="77777777" w:rsidR="00E6403B" w:rsidRPr="00E6403B" w:rsidRDefault="00E6403B" w:rsidP="008563C8">
            <w:pPr>
              <w:spacing w:line="276" w:lineRule="auto"/>
              <w:jc w:val="center"/>
              <w:rPr>
                <w:rFonts w:ascii="Times New Roman" w:hAnsi="Times New Roman" w:cs="Times New Roman"/>
                <w:bCs w:val="0"/>
              </w:rPr>
            </w:pPr>
            <w:r w:rsidRPr="00E6403B">
              <w:rPr>
                <w:rFonts w:ascii="Times New Roman" w:hAnsi="Times New Roman" w:cs="Times New Roman"/>
              </w:rPr>
              <w:t xml:space="preserve">1 </w:t>
            </w:r>
          </w:p>
        </w:tc>
        <w:tc>
          <w:tcPr>
            <w:tcW w:w="5395" w:type="dxa"/>
            <w:vAlign w:val="center"/>
          </w:tcPr>
          <w:p w14:paraId="1326058F" w14:textId="77777777" w:rsidR="00E6403B" w:rsidRPr="00E6403B" w:rsidRDefault="00E6403B" w:rsidP="008563C8">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6403B">
              <w:rPr>
                <w:rFonts w:ascii="Times New Roman" w:hAnsi="Times New Roman" w:cs="Times New Roman"/>
              </w:rPr>
              <w:t>Energy Demand of DISCOMs to meet state demand</w:t>
            </w:r>
          </w:p>
        </w:tc>
        <w:tc>
          <w:tcPr>
            <w:tcW w:w="2065" w:type="dxa"/>
            <w:vAlign w:val="center"/>
          </w:tcPr>
          <w:p w14:paraId="34B00203" w14:textId="45730579" w:rsidR="00E6403B" w:rsidRPr="00E6403B" w:rsidRDefault="00E6403B" w:rsidP="008563C8">
            <w:pPr>
              <w:spacing w:line="276" w:lineRule="auto"/>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FF00FF"/>
              </w:rPr>
            </w:pPr>
            <w:r w:rsidRPr="00E6403B">
              <w:rPr>
                <w:rFonts w:ascii="Times New Roman" w:hAnsi="Times New Roman" w:cs="Times New Roman"/>
                <w:b/>
                <w:bCs/>
              </w:rPr>
              <w:t>39</w:t>
            </w:r>
            <w:r w:rsidR="00C263A5">
              <w:rPr>
                <w:rFonts w:ascii="Times New Roman" w:hAnsi="Times New Roman" w:cs="Times New Roman"/>
                <w:b/>
                <w:bCs/>
              </w:rPr>
              <w:t>,</w:t>
            </w:r>
            <w:r w:rsidRPr="00E6403B">
              <w:rPr>
                <w:rFonts w:ascii="Times New Roman" w:hAnsi="Times New Roman" w:cs="Times New Roman"/>
                <w:b/>
                <w:bCs/>
              </w:rPr>
              <w:t>103.47</w:t>
            </w:r>
          </w:p>
        </w:tc>
      </w:tr>
      <w:tr w:rsidR="00E6403B" w:rsidRPr="00E6403B" w14:paraId="2073CC88" w14:textId="77777777" w:rsidTr="00E6403B">
        <w:trPr>
          <w:trHeight w:val="397"/>
          <w:jc w:val="center"/>
        </w:trPr>
        <w:tc>
          <w:tcPr>
            <w:cnfStyle w:val="001000000000" w:firstRow="0" w:lastRow="0" w:firstColumn="1" w:lastColumn="0" w:oddVBand="0" w:evenVBand="0" w:oddHBand="0" w:evenHBand="0" w:firstRowFirstColumn="0" w:firstRowLastColumn="0" w:lastRowFirstColumn="0" w:lastRowLastColumn="0"/>
            <w:tcW w:w="810" w:type="dxa"/>
            <w:vAlign w:val="center"/>
          </w:tcPr>
          <w:p w14:paraId="337D66B7" w14:textId="77777777" w:rsidR="00E6403B" w:rsidRPr="00E6403B" w:rsidRDefault="00E6403B" w:rsidP="008563C8">
            <w:pPr>
              <w:spacing w:line="276" w:lineRule="auto"/>
              <w:jc w:val="center"/>
              <w:rPr>
                <w:rFonts w:ascii="Times New Roman" w:hAnsi="Times New Roman" w:cs="Times New Roman"/>
                <w:bCs w:val="0"/>
              </w:rPr>
            </w:pPr>
            <w:r w:rsidRPr="00E6403B">
              <w:rPr>
                <w:rFonts w:ascii="Times New Roman" w:hAnsi="Times New Roman" w:cs="Times New Roman"/>
              </w:rPr>
              <w:t>2</w:t>
            </w:r>
          </w:p>
        </w:tc>
        <w:tc>
          <w:tcPr>
            <w:tcW w:w="5395" w:type="dxa"/>
            <w:vAlign w:val="center"/>
          </w:tcPr>
          <w:p w14:paraId="6CDA49E7" w14:textId="77777777" w:rsidR="00E6403B" w:rsidRPr="00E6403B" w:rsidRDefault="00E6403B" w:rsidP="008563C8">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6403B">
              <w:rPr>
                <w:rFonts w:ascii="Times New Roman" w:hAnsi="Times New Roman" w:cs="Times New Roman"/>
              </w:rPr>
              <w:t>Energy Demand towards emergency sales to NALCO &amp; IMFA</w:t>
            </w:r>
          </w:p>
        </w:tc>
        <w:tc>
          <w:tcPr>
            <w:tcW w:w="2065" w:type="dxa"/>
            <w:vAlign w:val="center"/>
          </w:tcPr>
          <w:p w14:paraId="0D521171" w14:textId="77777777" w:rsidR="00E6403B" w:rsidRPr="00E6403B" w:rsidRDefault="00E6403B" w:rsidP="008563C8">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FF"/>
              </w:rPr>
            </w:pPr>
            <w:r w:rsidRPr="00E6403B">
              <w:rPr>
                <w:rFonts w:ascii="Times New Roman" w:hAnsi="Times New Roman" w:cs="Times New Roman"/>
                <w:b/>
                <w:bCs/>
              </w:rPr>
              <w:t>100.00</w:t>
            </w:r>
          </w:p>
        </w:tc>
      </w:tr>
      <w:tr w:rsidR="00E6403B" w:rsidRPr="00E6403B" w14:paraId="0A9E6628" w14:textId="77777777" w:rsidTr="00E6403B">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810" w:type="dxa"/>
            <w:vAlign w:val="center"/>
          </w:tcPr>
          <w:p w14:paraId="157A44E4" w14:textId="77777777" w:rsidR="00E6403B" w:rsidRPr="00E6403B" w:rsidRDefault="00E6403B" w:rsidP="008563C8">
            <w:pPr>
              <w:spacing w:line="276" w:lineRule="auto"/>
              <w:jc w:val="center"/>
              <w:rPr>
                <w:rFonts w:ascii="Times New Roman" w:hAnsi="Times New Roman" w:cs="Times New Roman"/>
                <w:bCs w:val="0"/>
              </w:rPr>
            </w:pPr>
            <w:r w:rsidRPr="00E6403B">
              <w:rPr>
                <w:rFonts w:ascii="Times New Roman" w:hAnsi="Times New Roman" w:cs="Times New Roman"/>
              </w:rPr>
              <w:t xml:space="preserve">3 </w:t>
            </w:r>
          </w:p>
        </w:tc>
        <w:tc>
          <w:tcPr>
            <w:tcW w:w="5395" w:type="dxa"/>
            <w:vAlign w:val="center"/>
          </w:tcPr>
          <w:p w14:paraId="0EB19D3F" w14:textId="77777777" w:rsidR="00E6403B" w:rsidRPr="00E6403B" w:rsidRDefault="00E6403B" w:rsidP="008563C8">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6403B">
              <w:rPr>
                <w:rFonts w:ascii="Times New Roman" w:hAnsi="Times New Roman" w:cs="Times New Roman"/>
              </w:rPr>
              <w:t>Transmission Loss @ 3% as approved for FY 2025-26</w:t>
            </w:r>
          </w:p>
        </w:tc>
        <w:tc>
          <w:tcPr>
            <w:tcW w:w="2065" w:type="dxa"/>
            <w:vAlign w:val="center"/>
          </w:tcPr>
          <w:p w14:paraId="4EEA3920" w14:textId="77777777" w:rsidR="00E6403B" w:rsidRPr="00E6403B" w:rsidRDefault="00E6403B" w:rsidP="008563C8">
            <w:pPr>
              <w:spacing w:line="276" w:lineRule="auto"/>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263A5">
              <w:rPr>
                <w:rFonts w:ascii="Times New Roman" w:hAnsi="Times New Roman" w:cs="Times New Roman"/>
                <w:b/>
                <w:bCs/>
              </w:rPr>
              <w:t xml:space="preserve">     1,212.48 </w:t>
            </w:r>
          </w:p>
        </w:tc>
      </w:tr>
      <w:tr w:rsidR="00E6403B" w:rsidRPr="00E6403B" w14:paraId="3E682849" w14:textId="77777777" w:rsidTr="00E6403B">
        <w:trPr>
          <w:trHeight w:val="397"/>
          <w:jc w:val="center"/>
        </w:trPr>
        <w:tc>
          <w:tcPr>
            <w:cnfStyle w:val="001000000000" w:firstRow="0" w:lastRow="0" w:firstColumn="1" w:lastColumn="0" w:oddVBand="0" w:evenVBand="0" w:oddHBand="0" w:evenHBand="0" w:firstRowFirstColumn="0" w:firstRowLastColumn="0" w:lastRowFirstColumn="0" w:lastRowLastColumn="0"/>
            <w:tcW w:w="810" w:type="dxa"/>
            <w:vAlign w:val="center"/>
          </w:tcPr>
          <w:p w14:paraId="79C1C4B9" w14:textId="77777777" w:rsidR="00E6403B" w:rsidRPr="00E6403B" w:rsidRDefault="00E6403B" w:rsidP="008563C8">
            <w:pPr>
              <w:spacing w:line="276" w:lineRule="auto"/>
              <w:jc w:val="center"/>
              <w:rPr>
                <w:rFonts w:ascii="Times New Roman" w:hAnsi="Times New Roman" w:cs="Times New Roman"/>
              </w:rPr>
            </w:pPr>
            <w:r w:rsidRPr="00E6403B">
              <w:rPr>
                <w:rFonts w:ascii="Times New Roman" w:hAnsi="Times New Roman" w:cs="Times New Roman"/>
              </w:rPr>
              <w:t xml:space="preserve">4 </w:t>
            </w:r>
          </w:p>
        </w:tc>
        <w:tc>
          <w:tcPr>
            <w:tcW w:w="5395" w:type="dxa"/>
            <w:vAlign w:val="center"/>
          </w:tcPr>
          <w:p w14:paraId="19A4F641" w14:textId="06B66A4B" w:rsidR="00E6403B" w:rsidRPr="00E6403B" w:rsidRDefault="00E6403B" w:rsidP="008563C8">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E6403B">
              <w:rPr>
                <w:rFonts w:ascii="Times New Roman" w:hAnsi="Times New Roman" w:cs="Times New Roman"/>
                <w:b/>
                <w:bCs/>
              </w:rPr>
              <w:t>Energy requirements for FY</w:t>
            </w:r>
            <w:r w:rsidR="0067615D">
              <w:rPr>
                <w:rFonts w:ascii="Times New Roman" w:hAnsi="Times New Roman" w:cs="Times New Roman"/>
                <w:b/>
                <w:bCs/>
              </w:rPr>
              <w:t xml:space="preserve"> </w:t>
            </w:r>
            <w:r w:rsidRPr="00E6403B">
              <w:rPr>
                <w:rFonts w:ascii="Times New Roman" w:hAnsi="Times New Roman" w:cs="Times New Roman"/>
                <w:b/>
                <w:bCs/>
              </w:rPr>
              <w:t xml:space="preserve">2026-27 </w:t>
            </w:r>
          </w:p>
        </w:tc>
        <w:tc>
          <w:tcPr>
            <w:tcW w:w="2065" w:type="dxa"/>
            <w:vAlign w:val="center"/>
          </w:tcPr>
          <w:p w14:paraId="6887D7A1" w14:textId="77777777" w:rsidR="00E6403B" w:rsidRPr="00E6403B" w:rsidRDefault="00E6403B" w:rsidP="008563C8">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E6403B">
              <w:rPr>
                <w:rFonts w:ascii="Times New Roman" w:hAnsi="Times New Roman" w:cs="Times New Roman"/>
                <w:b/>
                <w:bCs/>
                <w:color w:val="FF00FF"/>
              </w:rPr>
              <w:t xml:space="preserve">   </w:t>
            </w:r>
            <w:r w:rsidRPr="00C263A5">
              <w:rPr>
                <w:rFonts w:ascii="Times New Roman" w:hAnsi="Times New Roman" w:cs="Times New Roman"/>
                <w:b/>
                <w:bCs/>
              </w:rPr>
              <w:t xml:space="preserve">40,415.95 </w:t>
            </w:r>
          </w:p>
        </w:tc>
      </w:tr>
    </w:tbl>
    <w:p w14:paraId="1FCC6ED3" w14:textId="0D3DA2C2" w:rsidR="00863F0B" w:rsidRDefault="00E6403B" w:rsidP="004F06B4">
      <w:pPr>
        <w:pStyle w:val="ARRBody"/>
      </w:pPr>
      <w:r w:rsidRPr="00667904">
        <w:t>The Applicant, GRIDCO, submits that power procurement planning is undertaken based on the demand estimates provided by the DISCOMs, and the BSP is computed accordingly by considering the estimated demand of the DISCOMs along with the corresponding estimated cost from various approved sources for the entire financial year. Accordingly, the Applicant respectfully submits before the Hon’ble Commission that the DISCOM’s drawal projections are required to be maintained on a monthly basis, failing which the Applicant shall incur additional costs in the event of excess drawal by any DISCOM beyond the monthly approved quantum. It is further submitted that, in the absence of an Intra-State DSM framework, the Hon’ble Commission may kindly consider approving a suitable mechanism for recovery of additional costs arising from any such over-drawal by the DISCOMs.</w:t>
      </w:r>
    </w:p>
    <w:p w14:paraId="1099AF3E" w14:textId="77777777" w:rsidR="00863F0B" w:rsidRDefault="00863F0B">
      <w:pPr>
        <w:rPr>
          <w:rFonts w:ascii="Times New Roman" w:hAnsi="Times New Roman"/>
          <w:color w:val="000000" w:themeColor="text1"/>
          <w:sz w:val="24"/>
          <w:szCs w:val="24"/>
        </w:rPr>
      </w:pPr>
      <w:r>
        <w:br w:type="page"/>
      </w:r>
    </w:p>
    <w:p w14:paraId="2EC64866" w14:textId="768E36DA" w:rsidR="001F2F59" w:rsidRDefault="00EB4BB4" w:rsidP="00957616">
      <w:pPr>
        <w:pStyle w:val="ARRHeading1"/>
        <w:ind w:left="-170" w:hanging="397"/>
      </w:pPr>
      <w:bookmarkStart w:id="35" w:name="_Toc215262847"/>
      <w:r>
        <w:lastRenderedPageBreak/>
        <w:t xml:space="preserve">E. </w:t>
      </w:r>
      <w:r w:rsidR="00254ED6">
        <w:t xml:space="preserve">Estimated Availability &amp; Cost </w:t>
      </w:r>
      <w:r w:rsidR="001F2F59">
        <w:t>of</w:t>
      </w:r>
      <w:r w:rsidR="00254ED6">
        <w:t xml:space="preserve"> Power </w:t>
      </w:r>
      <w:r w:rsidR="001F2F59">
        <w:t>from</w:t>
      </w:r>
      <w:r w:rsidR="00254ED6">
        <w:t xml:space="preserve"> Different Generating Stations</w:t>
      </w:r>
      <w:bookmarkStart w:id="36" w:name="_Toc151991610"/>
      <w:bookmarkEnd w:id="35"/>
    </w:p>
    <w:p w14:paraId="6B09ACC9" w14:textId="0D187948" w:rsidR="001F2F59" w:rsidRDefault="00EB4BB4" w:rsidP="00421EC6">
      <w:pPr>
        <w:pStyle w:val="ARRHeading1"/>
      </w:pPr>
      <w:bookmarkStart w:id="37" w:name="_Toc215262848"/>
      <w:r>
        <w:t xml:space="preserve">I. </w:t>
      </w:r>
      <w:r w:rsidR="001F2F59" w:rsidRPr="001F2F59">
        <w:t xml:space="preserve">Non-Fossil </w:t>
      </w:r>
      <w:r w:rsidR="005E4B08">
        <w:t>F</w:t>
      </w:r>
      <w:r w:rsidR="001F2F59" w:rsidRPr="001F2F59">
        <w:t>uel Sources</w:t>
      </w:r>
      <w:bookmarkEnd w:id="36"/>
      <w:bookmarkEnd w:id="37"/>
      <w:r w:rsidR="001F2F59" w:rsidRPr="001F2F59">
        <w:t xml:space="preserve"> </w:t>
      </w:r>
    </w:p>
    <w:p w14:paraId="18815BA1" w14:textId="77777777" w:rsidR="00863F0B" w:rsidRDefault="00863F0B" w:rsidP="004F06B4">
      <w:pPr>
        <w:pStyle w:val="ARRBody"/>
      </w:pPr>
      <w:r>
        <w:t>It is submitted that i</w:t>
      </w:r>
      <w:r w:rsidRPr="000B7BAA">
        <w:t xml:space="preserve">n line with the national commitment towards sustainable growth and the State Government’s clean energy vision, GRIDCO has been playing a pivotal role in augmenting renewable energy (RE) capacity in Odisha. </w:t>
      </w:r>
      <w:r>
        <w:t>GRIDCO</w:t>
      </w:r>
      <w:r w:rsidRPr="000B7BAA">
        <w:t xml:space="preserve"> has been facilitating renewable power procurement, ensuring Renewable Purchase Obligation (RPO) </w:t>
      </w:r>
      <w:r>
        <w:t>on behalf of the State DISCOMs as specified by the Hon’ble Commission under Section 86 (1) (e) of the Electricity Act, 2003</w:t>
      </w:r>
      <w:r w:rsidRPr="000B7BAA">
        <w:t xml:space="preserve"> and facilitating development of renewable energy projects in the State through RE Nodal Agency </w:t>
      </w:r>
      <w:r>
        <w:t xml:space="preserve">(RENA) </w:t>
      </w:r>
      <w:r w:rsidRPr="000B7BAA">
        <w:t>in line with the Odisha RE Policy 2022.</w:t>
      </w:r>
    </w:p>
    <w:p w14:paraId="35A4DE9E" w14:textId="77777777" w:rsidR="00863F0B" w:rsidRDefault="00863F0B" w:rsidP="004F06B4">
      <w:pPr>
        <w:pStyle w:val="ARRBody"/>
      </w:pPr>
      <w:r>
        <w:t>E</w:t>
      </w:r>
      <w:r w:rsidRPr="007207DE">
        <w:t>xercising the powers conferred by clauses (n) and (x) of section 14 of the Energy Conservation Act,</w:t>
      </w:r>
      <w:r>
        <w:t xml:space="preserve"> </w:t>
      </w:r>
      <w:r w:rsidRPr="007207DE">
        <w:t>2001 (52 of 2001),</w:t>
      </w:r>
      <w:r w:rsidRPr="0050779A">
        <w:t xml:space="preserve"> </w:t>
      </w:r>
      <w:r>
        <w:t xml:space="preserve">vide Gazette Notification dated 20.10.2023, </w:t>
      </w:r>
      <w:r w:rsidRPr="007207DE">
        <w:t xml:space="preserve">the </w:t>
      </w:r>
      <w:r>
        <w:t xml:space="preserve">Ministry of Power, </w:t>
      </w:r>
      <w:proofErr w:type="spellStart"/>
      <w:r>
        <w:t>GoI</w:t>
      </w:r>
      <w:proofErr w:type="spellEnd"/>
      <w:r w:rsidRPr="007207DE">
        <w:t xml:space="preserve"> in consultation with the Bureau of Energy Efficiency</w:t>
      </w:r>
      <w:r>
        <w:t xml:space="preserve"> (BEE)</w:t>
      </w:r>
      <w:r w:rsidRPr="007207DE">
        <w:t>,</w:t>
      </w:r>
      <w:r>
        <w:t xml:space="preserve"> </w:t>
      </w:r>
      <w:r w:rsidRPr="007207DE">
        <w:t xml:space="preserve">has specified the minimum share of </w:t>
      </w:r>
      <w:r>
        <w:t xml:space="preserve">energy </w:t>
      </w:r>
      <w:r w:rsidRPr="007207DE">
        <w:t xml:space="preserve">consumption of non-fossil </w:t>
      </w:r>
      <w:r>
        <w:t>sources by designated consumers (DCs) under different categories such as Wind RE, Hydro RE, Distributed RE &amp; Other RE. The specified RCO target as per the notification dated 20.10.2023 is as follows:</w:t>
      </w:r>
    </w:p>
    <w:p w14:paraId="3CED916D" w14:textId="7FFB7135" w:rsidR="00C263A5" w:rsidRDefault="00C263A5" w:rsidP="002228C2">
      <w:pPr>
        <w:pStyle w:val="NoSpacing"/>
      </w:pPr>
      <w:r>
        <w:t xml:space="preserve">Table 10: RCO Targets as per Ministry of Power, </w:t>
      </w:r>
      <w:proofErr w:type="spellStart"/>
      <w:r>
        <w:t>GoI</w:t>
      </w:r>
      <w:proofErr w:type="spellEnd"/>
    </w:p>
    <w:tbl>
      <w:tblPr>
        <w:tblStyle w:val="GridTable4-Accent5"/>
        <w:tblW w:w="8828" w:type="dxa"/>
        <w:tblLook w:val="04A0" w:firstRow="1" w:lastRow="0" w:firstColumn="1" w:lastColumn="0" w:noHBand="0" w:noVBand="1"/>
      </w:tblPr>
      <w:tblGrid>
        <w:gridCol w:w="1609"/>
        <w:gridCol w:w="1609"/>
        <w:gridCol w:w="1168"/>
        <w:gridCol w:w="1168"/>
        <w:gridCol w:w="1387"/>
        <w:gridCol w:w="1887"/>
      </w:tblGrid>
      <w:tr w:rsidR="00863F0B" w:rsidRPr="00863F0B" w14:paraId="689668BC" w14:textId="77777777" w:rsidTr="007256EE">
        <w:trPr>
          <w:cnfStyle w:val="100000000000" w:firstRow="1" w:lastRow="0" w:firstColumn="0" w:lastColumn="0" w:oddVBand="0" w:evenVBand="0" w:oddHBand="0"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609" w:type="dxa"/>
            <w:vMerge w:val="restart"/>
            <w:tcBorders>
              <w:right w:val="single" w:sz="4" w:space="0" w:color="FFFFFF" w:themeColor="background1"/>
            </w:tcBorders>
            <w:vAlign w:val="center"/>
          </w:tcPr>
          <w:p w14:paraId="4A26F487" w14:textId="77777777" w:rsidR="00863F0B" w:rsidRPr="00863F0B" w:rsidRDefault="00863F0B" w:rsidP="006871E4">
            <w:pPr>
              <w:jc w:val="center"/>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Financial Years</w:t>
            </w:r>
          </w:p>
        </w:tc>
        <w:tc>
          <w:tcPr>
            <w:tcW w:w="7219" w:type="dxa"/>
            <w:gridSpan w:val="5"/>
            <w:tcBorders>
              <w:left w:val="single" w:sz="4" w:space="0" w:color="FFFFFF" w:themeColor="background1"/>
            </w:tcBorders>
            <w:vAlign w:val="center"/>
            <w:hideMark/>
          </w:tcPr>
          <w:p w14:paraId="537FCADD" w14:textId="5C794CCE" w:rsidR="00863F0B" w:rsidRPr="00863F0B" w:rsidRDefault="00863F0B"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RCO targets as per M</w:t>
            </w:r>
            <w:r w:rsidR="00C263A5">
              <w:rPr>
                <w:rFonts w:ascii="Times New Roman" w:hAnsi="Times New Roman" w:cs="Times New Roman"/>
                <w:color w:val="000000"/>
                <w:sz w:val="24"/>
                <w:szCs w:val="24"/>
                <w:lang w:bidi="or-IN"/>
              </w:rPr>
              <w:t>o</w:t>
            </w:r>
            <w:r w:rsidRPr="00863F0B">
              <w:rPr>
                <w:rFonts w:ascii="Times New Roman" w:hAnsi="Times New Roman" w:cs="Times New Roman"/>
                <w:color w:val="000000"/>
                <w:sz w:val="24"/>
                <w:szCs w:val="24"/>
                <w:lang w:bidi="or-IN"/>
              </w:rPr>
              <w:t xml:space="preserve">P </w:t>
            </w:r>
          </w:p>
        </w:tc>
      </w:tr>
      <w:tr w:rsidR="00863F0B" w:rsidRPr="00863F0B" w14:paraId="31062A0A" w14:textId="77777777" w:rsidTr="007256EE">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609" w:type="dxa"/>
            <w:vMerge/>
            <w:tcBorders>
              <w:right w:val="single" w:sz="4" w:space="0" w:color="FFFFFF" w:themeColor="background1"/>
            </w:tcBorders>
            <w:vAlign w:val="center"/>
          </w:tcPr>
          <w:p w14:paraId="6D3CD613" w14:textId="77777777" w:rsidR="00863F0B" w:rsidRPr="00863F0B" w:rsidRDefault="00863F0B" w:rsidP="006871E4">
            <w:pPr>
              <w:jc w:val="center"/>
              <w:rPr>
                <w:rFonts w:ascii="Times New Roman" w:hAnsi="Times New Roman" w:cs="Times New Roman"/>
                <w:color w:val="000000"/>
                <w:sz w:val="24"/>
                <w:szCs w:val="24"/>
                <w:lang w:bidi="or-IN"/>
              </w:rPr>
            </w:pPr>
          </w:p>
        </w:tc>
        <w:tc>
          <w:tcPr>
            <w:tcW w:w="1609" w:type="dxa"/>
            <w:tcBorders>
              <w:left w:val="single" w:sz="4" w:space="0" w:color="FFFFFF" w:themeColor="background1"/>
            </w:tcBorders>
            <w:noWrap/>
            <w:vAlign w:val="center"/>
            <w:hideMark/>
          </w:tcPr>
          <w:p w14:paraId="51ED98AD" w14:textId="77777777" w:rsidR="00863F0B" w:rsidRPr="00863F0B" w:rsidRDefault="00863F0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sz w:val="24"/>
                <w:szCs w:val="24"/>
                <w:lang w:bidi="or-IN"/>
              </w:rPr>
            </w:pPr>
            <w:r w:rsidRPr="00863F0B">
              <w:rPr>
                <w:rFonts w:ascii="Times New Roman" w:hAnsi="Times New Roman" w:cs="Times New Roman"/>
                <w:b/>
                <w:bCs/>
                <w:color w:val="000000"/>
                <w:sz w:val="24"/>
                <w:szCs w:val="24"/>
                <w:lang w:bidi="or-IN"/>
              </w:rPr>
              <w:t>Wind RE</w:t>
            </w:r>
          </w:p>
        </w:tc>
        <w:tc>
          <w:tcPr>
            <w:tcW w:w="1168" w:type="dxa"/>
            <w:noWrap/>
            <w:vAlign w:val="center"/>
            <w:hideMark/>
          </w:tcPr>
          <w:p w14:paraId="230715C4" w14:textId="77777777" w:rsidR="00863F0B" w:rsidRPr="00863F0B" w:rsidRDefault="00863F0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sz w:val="24"/>
                <w:szCs w:val="24"/>
                <w:lang w:bidi="or-IN"/>
              </w:rPr>
            </w:pPr>
            <w:r w:rsidRPr="00863F0B">
              <w:rPr>
                <w:rFonts w:ascii="Times New Roman" w:hAnsi="Times New Roman" w:cs="Times New Roman"/>
                <w:b/>
                <w:bCs/>
                <w:color w:val="000000"/>
                <w:sz w:val="24"/>
                <w:szCs w:val="24"/>
                <w:lang w:bidi="or-IN"/>
              </w:rPr>
              <w:t>HRE</w:t>
            </w:r>
          </w:p>
        </w:tc>
        <w:tc>
          <w:tcPr>
            <w:tcW w:w="1168" w:type="dxa"/>
            <w:noWrap/>
            <w:vAlign w:val="center"/>
            <w:hideMark/>
          </w:tcPr>
          <w:p w14:paraId="61DACFC6" w14:textId="77777777" w:rsidR="00863F0B" w:rsidRPr="00863F0B" w:rsidRDefault="00863F0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sz w:val="24"/>
                <w:szCs w:val="24"/>
                <w:lang w:bidi="or-IN"/>
              </w:rPr>
            </w:pPr>
            <w:r w:rsidRPr="00863F0B">
              <w:rPr>
                <w:rFonts w:ascii="Times New Roman" w:hAnsi="Times New Roman" w:cs="Times New Roman"/>
                <w:b/>
                <w:bCs/>
                <w:color w:val="000000"/>
                <w:sz w:val="24"/>
                <w:szCs w:val="24"/>
                <w:lang w:bidi="or-IN"/>
              </w:rPr>
              <w:t>DRE</w:t>
            </w:r>
          </w:p>
        </w:tc>
        <w:tc>
          <w:tcPr>
            <w:tcW w:w="1387" w:type="dxa"/>
            <w:vAlign w:val="center"/>
            <w:hideMark/>
          </w:tcPr>
          <w:p w14:paraId="2261DB63" w14:textId="77777777" w:rsidR="00863F0B" w:rsidRPr="00863F0B" w:rsidRDefault="00863F0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sz w:val="24"/>
                <w:szCs w:val="24"/>
                <w:lang w:bidi="or-IN"/>
              </w:rPr>
            </w:pPr>
            <w:r w:rsidRPr="00863F0B">
              <w:rPr>
                <w:rFonts w:ascii="Times New Roman" w:hAnsi="Times New Roman" w:cs="Times New Roman"/>
                <w:b/>
                <w:bCs/>
                <w:color w:val="000000"/>
                <w:sz w:val="24"/>
                <w:szCs w:val="24"/>
                <w:lang w:bidi="or-IN"/>
              </w:rPr>
              <w:t>Other</w:t>
            </w:r>
            <w:r w:rsidRPr="00863F0B">
              <w:rPr>
                <w:rFonts w:ascii="Times New Roman" w:hAnsi="Times New Roman" w:cs="Times New Roman"/>
                <w:b/>
                <w:bCs/>
                <w:color w:val="000000"/>
                <w:sz w:val="24"/>
                <w:szCs w:val="24"/>
                <w:lang w:bidi="or-IN"/>
              </w:rPr>
              <w:br/>
              <w:t>RE</w:t>
            </w:r>
          </w:p>
        </w:tc>
        <w:tc>
          <w:tcPr>
            <w:tcW w:w="1887" w:type="dxa"/>
            <w:noWrap/>
            <w:vAlign w:val="center"/>
            <w:hideMark/>
          </w:tcPr>
          <w:p w14:paraId="1F2A337E" w14:textId="77777777" w:rsidR="00863F0B" w:rsidRPr="00863F0B" w:rsidRDefault="00863F0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sz w:val="24"/>
                <w:szCs w:val="24"/>
                <w:lang w:bidi="or-IN"/>
              </w:rPr>
            </w:pPr>
            <w:r w:rsidRPr="00863F0B">
              <w:rPr>
                <w:rFonts w:ascii="Times New Roman" w:hAnsi="Times New Roman" w:cs="Times New Roman"/>
                <w:b/>
                <w:bCs/>
                <w:color w:val="000000"/>
                <w:sz w:val="24"/>
                <w:szCs w:val="24"/>
                <w:lang w:bidi="or-IN"/>
              </w:rPr>
              <w:t>Total RCO</w:t>
            </w:r>
          </w:p>
        </w:tc>
      </w:tr>
      <w:tr w:rsidR="00863F0B" w:rsidRPr="00863F0B" w14:paraId="156C8883" w14:textId="77777777" w:rsidTr="00863F0B">
        <w:trPr>
          <w:trHeight w:val="397"/>
        </w:trPr>
        <w:tc>
          <w:tcPr>
            <w:cnfStyle w:val="001000000000" w:firstRow="0" w:lastRow="0" w:firstColumn="1" w:lastColumn="0" w:oddVBand="0" w:evenVBand="0" w:oddHBand="0" w:evenHBand="0" w:firstRowFirstColumn="0" w:firstRowLastColumn="0" w:lastRowFirstColumn="0" w:lastRowLastColumn="0"/>
            <w:tcW w:w="1609" w:type="dxa"/>
            <w:vAlign w:val="center"/>
          </w:tcPr>
          <w:p w14:paraId="54877D20" w14:textId="77777777" w:rsidR="00863F0B" w:rsidRPr="00863F0B" w:rsidRDefault="00863F0B" w:rsidP="006871E4">
            <w:pPr>
              <w:jc w:val="center"/>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2024-25</w:t>
            </w:r>
          </w:p>
        </w:tc>
        <w:tc>
          <w:tcPr>
            <w:tcW w:w="1609" w:type="dxa"/>
            <w:noWrap/>
            <w:vAlign w:val="center"/>
            <w:hideMark/>
          </w:tcPr>
          <w:p w14:paraId="6CD81701" w14:textId="77777777" w:rsidR="00863F0B" w:rsidRPr="00863F0B" w:rsidRDefault="00863F0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0.67%</w:t>
            </w:r>
          </w:p>
        </w:tc>
        <w:tc>
          <w:tcPr>
            <w:tcW w:w="1168" w:type="dxa"/>
            <w:noWrap/>
            <w:vAlign w:val="center"/>
            <w:hideMark/>
          </w:tcPr>
          <w:p w14:paraId="38F76E29" w14:textId="77777777" w:rsidR="00863F0B" w:rsidRPr="00863F0B" w:rsidRDefault="00863F0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0.38%</w:t>
            </w:r>
          </w:p>
        </w:tc>
        <w:tc>
          <w:tcPr>
            <w:tcW w:w="1168" w:type="dxa"/>
            <w:noWrap/>
            <w:vAlign w:val="center"/>
            <w:hideMark/>
          </w:tcPr>
          <w:p w14:paraId="0749EAD9" w14:textId="77777777" w:rsidR="00863F0B" w:rsidRPr="00863F0B" w:rsidRDefault="00863F0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1.50%</w:t>
            </w:r>
          </w:p>
        </w:tc>
        <w:tc>
          <w:tcPr>
            <w:tcW w:w="1387" w:type="dxa"/>
            <w:noWrap/>
            <w:vAlign w:val="center"/>
            <w:hideMark/>
          </w:tcPr>
          <w:p w14:paraId="39C3330A" w14:textId="77777777" w:rsidR="00863F0B" w:rsidRPr="00863F0B" w:rsidRDefault="00863F0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27.35%</w:t>
            </w:r>
          </w:p>
        </w:tc>
        <w:tc>
          <w:tcPr>
            <w:tcW w:w="1887" w:type="dxa"/>
            <w:noWrap/>
            <w:vAlign w:val="center"/>
            <w:hideMark/>
          </w:tcPr>
          <w:p w14:paraId="1089E6EB" w14:textId="77777777" w:rsidR="00863F0B" w:rsidRPr="00863F0B" w:rsidRDefault="00863F0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29.90%</w:t>
            </w:r>
          </w:p>
        </w:tc>
      </w:tr>
      <w:tr w:rsidR="00863F0B" w:rsidRPr="00863F0B" w14:paraId="743BBDA7" w14:textId="77777777" w:rsidTr="00863F0B">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609" w:type="dxa"/>
            <w:vAlign w:val="center"/>
          </w:tcPr>
          <w:p w14:paraId="7FBDB379" w14:textId="77777777" w:rsidR="00863F0B" w:rsidRPr="00863F0B" w:rsidRDefault="00863F0B" w:rsidP="006871E4">
            <w:pPr>
              <w:jc w:val="center"/>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2025-26</w:t>
            </w:r>
          </w:p>
        </w:tc>
        <w:tc>
          <w:tcPr>
            <w:tcW w:w="1609" w:type="dxa"/>
            <w:noWrap/>
            <w:vAlign w:val="center"/>
            <w:hideMark/>
          </w:tcPr>
          <w:p w14:paraId="2B9B1767" w14:textId="77777777" w:rsidR="00863F0B" w:rsidRPr="00863F0B" w:rsidRDefault="00863F0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1.45%</w:t>
            </w:r>
          </w:p>
        </w:tc>
        <w:tc>
          <w:tcPr>
            <w:tcW w:w="1168" w:type="dxa"/>
            <w:noWrap/>
            <w:vAlign w:val="center"/>
            <w:hideMark/>
          </w:tcPr>
          <w:p w14:paraId="77DD9A5D" w14:textId="77777777" w:rsidR="00863F0B" w:rsidRPr="00863F0B" w:rsidRDefault="00863F0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1.22%</w:t>
            </w:r>
          </w:p>
        </w:tc>
        <w:tc>
          <w:tcPr>
            <w:tcW w:w="1168" w:type="dxa"/>
            <w:noWrap/>
            <w:vAlign w:val="center"/>
            <w:hideMark/>
          </w:tcPr>
          <w:p w14:paraId="0B77DAB9" w14:textId="77777777" w:rsidR="00863F0B" w:rsidRPr="00863F0B" w:rsidRDefault="00863F0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2.10%</w:t>
            </w:r>
          </w:p>
        </w:tc>
        <w:tc>
          <w:tcPr>
            <w:tcW w:w="1387" w:type="dxa"/>
            <w:noWrap/>
            <w:vAlign w:val="center"/>
            <w:hideMark/>
          </w:tcPr>
          <w:p w14:paraId="100EA548" w14:textId="77777777" w:rsidR="00863F0B" w:rsidRPr="00863F0B" w:rsidRDefault="00863F0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28.24%</w:t>
            </w:r>
          </w:p>
        </w:tc>
        <w:tc>
          <w:tcPr>
            <w:tcW w:w="1887" w:type="dxa"/>
            <w:noWrap/>
            <w:vAlign w:val="center"/>
            <w:hideMark/>
          </w:tcPr>
          <w:p w14:paraId="1CE765DE" w14:textId="77777777" w:rsidR="00863F0B" w:rsidRPr="00863F0B" w:rsidRDefault="00863F0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33.01%</w:t>
            </w:r>
          </w:p>
        </w:tc>
      </w:tr>
      <w:tr w:rsidR="00863F0B" w:rsidRPr="00863F0B" w14:paraId="5965A25E" w14:textId="77777777" w:rsidTr="00863F0B">
        <w:trPr>
          <w:trHeight w:val="397"/>
        </w:trPr>
        <w:tc>
          <w:tcPr>
            <w:cnfStyle w:val="001000000000" w:firstRow="0" w:lastRow="0" w:firstColumn="1" w:lastColumn="0" w:oddVBand="0" w:evenVBand="0" w:oddHBand="0" w:evenHBand="0" w:firstRowFirstColumn="0" w:firstRowLastColumn="0" w:lastRowFirstColumn="0" w:lastRowLastColumn="0"/>
            <w:tcW w:w="1609" w:type="dxa"/>
            <w:vAlign w:val="center"/>
          </w:tcPr>
          <w:p w14:paraId="32E79EDD" w14:textId="77777777" w:rsidR="00863F0B" w:rsidRPr="00863F0B" w:rsidRDefault="00863F0B" w:rsidP="006871E4">
            <w:pPr>
              <w:jc w:val="center"/>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2026-27</w:t>
            </w:r>
          </w:p>
        </w:tc>
        <w:tc>
          <w:tcPr>
            <w:tcW w:w="1609" w:type="dxa"/>
            <w:noWrap/>
            <w:vAlign w:val="center"/>
            <w:hideMark/>
          </w:tcPr>
          <w:p w14:paraId="7AC64D0A" w14:textId="77777777" w:rsidR="00863F0B" w:rsidRPr="00863F0B" w:rsidRDefault="00863F0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1.97%</w:t>
            </w:r>
          </w:p>
        </w:tc>
        <w:tc>
          <w:tcPr>
            <w:tcW w:w="1168" w:type="dxa"/>
            <w:noWrap/>
            <w:vAlign w:val="center"/>
            <w:hideMark/>
          </w:tcPr>
          <w:p w14:paraId="248660C9" w14:textId="77777777" w:rsidR="00863F0B" w:rsidRPr="00863F0B" w:rsidRDefault="00863F0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1.34%</w:t>
            </w:r>
          </w:p>
        </w:tc>
        <w:tc>
          <w:tcPr>
            <w:tcW w:w="1168" w:type="dxa"/>
            <w:noWrap/>
            <w:vAlign w:val="center"/>
            <w:hideMark/>
          </w:tcPr>
          <w:p w14:paraId="523BC514" w14:textId="77777777" w:rsidR="00863F0B" w:rsidRPr="00863F0B" w:rsidRDefault="00863F0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2.70%</w:t>
            </w:r>
          </w:p>
        </w:tc>
        <w:tc>
          <w:tcPr>
            <w:tcW w:w="1387" w:type="dxa"/>
            <w:noWrap/>
            <w:vAlign w:val="center"/>
            <w:hideMark/>
          </w:tcPr>
          <w:p w14:paraId="5A0463BC" w14:textId="77777777" w:rsidR="00863F0B" w:rsidRPr="00863F0B" w:rsidRDefault="00863F0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29.94%</w:t>
            </w:r>
          </w:p>
        </w:tc>
        <w:tc>
          <w:tcPr>
            <w:tcW w:w="1887" w:type="dxa"/>
            <w:noWrap/>
            <w:vAlign w:val="center"/>
            <w:hideMark/>
          </w:tcPr>
          <w:p w14:paraId="75730A78" w14:textId="77777777" w:rsidR="00863F0B" w:rsidRPr="00863F0B" w:rsidRDefault="00863F0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35.95%</w:t>
            </w:r>
          </w:p>
        </w:tc>
      </w:tr>
      <w:tr w:rsidR="00863F0B" w:rsidRPr="00863F0B" w14:paraId="7FB44772" w14:textId="77777777" w:rsidTr="00863F0B">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609" w:type="dxa"/>
            <w:vAlign w:val="center"/>
          </w:tcPr>
          <w:p w14:paraId="2B12C4E5" w14:textId="77777777" w:rsidR="00863F0B" w:rsidRPr="00863F0B" w:rsidRDefault="00863F0B" w:rsidP="006871E4">
            <w:pPr>
              <w:jc w:val="center"/>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2027-28</w:t>
            </w:r>
          </w:p>
        </w:tc>
        <w:tc>
          <w:tcPr>
            <w:tcW w:w="1609" w:type="dxa"/>
            <w:noWrap/>
            <w:vAlign w:val="center"/>
            <w:hideMark/>
          </w:tcPr>
          <w:p w14:paraId="0A184961" w14:textId="77777777" w:rsidR="00863F0B" w:rsidRPr="00863F0B" w:rsidRDefault="00863F0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2.45%</w:t>
            </w:r>
          </w:p>
        </w:tc>
        <w:tc>
          <w:tcPr>
            <w:tcW w:w="1168" w:type="dxa"/>
            <w:noWrap/>
            <w:vAlign w:val="center"/>
            <w:hideMark/>
          </w:tcPr>
          <w:p w14:paraId="60C3CCF4" w14:textId="77777777" w:rsidR="00863F0B" w:rsidRPr="00863F0B" w:rsidRDefault="00863F0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1.42%</w:t>
            </w:r>
          </w:p>
        </w:tc>
        <w:tc>
          <w:tcPr>
            <w:tcW w:w="1168" w:type="dxa"/>
            <w:noWrap/>
            <w:vAlign w:val="center"/>
            <w:hideMark/>
          </w:tcPr>
          <w:p w14:paraId="529A87C1" w14:textId="77777777" w:rsidR="00863F0B" w:rsidRPr="00863F0B" w:rsidRDefault="00863F0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3.30%</w:t>
            </w:r>
          </w:p>
        </w:tc>
        <w:tc>
          <w:tcPr>
            <w:tcW w:w="1387" w:type="dxa"/>
            <w:noWrap/>
            <w:vAlign w:val="center"/>
            <w:hideMark/>
          </w:tcPr>
          <w:p w14:paraId="0D56CC29" w14:textId="77777777" w:rsidR="00863F0B" w:rsidRPr="00863F0B" w:rsidRDefault="00863F0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31.64%</w:t>
            </w:r>
          </w:p>
        </w:tc>
        <w:tc>
          <w:tcPr>
            <w:tcW w:w="1887" w:type="dxa"/>
            <w:noWrap/>
            <w:vAlign w:val="center"/>
            <w:hideMark/>
          </w:tcPr>
          <w:p w14:paraId="55E2FA97" w14:textId="77777777" w:rsidR="00863F0B" w:rsidRPr="00863F0B" w:rsidRDefault="00863F0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38.81%</w:t>
            </w:r>
          </w:p>
        </w:tc>
      </w:tr>
      <w:tr w:rsidR="00863F0B" w:rsidRPr="00863F0B" w14:paraId="4C1C1D64" w14:textId="77777777" w:rsidTr="00863F0B">
        <w:trPr>
          <w:trHeight w:val="397"/>
        </w:trPr>
        <w:tc>
          <w:tcPr>
            <w:cnfStyle w:val="001000000000" w:firstRow="0" w:lastRow="0" w:firstColumn="1" w:lastColumn="0" w:oddVBand="0" w:evenVBand="0" w:oddHBand="0" w:evenHBand="0" w:firstRowFirstColumn="0" w:firstRowLastColumn="0" w:lastRowFirstColumn="0" w:lastRowLastColumn="0"/>
            <w:tcW w:w="1609" w:type="dxa"/>
            <w:vAlign w:val="center"/>
          </w:tcPr>
          <w:p w14:paraId="4225E364" w14:textId="77777777" w:rsidR="00863F0B" w:rsidRPr="00863F0B" w:rsidRDefault="00863F0B" w:rsidP="006871E4">
            <w:pPr>
              <w:jc w:val="center"/>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2028-29</w:t>
            </w:r>
          </w:p>
        </w:tc>
        <w:tc>
          <w:tcPr>
            <w:tcW w:w="1609" w:type="dxa"/>
            <w:noWrap/>
            <w:vAlign w:val="center"/>
            <w:hideMark/>
          </w:tcPr>
          <w:p w14:paraId="42913A49" w14:textId="77777777" w:rsidR="00863F0B" w:rsidRPr="00863F0B" w:rsidRDefault="00863F0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2.95%</w:t>
            </w:r>
          </w:p>
        </w:tc>
        <w:tc>
          <w:tcPr>
            <w:tcW w:w="1168" w:type="dxa"/>
            <w:noWrap/>
            <w:vAlign w:val="center"/>
            <w:hideMark/>
          </w:tcPr>
          <w:p w14:paraId="5875DCE2" w14:textId="77777777" w:rsidR="00863F0B" w:rsidRPr="00863F0B" w:rsidRDefault="00863F0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1.42%</w:t>
            </w:r>
          </w:p>
        </w:tc>
        <w:tc>
          <w:tcPr>
            <w:tcW w:w="1168" w:type="dxa"/>
            <w:noWrap/>
            <w:vAlign w:val="center"/>
            <w:hideMark/>
          </w:tcPr>
          <w:p w14:paraId="3CA7A630" w14:textId="77777777" w:rsidR="00863F0B" w:rsidRPr="00863F0B" w:rsidRDefault="00863F0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3.90%</w:t>
            </w:r>
          </w:p>
        </w:tc>
        <w:tc>
          <w:tcPr>
            <w:tcW w:w="1387" w:type="dxa"/>
            <w:noWrap/>
            <w:vAlign w:val="center"/>
            <w:hideMark/>
          </w:tcPr>
          <w:p w14:paraId="069F6259" w14:textId="77777777" w:rsidR="00863F0B" w:rsidRPr="00863F0B" w:rsidRDefault="00863F0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33.10%</w:t>
            </w:r>
          </w:p>
        </w:tc>
        <w:tc>
          <w:tcPr>
            <w:tcW w:w="1887" w:type="dxa"/>
            <w:noWrap/>
            <w:vAlign w:val="center"/>
            <w:hideMark/>
          </w:tcPr>
          <w:p w14:paraId="2B8C9AD1" w14:textId="77777777" w:rsidR="00863F0B" w:rsidRPr="00863F0B" w:rsidRDefault="00863F0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41.37%</w:t>
            </w:r>
          </w:p>
        </w:tc>
      </w:tr>
      <w:tr w:rsidR="00863F0B" w:rsidRPr="00863F0B" w14:paraId="70AF6D85" w14:textId="77777777" w:rsidTr="00863F0B">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609" w:type="dxa"/>
            <w:vAlign w:val="center"/>
          </w:tcPr>
          <w:p w14:paraId="6DA05A85" w14:textId="77777777" w:rsidR="00863F0B" w:rsidRPr="00863F0B" w:rsidRDefault="00863F0B" w:rsidP="006871E4">
            <w:pPr>
              <w:jc w:val="center"/>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2029-30</w:t>
            </w:r>
          </w:p>
        </w:tc>
        <w:tc>
          <w:tcPr>
            <w:tcW w:w="1609" w:type="dxa"/>
            <w:noWrap/>
            <w:vAlign w:val="center"/>
            <w:hideMark/>
          </w:tcPr>
          <w:p w14:paraId="3BBD8E50" w14:textId="77777777" w:rsidR="00863F0B" w:rsidRPr="00863F0B" w:rsidRDefault="00863F0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3.48%</w:t>
            </w:r>
          </w:p>
        </w:tc>
        <w:tc>
          <w:tcPr>
            <w:tcW w:w="1168" w:type="dxa"/>
            <w:noWrap/>
            <w:vAlign w:val="center"/>
            <w:hideMark/>
          </w:tcPr>
          <w:p w14:paraId="72095F69" w14:textId="77777777" w:rsidR="00863F0B" w:rsidRPr="00863F0B" w:rsidRDefault="00863F0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1.33%</w:t>
            </w:r>
          </w:p>
        </w:tc>
        <w:tc>
          <w:tcPr>
            <w:tcW w:w="1168" w:type="dxa"/>
            <w:noWrap/>
            <w:vAlign w:val="center"/>
            <w:hideMark/>
          </w:tcPr>
          <w:p w14:paraId="6C9E42DE" w14:textId="77777777" w:rsidR="00863F0B" w:rsidRPr="00863F0B" w:rsidRDefault="00863F0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4.50%</w:t>
            </w:r>
          </w:p>
        </w:tc>
        <w:tc>
          <w:tcPr>
            <w:tcW w:w="1387" w:type="dxa"/>
            <w:noWrap/>
            <w:vAlign w:val="center"/>
            <w:hideMark/>
          </w:tcPr>
          <w:p w14:paraId="0E782514" w14:textId="77777777" w:rsidR="00863F0B" w:rsidRPr="00863F0B" w:rsidRDefault="00863F0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34.02%</w:t>
            </w:r>
          </w:p>
        </w:tc>
        <w:tc>
          <w:tcPr>
            <w:tcW w:w="1887" w:type="dxa"/>
            <w:noWrap/>
            <w:vAlign w:val="center"/>
            <w:hideMark/>
          </w:tcPr>
          <w:p w14:paraId="32332F6E" w14:textId="77777777" w:rsidR="00863F0B" w:rsidRPr="00863F0B" w:rsidRDefault="00863F0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43.33%</w:t>
            </w:r>
          </w:p>
        </w:tc>
      </w:tr>
    </w:tbl>
    <w:p w14:paraId="6EC9925B" w14:textId="7BFABF71" w:rsidR="00863F0B" w:rsidRDefault="00863F0B" w:rsidP="004F06B4">
      <w:pPr>
        <w:pStyle w:val="ARRBody"/>
      </w:pPr>
      <w:r>
        <w:t xml:space="preserve">This Notification is again revised vide MoP, </w:t>
      </w:r>
      <w:proofErr w:type="spellStart"/>
      <w:r>
        <w:t>GoI</w:t>
      </w:r>
      <w:proofErr w:type="spellEnd"/>
      <w:r>
        <w:t xml:space="preserve"> Gazette Notification dated 27</w:t>
      </w:r>
      <w:r w:rsidRPr="00EA5B5B">
        <w:rPr>
          <w:vertAlign w:val="superscript"/>
        </w:rPr>
        <w:t>th</w:t>
      </w:r>
      <w:r>
        <w:t xml:space="preserve"> September’2025 with the target remaining the same. However, there are some modifications in the calculation of the RCO compliance and also certain clarification, </w:t>
      </w:r>
      <w:r>
        <w:lastRenderedPageBreak/>
        <w:t xml:space="preserve">which were in </w:t>
      </w:r>
      <w:r w:rsidRPr="00503957">
        <w:t>vogue u</w:t>
      </w:r>
      <w:r>
        <w:t>nder the earlier notification dated 20.10.2023. This Notification came in to force w.e.f</w:t>
      </w:r>
      <w:r w:rsidR="00F52AC8">
        <w:t>.</w:t>
      </w:r>
      <w:r>
        <w:t xml:space="preserve"> 1</w:t>
      </w:r>
      <w:r w:rsidRPr="0050779A">
        <w:rPr>
          <w:vertAlign w:val="superscript"/>
        </w:rPr>
        <w:t>st</w:t>
      </w:r>
      <w:r>
        <w:t xml:space="preserve"> April’2024.</w:t>
      </w:r>
    </w:p>
    <w:p w14:paraId="64A0261F" w14:textId="77777777" w:rsidR="00863F0B" w:rsidRPr="00863F0B" w:rsidRDefault="00863F0B" w:rsidP="004F06B4">
      <w:pPr>
        <w:pStyle w:val="ARRBody"/>
      </w:pPr>
      <w:r w:rsidRPr="00863F0B">
        <w:t>This Revised Gazette RCO Notification dated 27.09.2025, clarifies the following:</w:t>
      </w:r>
    </w:p>
    <w:p w14:paraId="1BCAA832" w14:textId="77777777" w:rsidR="00863F0B" w:rsidRPr="0083108A" w:rsidRDefault="00863F0B" w:rsidP="004F06B4">
      <w:pPr>
        <w:pStyle w:val="ARRBody"/>
        <w:numPr>
          <w:ilvl w:val="0"/>
          <w:numId w:val="25"/>
        </w:numPr>
      </w:pPr>
      <w:r>
        <w:t>For all the designated consumers under the Energy Conservation Act,2001, no additional Renewable Purchase Obligation shall apply under EA,2003 and t</w:t>
      </w:r>
      <w:r w:rsidRPr="0083108A">
        <w:t>he State level RPO targets shall be subsumed within the RCO targets.</w:t>
      </w:r>
    </w:p>
    <w:p w14:paraId="48A33631" w14:textId="77777777" w:rsidR="00863F0B" w:rsidRDefault="00863F0B" w:rsidP="004F06B4">
      <w:pPr>
        <w:pStyle w:val="ARRBody"/>
        <w:numPr>
          <w:ilvl w:val="0"/>
          <w:numId w:val="25"/>
        </w:numPr>
      </w:pPr>
      <w:r>
        <w:t xml:space="preserve">The Bureau of Energy Efficiency (BEE) shall monitor the RCO compliance and submit periodic report to the Central Government with a copy to the respective SERCs.    </w:t>
      </w:r>
    </w:p>
    <w:p w14:paraId="3862E033" w14:textId="77777777" w:rsidR="00863F0B" w:rsidRDefault="00863F0B" w:rsidP="004F06B4">
      <w:pPr>
        <w:pStyle w:val="ARRBody"/>
        <w:numPr>
          <w:ilvl w:val="0"/>
          <w:numId w:val="25"/>
        </w:numPr>
      </w:pPr>
      <w:r>
        <w:t>As per the said notification any shortfall in meeting the RE consumption targets shall be treated as non-compliance and penalty shall be imposed as such rate specified under sub-section (3) of Section 26 of the Energy Conservation Act, 2001. The Bureau of Energy Efficiency (BEE) has been entrusted for compliance of the obligation and submit the report to Central Government.</w:t>
      </w:r>
    </w:p>
    <w:p w14:paraId="443FDBAB" w14:textId="77777777" w:rsidR="00863F0B" w:rsidRDefault="00863F0B" w:rsidP="004F06B4">
      <w:pPr>
        <w:pStyle w:val="ARRBody"/>
        <w:numPr>
          <w:ilvl w:val="0"/>
          <w:numId w:val="25"/>
        </w:numPr>
      </w:pPr>
      <w:r>
        <w:t>The RCO shall exclude electricity consumed from Nuclear Power sources.</w:t>
      </w:r>
    </w:p>
    <w:p w14:paraId="60DB1279" w14:textId="77777777" w:rsidR="00863F0B" w:rsidRDefault="00863F0B" w:rsidP="004F06B4">
      <w:pPr>
        <w:pStyle w:val="ARRBody"/>
        <w:numPr>
          <w:ilvl w:val="0"/>
          <w:numId w:val="25"/>
        </w:numPr>
      </w:pPr>
      <w:r>
        <w:t>Obligations under Wind, Hydro and Other RE components are fungible, whereas Distributed RE is non-fungible but the surplus may offset other components.</w:t>
      </w:r>
    </w:p>
    <w:p w14:paraId="4F60A69D" w14:textId="77777777" w:rsidR="00863F0B" w:rsidRDefault="00863F0B" w:rsidP="004F06B4">
      <w:pPr>
        <w:pStyle w:val="ARRBody"/>
        <w:numPr>
          <w:ilvl w:val="0"/>
          <w:numId w:val="25"/>
        </w:numPr>
      </w:pPr>
      <w:r>
        <w:t>The last date of submission of the RCO compliance to BEE for FY 2024-25 is 31</w:t>
      </w:r>
      <w:r>
        <w:rPr>
          <w:vertAlign w:val="superscript"/>
        </w:rPr>
        <w:t xml:space="preserve">st </w:t>
      </w:r>
      <w:r>
        <w:t>October 2025 and 31</w:t>
      </w:r>
      <w:r w:rsidRPr="00DD300A">
        <w:rPr>
          <w:vertAlign w:val="superscript"/>
        </w:rPr>
        <w:t>st</w:t>
      </w:r>
      <w:r>
        <w:t xml:space="preserve"> July for each subsequent year. The last date for submitting the compliance report after meeting the shortfall through REC or payment of buyout price, if any, for FY 24-25 is 31</w:t>
      </w:r>
      <w:r w:rsidRPr="00DD300A">
        <w:rPr>
          <w:vertAlign w:val="superscript"/>
        </w:rPr>
        <w:t>st</w:t>
      </w:r>
      <w:r>
        <w:t xml:space="preserve"> March’2026 and 31</w:t>
      </w:r>
      <w:r w:rsidRPr="00DD300A">
        <w:rPr>
          <w:vertAlign w:val="superscript"/>
        </w:rPr>
        <w:t>st</w:t>
      </w:r>
      <w:r>
        <w:t xml:space="preserve"> December for each subsequent year.</w:t>
      </w:r>
    </w:p>
    <w:p w14:paraId="5ECF7740" w14:textId="35706F97" w:rsidR="00863F0B" w:rsidRDefault="00863F0B" w:rsidP="004F06B4">
      <w:pPr>
        <w:pStyle w:val="ARRBody"/>
      </w:pPr>
      <w:r w:rsidRPr="00863F0B">
        <w:t xml:space="preserve">Hence, in line with the above, GRIDCO has considered to purchase power from the non-fossil fuel sources @ 35.95 % RCO target specified for FY 2026-27 (with 1.97% WRE, 1.34 % HRE, 2.70% DRE &amp; 29.94 % Other RE categories) of the total projected energy requirement in the State for sale through the DISCOM Utilities to the tune of 39,687 MU along with the energy of 584 MU from the Rooftop Solar </w:t>
      </w:r>
      <w:r w:rsidRPr="00863F0B">
        <w:lastRenderedPageBreak/>
        <w:t xml:space="preserve">Systems (RTS). The </w:t>
      </w:r>
      <w:r w:rsidR="000C042A">
        <w:t>Applicant</w:t>
      </w:r>
      <w:r w:rsidRPr="00863F0B">
        <w:t xml:space="preserve"> hereby submits the proposed procurement of energy from the non-fossil fuel sources by GRIDCO for FY 2026-27 as indicated below:</w:t>
      </w:r>
    </w:p>
    <w:p w14:paraId="4F9B7D91" w14:textId="6A89691F" w:rsidR="00863F0B" w:rsidRPr="00A4744D" w:rsidRDefault="00863F0B" w:rsidP="002228C2">
      <w:pPr>
        <w:pStyle w:val="NoSpacing"/>
      </w:pPr>
      <w:bookmarkStart w:id="38" w:name="_Toc89182694"/>
      <w:bookmarkStart w:id="39" w:name="_Toc120721598"/>
      <w:r w:rsidRPr="00A4744D">
        <w:t xml:space="preserve">Table </w:t>
      </w:r>
      <w:r w:rsidR="00C263A5">
        <w:rPr>
          <w:iCs/>
        </w:rPr>
        <w:t>11</w:t>
      </w:r>
      <w:r w:rsidRPr="00A4744D">
        <w:t>: Proposed Procurement of energy from non-fossil fuel sources during FY 2026-2</w:t>
      </w:r>
      <w:bookmarkEnd w:id="38"/>
      <w:bookmarkEnd w:id="39"/>
      <w:r w:rsidRPr="00A4744D">
        <w:t>7</w:t>
      </w:r>
    </w:p>
    <w:tbl>
      <w:tblPr>
        <w:tblStyle w:val="GridTable4-Accent5"/>
        <w:tblW w:w="9075" w:type="dxa"/>
        <w:jc w:val="center"/>
        <w:tblLook w:val="04A0" w:firstRow="1" w:lastRow="0" w:firstColumn="1" w:lastColumn="0" w:noHBand="0" w:noVBand="1"/>
      </w:tblPr>
      <w:tblGrid>
        <w:gridCol w:w="1209"/>
        <w:gridCol w:w="1714"/>
        <w:gridCol w:w="1538"/>
        <w:gridCol w:w="1538"/>
        <w:gridCol w:w="1538"/>
        <w:gridCol w:w="1538"/>
      </w:tblGrid>
      <w:tr w:rsidR="00863F0B" w:rsidRPr="00863F0B" w14:paraId="0779A902" w14:textId="77777777" w:rsidTr="007256EE">
        <w:trPr>
          <w:cnfStyle w:val="100000000000" w:firstRow="1" w:lastRow="0" w:firstColumn="0" w:lastColumn="0" w:oddVBand="0" w:evenVBand="0" w:oddHBand="0"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1209" w:type="dxa"/>
            <w:tcBorders>
              <w:right w:val="single" w:sz="4" w:space="0" w:color="FFFFFF" w:themeColor="background1"/>
            </w:tcBorders>
            <w:noWrap/>
            <w:vAlign w:val="center"/>
            <w:hideMark/>
          </w:tcPr>
          <w:p w14:paraId="293CF4A9" w14:textId="77777777" w:rsidR="00863F0B" w:rsidRPr="00863F0B" w:rsidRDefault="00863F0B" w:rsidP="006871E4">
            <w:pPr>
              <w:jc w:val="center"/>
              <w:rPr>
                <w:rFonts w:ascii="Times New Roman" w:hAnsi="Times New Roman" w:cs="Times New Roman"/>
                <w:b w:val="0"/>
                <w:bCs w:val="0"/>
                <w:color w:val="000000"/>
                <w:sz w:val="24"/>
                <w:szCs w:val="24"/>
                <w:lang w:bidi="or-IN"/>
              </w:rPr>
            </w:pPr>
            <w:r w:rsidRPr="00863F0B">
              <w:rPr>
                <w:rFonts w:ascii="Times New Roman" w:hAnsi="Times New Roman" w:cs="Times New Roman"/>
                <w:color w:val="000000"/>
                <w:sz w:val="24"/>
                <w:szCs w:val="24"/>
                <w:lang w:bidi="or-IN"/>
              </w:rPr>
              <w:t>Sl. No.</w:t>
            </w:r>
          </w:p>
        </w:tc>
        <w:tc>
          <w:tcPr>
            <w:tcW w:w="1714" w:type="dxa"/>
            <w:tcBorders>
              <w:left w:val="single" w:sz="4" w:space="0" w:color="FFFFFF" w:themeColor="background1"/>
              <w:right w:val="single" w:sz="4" w:space="0" w:color="FFFFFF" w:themeColor="background1"/>
            </w:tcBorders>
            <w:vAlign w:val="center"/>
            <w:hideMark/>
          </w:tcPr>
          <w:p w14:paraId="2282B9B5" w14:textId="77777777" w:rsidR="00863F0B" w:rsidRPr="00863F0B" w:rsidRDefault="00863F0B" w:rsidP="006871E4">
            <w:pPr>
              <w:ind w:firstLineChars="100" w:firstLine="241"/>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sz w:val="24"/>
                <w:szCs w:val="24"/>
                <w:lang w:bidi="or-IN"/>
              </w:rPr>
            </w:pPr>
            <w:r w:rsidRPr="00863F0B">
              <w:rPr>
                <w:rFonts w:ascii="Times New Roman" w:hAnsi="Times New Roman" w:cs="Times New Roman"/>
                <w:color w:val="000000"/>
                <w:sz w:val="24"/>
                <w:szCs w:val="24"/>
                <w:lang w:bidi="or-IN"/>
              </w:rPr>
              <w:t>RCO Category</w:t>
            </w:r>
          </w:p>
        </w:tc>
        <w:tc>
          <w:tcPr>
            <w:tcW w:w="1538" w:type="dxa"/>
            <w:tcBorders>
              <w:left w:val="single" w:sz="4" w:space="0" w:color="FFFFFF" w:themeColor="background1"/>
              <w:right w:val="single" w:sz="4" w:space="0" w:color="FFFFFF" w:themeColor="background1"/>
            </w:tcBorders>
            <w:vAlign w:val="center"/>
            <w:hideMark/>
          </w:tcPr>
          <w:p w14:paraId="0C1B2515" w14:textId="77777777" w:rsidR="00863F0B" w:rsidRPr="00863F0B" w:rsidRDefault="00863F0B"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sz w:val="24"/>
                <w:szCs w:val="24"/>
                <w:lang w:bidi="or-IN"/>
              </w:rPr>
            </w:pPr>
            <w:r w:rsidRPr="00863F0B">
              <w:rPr>
                <w:rFonts w:ascii="Times New Roman" w:hAnsi="Times New Roman" w:cs="Times New Roman"/>
                <w:color w:val="000000"/>
                <w:sz w:val="24"/>
                <w:szCs w:val="24"/>
                <w:lang w:bidi="or-IN"/>
              </w:rPr>
              <w:t>Target %</w:t>
            </w:r>
          </w:p>
        </w:tc>
        <w:tc>
          <w:tcPr>
            <w:tcW w:w="1538" w:type="dxa"/>
            <w:tcBorders>
              <w:left w:val="single" w:sz="4" w:space="0" w:color="FFFFFF" w:themeColor="background1"/>
              <w:right w:val="single" w:sz="4" w:space="0" w:color="FFFFFF" w:themeColor="background1"/>
            </w:tcBorders>
            <w:vAlign w:val="center"/>
            <w:hideMark/>
          </w:tcPr>
          <w:p w14:paraId="086A3F52" w14:textId="77777777" w:rsidR="00863F0B" w:rsidRPr="00863F0B" w:rsidRDefault="00863F0B"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sz w:val="24"/>
                <w:szCs w:val="24"/>
                <w:lang w:bidi="or-IN"/>
              </w:rPr>
            </w:pPr>
            <w:r w:rsidRPr="00863F0B">
              <w:rPr>
                <w:rFonts w:ascii="Times New Roman" w:hAnsi="Times New Roman" w:cs="Times New Roman"/>
                <w:color w:val="000000"/>
                <w:sz w:val="24"/>
                <w:szCs w:val="24"/>
                <w:lang w:bidi="or-IN"/>
              </w:rPr>
              <w:t>DISCOM (MU)</w:t>
            </w:r>
          </w:p>
        </w:tc>
        <w:tc>
          <w:tcPr>
            <w:tcW w:w="1538" w:type="dxa"/>
            <w:tcBorders>
              <w:left w:val="single" w:sz="4" w:space="0" w:color="FFFFFF" w:themeColor="background1"/>
              <w:right w:val="single" w:sz="4" w:space="0" w:color="FFFFFF" w:themeColor="background1"/>
            </w:tcBorders>
            <w:vAlign w:val="center"/>
            <w:hideMark/>
          </w:tcPr>
          <w:p w14:paraId="6F0BD21A" w14:textId="77777777" w:rsidR="00863F0B" w:rsidRPr="00863F0B" w:rsidRDefault="00863F0B"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sz w:val="24"/>
                <w:szCs w:val="24"/>
                <w:lang w:bidi="or-IN"/>
              </w:rPr>
            </w:pPr>
            <w:r w:rsidRPr="00863F0B">
              <w:rPr>
                <w:rFonts w:ascii="Times New Roman" w:hAnsi="Times New Roman" w:cs="Times New Roman"/>
                <w:color w:val="000000"/>
                <w:sz w:val="24"/>
                <w:szCs w:val="24"/>
                <w:lang w:bidi="or-IN"/>
              </w:rPr>
              <w:t>Target (MU)</w:t>
            </w:r>
          </w:p>
        </w:tc>
        <w:tc>
          <w:tcPr>
            <w:tcW w:w="1538" w:type="dxa"/>
            <w:tcBorders>
              <w:left w:val="single" w:sz="4" w:space="0" w:color="FFFFFF" w:themeColor="background1"/>
            </w:tcBorders>
            <w:vAlign w:val="center"/>
            <w:hideMark/>
          </w:tcPr>
          <w:p w14:paraId="33881AD2" w14:textId="77777777" w:rsidR="00863F0B" w:rsidRPr="00863F0B" w:rsidRDefault="00863F0B"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sz w:val="24"/>
                <w:szCs w:val="24"/>
                <w:lang w:bidi="or-IN"/>
              </w:rPr>
            </w:pPr>
            <w:r w:rsidRPr="00863F0B">
              <w:rPr>
                <w:rFonts w:ascii="Times New Roman" w:hAnsi="Times New Roman" w:cs="Times New Roman"/>
                <w:color w:val="000000"/>
                <w:sz w:val="24"/>
                <w:szCs w:val="24"/>
                <w:lang w:bidi="or-IN"/>
              </w:rPr>
              <w:t>Expected availability (MU)</w:t>
            </w:r>
          </w:p>
        </w:tc>
      </w:tr>
      <w:tr w:rsidR="00863F0B" w:rsidRPr="00863F0B" w14:paraId="3FC8ECF3" w14:textId="77777777" w:rsidTr="00863F0B">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1209" w:type="dxa"/>
            <w:noWrap/>
            <w:vAlign w:val="center"/>
            <w:hideMark/>
          </w:tcPr>
          <w:p w14:paraId="61556679" w14:textId="77777777" w:rsidR="00863F0B" w:rsidRPr="00863F0B" w:rsidRDefault="00863F0B" w:rsidP="006871E4">
            <w:pPr>
              <w:jc w:val="center"/>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1</w:t>
            </w:r>
          </w:p>
        </w:tc>
        <w:tc>
          <w:tcPr>
            <w:tcW w:w="1714" w:type="dxa"/>
            <w:vAlign w:val="center"/>
            <w:hideMark/>
          </w:tcPr>
          <w:p w14:paraId="24492B5E" w14:textId="77777777" w:rsidR="00863F0B" w:rsidRPr="00863F0B" w:rsidRDefault="00863F0B" w:rsidP="00863F0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WRE</w:t>
            </w:r>
          </w:p>
        </w:tc>
        <w:tc>
          <w:tcPr>
            <w:tcW w:w="1538" w:type="dxa"/>
            <w:vAlign w:val="center"/>
            <w:hideMark/>
          </w:tcPr>
          <w:p w14:paraId="26116ED8" w14:textId="77777777" w:rsidR="00863F0B" w:rsidRPr="00863F0B" w:rsidRDefault="00863F0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1.97%</w:t>
            </w:r>
          </w:p>
        </w:tc>
        <w:tc>
          <w:tcPr>
            <w:tcW w:w="1538" w:type="dxa"/>
            <w:vMerge w:val="restart"/>
            <w:vAlign w:val="center"/>
            <w:hideMark/>
          </w:tcPr>
          <w:p w14:paraId="05D62911" w14:textId="77777777" w:rsidR="00863F0B" w:rsidRPr="00863F0B" w:rsidRDefault="00863F0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39,687</w:t>
            </w:r>
          </w:p>
        </w:tc>
        <w:tc>
          <w:tcPr>
            <w:tcW w:w="1538" w:type="dxa"/>
            <w:vAlign w:val="center"/>
            <w:hideMark/>
          </w:tcPr>
          <w:p w14:paraId="03F2276E" w14:textId="77777777" w:rsidR="00863F0B" w:rsidRPr="00863F0B" w:rsidRDefault="00863F0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782</w:t>
            </w:r>
          </w:p>
        </w:tc>
        <w:tc>
          <w:tcPr>
            <w:tcW w:w="1538" w:type="dxa"/>
            <w:vAlign w:val="center"/>
            <w:hideMark/>
          </w:tcPr>
          <w:p w14:paraId="7BDF478D" w14:textId="77777777" w:rsidR="00863F0B" w:rsidRPr="00863F0B" w:rsidRDefault="00863F0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5</w:t>
            </w:r>
          </w:p>
        </w:tc>
      </w:tr>
      <w:tr w:rsidR="00863F0B" w:rsidRPr="00863F0B" w14:paraId="4578701E" w14:textId="77777777" w:rsidTr="00863F0B">
        <w:trPr>
          <w:trHeight w:val="454"/>
          <w:jc w:val="center"/>
        </w:trPr>
        <w:tc>
          <w:tcPr>
            <w:cnfStyle w:val="001000000000" w:firstRow="0" w:lastRow="0" w:firstColumn="1" w:lastColumn="0" w:oddVBand="0" w:evenVBand="0" w:oddHBand="0" w:evenHBand="0" w:firstRowFirstColumn="0" w:firstRowLastColumn="0" w:lastRowFirstColumn="0" w:lastRowLastColumn="0"/>
            <w:tcW w:w="1209" w:type="dxa"/>
            <w:noWrap/>
            <w:vAlign w:val="center"/>
            <w:hideMark/>
          </w:tcPr>
          <w:p w14:paraId="1A370284" w14:textId="77777777" w:rsidR="00863F0B" w:rsidRPr="00863F0B" w:rsidRDefault="00863F0B" w:rsidP="006871E4">
            <w:pPr>
              <w:jc w:val="center"/>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2</w:t>
            </w:r>
          </w:p>
        </w:tc>
        <w:tc>
          <w:tcPr>
            <w:tcW w:w="1714" w:type="dxa"/>
            <w:vAlign w:val="center"/>
            <w:hideMark/>
          </w:tcPr>
          <w:p w14:paraId="4B684C6E" w14:textId="77777777" w:rsidR="00863F0B" w:rsidRPr="00863F0B" w:rsidRDefault="00863F0B" w:rsidP="00863F0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HRE</w:t>
            </w:r>
          </w:p>
        </w:tc>
        <w:tc>
          <w:tcPr>
            <w:tcW w:w="1538" w:type="dxa"/>
            <w:vAlign w:val="center"/>
            <w:hideMark/>
          </w:tcPr>
          <w:p w14:paraId="7B4906ED" w14:textId="77777777" w:rsidR="00863F0B" w:rsidRPr="00863F0B" w:rsidRDefault="00863F0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1.34%</w:t>
            </w:r>
          </w:p>
        </w:tc>
        <w:tc>
          <w:tcPr>
            <w:tcW w:w="1538" w:type="dxa"/>
            <w:vMerge/>
            <w:vAlign w:val="center"/>
            <w:hideMark/>
          </w:tcPr>
          <w:p w14:paraId="3B9BB2AD" w14:textId="77777777" w:rsidR="00863F0B" w:rsidRPr="00863F0B" w:rsidRDefault="00863F0B" w:rsidP="006871E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lang w:bidi="or-IN"/>
              </w:rPr>
            </w:pPr>
          </w:p>
        </w:tc>
        <w:tc>
          <w:tcPr>
            <w:tcW w:w="1538" w:type="dxa"/>
            <w:vAlign w:val="center"/>
            <w:hideMark/>
          </w:tcPr>
          <w:p w14:paraId="5F2264FF" w14:textId="77777777" w:rsidR="00863F0B" w:rsidRPr="00863F0B" w:rsidRDefault="00863F0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532</w:t>
            </w:r>
          </w:p>
        </w:tc>
        <w:tc>
          <w:tcPr>
            <w:tcW w:w="1538" w:type="dxa"/>
            <w:vAlign w:val="center"/>
            <w:hideMark/>
          </w:tcPr>
          <w:p w14:paraId="458975C9" w14:textId="77777777" w:rsidR="00863F0B" w:rsidRPr="00863F0B" w:rsidRDefault="00863F0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618</w:t>
            </w:r>
          </w:p>
        </w:tc>
      </w:tr>
      <w:tr w:rsidR="00863F0B" w:rsidRPr="00863F0B" w14:paraId="46774073" w14:textId="77777777" w:rsidTr="00863F0B">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1209" w:type="dxa"/>
            <w:noWrap/>
            <w:vAlign w:val="center"/>
            <w:hideMark/>
          </w:tcPr>
          <w:p w14:paraId="38720F68" w14:textId="77777777" w:rsidR="00863F0B" w:rsidRPr="00863F0B" w:rsidRDefault="00863F0B" w:rsidP="006871E4">
            <w:pPr>
              <w:jc w:val="center"/>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3</w:t>
            </w:r>
          </w:p>
        </w:tc>
        <w:tc>
          <w:tcPr>
            <w:tcW w:w="1714" w:type="dxa"/>
            <w:vAlign w:val="center"/>
            <w:hideMark/>
          </w:tcPr>
          <w:p w14:paraId="0AC5E0D3" w14:textId="77777777" w:rsidR="00863F0B" w:rsidRPr="00863F0B" w:rsidRDefault="00863F0B" w:rsidP="00863F0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Other RE</w:t>
            </w:r>
          </w:p>
        </w:tc>
        <w:tc>
          <w:tcPr>
            <w:tcW w:w="1538" w:type="dxa"/>
            <w:vAlign w:val="center"/>
            <w:hideMark/>
          </w:tcPr>
          <w:p w14:paraId="644EC289" w14:textId="77777777" w:rsidR="00863F0B" w:rsidRPr="00863F0B" w:rsidRDefault="00863F0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29.94%</w:t>
            </w:r>
          </w:p>
        </w:tc>
        <w:tc>
          <w:tcPr>
            <w:tcW w:w="1538" w:type="dxa"/>
            <w:vMerge/>
            <w:vAlign w:val="center"/>
            <w:hideMark/>
          </w:tcPr>
          <w:p w14:paraId="3C89F157" w14:textId="77777777" w:rsidR="00863F0B" w:rsidRPr="00863F0B" w:rsidRDefault="00863F0B"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lang w:bidi="or-IN"/>
              </w:rPr>
            </w:pPr>
          </w:p>
        </w:tc>
        <w:tc>
          <w:tcPr>
            <w:tcW w:w="1538" w:type="dxa"/>
            <w:vAlign w:val="center"/>
            <w:hideMark/>
          </w:tcPr>
          <w:p w14:paraId="12FC5BD8" w14:textId="77777777" w:rsidR="00863F0B" w:rsidRPr="00863F0B" w:rsidRDefault="00863F0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11,882</w:t>
            </w:r>
          </w:p>
        </w:tc>
        <w:tc>
          <w:tcPr>
            <w:tcW w:w="1538" w:type="dxa"/>
            <w:vAlign w:val="center"/>
            <w:hideMark/>
          </w:tcPr>
          <w:p w14:paraId="765C1AA6" w14:textId="77777777" w:rsidR="00863F0B" w:rsidRPr="00863F0B" w:rsidRDefault="00863F0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11,613</w:t>
            </w:r>
          </w:p>
        </w:tc>
      </w:tr>
      <w:tr w:rsidR="00863F0B" w:rsidRPr="00863F0B" w14:paraId="5397C5E9" w14:textId="77777777" w:rsidTr="00863F0B">
        <w:trPr>
          <w:trHeight w:val="454"/>
          <w:jc w:val="center"/>
        </w:trPr>
        <w:tc>
          <w:tcPr>
            <w:cnfStyle w:val="001000000000" w:firstRow="0" w:lastRow="0" w:firstColumn="1" w:lastColumn="0" w:oddVBand="0" w:evenVBand="0" w:oddHBand="0" w:evenHBand="0" w:firstRowFirstColumn="0" w:firstRowLastColumn="0" w:lastRowFirstColumn="0" w:lastRowLastColumn="0"/>
            <w:tcW w:w="1209" w:type="dxa"/>
            <w:noWrap/>
            <w:vAlign w:val="center"/>
            <w:hideMark/>
          </w:tcPr>
          <w:p w14:paraId="67F05637" w14:textId="77777777" w:rsidR="00863F0B" w:rsidRPr="00863F0B" w:rsidRDefault="00863F0B" w:rsidP="006871E4">
            <w:pPr>
              <w:jc w:val="center"/>
              <w:rPr>
                <w:rFonts w:ascii="Times New Roman" w:hAnsi="Times New Roman" w:cs="Times New Roman"/>
                <w:b w:val="0"/>
                <w:bCs w:val="0"/>
                <w:color w:val="000000"/>
                <w:sz w:val="24"/>
                <w:szCs w:val="24"/>
                <w:lang w:bidi="or-IN"/>
              </w:rPr>
            </w:pPr>
            <w:r w:rsidRPr="00863F0B">
              <w:rPr>
                <w:rFonts w:ascii="Times New Roman" w:hAnsi="Times New Roman" w:cs="Times New Roman"/>
                <w:color w:val="000000"/>
                <w:sz w:val="24"/>
                <w:szCs w:val="24"/>
                <w:lang w:bidi="or-IN"/>
              </w:rPr>
              <w:t>5</w:t>
            </w:r>
          </w:p>
        </w:tc>
        <w:tc>
          <w:tcPr>
            <w:tcW w:w="1714" w:type="dxa"/>
            <w:vAlign w:val="center"/>
            <w:hideMark/>
          </w:tcPr>
          <w:p w14:paraId="0A285F0A" w14:textId="77777777" w:rsidR="00863F0B" w:rsidRPr="00863F0B" w:rsidRDefault="00863F0B" w:rsidP="00863F0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24"/>
                <w:szCs w:val="24"/>
                <w:lang w:bidi="or-IN"/>
              </w:rPr>
            </w:pPr>
            <w:r w:rsidRPr="00863F0B">
              <w:rPr>
                <w:rFonts w:ascii="Times New Roman" w:hAnsi="Times New Roman" w:cs="Times New Roman"/>
                <w:b/>
                <w:bCs/>
                <w:color w:val="000000"/>
                <w:sz w:val="24"/>
                <w:szCs w:val="24"/>
                <w:lang w:bidi="or-IN"/>
              </w:rPr>
              <w:t>DRE</w:t>
            </w:r>
          </w:p>
        </w:tc>
        <w:tc>
          <w:tcPr>
            <w:tcW w:w="1538" w:type="dxa"/>
            <w:vAlign w:val="center"/>
            <w:hideMark/>
          </w:tcPr>
          <w:p w14:paraId="49D2BB0E" w14:textId="77777777" w:rsidR="00863F0B" w:rsidRPr="00863F0B" w:rsidRDefault="00863F0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24"/>
                <w:szCs w:val="24"/>
                <w:lang w:bidi="or-IN"/>
              </w:rPr>
            </w:pPr>
            <w:r w:rsidRPr="00863F0B">
              <w:rPr>
                <w:rFonts w:ascii="Times New Roman" w:hAnsi="Times New Roman" w:cs="Times New Roman"/>
                <w:b/>
                <w:bCs/>
                <w:color w:val="000000"/>
                <w:sz w:val="24"/>
                <w:szCs w:val="24"/>
                <w:lang w:bidi="or-IN"/>
              </w:rPr>
              <w:t>2.70%</w:t>
            </w:r>
          </w:p>
        </w:tc>
        <w:tc>
          <w:tcPr>
            <w:tcW w:w="1538" w:type="dxa"/>
            <w:vMerge/>
            <w:vAlign w:val="center"/>
            <w:hideMark/>
          </w:tcPr>
          <w:p w14:paraId="345ED94F" w14:textId="77777777" w:rsidR="00863F0B" w:rsidRPr="00863F0B" w:rsidRDefault="00863F0B" w:rsidP="006871E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lang w:bidi="or-IN"/>
              </w:rPr>
            </w:pPr>
          </w:p>
        </w:tc>
        <w:tc>
          <w:tcPr>
            <w:tcW w:w="1538" w:type="dxa"/>
            <w:vAlign w:val="center"/>
            <w:hideMark/>
          </w:tcPr>
          <w:p w14:paraId="35C381A5" w14:textId="77777777" w:rsidR="00863F0B" w:rsidRPr="00863F0B" w:rsidRDefault="00863F0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24"/>
                <w:szCs w:val="24"/>
                <w:lang w:bidi="or-IN"/>
              </w:rPr>
            </w:pPr>
            <w:r w:rsidRPr="00863F0B">
              <w:rPr>
                <w:rFonts w:ascii="Times New Roman" w:hAnsi="Times New Roman" w:cs="Times New Roman"/>
                <w:b/>
                <w:bCs/>
                <w:color w:val="000000"/>
                <w:sz w:val="24"/>
                <w:szCs w:val="24"/>
                <w:lang w:bidi="or-IN"/>
              </w:rPr>
              <w:t>1,072</w:t>
            </w:r>
          </w:p>
        </w:tc>
        <w:tc>
          <w:tcPr>
            <w:tcW w:w="1538" w:type="dxa"/>
            <w:vAlign w:val="center"/>
            <w:hideMark/>
          </w:tcPr>
          <w:p w14:paraId="28515788" w14:textId="77777777" w:rsidR="00863F0B" w:rsidRPr="00863F0B" w:rsidRDefault="00863F0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24"/>
                <w:szCs w:val="24"/>
                <w:lang w:bidi="or-IN"/>
              </w:rPr>
            </w:pPr>
            <w:r w:rsidRPr="00863F0B">
              <w:rPr>
                <w:rFonts w:ascii="Times New Roman" w:hAnsi="Times New Roman" w:cs="Times New Roman"/>
                <w:b/>
                <w:bCs/>
                <w:color w:val="000000"/>
                <w:sz w:val="24"/>
                <w:szCs w:val="24"/>
                <w:lang w:bidi="or-IN"/>
              </w:rPr>
              <w:t>764</w:t>
            </w:r>
          </w:p>
        </w:tc>
      </w:tr>
      <w:tr w:rsidR="00863F0B" w:rsidRPr="00863F0B" w14:paraId="5444DF5C" w14:textId="77777777" w:rsidTr="00863F0B">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1209" w:type="dxa"/>
            <w:noWrap/>
            <w:vAlign w:val="center"/>
            <w:hideMark/>
          </w:tcPr>
          <w:p w14:paraId="00905CC1" w14:textId="77777777" w:rsidR="00863F0B" w:rsidRPr="00863F0B" w:rsidRDefault="00863F0B" w:rsidP="006871E4">
            <w:pPr>
              <w:jc w:val="center"/>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6</w:t>
            </w:r>
          </w:p>
        </w:tc>
        <w:tc>
          <w:tcPr>
            <w:tcW w:w="1714" w:type="dxa"/>
            <w:vAlign w:val="center"/>
            <w:hideMark/>
          </w:tcPr>
          <w:p w14:paraId="3D431B2D" w14:textId="77777777" w:rsidR="00863F0B" w:rsidRPr="00863F0B" w:rsidRDefault="00863F0B" w:rsidP="00863F0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sz w:val="24"/>
                <w:szCs w:val="24"/>
                <w:lang w:bidi="or-IN"/>
              </w:rPr>
            </w:pPr>
            <w:r w:rsidRPr="00863F0B">
              <w:rPr>
                <w:rFonts w:ascii="Times New Roman" w:hAnsi="Times New Roman" w:cs="Times New Roman"/>
                <w:b/>
                <w:bCs/>
                <w:color w:val="000000"/>
                <w:sz w:val="24"/>
                <w:szCs w:val="24"/>
                <w:lang w:bidi="or-IN"/>
              </w:rPr>
              <w:t>Total</w:t>
            </w:r>
          </w:p>
        </w:tc>
        <w:tc>
          <w:tcPr>
            <w:tcW w:w="1538" w:type="dxa"/>
            <w:vAlign w:val="center"/>
            <w:hideMark/>
          </w:tcPr>
          <w:p w14:paraId="527656A1" w14:textId="77777777" w:rsidR="00863F0B" w:rsidRPr="00863F0B" w:rsidRDefault="00863F0B" w:rsidP="00863F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sz w:val="24"/>
                <w:szCs w:val="24"/>
                <w:lang w:bidi="or-IN"/>
              </w:rPr>
            </w:pPr>
            <w:r w:rsidRPr="00863F0B">
              <w:rPr>
                <w:rFonts w:ascii="Times New Roman" w:hAnsi="Times New Roman" w:cs="Times New Roman"/>
                <w:b/>
                <w:bCs/>
                <w:color w:val="000000"/>
                <w:sz w:val="24"/>
                <w:szCs w:val="24"/>
                <w:lang w:bidi="or-IN"/>
              </w:rPr>
              <w:t>35.95%</w:t>
            </w:r>
          </w:p>
        </w:tc>
        <w:tc>
          <w:tcPr>
            <w:tcW w:w="1538" w:type="dxa"/>
            <w:vAlign w:val="center"/>
            <w:hideMark/>
          </w:tcPr>
          <w:p w14:paraId="20E63628" w14:textId="423D44EF" w:rsidR="00863F0B" w:rsidRPr="00863F0B" w:rsidRDefault="00863F0B" w:rsidP="00863F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lang w:bidi="or-IN"/>
              </w:rPr>
            </w:pPr>
          </w:p>
        </w:tc>
        <w:tc>
          <w:tcPr>
            <w:tcW w:w="1538" w:type="dxa"/>
            <w:vAlign w:val="center"/>
            <w:hideMark/>
          </w:tcPr>
          <w:p w14:paraId="3AB863F0" w14:textId="77777777" w:rsidR="00863F0B" w:rsidRPr="00863F0B" w:rsidRDefault="00863F0B" w:rsidP="00863F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14,268</w:t>
            </w:r>
          </w:p>
        </w:tc>
        <w:tc>
          <w:tcPr>
            <w:tcW w:w="1538" w:type="dxa"/>
            <w:vAlign w:val="center"/>
            <w:hideMark/>
          </w:tcPr>
          <w:p w14:paraId="4EDECBFF" w14:textId="77777777" w:rsidR="00863F0B" w:rsidRPr="00863F0B" w:rsidRDefault="00863F0B" w:rsidP="00863F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lang w:bidi="or-IN"/>
              </w:rPr>
            </w:pPr>
            <w:r w:rsidRPr="00863F0B">
              <w:rPr>
                <w:rFonts w:ascii="Times New Roman" w:hAnsi="Times New Roman" w:cs="Times New Roman"/>
                <w:color w:val="000000"/>
                <w:sz w:val="24"/>
                <w:szCs w:val="24"/>
                <w:lang w:bidi="or-IN"/>
              </w:rPr>
              <w:t>12,999</w:t>
            </w:r>
          </w:p>
        </w:tc>
      </w:tr>
    </w:tbl>
    <w:p w14:paraId="625AAF6D" w14:textId="27DEC3CF" w:rsidR="00863F0B" w:rsidRDefault="00863F0B" w:rsidP="00863F0B">
      <w:pPr>
        <w:spacing w:before="240" w:after="118"/>
        <w:ind w:left="24" w:hanging="204"/>
        <w:jc w:val="both"/>
        <w:rPr>
          <w:i/>
          <w:iCs/>
        </w:rPr>
      </w:pPr>
      <w:r w:rsidRPr="00863F0B">
        <w:rPr>
          <w:rFonts w:ascii="Times New Roman" w:hAnsi="Times New Roman" w:cs="Times New Roman"/>
          <w:b/>
          <w:bCs/>
          <w:i/>
          <w:iCs/>
        </w:rPr>
        <w:t xml:space="preserve">Note: </w:t>
      </w:r>
      <w:r w:rsidRPr="00CB2462">
        <w:rPr>
          <w:i/>
          <w:iCs/>
        </w:rPr>
        <w:t>In the projected renewable energy availability of 12,999 MU for FY 2026-27, GRIDCO has considered the following sources to meet the RCO target for the said year:</w:t>
      </w:r>
      <w:r w:rsidRPr="00CB2462">
        <w:t xml:space="preserve"> </w:t>
      </w:r>
      <w:r w:rsidRPr="00CB2462">
        <w:rPr>
          <w:b/>
          <w:bCs/>
          <w:i/>
          <w:iCs/>
        </w:rPr>
        <w:t>WRE</w:t>
      </w:r>
      <w:r w:rsidRPr="00CB2462">
        <w:rPr>
          <w:i/>
          <w:iCs/>
        </w:rPr>
        <w:t>- 5 MU from ISTS Wind Projects (Tranche-XI),</w:t>
      </w:r>
      <w:r w:rsidRPr="00CB2462">
        <w:t xml:space="preserve"> </w:t>
      </w:r>
      <w:r w:rsidRPr="00CB2462">
        <w:rPr>
          <w:b/>
          <w:bCs/>
          <w:i/>
          <w:iCs/>
        </w:rPr>
        <w:t>HRE</w:t>
      </w:r>
      <w:r w:rsidRPr="00CB2462">
        <w:rPr>
          <w:i/>
          <w:iCs/>
        </w:rPr>
        <w:t xml:space="preserve">- 93.98 MU from Shaheed Lakhan Nayak SHEP and 524 MU from Punatsangchhu-II, </w:t>
      </w:r>
      <w:r w:rsidRPr="00CB2462">
        <w:rPr>
          <w:b/>
          <w:bCs/>
          <w:i/>
          <w:iCs/>
        </w:rPr>
        <w:t>Other RE</w:t>
      </w:r>
      <w:r w:rsidRPr="00CB2462">
        <w:rPr>
          <w:i/>
          <w:iCs/>
        </w:rPr>
        <w:t>-</w:t>
      </w:r>
      <w:r>
        <w:rPr>
          <w:i/>
          <w:iCs/>
        </w:rPr>
        <w:t>(</w:t>
      </w:r>
      <w:r w:rsidRPr="00CB2462">
        <w:t xml:space="preserve"> </w:t>
      </w:r>
      <w:r w:rsidRPr="00CB2462">
        <w:rPr>
          <w:i/>
          <w:iCs/>
        </w:rPr>
        <w:t>Solar</w:t>
      </w:r>
      <w:r>
        <w:rPr>
          <w:i/>
          <w:iCs/>
        </w:rPr>
        <w:t>-</w:t>
      </w:r>
      <w:r w:rsidRPr="00CB2462">
        <w:rPr>
          <w:i/>
          <w:iCs/>
        </w:rPr>
        <w:t xml:space="preserve"> 3,671 MU</w:t>
      </w:r>
      <w:r>
        <w:rPr>
          <w:i/>
          <w:iCs/>
        </w:rPr>
        <w:t xml:space="preserve">, </w:t>
      </w:r>
      <w:r w:rsidRPr="00CB2462">
        <w:rPr>
          <w:i/>
          <w:iCs/>
        </w:rPr>
        <w:t>Wind sources commissioned before 1</w:t>
      </w:r>
      <w:r w:rsidRPr="00CB2462">
        <w:rPr>
          <w:i/>
          <w:iCs/>
          <w:vertAlign w:val="superscript"/>
        </w:rPr>
        <w:t>st</w:t>
      </w:r>
      <w:r w:rsidRPr="00CB2462">
        <w:rPr>
          <w:i/>
          <w:iCs/>
        </w:rPr>
        <w:t xml:space="preserve"> April’24- 1011 MU</w:t>
      </w:r>
      <w:r>
        <w:rPr>
          <w:i/>
          <w:iCs/>
        </w:rPr>
        <w:t xml:space="preserve">, </w:t>
      </w:r>
      <w:r w:rsidRPr="00CB2462">
        <w:rPr>
          <w:i/>
          <w:iCs/>
        </w:rPr>
        <w:t>SHEP commissioned before 1</w:t>
      </w:r>
      <w:r w:rsidRPr="00CB2462">
        <w:rPr>
          <w:i/>
          <w:iCs/>
          <w:vertAlign w:val="superscript"/>
        </w:rPr>
        <w:t>st</w:t>
      </w:r>
      <w:r w:rsidRPr="00CB2462">
        <w:rPr>
          <w:i/>
          <w:iCs/>
        </w:rPr>
        <w:t xml:space="preserve"> April’2024- 428.02 MU</w:t>
      </w:r>
      <w:r>
        <w:rPr>
          <w:i/>
          <w:iCs/>
        </w:rPr>
        <w:t xml:space="preserve">, </w:t>
      </w:r>
      <w:r w:rsidRPr="00CB2462">
        <w:rPr>
          <w:i/>
          <w:iCs/>
        </w:rPr>
        <w:t>Large Hydro commissioned before 1</w:t>
      </w:r>
      <w:r w:rsidRPr="00CB2462">
        <w:rPr>
          <w:i/>
          <w:iCs/>
          <w:vertAlign w:val="superscript"/>
        </w:rPr>
        <w:t>st</w:t>
      </w:r>
      <w:r w:rsidRPr="00CB2462">
        <w:rPr>
          <w:i/>
          <w:iCs/>
        </w:rPr>
        <w:t xml:space="preserve"> April’24- 6503 MU</w:t>
      </w:r>
      <w:r>
        <w:rPr>
          <w:i/>
          <w:iCs/>
        </w:rPr>
        <w:t xml:space="preserve">) and </w:t>
      </w:r>
      <w:r w:rsidRPr="00CB2462">
        <w:rPr>
          <w:b/>
          <w:bCs/>
          <w:i/>
          <w:iCs/>
        </w:rPr>
        <w:t>DRE</w:t>
      </w:r>
      <w:r>
        <w:rPr>
          <w:i/>
          <w:iCs/>
        </w:rPr>
        <w:t xml:space="preserve"> (</w:t>
      </w:r>
      <w:r w:rsidRPr="00CB2462">
        <w:rPr>
          <w:i/>
          <w:iCs/>
        </w:rPr>
        <w:t>180 MU from PM-KUSUM schemes</w:t>
      </w:r>
      <w:r>
        <w:rPr>
          <w:i/>
          <w:iCs/>
        </w:rPr>
        <w:t xml:space="preserve">, </w:t>
      </w:r>
      <w:r w:rsidRPr="00CB2462">
        <w:rPr>
          <w:i/>
          <w:iCs/>
        </w:rPr>
        <w:t>0.144 MU from 40 kW Bio-Methanation</w:t>
      </w:r>
      <w:r>
        <w:rPr>
          <w:i/>
          <w:iCs/>
        </w:rPr>
        <w:t xml:space="preserve">, </w:t>
      </w:r>
      <w:r w:rsidRPr="00CB2462">
        <w:rPr>
          <w:i/>
          <w:iCs/>
        </w:rPr>
        <w:t>584 MU from Rooftop Solar (RTS)</w:t>
      </w:r>
      <w:r>
        <w:rPr>
          <w:i/>
          <w:iCs/>
        </w:rPr>
        <w:t>)</w:t>
      </w:r>
    </w:p>
    <w:p w14:paraId="6CF092DF" w14:textId="77777777" w:rsidR="00863F0B" w:rsidRPr="00EA03C8" w:rsidRDefault="00863F0B" w:rsidP="00A77C41">
      <w:pPr>
        <w:spacing w:before="160" w:line="360" w:lineRule="auto"/>
        <w:ind w:left="-284"/>
        <w:rPr>
          <w:rFonts w:ascii="Times New Roman" w:hAnsi="Times New Roman" w:cs="Times New Roman"/>
          <w:b/>
          <w:bCs/>
          <w:color w:val="002060"/>
          <w:sz w:val="32"/>
          <w:szCs w:val="32"/>
        </w:rPr>
      </w:pPr>
      <w:r w:rsidRPr="00EA03C8">
        <w:rPr>
          <w:rFonts w:ascii="Times New Roman" w:hAnsi="Times New Roman" w:cs="Times New Roman"/>
          <w:b/>
          <w:bCs/>
          <w:color w:val="002060"/>
          <w:sz w:val="32"/>
          <w:szCs w:val="32"/>
        </w:rPr>
        <w:t>Hydroelectric Power</w:t>
      </w:r>
    </w:p>
    <w:p w14:paraId="0B99A80D" w14:textId="77777777" w:rsidR="00863F0B" w:rsidRPr="00EA03C8" w:rsidRDefault="00863F0B" w:rsidP="00421EC6">
      <w:pPr>
        <w:pStyle w:val="ARRHeading2"/>
      </w:pPr>
      <w:bookmarkStart w:id="40" w:name="_Toc215262849"/>
      <w:r w:rsidRPr="00EA03C8">
        <w:t>State Hydro Power Stations</w:t>
      </w:r>
      <w:bookmarkEnd w:id="40"/>
    </w:p>
    <w:p w14:paraId="64B7D1EB" w14:textId="77777777" w:rsidR="00863F0B" w:rsidRPr="003012C5" w:rsidRDefault="00863F0B" w:rsidP="004F06B4">
      <w:pPr>
        <w:pStyle w:val="ARRBody"/>
      </w:pPr>
      <w:r w:rsidRPr="003012C5">
        <w:t>Odisha Hydro Power Corporation (OHPC), a wholly owned undertaking of the Government of Odisha, owns and operates six Hydro Power Stations, namely Hirakud, Chiplima, Rengali, Upper Kolab, Balimela, and Upper Indravati Hydro Electric Project (UIHEP). These Hydro Power Stations are multi-purpose projects designed to fulfil multiple objectives such as (</w:t>
      </w:r>
      <w:proofErr w:type="spellStart"/>
      <w:r w:rsidRPr="003012C5">
        <w:t>i</w:t>
      </w:r>
      <w:proofErr w:type="spellEnd"/>
      <w:r w:rsidRPr="003012C5">
        <w:t>) Drinking water supply, (ii) Irrigation, (iii) Flood control, and (iv) Power generation. In accordance with Government of Odisha Letter No. 1430 dated 19.02.2010, power generation ranks fourth (4th) in order of priority, after meeting the requirements of water for drinking, irrigation, and flood control. Therefore, generation of hydropower is not directly correlated with grid demand but is dependent upon other factors such as water requirements for drinking, irrigation, and flood control, which are accorded higher priority.</w:t>
      </w:r>
    </w:p>
    <w:p w14:paraId="5C50336D" w14:textId="00B08647" w:rsidR="00863F0B" w:rsidRPr="003012C5" w:rsidRDefault="00863F0B" w:rsidP="004F06B4">
      <w:pPr>
        <w:pStyle w:val="ARRBody"/>
      </w:pPr>
      <w:r w:rsidRPr="003012C5">
        <w:lastRenderedPageBreak/>
        <w:t xml:space="preserve">In addition to the above six Hydro Electric Power Stations of the State, the Machhkund Hydro Electric Project is a joint scheme of the Governments of Andhra Pradesh and Odisha, as per the Inter-State Supplementary Agreement signed in the year 1978 between the two State Governments. The revised Power Purchase Agreement dated 23.10.2020, executed among the Government of Odisha, OHPC, and the Government of Andhra Pradesh/APGENCO, stipulates an equal sharing ratio of 50:50 for drawal of power, with payment of the differential fixed cost by OHPC, which is subsequently reimbursed by the </w:t>
      </w:r>
      <w:r w:rsidR="000C042A">
        <w:t>Applicant</w:t>
      </w:r>
      <w:r w:rsidRPr="003012C5">
        <w:t>.</w:t>
      </w:r>
    </w:p>
    <w:p w14:paraId="09A69D77" w14:textId="77777777" w:rsidR="00863F0B" w:rsidRPr="003012C5" w:rsidRDefault="00863F0B" w:rsidP="004F06B4">
      <w:pPr>
        <w:pStyle w:val="ARRBody"/>
      </w:pPr>
      <w:r w:rsidRPr="003012C5">
        <w:t xml:space="preserve">Annual rainfall, being a natural phenomenon, directly influences the reservoir levels of hydro power plants and consequently affects the quantum of hydroelectric power generated during a financial year. The comparative reservoir levels, along with the availability status of various units of the OHPC hydro power stations as on </w:t>
      </w:r>
      <w:r w:rsidRPr="00000BB9">
        <w:t>20.11.2025</w:t>
      </w:r>
      <w:r w:rsidRPr="003012C5">
        <w:t>, are presented below.</w:t>
      </w:r>
    </w:p>
    <w:p w14:paraId="545D1F85" w14:textId="4586657E" w:rsidR="00863F0B" w:rsidRPr="007256EE" w:rsidRDefault="00863F0B" w:rsidP="002228C2">
      <w:pPr>
        <w:pStyle w:val="NoSpacing"/>
      </w:pPr>
      <w:r w:rsidRPr="007256EE">
        <w:t>Table</w:t>
      </w:r>
      <w:r w:rsidR="00C263A5" w:rsidRPr="007256EE">
        <w:t xml:space="preserve"> </w:t>
      </w:r>
      <w:r w:rsidRPr="007256EE">
        <w:t>1</w:t>
      </w:r>
      <w:r w:rsidR="00C263A5" w:rsidRPr="007256EE">
        <w:t>2-</w:t>
      </w:r>
      <w:r w:rsidRPr="007256EE">
        <w:t xml:space="preserve"> OHPC Hydro Plants: Reservoir Level &amp; Availability of Units</w:t>
      </w:r>
    </w:p>
    <w:p w14:paraId="1A44DDA8" w14:textId="19790FBA" w:rsidR="00863F0B" w:rsidRPr="007256EE" w:rsidRDefault="00863F0B" w:rsidP="002228C2">
      <w:pPr>
        <w:pStyle w:val="NoSpacing"/>
      </w:pPr>
      <w:r w:rsidRPr="007256EE">
        <w:t xml:space="preserve"> (As on 20.11.2025)</w:t>
      </w:r>
    </w:p>
    <w:tbl>
      <w:tblPr>
        <w:tblStyle w:val="GridTable4-Accent5"/>
        <w:tblW w:w="10456" w:type="dxa"/>
        <w:jc w:val="center"/>
        <w:tblLayout w:type="fixed"/>
        <w:tblLook w:val="04A0" w:firstRow="1" w:lastRow="0" w:firstColumn="1" w:lastColumn="0" w:noHBand="0" w:noVBand="1"/>
      </w:tblPr>
      <w:tblGrid>
        <w:gridCol w:w="1003"/>
        <w:gridCol w:w="729"/>
        <w:gridCol w:w="729"/>
        <w:gridCol w:w="795"/>
        <w:gridCol w:w="708"/>
        <w:gridCol w:w="709"/>
        <w:gridCol w:w="223"/>
        <w:gridCol w:w="628"/>
        <w:gridCol w:w="850"/>
        <w:gridCol w:w="851"/>
        <w:gridCol w:w="992"/>
        <w:gridCol w:w="307"/>
        <w:gridCol w:w="685"/>
        <w:gridCol w:w="1247"/>
      </w:tblGrid>
      <w:tr w:rsidR="00863F0B" w:rsidRPr="008245AB" w14:paraId="035F6373" w14:textId="77777777" w:rsidTr="007256EE">
        <w:trPr>
          <w:cnfStyle w:val="100000000000" w:firstRow="1" w:lastRow="0" w:firstColumn="0" w:lastColumn="0" w:oddVBand="0" w:evenVBand="0" w:oddHBand="0" w:evenHBand="0" w:firstRowFirstColumn="0" w:firstRowLastColumn="0" w:lastRowFirstColumn="0" w:lastRowLastColumn="0"/>
          <w:trHeight w:val="271"/>
          <w:tblHeader/>
          <w:jc w:val="center"/>
        </w:trPr>
        <w:tc>
          <w:tcPr>
            <w:cnfStyle w:val="001000000000" w:firstRow="0" w:lastRow="0" w:firstColumn="1" w:lastColumn="0" w:oddVBand="0" w:evenVBand="0" w:oddHBand="0" w:evenHBand="0" w:firstRowFirstColumn="0" w:firstRowLastColumn="0" w:lastRowFirstColumn="0" w:lastRowLastColumn="0"/>
            <w:tcW w:w="2461" w:type="dxa"/>
            <w:gridSpan w:val="3"/>
            <w:tcBorders>
              <w:bottom w:val="single" w:sz="4" w:space="0" w:color="4472C4" w:themeColor="accent1"/>
              <w:right w:val="single" w:sz="4" w:space="0" w:color="FFFFFF" w:themeColor="background1"/>
            </w:tcBorders>
            <w:vAlign w:val="center"/>
            <w:hideMark/>
          </w:tcPr>
          <w:p w14:paraId="5EF8235C" w14:textId="77777777" w:rsidR="00863F0B" w:rsidRPr="008245AB" w:rsidRDefault="00863F0B" w:rsidP="006871E4">
            <w:pPr>
              <w:jc w:val="center"/>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Nov 20, 2025</w:t>
            </w:r>
          </w:p>
        </w:tc>
        <w:tc>
          <w:tcPr>
            <w:tcW w:w="2435" w:type="dxa"/>
            <w:gridSpan w:val="4"/>
            <w:tcBorders>
              <w:left w:val="single" w:sz="4" w:space="0" w:color="FFFFFF" w:themeColor="background1"/>
              <w:bottom w:val="single" w:sz="4" w:space="0" w:color="4472C4" w:themeColor="accent1"/>
              <w:right w:val="single" w:sz="4" w:space="0" w:color="FFFFFF" w:themeColor="background1"/>
            </w:tcBorders>
            <w:vAlign w:val="center"/>
            <w:hideMark/>
          </w:tcPr>
          <w:p w14:paraId="70717C80" w14:textId="77777777" w:rsidR="00863F0B" w:rsidRPr="008245AB" w:rsidRDefault="00863F0B"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RESERVOIR LEVEL</w:t>
            </w:r>
          </w:p>
        </w:tc>
        <w:tc>
          <w:tcPr>
            <w:tcW w:w="3628" w:type="dxa"/>
            <w:gridSpan w:val="5"/>
            <w:tcBorders>
              <w:left w:val="single" w:sz="4" w:space="0" w:color="FFFFFF" w:themeColor="background1"/>
              <w:bottom w:val="single" w:sz="4" w:space="0" w:color="4472C4" w:themeColor="accent1"/>
              <w:right w:val="single" w:sz="4" w:space="0" w:color="FFFFFF" w:themeColor="background1"/>
            </w:tcBorders>
            <w:vAlign w:val="center"/>
            <w:hideMark/>
          </w:tcPr>
          <w:p w14:paraId="4CC232E9" w14:textId="77777777" w:rsidR="00863F0B" w:rsidRPr="008245AB" w:rsidRDefault="00863F0B"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Previous Day's</w:t>
            </w:r>
          </w:p>
        </w:tc>
        <w:tc>
          <w:tcPr>
            <w:tcW w:w="1932" w:type="dxa"/>
            <w:gridSpan w:val="2"/>
            <w:tcBorders>
              <w:left w:val="single" w:sz="4" w:space="0" w:color="FFFFFF" w:themeColor="background1"/>
              <w:bottom w:val="single" w:sz="4" w:space="0" w:color="4472C4" w:themeColor="accent1"/>
            </w:tcBorders>
            <w:vAlign w:val="center"/>
            <w:hideMark/>
          </w:tcPr>
          <w:p w14:paraId="5127EA96" w14:textId="77777777" w:rsidR="00863F0B" w:rsidRPr="008245AB" w:rsidRDefault="00863F0B"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Nov 20, 2025</w:t>
            </w:r>
          </w:p>
        </w:tc>
      </w:tr>
      <w:tr w:rsidR="00C263A5" w:rsidRPr="008245AB" w14:paraId="5212066A" w14:textId="77777777" w:rsidTr="00C263A5">
        <w:trPr>
          <w:cnfStyle w:val="100000000000" w:firstRow="1" w:lastRow="0" w:firstColumn="0" w:lastColumn="0" w:oddVBand="0" w:evenVBand="0" w:oddHBand="0" w:evenHBand="0" w:firstRowFirstColumn="0" w:firstRowLastColumn="0" w:lastRowFirstColumn="0" w:lastRowLastColumn="0"/>
          <w:trHeight w:val="1048"/>
          <w:tblHeader/>
          <w:jc w:val="center"/>
        </w:trPr>
        <w:tc>
          <w:tcPr>
            <w:cnfStyle w:val="001000000000" w:firstRow="0" w:lastRow="0" w:firstColumn="1" w:lastColumn="0" w:oddVBand="0" w:evenVBand="0" w:oddHBand="0" w:evenHBand="0" w:firstRowFirstColumn="0" w:firstRowLastColumn="0" w:lastRowFirstColumn="0" w:lastRowLastColumn="0"/>
            <w:tcW w:w="1003" w:type="dxa"/>
            <w:tcBorders>
              <w:top w:val="single" w:sz="4" w:space="0" w:color="4472C4" w:themeColor="accent1"/>
              <w:left w:val="single" w:sz="4" w:space="0" w:color="4472C4" w:themeColor="accent1"/>
              <w:bottom w:val="single" w:sz="4" w:space="0" w:color="4472C4" w:themeColor="accent1"/>
              <w:right w:val="single" w:sz="4" w:space="0" w:color="4472C4" w:themeColor="accent1"/>
            </w:tcBorders>
            <w:shd w:val="clear" w:color="auto" w:fill="F2F2F2" w:themeFill="background1" w:themeFillShade="F2"/>
            <w:vAlign w:val="center"/>
            <w:hideMark/>
          </w:tcPr>
          <w:p w14:paraId="7D76D5EA" w14:textId="5A0E6F4B" w:rsidR="00C263A5" w:rsidRPr="00C263A5" w:rsidRDefault="00C263A5" w:rsidP="00C263A5">
            <w:pPr>
              <w:jc w:val="center"/>
              <w:rPr>
                <w:rFonts w:ascii="Times New Roman" w:hAnsi="Times New Roman" w:cs="Times New Roman"/>
                <w:color w:val="000000"/>
                <w:sz w:val="16"/>
                <w:szCs w:val="16"/>
                <w:lang w:eastAsia="en-IN"/>
              </w:rPr>
            </w:pPr>
            <w:r w:rsidRPr="00C263A5">
              <w:rPr>
                <w:rFonts w:ascii="Times New Roman" w:hAnsi="Times New Roman" w:cs="Times New Roman"/>
                <w:color w:val="000000"/>
                <w:sz w:val="16"/>
                <w:szCs w:val="16"/>
                <w:lang w:eastAsia="en-IN"/>
              </w:rPr>
              <w:t>Name Of P.H</w:t>
            </w:r>
          </w:p>
        </w:tc>
        <w:tc>
          <w:tcPr>
            <w:tcW w:w="729" w:type="dxa"/>
            <w:tcBorders>
              <w:top w:val="single" w:sz="4" w:space="0" w:color="4472C4" w:themeColor="accent1"/>
              <w:left w:val="single" w:sz="4" w:space="0" w:color="4472C4" w:themeColor="accent1"/>
              <w:bottom w:val="single" w:sz="4" w:space="0" w:color="4472C4" w:themeColor="accent1"/>
              <w:right w:val="single" w:sz="4" w:space="0" w:color="4472C4" w:themeColor="accent1"/>
            </w:tcBorders>
            <w:shd w:val="clear" w:color="auto" w:fill="F2F2F2" w:themeFill="background1" w:themeFillShade="F2"/>
            <w:vAlign w:val="center"/>
            <w:hideMark/>
          </w:tcPr>
          <w:p w14:paraId="52F9797A" w14:textId="349C7E80" w:rsidR="00C263A5" w:rsidRPr="00C263A5" w:rsidRDefault="00C263A5" w:rsidP="00C263A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proofErr w:type="spellStart"/>
            <w:r w:rsidRPr="00C263A5">
              <w:rPr>
                <w:rFonts w:ascii="Times New Roman" w:hAnsi="Times New Roman" w:cs="Times New Roman"/>
                <w:color w:val="000000"/>
                <w:sz w:val="16"/>
                <w:szCs w:val="16"/>
                <w:lang w:eastAsia="en-IN"/>
              </w:rPr>
              <w:t>Frl</w:t>
            </w:r>
            <w:proofErr w:type="spellEnd"/>
          </w:p>
        </w:tc>
        <w:tc>
          <w:tcPr>
            <w:tcW w:w="729" w:type="dxa"/>
            <w:tcBorders>
              <w:top w:val="single" w:sz="4" w:space="0" w:color="4472C4" w:themeColor="accent1"/>
              <w:left w:val="single" w:sz="4" w:space="0" w:color="4472C4" w:themeColor="accent1"/>
              <w:bottom w:val="single" w:sz="4" w:space="0" w:color="4472C4" w:themeColor="accent1"/>
              <w:right w:val="single" w:sz="4" w:space="0" w:color="4472C4" w:themeColor="accent1"/>
            </w:tcBorders>
            <w:shd w:val="clear" w:color="auto" w:fill="F2F2F2" w:themeFill="background1" w:themeFillShade="F2"/>
            <w:vAlign w:val="center"/>
            <w:hideMark/>
          </w:tcPr>
          <w:p w14:paraId="47B626BF" w14:textId="10F42FBB" w:rsidR="00C263A5" w:rsidRPr="00C263A5" w:rsidRDefault="00C263A5" w:rsidP="00C263A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proofErr w:type="spellStart"/>
            <w:r w:rsidRPr="00C263A5">
              <w:rPr>
                <w:rFonts w:ascii="Times New Roman" w:hAnsi="Times New Roman" w:cs="Times New Roman"/>
                <w:color w:val="000000"/>
                <w:sz w:val="16"/>
                <w:szCs w:val="16"/>
                <w:lang w:eastAsia="en-IN"/>
              </w:rPr>
              <w:t>Mddl</w:t>
            </w:r>
            <w:proofErr w:type="spellEnd"/>
          </w:p>
        </w:tc>
        <w:tc>
          <w:tcPr>
            <w:tcW w:w="795" w:type="dxa"/>
            <w:tcBorders>
              <w:top w:val="single" w:sz="4" w:space="0" w:color="4472C4" w:themeColor="accent1"/>
              <w:left w:val="single" w:sz="4" w:space="0" w:color="4472C4" w:themeColor="accent1"/>
              <w:bottom w:val="single" w:sz="4" w:space="0" w:color="4472C4" w:themeColor="accent1"/>
              <w:right w:val="single" w:sz="4" w:space="0" w:color="4472C4" w:themeColor="accent1"/>
            </w:tcBorders>
            <w:shd w:val="clear" w:color="auto" w:fill="F2F2F2" w:themeFill="background1" w:themeFillShade="F2"/>
            <w:vAlign w:val="center"/>
            <w:hideMark/>
          </w:tcPr>
          <w:p w14:paraId="31F936AB" w14:textId="2A14BD7A" w:rsidR="00C263A5" w:rsidRPr="00C263A5" w:rsidRDefault="00C263A5" w:rsidP="00C263A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C263A5">
              <w:rPr>
                <w:rFonts w:ascii="Times New Roman" w:hAnsi="Times New Roman" w:cs="Times New Roman"/>
                <w:color w:val="000000"/>
                <w:sz w:val="16"/>
                <w:szCs w:val="16"/>
                <w:lang w:eastAsia="en-IN"/>
              </w:rPr>
              <w:t>Previous Day</w:t>
            </w:r>
          </w:p>
        </w:tc>
        <w:tc>
          <w:tcPr>
            <w:tcW w:w="708" w:type="dxa"/>
            <w:tcBorders>
              <w:top w:val="single" w:sz="4" w:space="0" w:color="4472C4" w:themeColor="accent1"/>
              <w:left w:val="single" w:sz="4" w:space="0" w:color="4472C4" w:themeColor="accent1"/>
              <w:bottom w:val="single" w:sz="4" w:space="0" w:color="4472C4" w:themeColor="accent1"/>
              <w:right w:val="single" w:sz="4" w:space="0" w:color="4472C4" w:themeColor="accent1"/>
            </w:tcBorders>
            <w:shd w:val="clear" w:color="auto" w:fill="F2F2F2" w:themeFill="background1" w:themeFillShade="F2"/>
            <w:vAlign w:val="center"/>
            <w:hideMark/>
          </w:tcPr>
          <w:p w14:paraId="40B30A53" w14:textId="6D51B9D5" w:rsidR="00C263A5" w:rsidRPr="00C263A5" w:rsidRDefault="00C263A5" w:rsidP="00C263A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C263A5">
              <w:rPr>
                <w:rFonts w:ascii="Times New Roman" w:hAnsi="Times New Roman" w:cs="Times New Roman"/>
                <w:color w:val="000000"/>
                <w:sz w:val="16"/>
                <w:szCs w:val="16"/>
                <w:lang w:eastAsia="en-IN"/>
              </w:rPr>
              <w:t>Today</w:t>
            </w:r>
          </w:p>
        </w:tc>
        <w:tc>
          <w:tcPr>
            <w:tcW w:w="709" w:type="dxa"/>
            <w:tcBorders>
              <w:top w:val="single" w:sz="4" w:space="0" w:color="4472C4" w:themeColor="accent1"/>
              <w:left w:val="single" w:sz="4" w:space="0" w:color="4472C4" w:themeColor="accent1"/>
              <w:bottom w:val="single" w:sz="4" w:space="0" w:color="4472C4" w:themeColor="accent1"/>
              <w:right w:val="single" w:sz="4" w:space="0" w:color="4472C4" w:themeColor="accent1"/>
            </w:tcBorders>
            <w:shd w:val="clear" w:color="auto" w:fill="F2F2F2" w:themeFill="background1" w:themeFillShade="F2"/>
            <w:vAlign w:val="center"/>
            <w:hideMark/>
          </w:tcPr>
          <w:p w14:paraId="2F9FE194" w14:textId="535B70D0" w:rsidR="00C263A5" w:rsidRPr="00C263A5" w:rsidRDefault="00C263A5" w:rsidP="00C263A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C263A5">
              <w:rPr>
                <w:rFonts w:ascii="Times New Roman" w:hAnsi="Times New Roman" w:cs="Times New Roman"/>
                <w:color w:val="000000"/>
                <w:sz w:val="16"/>
                <w:szCs w:val="16"/>
                <w:lang w:eastAsia="en-IN"/>
              </w:rPr>
              <w:t>This Day Of Previous Year</w:t>
            </w:r>
          </w:p>
        </w:tc>
        <w:tc>
          <w:tcPr>
            <w:tcW w:w="851" w:type="dxa"/>
            <w:gridSpan w:val="2"/>
            <w:tcBorders>
              <w:top w:val="single" w:sz="4" w:space="0" w:color="4472C4" w:themeColor="accent1"/>
              <w:left w:val="single" w:sz="4" w:space="0" w:color="4472C4" w:themeColor="accent1"/>
              <w:bottom w:val="single" w:sz="4" w:space="0" w:color="4472C4" w:themeColor="accent1"/>
              <w:right w:val="single" w:sz="4" w:space="0" w:color="4472C4" w:themeColor="accent1"/>
            </w:tcBorders>
            <w:shd w:val="clear" w:color="auto" w:fill="F2F2F2" w:themeFill="background1" w:themeFillShade="F2"/>
            <w:vAlign w:val="center"/>
            <w:hideMark/>
          </w:tcPr>
          <w:p w14:paraId="239DB2EC" w14:textId="06618CF5" w:rsidR="00C263A5" w:rsidRPr="00C263A5" w:rsidRDefault="00C263A5" w:rsidP="00C263A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C263A5">
              <w:rPr>
                <w:rFonts w:ascii="Times New Roman" w:hAnsi="Times New Roman" w:cs="Times New Roman"/>
                <w:color w:val="000000"/>
                <w:sz w:val="16"/>
                <w:szCs w:val="16"/>
                <w:lang w:eastAsia="en-IN"/>
              </w:rPr>
              <w:t>Avg.</w:t>
            </w:r>
          </w:p>
          <w:p w14:paraId="4D563554" w14:textId="4CD8AD52" w:rsidR="00C263A5" w:rsidRPr="00C263A5" w:rsidRDefault="00C263A5" w:rsidP="00C263A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C263A5">
              <w:rPr>
                <w:rFonts w:ascii="Times New Roman" w:hAnsi="Times New Roman" w:cs="Times New Roman"/>
                <w:color w:val="000000"/>
                <w:sz w:val="16"/>
                <w:szCs w:val="16"/>
                <w:lang w:eastAsia="en-IN"/>
              </w:rPr>
              <w:t>Gen.</w:t>
            </w:r>
          </w:p>
          <w:p w14:paraId="73E5DE80" w14:textId="100F35A1" w:rsidR="00C263A5" w:rsidRPr="00C263A5" w:rsidRDefault="00C263A5" w:rsidP="00C263A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C263A5">
              <w:rPr>
                <w:rFonts w:ascii="Times New Roman" w:hAnsi="Times New Roman" w:cs="Times New Roman"/>
                <w:color w:val="000000"/>
                <w:sz w:val="16"/>
                <w:szCs w:val="16"/>
                <w:lang w:eastAsia="en-IN"/>
              </w:rPr>
              <w:t>(Mw)</w:t>
            </w:r>
          </w:p>
        </w:tc>
        <w:tc>
          <w:tcPr>
            <w:tcW w:w="850" w:type="dxa"/>
            <w:tcBorders>
              <w:top w:val="single" w:sz="4" w:space="0" w:color="4472C4" w:themeColor="accent1"/>
              <w:left w:val="single" w:sz="4" w:space="0" w:color="4472C4" w:themeColor="accent1"/>
              <w:bottom w:val="single" w:sz="4" w:space="0" w:color="4472C4" w:themeColor="accent1"/>
              <w:right w:val="single" w:sz="4" w:space="0" w:color="4472C4" w:themeColor="accent1"/>
            </w:tcBorders>
            <w:shd w:val="clear" w:color="auto" w:fill="F2F2F2" w:themeFill="background1" w:themeFillShade="F2"/>
            <w:vAlign w:val="center"/>
            <w:hideMark/>
          </w:tcPr>
          <w:p w14:paraId="241A96DC" w14:textId="4F60A020" w:rsidR="00C263A5" w:rsidRPr="00C263A5" w:rsidRDefault="00C263A5" w:rsidP="00C263A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C263A5">
              <w:rPr>
                <w:rFonts w:ascii="Times New Roman" w:hAnsi="Times New Roman" w:cs="Times New Roman"/>
                <w:color w:val="000000"/>
                <w:sz w:val="16"/>
                <w:szCs w:val="16"/>
                <w:lang w:eastAsia="en-IN"/>
              </w:rPr>
              <w:t>Equivalent</w:t>
            </w:r>
          </w:p>
          <w:p w14:paraId="5495BB60" w14:textId="1B5051E2" w:rsidR="00C263A5" w:rsidRPr="00C263A5" w:rsidRDefault="00C263A5" w:rsidP="00C263A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C263A5">
              <w:rPr>
                <w:rFonts w:ascii="Times New Roman" w:hAnsi="Times New Roman" w:cs="Times New Roman"/>
                <w:color w:val="000000"/>
                <w:sz w:val="16"/>
                <w:szCs w:val="16"/>
                <w:lang w:eastAsia="en-IN"/>
              </w:rPr>
              <w:t>Energy (Mu)</w:t>
            </w:r>
          </w:p>
        </w:tc>
        <w:tc>
          <w:tcPr>
            <w:tcW w:w="851" w:type="dxa"/>
            <w:tcBorders>
              <w:top w:val="single" w:sz="4" w:space="0" w:color="4472C4" w:themeColor="accent1"/>
              <w:left w:val="single" w:sz="4" w:space="0" w:color="4472C4" w:themeColor="accent1"/>
              <w:bottom w:val="single" w:sz="4" w:space="0" w:color="4472C4" w:themeColor="accent1"/>
              <w:right w:val="single" w:sz="4" w:space="0" w:color="4472C4" w:themeColor="accent1"/>
            </w:tcBorders>
            <w:shd w:val="clear" w:color="auto" w:fill="F2F2F2" w:themeFill="background1" w:themeFillShade="F2"/>
            <w:vAlign w:val="center"/>
            <w:hideMark/>
          </w:tcPr>
          <w:p w14:paraId="0F423ADA" w14:textId="13C62A8A" w:rsidR="00C263A5" w:rsidRPr="00C263A5" w:rsidRDefault="00C263A5" w:rsidP="00C263A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C263A5">
              <w:rPr>
                <w:rFonts w:ascii="Times New Roman" w:hAnsi="Times New Roman" w:cs="Times New Roman"/>
                <w:color w:val="000000"/>
                <w:sz w:val="16"/>
                <w:szCs w:val="16"/>
                <w:lang w:eastAsia="en-IN"/>
              </w:rPr>
              <w:t>Peak</w:t>
            </w:r>
          </w:p>
          <w:p w14:paraId="7AD88306" w14:textId="17FDBE69" w:rsidR="00C263A5" w:rsidRPr="00C263A5" w:rsidRDefault="00C263A5" w:rsidP="00C263A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C263A5">
              <w:rPr>
                <w:rFonts w:ascii="Times New Roman" w:hAnsi="Times New Roman" w:cs="Times New Roman"/>
                <w:color w:val="000000"/>
                <w:sz w:val="16"/>
                <w:szCs w:val="16"/>
                <w:lang w:eastAsia="en-IN"/>
              </w:rPr>
              <w:t>.(Mw)</w:t>
            </w:r>
          </w:p>
        </w:tc>
        <w:tc>
          <w:tcPr>
            <w:tcW w:w="992" w:type="dxa"/>
            <w:tcBorders>
              <w:top w:val="single" w:sz="4" w:space="0" w:color="4472C4" w:themeColor="accent1"/>
              <w:left w:val="single" w:sz="4" w:space="0" w:color="4472C4" w:themeColor="accent1"/>
              <w:bottom w:val="single" w:sz="4" w:space="0" w:color="4472C4" w:themeColor="accent1"/>
              <w:right w:val="single" w:sz="4" w:space="0" w:color="4472C4" w:themeColor="accent1"/>
            </w:tcBorders>
            <w:shd w:val="clear" w:color="auto" w:fill="F2F2F2" w:themeFill="background1" w:themeFillShade="F2"/>
            <w:vAlign w:val="center"/>
            <w:hideMark/>
          </w:tcPr>
          <w:p w14:paraId="5F278878" w14:textId="1C5050F8" w:rsidR="00C263A5" w:rsidRPr="00C263A5" w:rsidRDefault="00C263A5" w:rsidP="00C263A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C263A5">
              <w:rPr>
                <w:rFonts w:ascii="Times New Roman" w:hAnsi="Times New Roman" w:cs="Times New Roman"/>
                <w:color w:val="000000"/>
                <w:sz w:val="16"/>
                <w:szCs w:val="16"/>
                <w:lang w:eastAsia="en-IN"/>
              </w:rPr>
              <w:t>Water Utilized For Gen</w:t>
            </w:r>
          </w:p>
        </w:tc>
        <w:tc>
          <w:tcPr>
            <w:tcW w:w="992" w:type="dxa"/>
            <w:gridSpan w:val="2"/>
            <w:tcBorders>
              <w:top w:val="single" w:sz="4" w:space="0" w:color="4472C4" w:themeColor="accent1"/>
              <w:left w:val="single" w:sz="4" w:space="0" w:color="4472C4" w:themeColor="accent1"/>
              <w:bottom w:val="single" w:sz="4" w:space="0" w:color="4472C4" w:themeColor="accent1"/>
              <w:right w:val="single" w:sz="4" w:space="0" w:color="4472C4" w:themeColor="accent1"/>
            </w:tcBorders>
            <w:shd w:val="clear" w:color="auto" w:fill="F2F2F2" w:themeFill="background1" w:themeFillShade="F2"/>
            <w:vAlign w:val="center"/>
            <w:hideMark/>
          </w:tcPr>
          <w:p w14:paraId="0AAB5736" w14:textId="1A12C15E" w:rsidR="00C263A5" w:rsidRPr="00C263A5" w:rsidRDefault="00C263A5" w:rsidP="00C263A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C263A5">
              <w:rPr>
                <w:rFonts w:ascii="Times New Roman" w:hAnsi="Times New Roman" w:cs="Times New Roman"/>
                <w:color w:val="000000"/>
                <w:sz w:val="16"/>
                <w:szCs w:val="16"/>
                <w:lang w:eastAsia="en-IN"/>
              </w:rPr>
              <w:t>Units Available (Today)</w:t>
            </w:r>
          </w:p>
        </w:tc>
        <w:tc>
          <w:tcPr>
            <w:tcW w:w="1247" w:type="dxa"/>
            <w:tcBorders>
              <w:top w:val="single" w:sz="4" w:space="0" w:color="4472C4" w:themeColor="accent1"/>
              <w:left w:val="single" w:sz="4" w:space="0" w:color="4472C4" w:themeColor="accent1"/>
              <w:bottom w:val="single" w:sz="4" w:space="0" w:color="4472C4" w:themeColor="accent1"/>
              <w:right w:val="single" w:sz="4" w:space="0" w:color="4472C4" w:themeColor="accent1"/>
            </w:tcBorders>
            <w:shd w:val="clear" w:color="auto" w:fill="F2F2F2" w:themeFill="background1" w:themeFillShade="F2"/>
            <w:vAlign w:val="center"/>
            <w:hideMark/>
          </w:tcPr>
          <w:p w14:paraId="6A3D7081" w14:textId="4030FFAC" w:rsidR="00C263A5" w:rsidRPr="00C263A5" w:rsidRDefault="00C263A5" w:rsidP="00C263A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C263A5">
              <w:rPr>
                <w:rFonts w:ascii="Times New Roman" w:hAnsi="Times New Roman" w:cs="Times New Roman"/>
                <w:color w:val="000000"/>
                <w:sz w:val="16"/>
                <w:szCs w:val="16"/>
                <w:lang w:eastAsia="en-IN"/>
              </w:rPr>
              <w:t>Remarks</w:t>
            </w:r>
          </w:p>
        </w:tc>
      </w:tr>
      <w:tr w:rsidR="00863F0B" w:rsidRPr="008245AB" w14:paraId="63E93D99" w14:textId="77777777" w:rsidTr="00C263A5">
        <w:trPr>
          <w:cnfStyle w:val="000000100000" w:firstRow="0" w:lastRow="0" w:firstColumn="0" w:lastColumn="0" w:oddVBand="0" w:evenVBand="0" w:oddHBand="1" w:evenHBand="0" w:firstRowFirstColumn="0" w:firstRowLastColumn="0" w:lastRowFirstColumn="0" w:lastRowLastColumn="0"/>
          <w:trHeight w:val="1301"/>
          <w:jc w:val="center"/>
        </w:trPr>
        <w:tc>
          <w:tcPr>
            <w:cnfStyle w:val="001000000000" w:firstRow="0" w:lastRow="0" w:firstColumn="1" w:lastColumn="0" w:oddVBand="0" w:evenVBand="0" w:oddHBand="0" w:evenHBand="0" w:firstRowFirstColumn="0" w:firstRowLastColumn="0" w:lastRowFirstColumn="0" w:lastRowLastColumn="0"/>
            <w:tcW w:w="1003" w:type="dxa"/>
            <w:tcBorders>
              <w:top w:val="single" w:sz="4" w:space="0" w:color="4472C4" w:themeColor="accent1"/>
            </w:tcBorders>
            <w:vAlign w:val="center"/>
            <w:hideMark/>
          </w:tcPr>
          <w:p w14:paraId="5722C96E" w14:textId="77777777" w:rsidR="00863F0B" w:rsidRPr="00C263A5" w:rsidRDefault="00863F0B" w:rsidP="006871E4">
            <w:pPr>
              <w:rPr>
                <w:rFonts w:ascii="Times New Roman" w:hAnsi="Times New Roman" w:cs="Times New Roman"/>
                <w:color w:val="000000"/>
                <w:sz w:val="14"/>
                <w:szCs w:val="14"/>
                <w:lang w:eastAsia="en-IN"/>
              </w:rPr>
            </w:pPr>
            <w:r w:rsidRPr="00C263A5">
              <w:rPr>
                <w:rFonts w:ascii="Times New Roman" w:hAnsi="Times New Roman" w:cs="Times New Roman"/>
                <w:color w:val="000000"/>
                <w:sz w:val="14"/>
                <w:szCs w:val="14"/>
                <w:lang w:eastAsia="en-IN"/>
              </w:rPr>
              <w:t>BHEP,</w:t>
            </w:r>
            <w:r w:rsidRPr="00C263A5">
              <w:rPr>
                <w:rFonts w:ascii="Times New Roman" w:hAnsi="Times New Roman" w:cs="Times New Roman"/>
                <w:color w:val="000000"/>
                <w:sz w:val="14"/>
                <w:szCs w:val="14"/>
                <w:lang w:eastAsia="en-IN"/>
              </w:rPr>
              <w:br/>
              <w:t>BALIMELA</w:t>
            </w:r>
          </w:p>
        </w:tc>
        <w:tc>
          <w:tcPr>
            <w:tcW w:w="729" w:type="dxa"/>
            <w:tcBorders>
              <w:top w:val="single" w:sz="4" w:space="0" w:color="4472C4" w:themeColor="accent1"/>
            </w:tcBorders>
            <w:vAlign w:val="center"/>
            <w:hideMark/>
          </w:tcPr>
          <w:p w14:paraId="6C9673C0" w14:textId="77777777" w:rsidR="00863F0B" w:rsidRPr="008245AB" w:rsidRDefault="00863F0B"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1516 Ft</w:t>
            </w:r>
          </w:p>
        </w:tc>
        <w:tc>
          <w:tcPr>
            <w:tcW w:w="729" w:type="dxa"/>
            <w:tcBorders>
              <w:top w:val="single" w:sz="4" w:space="0" w:color="4472C4" w:themeColor="accent1"/>
            </w:tcBorders>
            <w:vAlign w:val="center"/>
            <w:hideMark/>
          </w:tcPr>
          <w:p w14:paraId="62E37114" w14:textId="77777777" w:rsidR="00863F0B" w:rsidRPr="008245AB" w:rsidRDefault="00863F0B"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1440 Ft</w:t>
            </w:r>
          </w:p>
        </w:tc>
        <w:tc>
          <w:tcPr>
            <w:tcW w:w="795" w:type="dxa"/>
            <w:tcBorders>
              <w:top w:val="single" w:sz="4" w:space="0" w:color="4472C4" w:themeColor="accent1"/>
            </w:tcBorders>
            <w:vAlign w:val="center"/>
            <w:hideMark/>
          </w:tcPr>
          <w:p w14:paraId="4A75EE7F" w14:textId="77777777" w:rsidR="00863F0B" w:rsidRPr="008245AB" w:rsidRDefault="00863F0B"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1508.7</w:t>
            </w:r>
          </w:p>
        </w:tc>
        <w:tc>
          <w:tcPr>
            <w:tcW w:w="708" w:type="dxa"/>
            <w:tcBorders>
              <w:top w:val="single" w:sz="4" w:space="0" w:color="4472C4" w:themeColor="accent1"/>
            </w:tcBorders>
            <w:vAlign w:val="center"/>
            <w:hideMark/>
          </w:tcPr>
          <w:p w14:paraId="294B5CFF" w14:textId="77777777" w:rsidR="00863F0B" w:rsidRPr="008245AB" w:rsidRDefault="00863F0B"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1508.6</w:t>
            </w:r>
          </w:p>
        </w:tc>
        <w:tc>
          <w:tcPr>
            <w:tcW w:w="709" w:type="dxa"/>
            <w:tcBorders>
              <w:top w:val="single" w:sz="4" w:space="0" w:color="4472C4" w:themeColor="accent1"/>
            </w:tcBorders>
            <w:vAlign w:val="center"/>
            <w:hideMark/>
          </w:tcPr>
          <w:p w14:paraId="4B3B7AD4" w14:textId="77777777" w:rsidR="00863F0B" w:rsidRPr="008245AB" w:rsidRDefault="00863F0B"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1505.3</w:t>
            </w:r>
          </w:p>
        </w:tc>
        <w:tc>
          <w:tcPr>
            <w:tcW w:w="851" w:type="dxa"/>
            <w:gridSpan w:val="2"/>
            <w:tcBorders>
              <w:top w:val="single" w:sz="4" w:space="0" w:color="4472C4" w:themeColor="accent1"/>
            </w:tcBorders>
            <w:vAlign w:val="center"/>
            <w:hideMark/>
          </w:tcPr>
          <w:p w14:paraId="43E3E8D6" w14:textId="77777777" w:rsidR="00863F0B" w:rsidRPr="008245AB" w:rsidRDefault="00863F0B"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130.042</w:t>
            </w:r>
          </w:p>
        </w:tc>
        <w:tc>
          <w:tcPr>
            <w:tcW w:w="850" w:type="dxa"/>
            <w:tcBorders>
              <w:top w:val="single" w:sz="4" w:space="0" w:color="4472C4" w:themeColor="accent1"/>
            </w:tcBorders>
            <w:vAlign w:val="center"/>
            <w:hideMark/>
          </w:tcPr>
          <w:p w14:paraId="19684112" w14:textId="77777777" w:rsidR="00863F0B" w:rsidRPr="008245AB" w:rsidRDefault="00863F0B"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3.121</w:t>
            </w:r>
          </w:p>
        </w:tc>
        <w:tc>
          <w:tcPr>
            <w:tcW w:w="851" w:type="dxa"/>
            <w:tcBorders>
              <w:top w:val="single" w:sz="4" w:space="0" w:color="4472C4" w:themeColor="accent1"/>
            </w:tcBorders>
            <w:vAlign w:val="center"/>
            <w:hideMark/>
          </w:tcPr>
          <w:p w14:paraId="4F951585" w14:textId="77777777" w:rsidR="00863F0B" w:rsidRPr="008245AB" w:rsidRDefault="00863F0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248</w:t>
            </w:r>
          </w:p>
          <w:p w14:paraId="2567822F" w14:textId="77777777" w:rsidR="00863F0B" w:rsidRPr="008245AB" w:rsidRDefault="00863F0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(21 Hr.)</w:t>
            </w:r>
          </w:p>
        </w:tc>
        <w:tc>
          <w:tcPr>
            <w:tcW w:w="992" w:type="dxa"/>
            <w:tcBorders>
              <w:top w:val="single" w:sz="4" w:space="0" w:color="4472C4" w:themeColor="accent1"/>
            </w:tcBorders>
            <w:vAlign w:val="center"/>
            <w:hideMark/>
          </w:tcPr>
          <w:p w14:paraId="0EFA0A03" w14:textId="77777777" w:rsidR="00863F0B" w:rsidRPr="008245AB" w:rsidRDefault="00863F0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 xml:space="preserve">169.3407 </w:t>
            </w:r>
            <w:proofErr w:type="spellStart"/>
            <w:r w:rsidRPr="008245AB">
              <w:rPr>
                <w:rFonts w:ascii="Times New Roman" w:hAnsi="Times New Roman" w:cs="Times New Roman"/>
                <w:color w:val="000000"/>
                <w:sz w:val="16"/>
                <w:szCs w:val="16"/>
                <w:lang w:eastAsia="en-IN"/>
              </w:rPr>
              <w:t>MCft</w:t>
            </w:r>
            <w:proofErr w:type="spellEnd"/>
            <w:r w:rsidRPr="008245AB">
              <w:rPr>
                <w:rFonts w:ascii="Times New Roman" w:hAnsi="Times New Roman" w:cs="Times New Roman"/>
                <w:color w:val="000000"/>
                <w:sz w:val="16"/>
                <w:szCs w:val="16"/>
                <w:lang w:eastAsia="en-IN"/>
              </w:rPr>
              <w:t>. / 1959.9622 Cusecs</w:t>
            </w:r>
          </w:p>
        </w:tc>
        <w:tc>
          <w:tcPr>
            <w:tcW w:w="992" w:type="dxa"/>
            <w:gridSpan w:val="2"/>
            <w:tcBorders>
              <w:top w:val="single" w:sz="4" w:space="0" w:color="4472C4" w:themeColor="accent1"/>
            </w:tcBorders>
            <w:vAlign w:val="center"/>
            <w:hideMark/>
          </w:tcPr>
          <w:p w14:paraId="295ECCC3" w14:textId="77777777" w:rsidR="00863F0B" w:rsidRPr="008245AB" w:rsidRDefault="00863F0B"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1,2,3,7</w:t>
            </w:r>
          </w:p>
        </w:tc>
        <w:tc>
          <w:tcPr>
            <w:tcW w:w="1247" w:type="dxa"/>
            <w:tcBorders>
              <w:top w:val="single" w:sz="4" w:space="0" w:color="4472C4" w:themeColor="accent1"/>
            </w:tcBorders>
            <w:vAlign w:val="center"/>
            <w:hideMark/>
          </w:tcPr>
          <w:p w14:paraId="34E22D1B" w14:textId="77777777" w:rsidR="00863F0B" w:rsidRPr="008245AB" w:rsidRDefault="00863F0B"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#5:(R&amp;M), #6:(R&amp;M), #4:F.O. (Turbine guide bearing high temperature), #8:P.O. (SRV Bypass valve repair).</w:t>
            </w:r>
          </w:p>
        </w:tc>
      </w:tr>
      <w:tr w:rsidR="00863F0B" w:rsidRPr="008245AB" w14:paraId="3395F4BC" w14:textId="77777777" w:rsidTr="00C263A5">
        <w:trPr>
          <w:trHeight w:val="1040"/>
          <w:jc w:val="center"/>
        </w:trPr>
        <w:tc>
          <w:tcPr>
            <w:cnfStyle w:val="001000000000" w:firstRow="0" w:lastRow="0" w:firstColumn="1" w:lastColumn="0" w:oddVBand="0" w:evenVBand="0" w:oddHBand="0" w:evenHBand="0" w:firstRowFirstColumn="0" w:firstRowLastColumn="0" w:lastRowFirstColumn="0" w:lastRowLastColumn="0"/>
            <w:tcW w:w="1003" w:type="dxa"/>
            <w:vAlign w:val="center"/>
            <w:hideMark/>
          </w:tcPr>
          <w:p w14:paraId="05ECF9CA" w14:textId="77777777" w:rsidR="00863F0B" w:rsidRPr="00C263A5" w:rsidRDefault="00863F0B" w:rsidP="006871E4">
            <w:pPr>
              <w:rPr>
                <w:rFonts w:ascii="Times New Roman" w:hAnsi="Times New Roman" w:cs="Times New Roman"/>
                <w:color w:val="000000"/>
                <w:sz w:val="14"/>
                <w:szCs w:val="14"/>
                <w:lang w:eastAsia="en-IN"/>
              </w:rPr>
            </w:pPr>
            <w:r w:rsidRPr="00C263A5">
              <w:rPr>
                <w:rFonts w:ascii="Times New Roman" w:hAnsi="Times New Roman" w:cs="Times New Roman"/>
                <w:color w:val="000000"/>
                <w:sz w:val="14"/>
                <w:szCs w:val="14"/>
                <w:lang w:eastAsia="en-IN"/>
              </w:rPr>
              <w:t>HHEP,</w:t>
            </w:r>
            <w:r w:rsidRPr="00C263A5">
              <w:rPr>
                <w:rFonts w:ascii="Times New Roman" w:hAnsi="Times New Roman" w:cs="Times New Roman"/>
                <w:color w:val="000000"/>
                <w:sz w:val="14"/>
                <w:szCs w:val="14"/>
                <w:lang w:eastAsia="en-IN"/>
              </w:rPr>
              <w:br/>
              <w:t>BURLA</w:t>
            </w:r>
          </w:p>
        </w:tc>
        <w:tc>
          <w:tcPr>
            <w:tcW w:w="729" w:type="dxa"/>
            <w:vAlign w:val="center"/>
            <w:hideMark/>
          </w:tcPr>
          <w:p w14:paraId="6F3780BD" w14:textId="77777777" w:rsidR="00863F0B" w:rsidRPr="008245AB" w:rsidRDefault="00863F0B" w:rsidP="006871E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630 Ft</w:t>
            </w:r>
          </w:p>
        </w:tc>
        <w:tc>
          <w:tcPr>
            <w:tcW w:w="729" w:type="dxa"/>
            <w:vAlign w:val="center"/>
            <w:hideMark/>
          </w:tcPr>
          <w:p w14:paraId="3F52C201" w14:textId="77777777" w:rsidR="00863F0B" w:rsidRPr="008245AB" w:rsidRDefault="00863F0B" w:rsidP="006871E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590 Ft</w:t>
            </w:r>
          </w:p>
        </w:tc>
        <w:tc>
          <w:tcPr>
            <w:tcW w:w="795" w:type="dxa"/>
            <w:vAlign w:val="center"/>
            <w:hideMark/>
          </w:tcPr>
          <w:p w14:paraId="64E97734" w14:textId="77777777" w:rsidR="00863F0B" w:rsidRPr="008245AB" w:rsidRDefault="00863F0B"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629.62</w:t>
            </w:r>
          </w:p>
        </w:tc>
        <w:tc>
          <w:tcPr>
            <w:tcW w:w="708" w:type="dxa"/>
            <w:vAlign w:val="center"/>
            <w:hideMark/>
          </w:tcPr>
          <w:p w14:paraId="6B8EF3BC" w14:textId="77777777" w:rsidR="00863F0B" w:rsidRPr="008245AB" w:rsidRDefault="00863F0B"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629.62</w:t>
            </w:r>
          </w:p>
        </w:tc>
        <w:tc>
          <w:tcPr>
            <w:tcW w:w="709" w:type="dxa"/>
            <w:vAlign w:val="center"/>
            <w:hideMark/>
          </w:tcPr>
          <w:p w14:paraId="66295813" w14:textId="77777777" w:rsidR="00863F0B" w:rsidRPr="008245AB" w:rsidRDefault="00863F0B"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626.29</w:t>
            </w:r>
          </w:p>
        </w:tc>
        <w:tc>
          <w:tcPr>
            <w:tcW w:w="851" w:type="dxa"/>
            <w:gridSpan w:val="2"/>
            <w:vAlign w:val="center"/>
            <w:hideMark/>
          </w:tcPr>
          <w:p w14:paraId="5B24B694" w14:textId="77777777" w:rsidR="00863F0B" w:rsidRPr="008245AB" w:rsidRDefault="00863F0B"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59.75</w:t>
            </w:r>
          </w:p>
        </w:tc>
        <w:tc>
          <w:tcPr>
            <w:tcW w:w="850" w:type="dxa"/>
            <w:vAlign w:val="center"/>
            <w:hideMark/>
          </w:tcPr>
          <w:p w14:paraId="2A7D3843" w14:textId="77777777" w:rsidR="00863F0B" w:rsidRPr="008245AB" w:rsidRDefault="00863F0B"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1.434</w:t>
            </w:r>
          </w:p>
        </w:tc>
        <w:tc>
          <w:tcPr>
            <w:tcW w:w="851" w:type="dxa"/>
            <w:vAlign w:val="center"/>
            <w:hideMark/>
          </w:tcPr>
          <w:p w14:paraId="20E43CC8" w14:textId="77777777" w:rsidR="00863F0B" w:rsidRPr="008245AB" w:rsidRDefault="00863F0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205</w:t>
            </w:r>
          </w:p>
          <w:p w14:paraId="6EFC8158" w14:textId="77777777" w:rsidR="00863F0B" w:rsidRPr="008245AB" w:rsidRDefault="00863F0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(20 Hr.)</w:t>
            </w:r>
          </w:p>
        </w:tc>
        <w:tc>
          <w:tcPr>
            <w:tcW w:w="992" w:type="dxa"/>
            <w:vAlign w:val="center"/>
            <w:hideMark/>
          </w:tcPr>
          <w:p w14:paraId="67FB121D" w14:textId="77777777" w:rsidR="00863F0B" w:rsidRPr="008245AB" w:rsidRDefault="00863F0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 xml:space="preserve">636.8777 </w:t>
            </w:r>
            <w:proofErr w:type="spellStart"/>
            <w:r w:rsidRPr="008245AB">
              <w:rPr>
                <w:rFonts w:ascii="Times New Roman" w:hAnsi="Times New Roman" w:cs="Times New Roman"/>
                <w:color w:val="000000"/>
                <w:sz w:val="16"/>
                <w:szCs w:val="16"/>
                <w:lang w:eastAsia="en-IN"/>
              </w:rPr>
              <w:t>MCft</w:t>
            </w:r>
            <w:proofErr w:type="spellEnd"/>
            <w:r w:rsidRPr="008245AB">
              <w:rPr>
                <w:rFonts w:ascii="Times New Roman" w:hAnsi="Times New Roman" w:cs="Times New Roman"/>
                <w:color w:val="000000"/>
                <w:sz w:val="16"/>
                <w:szCs w:val="16"/>
                <w:lang w:eastAsia="en-IN"/>
              </w:rPr>
              <w:t>. / 7371.2700 Cusecs</w:t>
            </w:r>
          </w:p>
        </w:tc>
        <w:tc>
          <w:tcPr>
            <w:tcW w:w="992" w:type="dxa"/>
            <w:gridSpan w:val="2"/>
            <w:vAlign w:val="center"/>
            <w:hideMark/>
          </w:tcPr>
          <w:p w14:paraId="25F2DA33" w14:textId="77777777" w:rsidR="00863F0B" w:rsidRPr="008245AB" w:rsidRDefault="00863F0B" w:rsidP="006871E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1,2,3,4,5,6</w:t>
            </w:r>
          </w:p>
        </w:tc>
        <w:tc>
          <w:tcPr>
            <w:tcW w:w="1247" w:type="dxa"/>
            <w:vAlign w:val="center"/>
            <w:hideMark/>
          </w:tcPr>
          <w:p w14:paraId="70A98D13" w14:textId="77777777" w:rsidR="00863F0B" w:rsidRPr="008245AB" w:rsidRDefault="00863F0B" w:rsidP="006871E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#7:F.O. (Abnormal sound with heavy sparking near slip-ring).</w:t>
            </w:r>
          </w:p>
        </w:tc>
      </w:tr>
      <w:tr w:rsidR="00863F0B" w:rsidRPr="008245AB" w14:paraId="036F7EA8" w14:textId="77777777" w:rsidTr="00C263A5">
        <w:trPr>
          <w:cnfStyle w:val="000000100000" w:firstRow="0" w:lastRow="0" w:firstColumn="0" w:lastColumn="0" w:oddVBand="0" w:evenVBand="0" w:oddHBand="1" w:evenHBand="0" w:firstRowFirstColumn="0" w:firstRowLastColumn="0" w:lastRowFirstColumn="0" w:lastRowLastColumn="0"/>
          <w:trHeight w:val="1040"/>
          <w:jc w:val="center"/>
        </w:trPr>
        <w:tc>
          <w:tcPr>
            <w:cnfStyle w:val="001000000000" w:firstRow="0" w:lastRow="0" w:firstColumn="1" w:lastColumn="0" w:oddVBand="0" w:evenVBand="0" w:oddHBand="0" w:evenHBand="0" w:firstRowFirstColumn="0" w:firstRowLastColumn="0" w:lastRowFirstColumn="0" w:lastRowLastColumn="0"/>
            <w:tcW w:w="1003" w:type="dxa"/>
            <w:vAlign w:val="center"/>
            <w:hideMark/>
          </w:tcPr>
          <w:p w14:paraId="1ADA9A41" w14:textId="77777777" w:rsidR="00863F0B" w:rsidRPr="00C263A5" w:rsidRDefault="00863F0B" w:rsidP="006871E4">
            <w:pPr>
              <w:rPr>
                <w:rFonts w:ascii="Times New Roman" w:hAnsi="Times New Roman" w:cs="Times New Roman"/>
                <w:color w:val="000000"/>
                <w:sz w:val="14"/>
                <w:szCs w:val="14"/>
                <w:lang w:eastAsia="en-IN"/>
              </w:rPr>
            </w:pPr>
            <w:r w:rsidRPr="00C263A5">
              <w:rPr>
                <w:rFonts w:ascii="Times New Roman" w:hAnsi="Times New Roman" w:cs="Times New Roman"/>
                <w:color w:val="000000"/>
                <w:sz w:val="14"/>
                <w:szCs w:val="14"/>
                <w:lang w:eastAsia="en-IN"/>
              </w:rPr>
              <w:t>CHEP,</w:t>
            </w:r>
            <w:r w:rsidRPr="00C263A5">
              <w:rPr>
                <w:rFonts w:ascii="Times New Roman" w:hAnsi="Times New Roman" w:cs="Times New Roman"/>
                <w:color w:val="000000"/>
                <w:sz w:val="14"/>
                <w:szCs w:val="14"/>
                <w:lang w:eastAsia="en-IN"/>
              </w:rPr>
              <w:br/>
              <w:t>CHIPILMA</w:t>
            </w:r>
          </w:p>
        </w:tc>
        <w:tc>
          <w:tcPr>
            <w:tcW w:w="729" w:type="dxa"/>
            <w:vAlign w:val="center"/>
            <w:hideMark/>
          </w:tcPr>
          <w:p w14:paraId="4F5C6DCE" w14:textId="77777777" w:rsidR="00863F0B" w:rsidRPr="008245AB" w:rsidRDefault="00863F0B"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w:t>
            </w:r>
          </w:p>
        </w:tc>
        <w:tc>
          <w:tcPr>
            <w:tcW w:w="729" w:type="dxa"/>
            <w:vAlign w:val="center"/>
            <w:hideMark/>
          </w:tcPr>
          <w:p w14:paraId="27ED4889" w14:textId="77777777" w:rsidR="00863F0B" w:rsidRPr="008245AB" w:rsidRDefault="00863F0B"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w:t>
            </w:r>
          </w:p>
        </w:tc>
        <w:tc>
          <w:tcPr>
            <w:tcW w:w="795" w:type="dxa"/>
            <w:vAlign w:val="center"/>
            <w:hideMark/>
          </w:tcPr>
          <w:p w14:paraId="55047B4C" w14:textId="77777777" w:rsidR="00863F0B" w:rsidRPr="008245AB" w:rsidRDefault="00863F0B"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w:t>
            </w:r>
          </w:p>
        </w:tc>
        <w:tc>
          <w:tcPr>
            <w:tcW w:w="708" w:type="dxa"/>
            <w:vAlign w:val="center"/>
            <w:hideMark/>
          </w:tcPr>
          <w:p w14:paraId="27FAF00C" w14:textId="77777777" w:rsidR="00863F0B" w:rsidRPr="008245AB" w:rsidRDefault="00863F0B"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w:t>
            </w:r>
          </w:p>
        </w:tc>
        <w:tc>
          <w:tcPr>
            <w:tcW w:w="709" w:type="dxa"/>
            <w:vAlign w:val="center"/>
            <w:hideMark/>
          </w:tcPr>
          <w:p w14:paraId="60D7C33D" w14:textId="77777777" w:rsidR="00863F0B" w:rsidRPr="008245AB" w:rsidRDefault="00863F0B"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w:t>
            </w:r>
          </w:p>
        </w:tc>
        <w:tc>
          <w:tcPr>
            <w:tcW w:w="851" w:type="dxa"/>
            <w:gridSpan w:val="2"/>
            <w:vAlign w:val="center"/>
            <w:hideMark/>
          </w:tcPr>
          <w:p w14:paraId="5069F4EB" w14:textId="77777777" w:rsidR="00863F0B" w:rsidRPr="008245AB" w:rsidRDefault="00863F0B"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35.375</w:t>
            </w:r>
          </w:p>
        </w:tc>
        <w:tc>
          <w:tcPr>
            <w:tcW w:w="850" w:type="dxa"/>
            <w:vAlign w:val="center"/>
            <w:hideMark/>
          </w:tcPr>
          <w:p w14:paraId="0BE5BB95" w14:textId="77777777" w:rsidR="00863F0B" w:rsidRPr="008245AB" w:rsidRDefault="00863F0B"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0.849</w:t>
            </w:r>
          </w:p>
        </w:tc>
        <w:tc>
          <w:tcPr>
            <w:tcW w:w="851" w:type="dxa"/>
            <w:vAlign w:val="center"/>
            <w:hideMark/>
          </w:tcPr>
          <w:p w14:paraId="0759FF4D" w14:textId="77777777" w:rsidR="00863F0B" w:rsidRPr="008245AB" w:rsidRDefault="00863F0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42</w:t>
            </w:r>
          </w:p>
          <w:p w14:paraId="22A3DAFB" w14:textId="77777777" w:rsidR="00863F0B" w:rsidRPr="008245AB" w:rsidRDefault="00863F0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(03 Hr.)</w:t>
            </w:r>
          </w:p>
        </w:tc>
        <w:tc>
          <w:tcPr>
            <w:tcW w:w="992" w:type="dxa"/>
            <w:vAlign w:val="center"/>
            <w:hideMark/>
          </w:tcPr>
          <w:p w14:paraId="031496E5" w14:textId="77777777" w:rsidR="00863F0B" w:rsidRPr="008245AB" w:rsidRDefault="00863F0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 xml:space="preserve">583.1369 </w:t>
            </w:r>
            <w:proofErr w:type="spellStart"/>
            <w:r w:rsidRPr="008245AB">
              <w:rPr>
                <w:rFonts w:ascii="Times New Roman" w:hAnsi="Times New Roman" w:cs="Times New Roman"/>
                <w:color w:val="000000"/>
                <w:sz w:val="16"/>
                <w:szCs w:val="16"/>
                <w:lang w:eastAsia="en-IN"/>
              </w:rPr>
              <w:t>MCft</w:t>
            </w:r>
            <w:proofErr w:type="spellEnd"/>
            <w:r w:rsidRPr="008245AB">
              <w:rPr>
                <w:rFonts w:ascii="Times New Roman" w:hAnsi="Times New Roman" w:cs="Times New Roman"/>
                <w:color w:val="000000"/>
                <w:sz w:val="16"/>
                <w:szCs w:val="16"/>
                <w:lang w:eastAsia="en-IN"/>
              </w:rPr>
              <w:t>. / 6749.2700 Cusecs</w:t>
            </w:r>
          </w:p>
        </w:tc>
        <w:tc>
          <w:tcPr>
            <w:tcW w:w="992" w:type="dxa"/>
            <w:gridSpan w:val="2"/>
            <w:vAlign w:val="center"/>
            <w:hideMark/>
          </w:tcPr>
          <w:p w14:paraId="47ED7C26" w14:textId="77777777" w:rsidR="00863F0B" w:rsidRPr="008245AB" w:rsidRDefault="00863F0B"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2,3</w:t>
            </w:r>
          </w:p>
        </w:tc>
        <w:tc>
          <w:tcPr>
            <w:tcW w:w="1247" w:type="dxa"/>
            <w:vAlign w:val="center"/>
            <w:hideMark/>
          </w:tcPr>
          <w:p w14:paraId="7CC0970B" w14:textId="77777777" w:rsidR="00863F0B" w:rsidRPr="008245AB" w:rsidRDefault="00863F0B"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#1:P.O.(Capital Maintenance).</w:t>
            </w:r>
          </w:p>
        </w:tc>
      </w:tr>
      <w:tr w:rsidR="00863F0B" w:rsidRPr="008245AB" w14:paraId="7975B70A" w14:textId="77777777" w:rsidTr="00C263A5">
        <w:trPr>
          <w:trHeight w:val="1040"/>
          <w:jc w:val="center"/>
        </w:trPr>
        <w:tc>
          <w:tcPr>
            <w:cnfStyle w:val="001000000000" w:firstRow="0" w:lastRow="0" w:firstColumn="1" w:lastColumn="0" w:oddVBand="0" w:evenVBand="0" w:oddHBand="0" w:evenHBand="0" w:firstRowFirstColumn="0" w:firstRowLastColumn="0" w:lastRowFirstColumn="0" w:lastRowLastColumn="0"/>
            <w:tcW w:w="1003" w:type="dxa"/>
            <w:vAlign w:val="center"/>
            <w:hideMark/>
          </w:tcPr>
          <w:p w14:paraId="675A97AB" w14:textId="77777777" w:rsidR="00863F0B" w:rsidRPr="00C263A5" w:rsidRDefault="00863F0B" w:rsidP="006871E4">
            <w:pPr>
              <w:rPr>
                <w:rFonts w:ascii="Times New Roman" w:hAnsi="Times New Roman" w:cs="Times New Roman"/>
                <w:color w:val="000000"/>
                <w:sz w:val="14"/>
                <w:szCs w:val="14"/>
                <w:lang w:eastAsia="en-IN"/>
              </w:rPr>
            </w:pPr>
            <w:r w:rsidRPr="00C263A5">
              <w:rPr>
                <w:rFonts w:ascii="Times New Roman" w:hAnsi="Times New Roman" w:cs="Times New Roman"/>
                <w:color w:val="000000"/>
                <w:sz w:val="14"/>
                <w:szCs w:val="14"/>
                <w:lang w:eastAsia="en-IN"/>
              </w:rPr>
              <w:t>RHEP,</w:t>
            </w:r>
            <w:r w:rsidRPr="00C263A5">
              <w:rPr>
                <w:rFonts w:ascii="Times New Roman" w:hAnsi="Times New Roman" w:cs="Times New Roman"/>
                <w:color w:val="000000"/>
                <w:sz w:val="14"/>
                <w:szCs w:val="14"/>
                <w:lang w:eastAsia="en-IN"/>
              </w:rPr>
              <w:br/>
              <w:t>RENGALI</w:t>
            </w:r>
          </w:p>
        </w:tc>
        <w:tc>
          <w:tcPr>
            <w:tcW w:w="729" w:type="dxa"/>
            <w:vAlign w:val="center"/>
            <w:hideMark/>
          </w:tcPr>
          <w:p w14:paraId="19797482" w14:textId="77777777" w:rsidR="00863F0B" w:rsidRPr="008245AB" w:rsidRDefault="00863F0B" w:rsidP="006871E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123.5 M</w:t>
            </w:r>
          </w:p>
        </w:tc>
        <w:tc>
          <w:tcPr>
            <w:tcW w:w="729" w:type="dxa"/>
            <w:vAlign w:val="center"/>
            <w:hideMark/>
          </w:tcPr>
          <w:p w14:paraId="63775C97" w14:textId="77777777" w:rsidR="00863F0B" w:rsidRPr="008245AB" w:rsidRDefault="00863F0B" w:rsidP="006871E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109.72 M</w:t>
            </w:r>
          </w:p>
        </w:tc>
        <w:tc>
          <w:tcPr>
            <w:tcW w:w="795" w:type="dxa"/>
            <w:vAlign w:val="center"/>
            <w:hideMark/>
          </w:tcPr>
          <w:p w14:paraId="752803FD" w14:textId="77777777" w:rsidR="00863F0B" w:rsidRPr="008245AB" w:rsidRDefault="00863F0B"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122.24</w:t>
            </w:r>
          </w:p>
        </w:tc>
        <w:tc>
          <w:tcPr>
            <w:tcW w:w="708" w:type="dxa"/>
            <w:vAlign w:val="center"/>
            <w:hideMark/>
          </w:tcPr>
          <w:p w14:paraId="1B2DF9C6" w14:textId="77777777" w:rsidR="00863F0B" w:rsidRPr="008245AB" w:rsidRDefault="00863F0B"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122.19</w:t>
            </w:r>
          </w:p>
        </w:tc>
        <w:tc>
          <w:tcPr>
            <w:tcW w:w="709" w:type="dxa"/>
            <w:vAlign w:val="center"/>
            <w:hideMark/>
          </w:tcPr>
          <w:p w14:paraId="4DD3D3F5" w14:textId="77777777" w:rsidR="00863F0B" w:rsidRPr="008245AB" w:rsidRDefault="00863F0B"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120.59</w:t>
            </w:r>
          </w:p>
        </w:tc>
        <w:tc>
          <w:tcPr>
            <w:tcW w:w="851" w:type="dxa"/>
            <w:gridSpan w:val="2"/>
            <w:vAlign w:val="center"/>
            <w:hideMark/>
          </w:tcPr>
          <w:p w14:paraId="52772C3A" w14:textId="77777777" w:rsidR="00863F0B" w:rsidRPr="008245AB" w:rsidRDefault="00863F0B"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78.0167</w:t>
            </w:r>
          </w:p>
        </w:tc>
        <w:tc>
          <w:tcPr>
            <w:tcW w:w="850" w:type="dxa"/>
            <w:vAlign w:val="center"/>
            <w:hideMark/>
          </w:tcPr>
          <w:p w14:paraId="40E89F30" w14:textId="77777777" w:rsidR="00863F0B" w:rsidRPr="008245AB" w:rsidRDefault="00863F0B"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1.8724</w:t>
            </w:r>
          </w:p>
        </w:tc>
        <w:tc>
          <w:tcPr>
            <w:tcW w:w="851" w:type="dxa"/>
            <w:vAlign w:val="center"/>
            <w:hideMark/>
          </w:tcPr>
          <w:p w14:paraId="372FC06A" w14:textId="77777777" w:rsidR="00863F0B" w:rsidRPr="008245AB" w:rsidRDefault="00863F0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249.8</w:t>
            </w:r>
          </w:p>
          <w:p w14:paraId="3DF58364" w14:textId="77777777" w:rsidR="00863F0B" w:rsidRPr="008245AB" w:rsidRDefault="00863F0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(20 Hr.)</w:t>
            </w:r>
          </w:p>
        </w:tc>
        <w:tc>
          <w:tcPr>
            <w:tcW w:w="992" w:type="dxa"/>
            <w:vAlign w:val="center"/>
            <w:hideMark/>
          </w:tcPr>
          <w:p w14:paraId="0EBE67DA" w14:textId="77777777" w:rsidR="00863F0B" w:rsidRPr="008245AB" w:rsidRDefault="00863F0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 xml:space="preserve">18.1159 MCM / 209.6734 </w:t>
            </w:r>
            <w:proofErr w:type="spellStart"/>
            <w:r w:rsidRPr="008245AB">
              <w:rPr>
                <w:rFonts w:ascii="Times New Roman" w:hAnsi="Times New Roman" w:cs="Times New Roman"/>
                <w:color w:val="000000"/>
                <w:sz w:val="16"/>
                <w:szCs w:val="16"/>
                <w:lang w:eastAsia="en-IN"/>
              </w:rPr>
              <w:t>Cumecs</w:t>
            </w:r>
            <w:proofErr w:type="spellEnd"/>
          </w:p>
        </w:tc>
        <w:tc>
          <w:tcPr>
            <w:tcW w:w="992" w:type="dxa"/>
            <w:gridSpan w:val="2"/>
            <w:vAlign w:val="center"/>
            <w:hideMark/>
          </w:tcPr>
          <w:p w14:paraId="39A2C57A" w14:textId="77777777" w:rsidR="00863F0B" w:rsidRPr="008245AB" w:rsidRDefault="00863F0B" w:rsidP="006871E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All</w:t>
            </w:r>
          </w:p>
        </w:tc>
        <w:tc>
          <w:tcPr>
            <w:tcW w:w="1247" w:type="dxa"/>
            <w:vAlign w:val="center"/>
            <w:hideMark/>
          </w:tcPr>
          <w:p w14:paraId="347EA466" w14:textId="77777777" w:rsidR="00863F0B" w:rsidRPr="008245AB" w:rsidRDefault="00863F0B" w:rsidP="006871E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w:t>
            </w:r>
          </w:p>
        </w:tc>
      </w:tr>
      <w:tr w:rsidR="00863F0B" w:rsidRPr="008245AB" w14:paraId="5D619E10" w14:textId="77777777" w:rsidTr="00C263A5">
        <w:trPr>
          <w:cnfStyle w:val="000000100000" w:firstRow="0" w:lastRow="0" w:firstColumn="0" w:lastColumn="0" w:oddVBand="0" w:evenVBand="0" w:oddHBand="1" w:evenHBand="0" w:firstRowFirstColumn="0" w:firstRowLastColumn="0" w:lastRowFirstColumn="0" w:lastRowLastColumn="0"/>
          <w:trHeight w:val="780"/>
          <w:jc w:val="center"/>
        </w:trPr>
        <w:tc>
          <w:tcPr>
            <w:cnfStyle w:val="001000000000" w:firstRow="0" w:lastRow="0" w:firstColumn="1" w:lastColumn="0" w:oddVBand="0" w:evenVBand="0" w:oddHBand="0" w:evenHBand="0" w:firstRowFirstColumn="0" w:firstRowLastColumn="0" w:lastRowFirstColumn="0" w:lastRowLastColumn="0"/>
            <w:tcW w:w="1003" w:type="dxa"/>
            <w:vAlign w:val="center"/>
            <w:hideMark/>
          </w:tcPr>
          <w:p w14:paraId="33FC009B" w14:textId="77777777" w:rsidR="00863F0B" w:rsidRPr="00C263A5" w:rsidRDefault="00863F0B" w:rsidP="006871E4">
            <w:pPr>
              <w:rPr>
                <w:rFonts w:ascii="Times New Roman" w:hAnsi="Times New Roman" w:cs="Times New Roman"/>
                <w:color w:val="000000"/>
                <w:sz w:val="14"/>
                <w:szCs w:val="14"/>
                <w:lang w:eastAsia="en-IN"/>
              </w:rPr>
            </w:pPr>
            <w:r w:rsidRPr="00C263A5">
              <w:rPr>
                <w:rFonts w:ascii="Times New Roman" w:hAnsi="Times New Roman" w:cs="Times New Roman"/>
                <w:color w:val="000000"/>
                <w:sz w:val="14"/>
                <w:szCs w:val="14"/>
                <w:lang w:eastAsia="en-IN"/>
              </w:rPr>
              <w:t>UIHEP,</w:t>
            </w:r>
            <w:r w:rsidRPr="00C263A5">
              <w:rPr>
                <w:rFonts w:ascii="Times New Roman" w:hAnsi="Times New Roman" w:cs="Times New Roman"/>
                <w:color w:val="000000"/>
                <w:sz w:val="14"/>
                <w:szCs w:val="14"/>
                <w:lang w:eastAsia="en-IN"/>
              </w:rPr>
              <w:br/>
              <w:t>MUKHIGUDA</w:t>
            </w:r>
          </w:p>
        </w:tc>
        <w:tc>
          <w:tcPr>
            <w:tcW w:w="729" w:type="dxa"/>
            <w:vAlign w:val="center"/>
            <w:hideMark/>
          </w:tcPr>
          <w:p w14:paraId="65B00B74" w14:textId="77777777" w:rsidR="00863F0B" w:rsidRPr="008245AB" w:rsidRDefault="00863F0B"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642 M</w:t>
            </w:r>
          </w:p>
        </w:tc>
        <w:tc>
          <w:tcPr>
            <w:tcW w:w="729" w:type="dxa"/>
            <w:vAlign w:val="center"/>
            <w:hideMark/>
          </w:tcPr>
          <w:p w14:paraId="2DB4567B" w14:textId="77777777" w:rsidR="00863F0B" w:rsidRPr="008245AB" w:rsidRDefault="00863F0B"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625 M</w:t>
            </w:r>
          </w:p>
        </w:tc>
        <w:tc>
          <w:tcPr>
            <w:tcW w:w="795" w:type="dxa"/>
            <w:vAlign w:val="center"/>
            <w:hideMark/>
          </w:tcPr>
          <w:p w14:paraId="7A667164" w14:textId="77777777" w:rsidR="00863F0B" w:rsidRPr="008245AB" w:rsidRDefault="00863F0B"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640.73</w:t>
            </w:r>
          </w:p>
        </w:tc>
        <w:tc>
          <w:tcPr>
            <w:tcW w:w="708" w:type="dxa"/>
            <w:vAlign w:val="center"/>
            <w:hideMark/>
          </w:tcPr>
          <w:p w14:paraId="4718F8D2" w14:textId="77777777" w:rsidR="00863F0B" w:rsidRPr="008245AB" w:rsidRDefault="00863F0B"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640.74</w:t>
            </w:r>
          </w:p>
        </w:tc>
        <w:tc>
          <w:tcPr>
            <w:tcW w:w="709" w:type="dxa"/>
            <w:vAlign w:val="center"/>
            <w:hideMark/>
          </w:tcPr>
          <w:p w14:paraId="240E74EB" w14:textId="77777777" w:rsidR="00863F0B" w:rsidRPr="008245AB" w:rsidRDefault="00863F0B"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634.43</w:t>
            </w:r>
          </w:p>
        </w:tc>
        <w:tc>
          <w:tcPr>
            <w:tcW w:w="851" w:type="dxa"/>
            <w:gridSpan w:val="2"/>
            <w:vAlign w:val="center"/>
            <w:hideMark/>
          </w:tcPr>
          <w:p w14:paraId="59A83309" w14:textId="77777777" w:rsidR="00863F0B" w:rsidRPr="008245AB" w:rsidRDefault="00863F0B"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68.7083</w:t>
            </w:r>
          </w:p>
        </w:tc>
        <w:tc>
          <w:tcPr>
            <w:tcW w:w="850" w:type="dxa"/>
            <w:vAlign w:val="center"/>
            <w:hideMark/>
          </w:tcPr>
          <w:p w14:paraId="24BACE0B" w14:textId="77777777" w:rsidR="00863F0B" w:rsidRPr="008245AB" w:rsidRDefault="00863F0B"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1.649</w:t>
            </w:r>
          </w:p>
        </w:tc>
        <w:tc>
          <w:tcPr>
            <w:tcW w:w="851" w:type="dxa"/>
            <w:vAlign w:val="center"/>
            <w:hideMark/>
          </w:tcPr>
          <w:p w14:paraId="2D7F3372" w14:textId="77777777" w:rsidR="00863F0B" w:rsidRPr="008245AB" w:rsidRDefault="00863F0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544.0</w:t>
            </w:r>
          </w:p>
          <w:p w14:paraId="03E55FC7" w14:textId="77777777" w:rsidR="00863F0B" w:rsidRPr="008245AB" w:rsidRDefault="00863F0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(19 Hr.)</w:t>
            </w:r>
          </w:p>
        </w:tc>
        <w:tc>
          <w:tcPr>
            <w:tcW w:w="992" w:type="dxa"/>
            <w:vAlign w:val="center"/>
            <w:hideMark/>
          </w:tcPr>
          <w:p w14:paraId="11981416" w14:textId="77777777" w:rsidR="00863F0B" w:rsidRPr="008245AB" w:rsidRDefault="00863F0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 xml:space="preserve">1.9788 MCM / 22.9028 </w:t>
            </w:r>
            <w:proofErr w:type="spellStart"/>
            <w:r w:rsidRPr="008245AB">
              <w:rPr>
                <w:rFonts w:ascii="Times New Roman" w:hAnsi="Times New Roman" w:cs="Times New Roman"/>
                <w:color w:val="000000"/>
                <w:sz w:val="16"/>
                <w:szCs w:val="16"/>
                <w:lang w:eastAsia="en-IN"/>
              </w:rPr>
              <w:t>Cumecs</w:t>
            </w:r>
            <w:proofErr w:type="spellEnd"/>
          </w:p>
        </w:tc>
        <w:tc>
          <w:tcPr>
            <w:tcW w:w="992" w:type="dxa"/>
            <w:gridSpan w:val="2"/>
            <w:vAlign w:val="center"/>
            <w:hideMark/>
          </w:tcPr>
          <w:p w14:paraId="12474BB7" w14:textId="77777777" w:rsidR="00863F0B" w:rsidRPr="008245AB" w:rsidRDefault="00863F0B"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All</w:t>
            </w:r>
          </w:p>
        </w:tc>
        <w:tc>
          <w:tcPr>
            <w:tcW w:w="1247" w:type="dxa"/>
            <w:vAlign w:val="center"/>
            <w:hideMark/>
          </w:tcPr>
          <w:p w14:paraId="5430560A" w14:textId="77777777" w:rsidR="00863F0B" w:rsidRPr="008245AB" w:rsidRDefault="00863F0B"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w:t>
            </w:r>
          </w:p>
        </w:tc>
      </w:tr>
      <w:tr w:rsidR="00863F0B" w:rsidRPr="008245AB" w14:paraId="2A587A13" w14:textId="77777777" w:rsidTr="00C263A5">
        <w:trPr>
          <w:trHeight w:val="780"/>
          <w:jc w:val="center"/>
        </w:trPr>
        <w:tc>
          <w:tcPr>
            <w:cnfStyle w:val="001000000000" w:firstRow="0" w:lastRow="0" w:firstColumn="1" w:lastColumn="0" w:oddVBand="0" w:evenVBand="0" w:oddHBand="0" w:evenHBand="0" w:firstRowFirstColumn="0" w:firstRowLastColumn="0" w:lastRowFirstColumn="0" w:lastRowLastColumn="0"/>
            <w:tcW w:w="1003" w:type="dxa"/>
            <w:vAlign w:val="center"/>
            <w:hideMark/>
          </w:tcPr>
          <w:p w14:paraId="04F9C341" w14:textId="77777777" w:rsidR="00863F0B" w:rsidRPr="00C263A5" w:rsidRDefault="00863F0B" w:rsidP="006871E4">
            <w:pPr>
              <w:rPr>
                <w:rFonts w:ascii="Times New Roman" w:hAnsi="Times New Roman" w:cs="Times New Roman"/>
                <w:color w:val="000000"/>
                <w:sz w:val="14"/>
                <w:szCs w:val="14"/>
                <w:lang w:eastAsia="en-IN"/>
              </w:rPr>
            </w:pPr>
            <w:r w:rsidRPr="00C263A5">
              <w:rPr>
                <w:rFonts w:ascii="Times New Roman" w:hAnsi="Times New Roman" w:cs="Times New Roman"/>
                <w:color w:val="000000"/>
                <w:sz w:val="14"/>
                <w:szCs w:val="14"/>
                <w:lang w:eastAsia="en-IN"/>
              </w:rPr>
              <w:lastRenderedPageBreak/>
              <w:t>UKHEP,</w:t>
            </w:r>
            <w:r w:rsidRPr="00C263A5">
              <w:rPr>
                <w:rFonts w:ascii="Times New Roman" w:hAnsi="Times New Roman" w:cs="Times New Roman"/>
                <w:color w:val="000000"/>
                <w:sz w:val="14"/>
                <w:szCs w:val="14"/>
                <w:lang w:eastAsia="en-IN"/>
              </w:rPr>
              <w:br/>
              <w:t>BARINIPUT</w:t>
            </w:r>
          </w:p>
        </w:tc>
        <w:tc>
          <w:tcPr>
            <w:tcW w:w="729" w:type="dxa"/>
            <w:vAlign w:val="center"/>
            <w:hideMark/>
          </w:tcPr>
          <w:p w14:paraId="7CC43641" w14:textId="77777777" w:rsidR="00863F0B" w:rsidRPr="008245AB" w:rsidRDefault="00863F0B" w:rsidP="006871E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858 M</w:t>
            </w:r>
          </w:p>
        </w:tc>
        <w:tc>
          <w:tcPr>
            <w:tcW w:w="729" w:type="dxa"/>
            <w:vAlign w:val="center"/>
            <w:hideMark/>
          </w:tcPr>
          <w:p w14:paraId="0E624ACF" w14:textId="77777777" w:rsidR="00863F0B" w:rsidRPr="008245AB" w:rsidRDefault="00863F0B" w:rsidP="006871E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844 M</w:t>
            </w:r>
          </w:p>
        </w:tc>
        <w:tc>
          <w:tcPr>
            <w:tcW w:w="795" w:type="dxa"/>
            <w:vAlign w:val="center"/>
            <w:hideMark/>
          </w:tcPr>
          <w:p w14:paraId="6BDCAFF4" w14:textId="77777777" w:rsidR="00863F0B" w:rsidRPr="008245AB" w:rsidRDefault="00863F0B"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856.07</w:t>
            </w:r>
          </w:p>
        </w:tc>
        <w:tc>
          <w:tcPr>
            <w:tcW w:w="708" w:type="dxa"/>
            <w:vAlign w:val="center"/>
            <w:hideMark/>
          </w:tcPr>
          <w:p w14:paraId="0C570BCB" w14:textId="77777777" w:rsidR="00863F0B" w:rsidRPr="008245AB" w:rsidRDefault="00863F0B"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856.07</w:t>
            </w:r>
          </w:p>
        </w:tc>
        <w:tc>
          <w:tcPr>
            <w:tcW w:w="709" w:type="dxa"/>
            <w:vAlign w:val="center"/>
            <w:hideMark/>
          </w:tcPr>
          <w:p w14:paraId="026C30CF" w14:textId="77777777" w:rsidR="00863F0B" w:rsidRPr="008245AB" w:rsidRDefault="00863F0B"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855.25</w:t>
            </w:r>
          </w:p>
        </w:tc>
        <w:tc>
          <w:tcPr>
            <w:tcW w:w="851" w:type="dxa"/>
            <w:gridSpan w:val="2"/>
            <w:vAlign w:val="center"/>
            <w:hideMark/>
          </w:tcPr>
          <w:p w14:paraId="0B99224F" w14:textId="77777777" w:rsidR="00863F0B" w:rsidRPr="008245AB" w:rsidRDefault="00863F0B"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82.7083</w:t>
            </w:r>
          </w:p>
        </w:tc>
        <w:tc>
          <w:tcPr>
            <w:tcW w:w="850" w:type="dxa"/>
            <w:vAlign w:val="center"/>
            <w:hideMark/>
          </w:tcPr>
          <w:p w14:paraId="0CC5F185" w14:textId="77777777" w:rsidR="00863F0B" w:rsidRPr="008245AB" w:rsidRDefault="00863F0B"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1.985</w:t>
            </w:r>
          </w:p>
        </w:tc>
        <w:tc>
          <w:tcPr>
            <w:tcW w:w="851" w:type="dxa"/>
            <w:vAlign w:val="center"/>
            <w:hideMark/>
          </w:tcPr>
          <w:p w14:paraId="20CF23FF" w14:textId="77777777" w:rsidR="00863F0B" w:rsidRPr="008245AB" w:rsidRDefault="00863F0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270</w:t>
            </w:r>
          </w:p>
          <w:p w14:paraId="45A4AA0F" w14:textId="77777777" w:rsidR="00863F0B" w:rsidRPr="008245AB" w:rsidRDefault="00863F0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(19 Hr.)</w:t>
            </w:r>
          </w:p>
        </w:tc>
        <w:tc>
          <w:tcPr>
            <w:tcW w:w="992" w:type="dxa"/>
            <w:vAlign w:val="center"/>
            <w:hideMark/>
          </w:tcPr>
          <w:p w14:paraId="591CCBC7" w14:textId="77777777" w:rsidR="00863F0B" w:rsidRPr="008245AB" w:rsidRDefault="00863F0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 xml:space="preserve">3.7303 MCM / 43.1751 </w:t>
            </w:r>
            <w:proofErr w:type="spellStart"/>
            <w:r w:rsidRPr="008245AB">
              <w:rPr>
                <w:rFonts w:ascii="Times New Roman" w:hAnsi="Times New Roman" w:cs="Times New Roman"/>
                <w:color w:val="000000"/>
                <w:sz w:val="16"/>
                <w:szCs w:val="16"/>
                <w:lang w:eastAsia="en-IN"/>
              </w:rPr>
              <w:t>Cumecs</w:t>
            </w:r>
            <w:proofErr w:type="spellEnd"/>
          </w:p>
        </w:tc>
        <w:tc>
          <w:tcPr>
            <w:tcW w:w="992" w:type="dxa"/>
            <w:gridSpan w:val="2"/>
            <w:vAlign w:val="center"/>
            <w:hideMark/>
          </w:tcPr>
          <w:p w14:paraId="40C27253" w14:textId="77777777" w:rsidR="00863F0B" w:rsidRPr="008245AB" w:rsidRDefault="00863F0B" w:rsidP="006871E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All</w:t>
            </w:r>
          </w:p>
        </w:tc>
        <w:tc>
          <w:tcPr>
            <w:tcW w:w="1247" w:type="dxa"/>
            <w:vAlign w:val="center"/>
            <w:hideMark/>
          </w:tcPr>
          <w:p w14:paraId="7EA8BC9B" w14:textId="77777777" w:rsidR="00863F0B" w:rsidRPr="008245AB" w:rsidRDefault="00863F0B" w:rsidP="006871E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w:t>
            </w:r>
          </w:p>
        </w:tc>
      </w:tr>
      <w:tr w:rsidR="00863F0B" w:rsidRPr="008245AB" w14:paraId="45890A41" w14:textId="77777777" w:rsidTr="00C263A5">
        <w:trPr>
          <w:cnfStyle w:val="000000100000" w:firstRow="0" w:lastRow="0" w:firstColumn="0" w:lastColumn="0" w:oddVBand="0" w:evenVBand="0" w:oddHBand="1" w:evenHBand="0" w:firstRowFirstColumn="0" w:firstRowLastColumn="0" w:lastRowFirstColumn="0" w:lastRowLastColumn="0"/>
          <w:trHeight w:val="644"/>
          <w:jc w:val="center"/>
        </w:trPr>
        <w:tc>
          <w:tcPr>
            <w:cnfStyle w:val="001000000000" w:firstRow="0" w:lastRow="0" w:firstColumn="1" w:lastColumn="0" w:oddVBand="0" w:evenVBand="0" w:oddHBand="0" w:evenHBand="0" w:firstRowFirstColumn="0" w:firstRowLastColumn="0" w:lastRowFirstColumn="0" w:lastRowLastColumn="0"/>
            <w:tcW w:w="1003" w:type="dxa"/>
            <w:vAlign w:val="center"/>
            <w:hideMark/>
          </w:tcPr>
          <w:p w14:paraId="1F4FF6CF" w14:textId="77777777" w:rsidR="00863F0B" w:rsidRPr="00C263A5" w:rsidRDefault="00863F0B" w:rsidP="006871E4">
            <w:pPr>
              <w:rPr>
                <w:rFonts w:ascii="Times New Roman" w:hAnsi="Times New Roman" w:cs="Times New Roman"/>
                <w:color w:val="000000"/>
                <w:sz w:val="14"/>
                <w:szCs w:val="14"/>
                <w:lang w:eastAsia="en-IN"/>
              </w:rPr>
            </w:pPr>
            <w:r w:rsidRPr="00C263A5">
              <w:rPr>
                <w:rFonts w:ascii="Times New Roman" w:hAnsi="Times New Roman" w:cs="Times New Roman"/>
                <w:color w:val="000000"/>
                <w:sz w:val="14"/>
                <w:szCs w:val="14"/>
                <w:lang w:eastAsia="en-IN"/>
              </w:rPr>
              <w:t>MHEP,</w:t>
            </w:r>
            <w:r w:rsidRPr="00C263A5">
              <w:rPr>
                <w:rFonts w:ascii="Times New Roman" w:hAnsi="Times New Roman" w:cs="Times New Roman"/>
                <w:color w:val="000000"/>
                <w:sz w:val="14"/>
                <w:szCs w:val="14"/>
                <w:lang w:eastAsia="en-IN"/>
              </w:rPr>
              <w:br/>
              <w:t>MACHHKUND</w:t>
            </w:r>
          </w:p>
        </w:tc>
        <w:tc>
          <w:tcPr>
            <w:tcW w:w="729" w:type="dxa"/>
            <w:vAlign w:val="center"/>
            <w:hideMark/>
          </w:tcPr>
          <w:p w14:paraId="59BC16C0" w14:textId="77777777" w:rsidR="00863F0B" w:rsidRPr="008245AB" w:rsidRDefault="00863F0B"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2750 Ft</w:t>
            </w:r>
          </w:p>
        </w:tc>
        <w:tc>
          <w:tcPr>
            <w:tcW w:w="729" w:type="dxa"/>
            <w:vAlign w:val="center"/>
            <w:hideMark/>
          </w:tcPr>
          <w:p w14:paraId="1FC19C64" w14:textId="77777777" w:rsidR="00863F0B" w:rsidRPr="008245AB" w:rsidRDefault="00863F0B"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2685 Ft</w:t>
            </w:r>
          </w:p>
        </w:tc>
        <w:tc>
          <w:tcPr>
            <w:tcW w:w="795" w:type="dxa"/>
            <w:vAlign w:val="center"/>
            <w:hideMark/>
          </w:tcPr>
          <w:p w14:paraId="61997D98" w14:textId="77777777" w:rsidR="00863F0B" w:rsidRPr="008245AB" w:rsidRDefault="00863F0B"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2748.05</w:t>
            </w:r>
          </w:p>
        </w:tc>
        <w:tc>
          <w:tcPr>
            <w:tcW w:w="708" w:type="dxa"/>
            <w:vAlign w:val="center"/>
            <w:hideMark/>
          </w:tcPr>
          <w:p w14:paraId="5874252E" w14:textId="77777777" w:rsidR="00863F0B" w:rsidRPr="008245AB" w:rsidRDefault="00863F0B"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2748</w:t>
            </w:r>
          </w:p>
        </w:tc>
        <w:tc>
          <w:tcPr>
            <w:tcW w:w="709" w:type="dxa"/>
            <w:vAlign w:val="center"/>
            <w:hideMark/>
          </w:tcPr>
          <w:p w14:paraId="7AC3444D" w14:textId="77777777" w:rsidR="00863F0B" w:rsidRPr="008245AB" w:rsidRDefault="00863F0B"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2747.7</w:t>
            </w:r>
          </w:p>
        </w:tc>
        <w:tc>
          <w:tcPr>
            <w:tcW w:w="851" w:type="dxa"/>
            <w:gridSpan w:val="2"/>
            <w:vAlign w:val="center"/>
            <w:hideMark/>
          </w:tcPr>
          <w:p w14:paraId="30204213" w14:textId="77777777" w:rsidR="00863F0B" w:rsidRPr="008245AB" w:rsidRDefault="00863F0B"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46.9583</w:t>
            </w:r>
          </w:p>
        </w:tc>
        <w:tc>
          <w:tcPr>
            <w:tcW w:w="850" w:type="dxa"/>
            <w:vAlign w:val="center"/>
            <w:hideMark/>
          </w:tcPr>
          <w:p w14:paraId="60938F5E" w14:textId="77777777" w:rsidR="00863F0B" w:rsidRPr="008245AB" w:rsidRDefault="00863F0B"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1.127</w:t>
            </w:r>
          </w:p>
        </w:tc>
        <w:tc>
          <w:tcPr>
            <w:tcW w:w="851" w:type="dxa"/>
            <w:vAlign w:val="center"/>
            <w:hideMark/>
          </w:tcPr>
          <w:p w14:paraId="17EFF965" w14:textId="77777777" w:rsidR="00863F0B" w:rsidRPr="008245AB" w:rsidRDefault="00863F0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61</w:t>
            </w:r>
          </w:p>
          <w:p w14:paraId="6C3F4EE9" w14:textId="77777777" w:rsidR="00863F0B" w:rsidRPr="008245AB" w:rsidRDefault="00863F0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(18 Hr.)</w:t>
            </w:r>
          </w:p>
        </w:tc>
        <w:tc>
          <w:tcPr>
            <w:tcW w:w="992" w:type="dxa"/>
            <w:vAlign w:val="center"/>
            <w:hideMark/>
          </w:tcPr>
          <w:p w14:paraId="53C33BD3" w14:textId="77777777" w:rsidR="00863F0B" w:rsidRPr="008245AB" w:rsidRDefault="00863F0B"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w:t>
            </w:r>
          </w:p>
        </w:tc>
        <w:tc>
          <w:tcPr>
            <w:tcW w:w="992" w:type="dxa"/>
            <w:gridSpan w:val="2"/>
            <w:vAlign w:val="center"/>
            <w:hideMark/>
          </w:tcPr>
          <w:p w14:paraId="03DAFF2C" w14:textId="77777777" w:rsidR="00863F0B" w:rsidRPr="008245AB" w:rsidRDefault="00863F0B"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1,3,4,5,6</w:t>
            </w:r>
          </w:p>
        </w:tc>
        <w:tc>
          <w:tcPr>
            <w:tcW w:w="1247" w:type="dxa"/>
            <w:vAlign w:val="center"/>
            <w:hideMark/>
          </w:tcPr>
          <w:p w14:paraId="037BF595" w14:textId="77777777" w:rsidR="00863F0B" w:rsidRPr="008245AB" w:rsidRDefault="00863F0B"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Under APGENCO control machines available.</w:t>
            </w:r>
          </w:p>
        </w:tc>
      </w:tr>
      <w:tr w:rsidR="00863F0B" w:rsidRPr="008245AB" w14:paraId="4CAE8071" w14:textId="77777777" w:rsidTr="00C263A5">
        <w:trPr>
          <w:trHeight w:val="271"/>
          <w:jc w:val="center"/>
        </w:trPr>
        <w:tc>
          <w:tcPr>
            <w:cnfStyle w:val="001000000000" w:firstRow="0" w:lastRow="0" w:firstColumn="1" w:lastColumn="0" w:oddVBand="0" w:evenVBand="0" w:oddHBand="0" w:evenHBand="0" w:firstRowFirstColumn="0" w:firstRowLastColumn="0" w:lastRowFirstColumn="0" w:lastRowLastColumn="0"/>
            <w:tcW w:w="4673" w:type="dxa"/>
            <w:gridSpan w:val="6"/>
            <w:vAlign w:val="center"/>
            <w:hideMark/>
          </w:tcPr>
          <w:p w14:paraId="355B3123" w14:textId="77777777" w:rsidR="00863F0B" w:rsidRPr="008245AB" w:rsidRDefault="00863F0B" w:rsidP="006871E4">
            <w:pPr>
              <w:jc w:val="right"/>
              <w:rPr>
                <w:rFonts w:ascii="Times New Roman" w:hAnsi="Times New Roman" w:cs="Times New Roman"/>
                <w:b w:val="0"/>
                <w:bCs w:val="0"/>
                <w:color w:val="000000"/>
                <w:sz w:val="16"/>
                <w:szCs w:val="16"/>
                <w:lang w:eastAsia="en-IN"/>
              </w:rPr>
            </w:pPr>
            <w:r w:rsidRPr="008245AB">
              <w:rPr>
                <w:rFonts w:ascii="Times New Roman" w:hAnsi="Times New Roman" w:cs="Times New Roman"/>
                <w:color w:val="000000"/>
                <w:sz w:val="16"/>
                <w:szCs w:val="16"/>
                <w:lang w:eastAsia="en-IN"/>
              </w:rPr>
              <w:t> TOTAL</w:t>
            </w:r>
          </w:p>
        </w:tc>
        <w:tc>
          <w:tcPr>
            <w:tcW w:w="851" w:type="dxa"/>
            <w:gridSpan w:val="2"/>
            <w:vAlign w:val="center"/>
            <w:hideMark/>
          </w:tcPr>
          <w:p w14:paraId="0678D72C" w14:textId="77777777" w:rsidR="00863F0B" w:rsidRPr="008245AB" w:rsidRDefault="00863F0B"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16"/>
                <w:szCs w:val="16"/>
                <w:lang w:eastAsia="en-IN"/>
              </w:rPr>
            </w:pPr>
            <w:r w:rsidRPr="008245AB">
              <w:rPr>
                <w:rFonts w:ascii="Times New Roman" w:hAnsi="Times New Roman" w:cs="Times New Roman"/>
                <w:b/>
                <w:bCs/>
                <w:color w:val="000000"/>
                <w:sz w:val="16"/>
                <w:szCs w:val="16"/>
                <w:lang w:eastAsia="en-IN"/>
              </w:rPr>
              <w:t>501.558</w:t>
            </w:r>
          </w:p>
        </w:tc>
        <w:tc>
          <w:tcPr>
            <w:tcW w:w="850" w:type="dxa"/>
            <w:vAlign w:val="center"/>
            <w:hideMark/>
          </w:tcPr>
          <w:p w14:paraId="64E36316" w14:textId="77777777" w:rsidR="00863F0B" w:rsidRPr="008245AB" w:rsidRDefault="00863F0B"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16"/>
                <w:szCs w:val="16"/>
                <w:lang w:eastAsia="en-IN"/>
              </w:rPr>
            </w:pPr>
            <w:r w:rsidRPr="008245AB">
              <w:rPr>
                <w:rFonts w:ascii="Times New Roman" w:hAnsi="Times New Roman" w:cs="Times New Roman"/>
                <w:b/>
                <w:bCs/>
                <w:color w:val="000000"/>
                <w:sz w:val="16"/>
                <w:szCs w:val="16"/>
                <w:lang w:eastAsia="en-IN"/>
              </w:rPr>
              <w:t>12.0374</w:t>
            </w:r>
          </w:p>
        </w:tc>
        <w:tc>
          <w:tcPr>
            <w:tcW w:w="4082" w:type="dxa"/>
            <w:gridSpan w:val="5"/>
            <w:vAlign w:val="center"/>
            <w:hideMark/>
          </w:tcPr>
          <w:p w14:paraId="025D345D" w14:textId="77777777" w:rsidR="00863F0B" w:rsidRPr="008245AB" w:rsidRDefault="00863F0B" w:rsidP="006871E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lang w:eastAsia="en-IN"/>
              </w:rPr>
            </w:pPr>
            <w:r w:rsidRPr="008245AB">
              <w:rPr>
                <w:rFonts w:ascii="Times New Roman" w:hAnsi="Times New Roman" w:cs="Times New Roman"/>
                <w:color w:val="000000"/>
                <w:sz w:val="16"/>
                <w:szCs w:val="16"/>
                <w:lang w:eastAsia="en-IN"/>
              </w:rPr>
              <w:t> </w:t>
            </w:r>
          </w:p>
        </w:tc>
      </w:tr>
    </w:tbl>
    <w:p w14:paraId="4415B479" w14:textId="7FA891B1" w:rsidR="008245AB" w:rsidRDefault="008245AB" w:rsidP="004F06B4">
      <w:pPr>
        <w:pStyle w:val="ARRBody"/>
      </w:pPr>
      <w:r w:rsidRPr="003012C5">
        <w:t>It is submitted that OHPC</w:t>
      </w:r>
      <w:r>
        <w:t>,</w:t>
      </w:r>
      <w:r w:rsidRPr="003012C5">
        <w:t xml:space="preserve"> in its Anticipated Generation Plan for FY 2026-27</w:t>
      </w:r>
      <w:r>
        <w:t>,</w:t>
      </w:r>
      <w:r w:rsidRPr="003012C5">
        <w:t xml:space="preserve"> has submitted the major outage plan of its different units </w:t>
      </w:r>
      <w:r>
        <w:t>for</w:t>
      </w:r>
      <w:r w:rsidRPr="003012C5">
        <w:t xml:space="preserve"> FY</w:t>
      </w:r>
      <w:r>
        <w:t xml:space="preserve"> </w:t>
      </w:r>
      <w:r w:rsidRPr="003012C5">
        <w:t>2026-27 as follow:</w:t>
      </w:r>
    </w:p>
    <w:p w14:paraId="09385D59" w14:textId="56C88586" w:rsidR="00B8690A" w:rsidRPr="003012C5" w:rsidRDefault="00B8690A" w:rsidP="002228C2">
      <w:pPr>
        <w:pStyle w:val="NoSpacing"/>
      </w:pPr>
      <w:r>
        <w:t>Table 13: Outage Plans for OHPC Stations for FY 2026-27</w:t>
      </w:r>
    </w:p>
    <w:tbl>
      <w:tblPr>
        <w:tblStyle w:val="GridTable4-Accent5"/>
        <w:tblW w:w="9923" w:type="dxa"/>
        <w:jc w:val="center"/>
        <w:tblLook w:val="04A0" w:firstRow="1" w:lastRow="0" w:firstColumn="1" w:lastColumn="0" w:noHBand="0" w:noVBand="1"/>
      </w:tblPr>
      <w:tblGrid>
        <w:gridCol w:w="2044"/>
        <w:gridCol w:w="2906"/>
        <w:gridCol w:w="1945"/>
        <w:gridCol w:w="3028"/>
      </w:tblGrid>
      <w:tr w:rsidR="008245AB" w:rsidRPr="008245AB" w14:paraId="1C8FF806" w14:textId="77777777" w:rsidTr="008245AB">
        <w:trPr>
          <w:cnfStyle w:val="100000000000" w:firstRow="1" w:lastRow="0" w:firstColumn="0" w:lastColumn="0" w:oddVBand="0" w:evenVBand="0" w:oddHBand="0" w:evenHBand="0" w:firstRowFirstColumn="0" w:firstRowLastColumn="0" w:lastRowFirstColumn="0" w:lastRowLastColumn="0"/>
          <w:trHeight w:val="891"/>
          <w:jc w:val="center"/>
        </w:trPr>
        <w:tc>
          <w:tcPr>
            <w:cnfStyle w:val="001000000000" w:firstRow="0" w:lastRow="0" w:firstColumn="1" w:lastColumn="0" w:oddVBand="0" w:evenVBand="0" w:oddHBand="0" w:evenHBand="0" w:firstRowFirstColumn="0" w:firstRowLastColumn="0" w:lastRowFirstColumn="0" w:lastRowLastColumn="0"/>
            <w:tcW w:w="2044" w:type="dxa"/>
            <w:hideMark/>
          </w:tcPr>
          <w:p w14:paraId="4A69224C" w14:textId="77777777" w:rsidR="008245AB" w:rsidRPr="008245AB" w:rsidRDefault="008245AB" w:rsidP="006871E4">
            <w:pPr>
              <w:jc w:val="center"/>
              <w:rPr>
                <w:rFonts w:ascii="Times New Roman" w:hAnsi="Times New Roman" w:cs="Times New Roman"/>
                <w:lang w:val="en-IN"/>
              </w:rPr>
            </w:pPr>
            <w:r w:rsidRPr="008245AB">
              <w:rPr>
                <w:rFonts w:ascii="Times New Roman" w:hAnsi="Times New Roman" w:cs="Times New Roman"/>
              </w:rPr>
              <w:t>Units Under Outage</w:t>
            </w:r>
          </w:p>
        </w:tc>
        <w:tc>
          <w:tcPr>
            <w:tcW w:w="2906" w:type="dxa"/>
            <w:hideMark/>
          </w:tcPr>
          <w:p w14:paraId="3E55A2EA" w14:textId="77777777" w:rsidR="008245AB" w:rsidRPr="008245AB" w:rsidRDefault="008245AB"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8245AB">
              <w:rPr>
                <w:rFonts w:ascii="Times New Roman" w:hAnsi="Times New Roman" w:cs="Times New Roman"/>
              </w:rPr>
              <w:t xml:space="preserve">Installed Capacity </w:t>
            </w:r>
            <w:r w:rsidRPr="008245AB">
              <w:rPr>
                <w:rFonts w:ascii="Times New Roman" w:hAnsi="Times New Roman" w:cs="Times New Roman"/>
              </w:rPr>
              <w:br/>
              <w:t>(in MW)</w:t>
            </w:r>
          </w:p>
        </w:tc>
        <w:tc>
          <w:tcPr>
            <w:tcW w:w="1945" w:type="dxa"/>
            <w:hideMark/>
          </w:tcPr>
          <w:p w14:paraId="7657B4A9" w14:textId="77777777" w:rsidR="008245AB" w:rsidRPr="008245AB" w:rsidRDefault="008245AB"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8245AB">
              <w:rPr>
                <w:rFonts w:ascii="Times New Roman" w:hAnsi="Times New Roman" w:cs="Times New Roman"/>
              </w:rPr>
              <w:t>Tentative Outage Period</w:t>
            </w:r>
            <w:r w:rsidRPr="008245AB">
              <w:rPr>
                <w:rFonts w:ascii="Times New Roman" w:hAnsi="Times New Roman" w:cs="Times New Roman"/>
              </w:rPr>
              <w:br/>
              <w:t>( in Days)</w:t>
            </w:r>
          </w:p>
        </w:tc>
        <w:tc>
          <w:tcPr>
            <w:tcW w:w="3028" w:type="dxa"/>
            <w:hideMark/>
          </w:tcPr>
          <w:p w14:paraId="1DBAA671" w14:textId="77777777" w:rsidR="008245AB" w:rsidRPr="008245AB" w:rsidRDefault="008245AB"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8245AB">
              <w:rPr>
                <w:rFonts w:ascii="Times New Roman" w:hAnsi="Times New Roman" w:cs="Times New Roman"/>
              </w:rPr>
              <w:t>Remarks</w:t>
            </w:r>
          </w:p>
        </w:tc>
      </w:tr>
      <w:tr w:rsidR="008245AB" w:rsidRPr="008245AB" w14:paraId="0DF4E8A2" w14:textId="77777777" w:rsidTr="008245AB">
        <w:trPr>
          <w:cnfStyle w:val="000000100000" w:firstRow="0" w:lastRow="0" w:firstColumn="0" w:lastColumn="0" w:oddVBand="0" w:evenVBand="0" w:oddHBand="1" w:evenHBand="0" w:firstRowFirstColumn="0" w:firstRowLastColumn="0" w:lastRowFirstColumn="0" w:lastRowLastColumn="0"/>
          <w:trHeight w:val="317"/>
          <w:jc w:val="center"/>
        </w:trPr>
        <w:tc>
          <w:tcPr>
            <w:cnfStyle w:val="001000000000" w:firstRow="0" w:lastRow="0" w:firstColumn="1" w:lastColumn="0" w:oddVBand="0" w:evenVBand="0" w:oddHBand="0" w:evenHBand="0" w:firstRowFirstColumn="0" w:firstRowLastColumn="0" w:lastRowFirstColumn="0" w:lastRowLastColumn="0"/>
            <w:tcW w:w="2044" w:type="dxa"/>
            <w:hideMark/>
          </w:tcPr>
          <w:p w14:paraId="5A2AAFC8" w14:textId="77777777" w:rsidR="008245AB" w:rsidRPr="008245AB" w:rsidRDefault="008245AB" w:rsidP="006871E4">
            <w:pPr>
              <w:jc w:val="both"/>
              <w:rPr>
                <w:rFonts w:ascii="Times New Roman" w:hAnsi="Times New Roman" w:cs="Times New Roman"/>
              </w:rPr>
            </w:pPr>
            <w:r w:rsidRPr="008245AB">
              <w:rPr>
                <w:rFonts w:ascii="Times New Roman" w:hAnsi="Times New Roman" w:cs="Times New Roman"/>
              </w:rPr>
              <w:t>Balimela-V</w:t>
            </w:r>
          </w:p>
        </w:tc>
        <w:tc>
          <w:tcPr>
            <w:tcW w:w="2906" w:type="dxa"/>
            <w:hideMark/>
          </w:tcPr>
          <w:p w14:paraId="32A66EF0" w14:textId="77777777" w:rsidR="008245AB" w:rsidRPr="008245AB"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245AB">
              <w:rPr>
                <w:rFonts w:ascii="Times New Roman" w:hAnsi="Times New Roman" w:cs="Times New Roman"/>
              </w:rPr>
              <w:t>60</w:t>
            </w:r>
          </w:p>
        </w:tc>
        <w:tc>
          <w:tcPr>
            <w:tcW w:w="1945" w:type="dxa"/>
            <w:hideMark/>
          </w:tcPr>
          <w:p w14:paraId="35FABA84" w14:textId="77777777" w:rsidR="008245AB" w:rsidRPr="008245AB"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245AB">
              <w:rPr>
                <w:rFonts w:ascii="Times New Roman" w:hAnsi="Times New Roman" w:cs="Times New Roman"/>
              </w:rPr>
              <w:t>76</w:t>
            </w:r>
          </w:p>
        </w:tc>
        <w:tc>
          <w:tcPr>
            <w:tcW w:w="3028" w:type="dxa"/>
            <w:hideMark/>
          </w:tcPr>
          <w:p w14:paraId="6ED21ECF" w14:textId="77777777" w:rsidR="008245AB" w:rsidRPr="008245AB"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245AB">
              <w:rPr>
                <w:rFonts w:ascii="Times New Roman" w:hAnsi="Times New Roman" w:cs="Times New Roman"/>
              </w:rPr>
              <w:t>R &amp; M Work</w:t>
            </w:r>
          </w:p>
        </w:tc>
      </w:tr>
      <w:tr w:rsidR="008245AB" w:rsidRPr="008245AB" w14:paraId="63758A8F" w14:textId="77777777" w:rsidTr="008245AB">
        <w:trPr>
          <w:trHeight w:val="317"/>
          <w:jc w:val="center"/>
        </w:trPr>
        <w:tc>
          <w:tcPr>
            <w:cnfStyle w:val="001000000000" w:firstRow="0" w:lastRow="0" w:firstColumn="1" w:lastColumn="0" w:oddVBand="0" w:evenVBand="0" w:oddHBand="0" w:evenHBand="0" w:firstRowFirstColumn="0" w:firstRowLastColumn="0" w:lastRowFirstColumn="0" w:lastRowLastColumn="0"/>
            <w:tcW w:w="2044" w:type="dxa"/>
            <w:hideMark/>
          </w:tcPr>
          <w:p w14:paraId="078D4507" w14:textId="77777777" w:rsidR="008245AB" w:rsidRPr="008245AB" w:rsidRDefault="008245AB" w:rsidP="006871E4">
            <w:pPr>
              <w:jc w:val="both"/>
              <w:rPr>
                <w:rFonts w:ascii="Times New Roman" w:hAnsi="Times New Roman" w:cs="Times New Roman"/>
              </w:rPr>
            </w:pPr>
            <w:r w:rsidRPr="008245AB">
              <w:rPr>
                <w:rFonts w:ascii="Times New Roman" w:hAnsi="Times New Roman" w:cs="Times New Roman"/>
              </w:rPr>
              <w:t>Balimela-VI</w:t>
            </w:r>
          </w:p>
        </w:tc>
        <w:tc>
          <w:tcPr>
            <w:tcW w:w="2906" w:type="dxa"/>
            <w:hideMark/>
          </w:tcPr>
          <w:p w14:paraId="519DDD88" w14:textId="77777777" w:rsidR="008245AB" w:rsidRPr="008245AB"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245AB">
              <w:rPr>
                <w:rFonts w:ascii="Times New Roman" w:hAnsi="Times New Roman" w:cs="Times New Roman"/>
              </w:rPr>
              <w:t>60</w:t>
            </w:r>
          </w:p>
        </w:tc>
        <w:tc>
          <w:tcPr>
            <w:tcW w:w="1945" w:type="dxa"/>
            <w:hideMark/>
          </w:tcPr>
          <w:p w14:paraId="304888E4" w14:textId="77777777" w:rsidR="008245AB" w:rsidRPr="008245AB"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245AB">
              <w:rPr>
                <w:rFonts w:ascii="Times New Roman" w:hAnsi="Times New Roman" w:cs="Times New Roman"/>
              </w:rPr>
              <w:t>76</w:t>
            </w:r>
          </w:p>
        </w:tc>
        <w:tc>
          <w:tcPr>
            <w:tcW w:w="3028" w:type="dxa"/>
            <w:hideMark/>
          </w:tcPr>
          <w:p w14:paraId="69B86E8A" w14:textId="77777777" w:rsidR="008245AB" w:rsidRPr="008245AB"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245AB">
              <w:rPr>
                <w:rFonts w:ascii="Times New Roman" w:hAnsi="Times New Roman" w:cs="Times New Roman"/>
              </w:rPr>
              <w:t>R &amp; M Work</w:t>
            </w:r>
          </w:p>
        </w:tc>
      </w:tr>
      <w:tr w:rsidR="008245AB" w:rsidRPr="008245AB" w14:paraId="14FE58CF" w14:textId="77777777" w:rsidTr="008245AB">
        <w:trPr>
          <w:cnfStyle w:val="000000100000" w:firstRow="0" w:lastRow="0" w:firstColumn="0" w:lastColumn="0" w:oddVBand="0" w:evenVBand="0" w:oddHBand="1" w:evenHBand="0" w:firstRowFirstColumn="0" w:firstRowLastColumn="0" w:lastRowFirstColumn="0" w:lastRowLastColumn="0"/>
          <w:trHeight w:val="317"/>
          <w:jc w:val="center"/>
        </w:trPr>
        <w:tc>
          <w:tcPr>
            <w:cnfStyle w:val="001000000000" w:firstRow="0" w:lastRow="0" w:firstColumn="1" w:lastColumn="0" w:oddVBand="0" w:evenVBand="0" w:oddHBand="0" w:evenHBand="0" w:firstRowFirstColumn="0" w:firstRowLastColumn="0" w:lastRowFirstColumn="0" w:lastRowLastColumn="0"/>
            <w:tcW w:w="2044" w:type="dxa"/>
            <w:hideMark/>
          </w:tcPr>
          <w:p w14:paraId="2F517567" w14:textId="72DB43B0" w:rsidR="008245AB" w:rsidRPr="008245AB" w:rsidRDefault="008245AB" w:rsidP="006871E4">
            <w:pPr>
              <w:jc w:val="both"/>
              <w:rPr>
                <w:rFonts w:ascii="Times New Roman" w:hAnsi="Times New Roman" w:cs="Times New Roman"/>
              </w:rPr>
            </w:pPr>
            <w:r w:rsidRPr="008245AB">
              <w:rPr>
                <w:rFonts w:ascii="Times New Roman" w:hAnsi="Times New Roman" w:cs="Times New Roman"/>
              </w:rPr>
              <w:t>Chiplima-II</w:t>
            </w:r>
          </w:p>
        </w:tc>
        <w:tc>
          <w:tcPr>
            <w:tcW w:w="2906" w:type="dxa"/>
            <w:hideMark/>
          </w:tcPr>
          <w:p w14:paraId="6311C802" w14:textId="77777777" w:rsidR="008245AB" w:rsidRPr="008245AB"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245AB">
              <w:rPr>
                <w:rFonts w:ascii="Times New Roman" w:hAnsi="Times New Roman" w:cs="Times New Roman"/>
              </w:rPr>
              <w:t>24</w:t>
            </w:r>
          </w:p>
        </w:tc>
        <w:tc>
          <w:tcPr>
            <w:tcW w:w="1945" w:type="dxa"/>
            <w:hideMark/>
          </w:tcPr>
          <w:p w14:paraId="3C32DB87" w14:textId="77777777" w:rsidR="008245AB" w:rsidRPr="008245AB"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245AB">
              <w:rPr>
                <w:rFonts w:ascii="Times New Roman" w:hAnsi="Times New Roman" w:cs="Times New Roman"/>
              </w:rPr>
              <w:t>93</w:t>
            </w:r>
          </w:p>
        </w:tc>
        <w:tc>
          <w:tcPr>
            <w:tcW w:w="3028" w:type="dxa"/>
            <w:hideMark/>
          </w:tcPr>
          <w:p w14:paraId="061CABFA" w14:textId="77777777" w:rsidR="008245AB" w:rsidRPr="008245AB"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245AB">
              <w:rPr>
                <w:rFonts w:ascii="Times New Roman" w:hAnsi="Times New Roman" w:cs="Times New Roman"/>
              </w:rPr>
              <w:t>Capital Maintenance</w:t>
            </w:r>
          </w:p>
        </w:tc>
      </w:tr>
      <w:tr w:rsidR="008245AB" w:rsidRPr="008245AB" w14:paraId="32F1BA00" w14:textId="77777777" w:rsidTr="008245AB">
        <w:trPr>
          <w:trHeight w:val="317"/>
          <w:jc w:val="center"/>
        </w:trPr>
        <w:tc>
          <w:tcPr>
            <w:cnfStyle w:val="001000000000" w:firstRow="0" w:lastRow="0" w:firstColumn="1" w:lastColumn="0" w:oddVBand="0" w:evenVBand="0" w:oddHBand="0" w:evenHBand="0" w:firstRowFirstColumn="0" w:firstRowLastColumn="0" w:lastRowFirstColumn="0" w:lastRowLastColumn="0"/>
            <w:tcW w:w="2044" w:type="dxa"/>
            <w:hideMark/>
          </w:tcPr>
          <w:p w14:paraId="7CA1BF82" w14:textId="77777777" w:rsidR="008245AB" w:rsidRPr="008245AB" w:rsidRDefault="008245AB" w:rsidP="006871E4">
            <w:pPr>
              <w:jc w:val="both"/>
              <w:rPr>
                <w:rFonts w:ascii="Times New Roman" w:hAnsi="Times New Roman" w:cs="Times New Roman"/>
              </w:rPr>
            </w:pPr>
            <w:r w:rsidRPr="008245AB">
              <w:rPr>
                <w:rFonts w:ascii="Times New Roman" w:hAnsi="Times New Roman" w:cs="Times New Roman"/>
              </w:rPr>
              <w:t>Upper Kolab-II</w:t>
            </w:r>
          </w:p>
        </w:tc>
        <w:tc>
          <w:tcPr>
            <w:tcW w:w="2906" w:type="dxa"/>
            <w:hideMark/>
          </w:tcPr>
          <w:p w14:paraId="643CD4E9" w14:textId="77777777" w:rsidR="008245AB" w:rsidRPr="008245AB"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245AB">
              <w:rPr>
                <w:rFonts w:ascii="Times New Roman" w:hAnsi="Times New Roman" w:cs="Times New Roman"/>
              </w:rPr>
              <w:t>80</w:t>
            </w:r>
          </w:p>
        </w:tc>
        <w:tc>
          <w:tcPr>
            <w:tcW w:w="1945" w:type="dxa"/>
            <w:hideMark/>
          </w:tcPr>
          <w:p w14:paraId="0CC0E410" w14:textId="77777777" w:rsidR="008245AB" w:rsidRPr="008245AB"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245AB">
              <w:rPr>
                <w:rFonts w:ascii="Times New Roman" w:hAnsi="Times New Roman" w:cs="Times New Roman"/>
              </w:rPr>
              <w:t>30</w:t>
            </w:r>
          </w:p>
        </w:tc>
        <w:tc>
          <w:tcPr>
            <w:tcW w:w="3028" w:type="dxa"/>
            <w:hideMark/>
          </w:tcPr>
          <w:p w14:paraId="5EF9DF20" w14:textId="77777777" w:rsidR="008245AB" w:rsidRPr="008245AB"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245AB">
              <w:rPr>
                <w:rFonts w:ascii="Times New Roman" w:hAnsi="Times New Roman" w:cs="Times New Roman"/>
              </w:rPr>
              <w:t>Capital Maintenance</w:t>
            </w:r>
          </w:p>
        </w:tc>
      </w:tr>
      <w:tr w:rsidR="008245AB" w:rsidRPr="008245AB" w14:paraId="526DE12B" w14:textId="77777777" w:rsidTr="008245AB">
        <w:trPr>
          <w:cnfStyle w:val="000000100000" w:firstRow="0" w:lastRow="0" w:firstColumn="0" w:lastColumn="0" w:oddVBand="0" w:evenVBand="0" w:oddHBand="1" w:evenHBand="0" w:firstRowFirstColumn="0" w:firstRowLastColumn="0" w:lastRowFirstColumn="0" w:lastRowLastColumn="0"/>
          <w:trHeight w:val="317"/>
          <w:jc w:val="center"/>
        </w:trPr>
        <w:tc>
          <w:tcPr>
            <w:cnfStyle w:val="001000000000" w:firstRow="0" w:lastRow="0" w:firstColumn="1" w:lastColumn="0" w:oddVBand="0" w:evenVBand="0" w:oddHBand="0" w:evenHBand="0" w:firstRowFirstColumn="0" w:firstRowLastColumn="0" w:lastRowFirstColumn="0" w:lastRowLastColumn="0"/>
            <w:tcW w:w="2044" w:type="dxa"/>
            <w:hideMark/>
          </w:tcPr>
          <w:p w14:paraId="7E7950A3" w14:textId="77777777" w:rsidR="008245AB" w:rsidRPr="008245AB" w:rsidRDefault="008245AB" w:rsidP="006871E4">
            <w:pPr>
              <w:jc w:val="both"/>
              <w:rPr>
                <w:rFonts w:ascii="Times New Roman" w:hAnsi="Times New Roman" w:cs="Times New Roman"/>
              </w:rPr>
            </w:pPr>
            <w:r w:rsidRPr="008245AB">
              <w:rPr>
                <w:rFonts w:ascii="Times New Roman" w:hAnsi="Times New Roman" w:cs="Times New Roman"/>
              </w:rPr>
              <w:t>UIHEP-II</w:t>
            </w:r>
          </w:p>
        </w:tc>
        <w:tc>
          <w:tcPr>
            <w:tcW w:w="2906" w:type="dxa"/>
            <w:hideMark/>
          </w:tcPr>
          <w:p w14:paraId="0F1777BA" w14:textId="77777777" w:rsidR="008245AB" w:rsidRPr="008245AB"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245AB">
              <w:rPr>
                <w:rFonts w:ascii="Times New Roman" w:hAnsi="Times New Roman" w:cs="Times New Roman"/>
              </w:rPr>
              <w:t>150</w:t>
            </w:r>
          </w:p>
        </w:tc>
        <w:tc>
          <w:tcPr>
            <w:tcW w:w="1945" w:type="dxa"/>
            <w:hideMark/>
          </w:tcPr>
          <w:p w14:paraId="1258CD73" w14:textId="77777777" w:rsidR="008245AB" w:rsidRPr="008245AB"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245AB">
              <w:rPr>
                <w:rFonts w:ascii="Times New Roman" w:hAnsi="Times New Roman" w:cs="Times New Roman"/>
              </w:rPr>
              <w:t>30</w:t>
            </w:r>
          </w:p>
        </w:tc>
        <w:tc>
          <w:tcPr>
            <w:tcW w:w="3028" w:type="dxa"/>
            <w:hideMark/>
          </w:tcPr>
          <w:p w14:paraId="73CE7510" w14:textId="77777777" w:rsidR="008245AB" w:rsidRPr="008245AB"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245AB">
              <w:rPr>
                <w:rFonts w:ascii="Times New Roman" w:hAnsi="Times New Roman" w:cs="Times New Roman"/>
              </w:rPr>
              <w:t>Capital Maintenance</w:t>
            </w:r>
          </w:p>
        </w:tc>
      </w:tr>
      <w:tr w:rsidR="008245AB" w:rsidRPr="008245AB" w14:paraId="62F2385F" w14:textId="77777777" w:rsidTr="008245AB">
        <w:trPr>
          <w:trHeight w:val="317"/>
          <w:jc w:val="center"/>
        </w:trPr>
        <w:tc>
          <w:tcPr>
            <w:cnfStyle w:val="001000000000" w:firstRow="0" w:lastRow="0" w:firstColumn="1" w:lastColumn="0" w:oddVBand="0" w:evenVBand="0" w:oddHBand="0" w:evenHBand="0" w:firstRowFirstColumn="0" w:firstRowLastColumn="0" w:lastRowFirstColumn="0" w:lastRowLastColumn="0"/>
            <w:tcW w:w="2044" w:type="dxa"/>
            <w:hideMark/>
          </w:tcPr>
          <w:p w14:paraId="5C642049" w14:textId="77777777" w:rsidR="008245AB" w:rsidRPr="008245AB" w:rsidRDefault="008245AB" w:rsidP="006871E4">
            <w:pPr>
              <w:jc w:val="both"/>
              <w:rPr>
                <w:rFonts w:ascii="Times New Roman" w:hAnsi="Times New Roman" w:cs="Times New Roman"/>
              </w:rPr>
            </w:pPr>
            <w:r w:rsidRPr="008245AB">
              <w:rPr>
                <w:rFonts w:ascii="Times New Roman" w:hAnsi="Times New Roman" w:cs="Times New Roman"/>
              </w:rPr>
              <w:t>Balimela-VII</w:t>
            </w:r>
          </w:p>
        </w:tc>
        <w:tc>
          <w:tcPr>
            <w:tcW w:w="2906" w:type="dxa"/>
            <w:hideMark/>
          </w:tcPr>
          <w:p w14:paraId="08377F6B" w14:textId="77777777" w:rsidR="008245AB" w:rsidRPr="008245AB"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245AB">
              <w:rPr>
                <w:rFonts w:ascii="Times New Roman" w:hAnsi="Times New Roman" w:cs="Times New Roman"/>
              </w:rPr>
              <w:t>75</w:t>
            </w:r>
          </w:p>
        </w:tc>
        <w:tc>
          <w:tcPr>
            <w:tcW w:w="1945" w:type="dxa"/>
            <w:hideMark/>
          </w:tcPr>
          <w:p w14:paraId="541FD8C1" w14:textId="77777777" w:rsidR="008245AB" w:rsidRPr="008245AB"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245AB">
              <w:rPr>
                <w:rFonts w:ascii="Times New Roman" w:hAnsi="Times New Roman" w:cs="Times New Roman"/>
              </w:rPr>
              <w:t>183</w:t>
            </w:r>
          </w:p>
        </w:tc>
        <w:tc>
          <w:tcPr>
            <w:tcW w:w="3028" w:type="dxa"/>
            <w:hideMark/>
          </w:tcPr>
          <w:p w14:paraId="64CB3662" w14:textId="77777777" w:rsidR="008245AB" w:rsidRPr="008245AB"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245AB">
              <w:rPr>
                <w:rFonts w:ascii="Times New Roman" w:hAnsi="Times New Roman" w:cs="Times New Roman"/>
              </w:rPr>
              <w:t>Capital Maintenance</w:t>
            </w:r>
          </w:p>
        </w:tc>
      </w:tr>
      <w:tr w:rsidR="008245AB" w:rsidRPr="008245AB" w14:paraId="384E51B0" w14:textId="77777777" w:rsidTr="008245AB">
        <w:trPr>
          <w:cnfStyle w:val="000000100000" w:firstRow="0" w:lastRow="0" w:firstColumn="0" w:lastColumn="0" w:oddVBand="0" w:evenVBand="0" w:oddHBand="1" w:evenHBand="0" w:firstRowFirstColumn="0" w:firstRowLastColumn="0" w:lastRowFirstColumn="0" w:lastRowLastColumn="0"/>
          <w:trHeight w:val="305"/>
          <w:jc w:val="center"/>
        </w:trPr>
        <w:tc>
          <w:tcPr>
            <w:cnfStyle w:val="001000000000" w:firstRow="0" w:lastRow="0" w:firstColumn="1" w:lastColumn="0" w:oddVBand="0" w:evenVBand="0" w:oddHBand="0" w:evenHBand="0" w:firstRowFirstColumn="0" w:firstRowLastColumn="0" w:lastRowFirstColumn="0" w:lastRowLastColumn="0"/>
            <w:tcW w:w="2044" w:type="dxa"/>
            <w:hideMark/>
          </w:tcPr>
          <w:p w14:paraId="01698E80" w14:textId="77777777" w:rsidR="008245AB" w:rsidRPr="008245AB" w:rsidRDefault="008245AB" w:rsidP="006871E4">
            <w:pPr>
              <w:jc w:val="both"/>
              <w:rPr>
                <w:rFonts w:ascii="Times New Roman" w:hAnsi="Times New Roman" w:cs="Times New Roman"/>
              </w:rPr>
            </w:pPr>
            <w:r w:rsidRPr="008245AB">
              <w:rPr>
                <w:rFonts w:ascii="Times New Roman" w:hAnsi="Times New Roman" w:cs="Times New Roman"/>
              </w:rPr>
              <w:t>Balimela-VIII</w:t>
            </w:r>
          </w:p>
        </w:tc>
        <w:tc>
          <w:tcPr>
            <w:tcW w:w="2906" w:type="dxa"/>
            <w:hideMark/>
          </w:tcPr>
          <w:p w14:paraId="498C6CE3" w14:textId="77777777" w:rsidR="008245AB" w:rsidRPr="008245AB"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245AB">
              <w:rPr>
                <w:rFonts w:ascii="Times New Roman" w:hAnsi="Times New Roman" w:cs="Times New Roman"/>
              </w:rPr>
              <w:t>75</w:t>
            </w:r>
          </w:p>
        </w:tc>
        <w:tc>
          <w:tcPr>
            <w:tcW w:w="1945" w:type="dxa"/>
            <w:hideMark/>
          </w:tcPr>
          <w:p w14:paraId="2B3A16A3" w14:textId="77777777" w:rsidR="008245AB" w:rsidRPr="008245AB"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245AB">
              <w:rPr>
                <w:rFonts w:ascii="Times New Roman" w:hAnsi="Times New Roman" w:cs="Times New Roman"/>
              </w:rPr>
              <w:t>182</w:t>
            </w:r>
          </w:p>
        </w:tc>
        <w:tc>
          <w:tcPr>
            <w:tcW w:w="3028" w:type="dxa"/>
            <w:hideMark/>
          </w:tcPr>
          <w:p w14:paraId="6E8325CE" w14:textId="77777777" w:rsidR="008245AB" w:rsidRPr="008245AB"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245AB">
              <w:rPr>
                <w:rFonts w:ascii="Times New Roman" w:hAnsi="Times New Roman" w:cs="Times New Roman"/>
              </w:rPr>
              <w:t>Capital Maintenance</w:t>
            </w:r>
          </w:p>
        </w:tc>
      </w:tr>
    </w:tbl>
    <w:p w14:paraId="34D9F80A" w14:textId="3EDB1292" w:rsidR="008245AB" w:rsidRPr="003012C5" w:rsidRDefault="008245AB" w:rsidP="004F06B4">
      <w:pPr>
        <w:pStyle w:val="ARRBody"/>
      </w:pPr>
      <w:bookmarkStart w:id="41" w:name="_Hlk213079170"/>
      <w:r w:rsidRPr="003012C5">
        <w:t xml:space="preserve">Considering the requirement of hydro power during peak hours, OHPC needs to take all proactive measures to ensure early operation of the above units for optimal utilization of available hydro potential. The outages of various hydro units in FY 2026-27 are expected to significantly impact energy availability during peak hours, particularly in the event of simultaneous outages of multiple units. Therefore, proper maintenance and efficient operation of all OHPC stations are of utmost importance, as the </w:t>
      </w:r>
      <w:r w:rsidR="000C042A">
        <w:t>Applicant</w:t>
      </w:r>
      <w:r w:rsidRPr="003012C5">
        <w:t xml:space="preserve"> primarily depends on hydro power due to its lower cost and its ability to provide instant generation during peak and contingency periods. In view of the above, the Hon’ble Commission is requested to kindly issue suitable directives to OHPC for the proper upkeep and maintenance of all hydro stations to ensure optimal generation of low-cost hydro power.</w:t>
      </w:r>
    </w:p>
    <w:bookmarkEnd w:id="41"/>
    <w:p w14:paraId="0217D408" w14:textId="77777777" w:rsidR="008245AB" w:rsidRPr="00B82BF6" w:rsidRDefault="008245AB" w:rsidP="004F06B4">
      <w:pPr>
        <w:pStyle w:val="ARRBody"/>
      </w:pPr>
      <w:r w:rsidRPr="003012C5">
        <w:lastRenderedPageBreak/>
        <w:t>OHPC supplies its entire power to GRIDCO, excluding the corresponding generation of 5 MW (five MW) representing the share of Chhattisgarh State Power Distribution Corporation Limited (CSPDCL) from Hirakud, as per the Minutes of Meeting dated 24.12.2004 signed between the Department of Energy, Government of Odisha, GRIDCO, OHPC, MPSEB, and CSEB under the chairmanship of the Chief Secretary, Government of Odisha, in pursuance of the interim judgment passed by the Hon’ble High Court of Jabalpur, Madhya Pradesh in Writ Petition No. 1241/2002 dated 16.12.2004 and in accordance with the Order dated 17.08.2006 of the Ministry of Power, Government of India, regarding transfer of the said 5 MW share from the erstwhile MPSEB to the erstwhile CSEB (presently CSPDCL).</w:t>
      </w:r>
    </w:p>
    <w:p w14:paraId="672DEE47" w14:textId="6F31CE97" w:rsidR="008245AB" w:rsidRDefault="008245AB" w:rsidP="004F06B4">
      <w:pPr>
        <w:pStyle w:val="ARRBody"/>
      </w:pPr>
      <w:r w:rsidRPr="003012C5">
        <w:t xml:space="preserve">In pursuance of the ARR and BSP application for FY 2026-27, OHPC has furnished its Energy Generation Plan vide letter dated 06.10.2025 </w:t>
      </w:r>
      <w:r w:rsidR="00B8690A" w:rsidRPr="00130E02">
        <w:rPr>
          <w:b/>
          <w:bCs/>
        </w:rPr>
        <w:t>(ED-5)</w:t>
      </w:r>
      <w:r w:rsidR="00B8690A">
        <w:rPr>
          <w:b/>
          <w:bCs/>
        </w:rPr>
        <w:t xml:space="preserve"> </w:t>
      </w:r>
      <w:r w:rsidRPr="003012C5">
        <w:t xml:space="preserve">for consideration of the Hon’ble Commission. As per the said plan, </w:t>
      </w:r>
      <w:r w:rsidRPr="003012C5">
        <w:rPr>
          <w:b/>
          <w:bCs/>
        </w:rPr>
        <w:t>OHPC has projected an anticipated generation of 5356 MU during FY 2026-27</w:t>
      </w:r>
      <w:r w:rsidRPr="003012C5">
        <w:t xml:space="preserve"> from its various stations, excluding Machhkund HEP. However, a review of the past three years indicates that the actual drawal of energy from OHPC stations (except Machhkund HEP) has generally remained lower than the generation levels projected by OHPC.</w:t>
      </w:r>
    </w:p>
    <w:tbl>
      <w:tblPr>
        <w:tblStyle w:val="GridTable4-Accent5"/>
        <w:tblW w:w="9404" w:type="dxa"/>
        <w:tblLook w:val="04A0" w:firstRow="1" w:lastRow="0" w:firstColumn="1" w:lastColumn="0" w:noHBand="0" w:noVBand="1"/>
      </w:tblPr>
      <w:tblGrid>
        <w:gridCol w:w="3124"/>
        <w:gridCol w:w="3154"/>
        <w:gridCol w:w="3126"/>
      </w:tblGrid>
      <w:tr w:rsidR="008245AB" w:rsidRPr="008245AB" w14:paraId="59434F5A" w14:textId="77777777" w:rsidTr="007256EE">
        <w:trPr>
          <w:cnfStyle w:val="100000000000" w:firstRow="1" w:lastRow="0" w:firstColumn="0" w:lastColumn="0" w:oddVBand="0" w:evenVBand="0" w:oddHBand="0" w:evenHBand="0" w:firstRowFirstColumn="0" w:firstRowLastColumn="0" w:lastRowFirstColumn="0" w:lastRowLastColumn="0"/>
          <w:trHeight w:val="989"/>
        </w:trPr>
        <w:tc>
          <w:tcPr>
            <w:cnfStyle w:val="001000000000" w:firstRow="0" w:lastRow="0" w:firstColumn="1" w:lastColumn="0" w:oddVBand="0" w:evenVBand="0" w:oddHBand="0" w:evenHBand="0" w:firstRowFirstColumn="0" w:firstRowLastColumn="0" w:lastRowFirstColumn="0" w:lastRowLastColumn="0"/>
            <w:tcW w:w="3124" w:type="dxa"/>
            <w:tcBorders>
              <w:right w:val="single" w:sz="4" w:space="0" w:color="FFFFFF" w:themeColor="background1"/>
            </w:tcBorders>
            <w:vAlign w:val="center"/>
          </w:tcPr>
          <w:p w14:paraId="3C3A8408" w14:textId="77777777" w:rsidR="008245AB" w:rsidRPr="008245AB" w:rsidRDefault="008245AB" w:rsidP="006871E4">
            <w:pPr>
              <w:contextualSpacing/>
              <w:jc w:val="center"/>
              <w:rPr>
                <w:rFonts w:ascii="Times New Roman" w:eastAsia="Calibri" w:hAnsi="Times New Roman" w:cs="Times New Roman"/>
                <w:sz w:val="24"/>
                <w:szCs w:val="24"/>
              </w:rPr>
            </w:pPr>
            <w:r w:rsidRPr="008245AB">
              <w:rPr>
                <w:rFonts w:ascii="Times New Roman" w:eastAsia="Calibri" w:hAnsi="Times New Roman" w:cs="Times New Roman"/>
                <w:sz w:val="24"/>
                <w:szCs w:val="24"/>
              </w:rPr>
              <w:t>FY</w:t>
            </w:r>
          </w:p>
        </w:tc>
        <w:tc>
          <w:tcPr>
            <w:tcW w:w="3154" w:type="dxa"/>
            <w:tcBorders>
              <w:left w:val="single" w:sz="4" w:space="0" w:color="FFFFFF" w:themeColor="background1"/>
              <w:right w:val="single" w:sz="4" w:space="0" w:color="FFFFFF" w:themeColor="background1"/>
            </w:tcBorders>
            <w:vAlign w:val="center"/>
          </w:tcPr>
          <w:p w14:paraId="2BE80625" w14:textId="77777777" w:rsidR="008245AB" w:rsidRPr="008245AB" w:rsidRDefault="008245AB" w:rsidP="006871E4">
            <w:pPr>
              <w:contextualSpacing/>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 w:val="24"/>
                <w:szCs w:val="24"/>
              </w:rPr>
            </w:pPr>
            <w:r w:rsidRPr="008245AB">
              <w:rPr>
                <w:rFonts w:ascii="Times New Roman" w:eastAsia="Calibri" w:hAnsi="Times New Roman" w:cs="Times New Roman"/>
                <w:sz w:val="24"/>
                <w:szCs w:val="24"/>
              </w:rPr>
              <w:t>Projected Anticipated Generation by OHPC</w:t>
            </w:r>
          </w:p>
          <w:p w14:paraId="7F407335" w14:textId="77777777" w:rsidR="008245AB" w:rsidRPr="008245AB" w:rsidRDefault="008245AB" w:rsidP="006871E4">
            <w:pPr>
              <w:contextualSpacing/>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 w:val="24"/>
                <w:szCs w:val="24"/>
              </w:rPr>
            </w:pPr>
            <w:r w:rsidRPr="008245AB">
              <w:rPr>
                <w:rFonts w:ascii="Times New Roman" w:eastAsia="Calibri" w:hAnsi="Times New Roman" w:cs="Times New Roman"/>
                <w:sz w:val="24"/>
                <w:szCs w:val="24"/>
              </w:rPr>
              <w:t xml:space="preserve"> (in MU)</w:t>
            </w:r>
          </w:p>
        </w:tc>
        <w:tc>
          <w:tcPr>
            <w:tcW w:w="3126" w:type="dxa"/>
            <w:tcBorders>
              <w:left w:val="single" w:sz="4" w:space="0" w:color="FFFFFF" w:themeColor="background1"/>
            </w:tcBorders>
            <w:vAlign w:val="center"/>
          </w:tcPr>
          <w:p w14:paraId="6690BA2D" w14:textId="77777777" w:rsidR="008245AB" w:rsidRPr="008245AB" w:rsidRDefault="008245AB" w:rsidP="006871E4">
            <w:pPr>
              <w:contextualSpacing/>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 w:val="24"/>
                <w:szCs w:val="24"/>
              </w:rPr>
            </w:pPr>
            <w:r w:rsidRPr="008245AB">
              <w:rPr>
                <w:rFonts w:ascii="Times New Roman" w:eastAsia="Calibri" w:hAnsi="Times New Roman" w:cs="Times New Roman"/>
                <w:sz w:val="24"/>
                <w:szCs w:val="24"/>
              </w:rPr>
              <w:t>Actual Drawl by GRIDCO (in MU)</w:t>
            </w:r>
          </w:p>
        </w:tc>
      </w:tr>
      <w:tr w:rsidR="008245AB" w:rsidRPr="008245AB" w14:paraId="3BC456E8" w14:textId="77777777" w:rsidTr="008245AB">
        <w:trPr>
          <w:cnfStyle w:val="000000100000" w:firstRow="0" w:lastRow="0" w:firstColumn="0" w:lastColumn="0" w:oddVBand="0" w:evenVBand="0" w:oddHBand="1" w:evenHBand="0" w:firstRowFirstColumn="0" w:firstRowLastColumn="0" w:lastRowFirstColumn="0" w:lastRowLastColumn="0"/>
          <w:trHeight w:val="322"/>
        </w:trPr>
        <w:tc>
          <w:tcPr>
            <w:cnfStyle w:val="001000000000" w:firstRow="0" w:lastRow="0" w:firstColumn="1" w:lastColumn="0" w:oddVBand="0" w:evenVBand="0" w:oddHBand="0" w:evenHBand="0" w:firstRowFirstColumn="0" w:firstRowLastColumn="0" w:lastRowFirstColumn="0" w:lastRowLastColumn="0"/>
            <w:tcW w:w="3124" w:type="dxa"/>
            <w:vAlign w:val="center"/>
          </w:tcPr>
          <w:p w14:paraId="064804F8" w14:textId="77777777" w:rsidR="008245AB" w:rsidRPr="008245AB" w:rsidRDefault="008245AB" w:rsidP="006871E4">
            <w:pPr>
              <w:contextualSpacing/>
              <w:jc w:val="center"/>
              <w:rPr>
                <w:rFonts w:ascii="Times New Roman" w:eastAsia="Calibri" w:hAnsi="Times New Roman" w:cs="Times New Roman"/>
                <w:sz w:val="24"/>
                <w:szCs w:val="24"/>
              </w:rPr>
            </w:pPr>
            <w:r w:rsidRPr="008245AB">
              <w:rPr>
                <w:rFonts w:ascii="Times New Roman" w:eastAsia="Calibri" w:hAnsi="Times New Roman" w:cs="Times New Roman"/>
                <w:sz w:val="24"/>
                <w:szCs w:val="24"/>
              </w:rPr>
              <w:t>2022-23</w:t>
            </w:r>
          </w:p>
        </w:tc>
        <w:tc>
          <w:tcPr>
            <w:tcW w:w="3154" w:type="dxa"/>
            <w:vAlign w:val="center"/>
          </w:tcPr>
          <w:p w14:paraId="13F34655" w14:textId="77777777" w:rsidR="008245AB" w:rsidRPr="008245AB" w:rsidRDefault="008245AB" w:rsidP="006871E4">
            <w:pPr>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FF0000"/>
                <w:sz w:val="24"/>
                <w:szCs w:val="24"/>
              </w:rPr>
            </w:pPr>
            <w:r w:rsidRPr="008245AB">
              <w:rPr>
                <w:rFonts w:ascii="Times New Roman" w:eastAsia="Calibri" w:hAnsi="Times New Roman" w:cs="Times New Roman"/>
                <w:sz w:val="24"/>
                <w:szCs w:val="24"/>
              </w:rPr>
              <w:t>5225</w:t>
            </w:r>
          </w:p>
        </w:tc>
        <w:tc>
          <w:tcPr>
            <w:tcW w:w="3126" w:type="dxa"/>
            <w:vAlign w:val="center"/>
          </w:tcPr>
          <w:p w14:paraId="76DDF31B" w14:textId="77777777" w:rsidR="008245AB" w:rsidRPr="008245AB" w:rsidRDefault="008245AB" w:rsidP="006871E4">
            <w:pPr>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szCs w:val="24"/>
              </w:rPr>
            </w:pPr>
            <w:r w:rsidRPr="008245AB">
              <w:rPr>
                <w:rFonts w:ascii="Times New Roman" w:eastAsia="Calibri" w:hAnsi="Times New Roman" w:cs="Times New Roman"/>
                <w:sz w:val="24"/>
                <w:szCs w:val="24"/>
              </w:rPr>
              <w:t>4786.12</w:t>
            </w:r>
          </w:p>
        </w:tc>
      </w:tr>
      <w:tr w:rsidR="008245AB" w:rsidRPr="008245AB" w14:paraId="6EE01847" w14:textId="77777777" w:rsidTr="008245AB">
        <w:trPr>
          <w:trHeight w:val="322"/>
        </w:trPr>
        <w:tc>
          <w:tcPr>
            <w:cnfStyle w:val="001000000000" w:firstRow="0" w:lastRow="0" w:firstColumn="1" w:lastColumn="0" w:oddVBand="0" w:evenVBand="0" w:oddHBand="0" w:evenHBand="0" w:firstRowFirstColumn="0" w:firstRowLastColumn="0" w:lastRowFirstColumn="0" w:lastRowLastColumn="0"/>
            <w:tcW w:w="3124" w:type="dxa"/>
            <w:vAlign w:val="center"/>
          </w:tcPr>
          <w:p w14:paraId="7646E51C" w14:textId="77777777" w:rsidR="008245AB" w:rsidRPr="008245AB" w:rsidRDefault="008245AB" w:rsidP="006871E4">
            <w:pPr>
              <w:contextualSpacing/>
              <w:jc w:val="center"/>
              <w:rPr>
                <w:rFonts w:ascii="Times New Roman" w:eastAsia="Calibri" w:hAnsi="Times New Roman" w:cs="Times New Roman"/>
                <w:sz w:val="24"/>
                <w:szCs w:val="24"/>
              </w:rPr>
            </w:pPr>
            <w:r w:rsidRPr="008245AB">
              <w:rPr>
                <w:rFonts w:ascii="Times New Roman" w:eastAsia="Calibri" w:hAnsi="Times New Roman" w:cs="Times New Roman"/>
                <w:sz w:val="24"/>
                <w:szCs w:val="24"/>
              </w:rPr>
              <w:t>2023-24</w:t>
            </w:r>
          </w:p>
        </w:tc>
        <w:tc>
          <w:tcPr>
            <w:tcW w:w="3154" w:type="dxa"/>
            <w:vAlign w:val="center"/>
          </w:tcPr>
          <w:p w14:paraId="18D0536B" w14:textId="77777777" w:rsidR="008245AB" w:rsidRPr="008245AB" w:rsidRDefault="008245AB" w:rsidP="006871E4">
            <w:pPr>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FF0000"/>
                <w:sz w:val="24"/>
                <w:szCs w:val="24"/>
              </w:rPr>
            </w:pPr>
            <w:r w:rsidRPr="008245AB">
              <w:rPr>
                <w:rFonts w:ascii="Times New Roman" w:eastAsia="Calibri" w:hAnsi="Times New Roman" w:cs="Times New Roman"/>
                <w:sz w:val="24"/>
                <w:szCs w:val="24"/>
              </w:rPr>
              <w:t>5639</w:t>
            </w:r>
          </w:p>
        </w:tc>
        <w:tc>
          <w:tcPr>
            <w:tcW w:w="3126" w:type="dxa"/>
            <w:vAlign w:val="center"/>
          </w:tcPr>
          <w:p w14:paraId="0B1CE73F" w14:textId="77777777" w:rsidR="008245AB" w:rsidRPr="008245AB" w:rsidRDefault="008245AB" w:rsidP="006871E4">
            <w:pPr>
              <w:contextualSpacing/>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4"/>
                <w:szCs w:val="24"/>
              </w:rPr>
            </w:pPr>
            <w:r w:rsidRPr="008245AB">
              <w:rPr>
                <w:rFonts w:ascii="Times New Roman" w:eastAsia="Calibri" w:hAnsi="Times New Roman" w:cs="Times New Roman"/>
                <w:sz w:val="24"/>
                <w:szCs w:val="24"/>
              </w:rPr>
              <w:t>5147.63</w:t>
            </w:r>
          </w:p>
        </w:tc>
      </w:tr>
      <w:tr w:rsidR="008245AB" w:rsidRPr="008245AB" w14:paraId="2099CB6D" w14:textId="77777777" w:rsidTr="008245AB">
        <w:trPr>
          <w:cnfStyle w:val="000000100000" w:firstRow="0" w:lastRow="0" w:firstColumn="0" w:lastColumn="0" w:oddVBand="0" w:evenVBand="0" w:oddHBand="1" w:evenHBand="0" w:firstRowFirstColumn="0" w:firstRowLastColumn="0" w:lastRowFirstColumn="0" w:lastRowLastColumn="0"/>
          <w:trHeight w:val="322"/>
        </w:trPr>
        <w:tc>
          <w:tcPr>
            <w:cnfStyle w:val="001000000000" w:firstRow="0" w:lastRow="0" w:firstColumn="1" w:lastColumn="0" w:oddVBand="0" w:evenVBand="0" w:oddHBand="0" w:evenHBand="0" w:firstRowFirstColumn="0" w:firstRowLastColumn="0" w:lastRowFirstColumn="0" w:lastRowLastColumn="0"/>
            <w:tcW w:w="3124" w:type="dxa"/>
            <w:vAlign w:val="center"/>
          </w:tcPr>
          <w:p w14:paraId="26104512" w14:textId="77777777" w:rsidR="008245AB" w:rsidRPr="008245AB" w:rsidRDefault="008245AB" w:rsidP="006871E4">
            <w:pPr>
              <w:contextualSpacing/>
              <w:jc w:val="center"/>
              <w:rPr>
                <w:rFonts w:ascii="Times New Roman" w:eastAsia="Calibri" w:hAnsi="Times New Roman" w:cs="Times New Roman"/>
                <w:sz w:val="24"/>
                <w:szCs w:val="24"/>
              </w:rPr>
            </w:pPr>
            <w:r w:rsidRPr="008245AB">
              <w:rPr>
                <w:rFonts w:ascii="Times New Roman" w:eastAsia="Calibri" w:hAnsi="Times New Roman" w:cs="Times New Roman"/>
                <w:sz w:val="24"/>
                <w:szCs w:val="24"/>
              </w:rPr>
              <w:t>2024-25</w:t>
            </w:r>
          </w:p>
        </w:tc>
        <w:tc>
          <w:tcPr>
            <w:tcW w:w="3154" w:type="dxa"/>
            <w:vAlign w:val="center"/>
          </w:tcPr>
          <w:p w14:paraId="59367EF5" w14:textId="77777777" w:rsidR="008245AB" w:rsidRPr="008245AB" w:rsidRDefault="008245AB" w:rsidP="006871E4">
            <w:pPr>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FF0000"/>
                <w:sz w:val="24"/>
                <w:szCs w:val="24"/>
              </w:rPr>
            </w:pPr>
            <w:r w:rsidRPr="008245AB">
              <w:rPr>
                <w:rFonts w:ascii="Times New Roman" w:eastAsia="Calibri" w:hAnsi="Times New Roman" w:cs="Times New Roman"/>
                <w:sz w:val="24"/>
                <w:szCs w:val="24"/>
              </w:rPr>
              <w:t>5684</w:t>
            </w:r>
          </w:p>
        </w:tc>
        <w:tc>
          <w:tcPr>
            <w:tcW w:w="3126" w:type="dxa"/>
            <w:vAlign w:val="center"/>
          </w:tcPr>
          <w:p w14:paraId="1AB1586B" w14:textId="77777777" w:rsidR="008245AB" w:rsidRPr="008245AB" w:rsidRDefault="008245AB" w:rsidP="006871E4">
            <w:pPr>
              <w:contextualSpacing/>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FF0000"/>
                <w:sz w:val="24"/>
                <w:szCs w:val="24"/>
              </w:rPr>
            </w:pPr>
            <w:r w:rsidRPr="008245AB">
              <w:rPr>
                <w:rFonts w:ascii="Times New Roman" w:eastAsia="Calibri" w:hAnsi="Times New Roman" w:cs="Times New Roman"/>
                <w:sz w:val="24"/>
                <w:szCs w:val="24"/>
              </w:rPr>
              <w:t>5628.25</w:t>
            </w:r>
          </w:p>
        </w:tc>
      </w:tr>
    </w:tbl>
    <w:p w14:paraId="2029B47F" w14:textId="22335334" w:rsidR="00B8690A" w:rsidRDefault="008245AB" w:rsidP="004F06B4">
      <w:pPr>
        <w:pStyle w:val="ARRBody"/>
        <w:rPr>
          <w:b/>
          <w:bCs/>
        </w:rPr>
      </w:pPr>
      <w:r w:rsidRPr="003012C5">
        <w:t xml:space="preserve">In view of the above, the </w:t>
      </w:r>
      <w:r w:rsidR="000C042A">
        <w:t>Applicant</w:t>
      </w:r>
      <w:r w:rsidRPr="003012C5">
        <w:t xml:space="preserve">, GRIDCO, has considered the average of the last three years actual drawal of power from various hydro stations of OHPC for approval by the Hon’ble Commission in the ARR of GRIDCO for FY 2026-27. </w:t>
      </w:r>
      <w:r w:rsidRPr="003012C5">
        <w:rPr>
          <w:b/>
          <w:bCs/>
        </w:rPr>
        <w:t>Further, it is requested that the Hon’ble Commission may kindly consider approval of 5187.24 MU to be procured by GRIDCO from OHPC stations (excluding Machhkund) during FY 2026-27, i.e., based on the average of the last three years actual drawal instead of the design energy.</w:t>
      </w:r>
    </w:p>
    <w:p w14:paraId="54E3F1F7" w14:textId="77777777" w:rsidR="00B8690A" w:rsidRDefault="00B8690A">
      <w:pPr>
        <w:rPr>
          <w:rFonts w:ascii="Times New Roman" w:hAnsi="Times New Roman"/>
          <w:b/>
          <w:bCs/>
          <w:sz w:val="24"/>
          <w:szCs w:val="24"/>
        </w:rPr>
      </w:pPr>
      <w:r>
        <w:rPr>
          <w:b/>
          <w:bCs/>
        </w:rPr>
        <w:br w:type="page"/>
      </w:r>
    </w:p>
    <w:p w14:paraId="405F48E5" w14:textId="055FE1B6" w:rsidR="008245AB" w:rsidRPr="003012C5" w:rsidRDefault="008245AB" w:rsidP="002228C2">
      <w:pPr>
        <w:pStyle w:val="NoSpacing"/>
        <w:rPr>
          <w:rFonts w:eastAsia="Calibri"/>
        </w:rPr>
      </w:pPr>
      <w:r w:rsidRPr="003012C5">
        <w:rPr>
          <w:rFonts w:eastAsia="Calibri"/>
        </w:rPr>
        <w:lastRenderedPageBreak/>
        <w:t>Table</w:t>
      </w:r>
      <w:r w:rsidR="00B8690A">
        <w:rPr>
          <w:rFonts w:eastAsia="Calibri"/>
        </w:rPr>
        <w:t xml:space="preserve"> 14</w:t>
      </w:r>
      <w:r w:rsidRPr="003012C5">
        <w:rPr>
          <w:rFonts w:eastAsia="Calibri"/>
        </w:rPr>
        <w:t>:  3 years Actual Energy drawal of OHPC Stations (MU)</w:t>
      </w:r>
    </w:p>
    <w:tbl>
      <w:tblPr>
        <w:tblStyle w:val="GridTable4-Accent5"/>
        <w:tblW w:w="10020" w:type="dxa"/>
        <w:jc w:val="center"/>
        <w:tblLook w:val="04A0" w:firstRow="1" w:lastRow="0" w:firstColumn="1" w:lastColumn="0" w:noHBand="0" w:noVBand="1"/>
      </w:tblPr>
      <w:tblGrid>
        <w:gridCol w:w="1574"/>
        <w:gridCol w:w="1506"/>
        <w:gridCol w:w="1860"/>
        <w:gridCol w:w="1466"/>
        <w:gridCol w:w="1876"/>
        <w:gridCol w:w="1738"/>
      </w:tblGrid>
      <w:tr w:rsidR="008245AB" w:rsidRPr="008245AB" w14:paraId="6542D717" w14:textId="77777777" w:rsidTr="007256EE">
        <w:trPr>
          <w:cnfStyle w:val="100000000000" w:firstRow="1" w:lastRow="0" w:firstColumn="0" w:lastColumn="0" w:oddVBand="0" w:evenVBand="0" w:oddHBand="0"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574" w:type="dxa"/>
            <w:tcBorders>
              <w:right w:val="single" w:sz="4" w:space="0" w:color="FFFFFF" w:themeColor="background1"/>
            </w:tcBorders>
            <w:vAlign w:val="center"/>
            <w:hideMark/>
          </w:tcPr>
          <w:p w14:paraId="2EACD39A" w14:textId="77777777" w:rsidR="008245AB" w:rsidRPr="008245AB" w:rsidRDefault="008245AB" w:rsidP="006871E4">
            <w:pPr>
              <w:jc w:val="center"/>
              <w:rPr>
                <w:rFonts w:ascii="Times New Roman" w:eastAsia="Calibri" w:hAnsi="Times New Roman" w:cs="Times New Roman"/>
              </w:rPr>
            </w:pPr>
            <w:r w:rsidRPr="008245AB">
              <w:rPr>
                <w:rFonts w:ascii="Times New Roman" w:eastAsia="Calibri" w:hAnsi="Times New Roman" w:cs="Times New Roman"/>
              </w:rPr>
              <w:t>OHPC</w:t>
            </w:r>
          </w:p>
        </w:tc>
        <w:tc>
          <w:tcPr>
            <w:tcW w:w="1506" w:type="dxa"/>
            <w:tcBorders>
              <w:left w:val="single" w:sz="4" w:space="0" w:color="FFFFFF" w:themeColor="background1"/>
              <w:right w:val="single" w:sz="4" w:space="0" w:color="FFFFFF" w:themeColor="background1"/>
            </w:tcBorders>
            <w:vAlign w:val="center"/>
            <w:hideMark/>
          </w:tcPr>
          <w:p w14:paraId="373E77DD" w14:textId="77777777" w:rsidR="008245AB" w:rsidRPr="008245AB" w:rsidRDefault="008245AB" w:rsidP="006871E4">
            <w:pPr>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rPr>
            </w:pPr>
            <w:r w:rsidRPr="008245AB">
              <w:rPr>
                <w:rFonts w:ascii="Times New Roman" w:eastAsia="Calibri" w:hAnsi="Times New Roman" w:cs="Times New Roman"/>
              </w:rPr>
              <w:t>FY 2022-23</w:t>
            </w:r>
          </w:p>
        </w:tc>
        <w:tc>
          <w:tcPr>
            <w:tcW w:w="1860" w:type="dxa"/>
            <w:tcBorders>
              <w:left w:val="single" w:sz="4" w:space="0" w:color="FFFFFF" w:themeColor="background1"/>
              <w:right w:val="single" w:sz="4" w:space="0" w:color="FFFFFF" w:themeColor="background1"/>
            </w:tcBorders>
            <w:vAlign w:val="center"/>
            <w:hideMark/>
          </w:tcPr>
          <w:p w14:paraId="7289269C" w14:textId="77777777" w:rsidR="008245AB" w:rsidRPr="008245AB" w:rsidRDefault="008245AB" w:rsidP="006871E4">
            <w:pPr>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rPr>
            </w:pPr>
            <w:r w:rsidRPr="008245AB">
              <w:rPr>
                <w:rFonts w:ascii="Times New Roman" w:eastAsia="Calibri" w:hAnsi="Times New Roman" w:cs="Times New Roman"/>
              </w:rPr>
              <w:t>FY 2023-24</w:t>
            </w:r>
          </w:p>
        </w:tc>
        <w:tc>
          <w:tcPr>
            <w:tcW w:w="1466" w:type="dxa"/>
            <w:tcBorders>
              <w:left w:val="single" w:sz="4" w:space="0" w:color="FFFFFF" w:themeColor="background1"/>
              <w:right w:val="single" w:sz="4" w:space="0" w:color="FFFFFF" w:themeColor="background1"/>
            </w:tcBorders>
            <w:vAlign w:val="center"/>
            <w:hideMark/>
          </w:tcPr>
          <w:p w14:paraId="129B19E6" w14:textId="77777777" w:rsidR="008245AB" w:rsidRPr="008245AB" w:rsidRDefault="008245AB" w:rsidP="006871E4">
            <w:pPr>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rPr>
            </w:pPr>
            <w:r w:rsidRPr="008245AB">
              <w:rPr>
                <w:rFonts w:ascii="Times New Roman" w:eastAsia="Calibri" w:hAnsi="Times New Roman" w:cs="Times New Roman"/>
              </w:rPr>
              <w:t>FY 2024-25</w:t>
            </w:r>
          </w:p>
        </w:tc>
        <w:tc>
          <w:tcPr>
            <w:tcW w:w="1876" w:type="dxa"/>
            <w:tcBorders>
              <w:left w:val="single" w:sz="4" w:space="0" w:color="FFFFFF" w:themeColor="background1"/>
              <w:right w:val="single" w:sz="4" w:space="0" w:color="FFFFFF" w:themeColor="background1"/>
            </w:tcBorders>
            <w:vAlign w:val="center"/>
            <w:hideMark/>
          </w:tcPr>
          <w:p w14:paraId="633D3D55" w14:textId="77777777" w:rsidR="008245AB" w:rsidRPr="008245AB" w:rsidRDefault="008245AB" w:rsidP="006871E4">
            <w:pPr>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rPr>
            </w:pPr>
            <w:r w:rsidRPr="008245AB">
              <w:rPr>
                <w:rFonts w:ascii="Times New Roman" w:eastAsia="Calibri" w:hAnsi="Times New Roman" w:cs="Times New Roman"/>
              </w:rPr>
              <w:t>3 Years Avg. of OHPC Stations</w:t>
            </w:r>
          </w:p>
        </w:tc>
        <w:tc>
          <w:tcPr>
            <w:tcW w:w="1738" w:type="dxa"/>
            <w:tcBorders>
              <w:left w:val="single" w:sz="4" w:space="0" w:color="FFFFFF" w:themeColor="background1"/>
            </w:tcBorders>
            <w:vAlign w:val="center"/>
          </w:tcPr>
          <w:p w14:paraId="3F66C93C" w14:textId="77777777" w:rsidR="008245AB" w:rsidRPr="008245AB" w:rsidRDefault="008245AB" w:rsidP="006871E4">
            <w:pPr>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rPr>
            </w:pPr>
            <w:r w:rsidRPr="008245AB">
              <w:rPr>
                <w:rFonts w:ascii="Times New Roman" w:eastAsia="Calibri" w:hAnsi="Times New Roman" w:cs="Times New Roman"/>
              </w:rPr>
              <w:t>GRIDCO Projection for FY 2026-27(Based on 3 years Avg. Drawal)</w:t>
            </w:r>
          </w:p>
        </w:tc>
      </w:tr>
      <w:tr w:rsidR="008245AB" w:rsidRPr="008245AB" w14:paraId="047A9779" w14:textId="77777777" w:rsidTr="00CE01D1">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574" w:type="dxa"/>
            <w:vAlign w:val="center"/>
            <w:hideMark/>
          </w:tcPr>
          <w:p w14:paraId="50427475" w14:textId="77777777" w:rsidR="008245AB" w:rsidRPr="008245AB" w:rsidRDefault="008245AB" w:rsidP="006871E4">
            <w:pPr>
              <w:rPr>
                <w:rFonts w:ascii="Times New Roman" w:eastAsia="Calibri" w:hAnsi="Times New Roman" w:cs="Times New Roman"/>
              </w:rPr>
            </w:pPr>
            <w:r w:rsidRPr="008245AB">
              <w:rPr>
                <w:rFonts w:ascii="Times New Roman" w:eastAsia="Calibri" w:hAnsi="Times New Roman" w:cs="Times New Roman"/>
              </w:rPr>
              <w:t>HHEP</w:t>
            </w:r>
          </w:p>
        </w:tc>
        <w:tc>
          <w:tcPr>
            <w:tcW w:w="1506" w:type="dxa"/>
            <w:vAlign w:val="center"/>
            <w:hideMark/>
          </w:tcPr>
          <w:p w14:paraId="207A83F3" w14:textId="77777777" w:rsidR="008245AB" w:rsidRPr="008245AB"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rPr>
            </w:pPr>
            <w:r w:rsidRPr="008245AB">
              <w:rPr>
                <w:rFonts w:ascii="Times New Roman" w:eastAsia="Calibri" w:hAnsi="Times New Roman" w:cs="Times New Roman"/>
              </w:rPr>
              <w:t>869.91</w:t>
            </w:r>
          </w:p>
        </w:tc>
        <w:tc>
          <w:tcPr>
            <w:tcW w:w="1860" w:type="dxa"/>
            <w:vAlign w:val="center"/>
            <w:hideMark/>
          </w:tcPr>
          <w:p w14:paraId="1724B3C8" w14:textId="77777777" w:rsidR="008245AB" w:rsidRPr="008245AB"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rPr>
            </w:pPr>
            <w:r w:rsidRPr="008245AB">
              <w:rPr>
                <w:rFonts w:ascii="Times New Roman" w:eastAsia="Calibri" w:hAnsi="Times New Roman" w:cs="Times New Roman"/>
              </w:rPr>
              <w:t>833.60</w:t>
            </w:r>
          </w:p>
        </w:tc>
        <w:tc>
          <w:tcPr>
            <w:tcW w:w="1466" w:type="dxa"/>
            <w:vAlign w:val="center"/>
            <w:hideMark/>
          </w:tcPr>
          <w:p w14:paraId="7611C377" w14:textId="77777777" w:rsidR="008245AB" w:rsidRPr="008245AB"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rPr>
            </w:pPr>
            <w:r w:rsidRPr="008245AB">
              <w:rPr>
                <w:rFonts w:ascii="Times New Roman" w:eastAsia="Calibri" w:hAnsi="Times New Roman" w:cs="Times New Roman"/>
              </w:rPr>
              <w:t>747.18</w:t>
            </w:r>
          </w:p>
        </w:tc>
        <w:tc>
          <w:tcPr>
            <w:tcW w:w="1876" w:type="dxa"/>
            <w:vAlign w:val="center"/>
            <w:hideMark/>
          </w:tcPr>
          <w:p w14:paraId="228494D5" w14:textId="77777777" w:rsidR="008245AB" w:rsidRPr="008245AB"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rPr>
            </w:pPr>
            <w:r w:rsidRPr="008245AB">
              <w:rPr>
                <w:rFonts w:ascii="Times New Roman" w:eastAsia="Calibri" w:hAnsi="Times New Roman" w:cs="Times New Roman"/>
              </w:rPr>
              <w:t>816.90</w:t>
            </w:r>
          </w:p>
        </w:tc>
        <w:tc>
          <w:tcPr>
            <w:tcW w:w="1738" w:type="dxa"/>
            <w:vAlign w:val="center"/>
          </w:tcPr>
          <w:p w14:paraId="534E78BC" w14:textId="77777777" w:rsidR="008245AB" w:rsidRPr="008245AB"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rPr>
            </w:pPr>
            <w:r w:rsidRPr="008245AB">
              <w:rPr>
                <w:rFonts w:ascii="Times New Roman" w:eastAsia="Calibri" w:hAnsi="Times New Roman" w:cs="Times New Roman"/>
              </w:rPr>
              <w:t>816.90</w:t>
            </w:r>
          </w:p>
        </w:tc>
      </w:tr>
      <w:tr w:rsidR="008245AB" w:rsidRPr="008245AB" w14:paraId="22DBB4FE" w14:textId="77777777" w:rsidTr="00CE01D1">
        <w:trPr>
          <w:trHeight w:val="397"/>
          <w:jc w:val="center"/>
        </w:trPr>
        <w:tc>
          <w:tcPr>
            <w:cnfStyle w:val="001000000000" w:firstRow="0" w:lastRow="0" w:firstColumn="1" w:lastColumn="0" w:oddVBand="0" w:evenVBand="0" w:oddHBand="0" w:evenHBand="0" w:firstRowFirstColumn="0" w:firstRowLastColumn="0" w:lastRowFirstColumn="0" w:lastRowLastColumn="0"/>
            <w:tcW w:w="1574" w:type="dxa"/>
            <w:vAlign w:val="center"/>
            <w:hideMark/>
          </w:tcPr>
          <w:p w14:paraId="6E11A1E5" w14:textId="77777777" w:rsidR="008245AB" w:rsidRPr="008245AB" w:rsidRDefault="008245AB" w:rsidP="006871E4">
            <w:pPr>
              <w:rPr>
                <w:rFonts w:ascii="Times New Roman" w:eastAsia="Calibri" w:hAnsi="Times New Roman" w:cs="Times New Roman"/>
              </w:rPr>
            </w:pPr>
            <w:r w:rsidRPr="008245AB">
              <w:rPr>
                <w:rFonts w:ascii="Times New Roman" w:eastAsia="Calibri" w:hAnsi="Times New Roman" w:cs="Times New Roman"/>
              </w:rPr>
              <w:t>CHEP</w:t>
            </w:r>
          </w:p>
        </w:tc>
        <w:tc>
          <w:tcPr>
            <w:tcW w:w="1506" w:type="dxa"/>
            <w:vAlign w:val="center"/>
            <w:hideMark/>
          </w:tcPr>
          <w:p w14:paraId="357CBD16" w14:textId="77777777" w:rsidR="008245AB" w:rsidRPr="008245AB"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rPr>
            </w:pPr>
            <w:r w:rsidRPr="008245AB">
              <w:rPr>
                <w:rFonts w:ascii="Times New Roman" w:eastAsia="Calibri" w:hAnsi="Times New Roman" w:cs="Times New Roman"/>
              </w:rPr>
              <w:t>319.53</w:t>
            </w:r>
          </w:p>
        </w:tc>
        <w:tc>
          <w:tcPr>
            <w:tcW w:w="1860" w:type="dxa"/>
            <w:vAlign w:val="center"/>
            <w:hideMark/>
          </w:tcPr>
          <w:p w14:paraId="0D6EC83E" w14:textId="77777777" w:rsidR="008245AB" w:rsidRPr="008245AB"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rPr>
            </w:pPr>
            <w:r w:rsidRPr="008245AB">
              <w:rPr>
                <w:rFonts w:ascii="Times New Roman" w:eastAsia="Calibri" w:hAnsi="Times New Roman" w:cs="Times New Roman"/>
              </w:rPr>
              <w:t>294.70</w:t>
            </w:r>
          </w:p>
        </w:tc>
        <w:tc>
          <w:tcPr>
            <w:tcW w:w="1466" w:type="dxa"/>
            <w:vAlign w:val="center"/>
            <w:hideMark/>
          </w:tcPr>
          <w:p w14:paraId="6E049E6E" w14:textId="77777777" w:rsidR="008245AB" w:rsidRPr="008245AB"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rPr>
            </w:pPr>
            <w:r w:rsidRPr="008245AB">
              <w:rPr>
                <w:rFonts w:ascii="Times New Roman" w:eastAsia="Calibri" w:hAnsi="Times New Roman" w:cs="Times New Roman"/>
              </w:rPr>
              <w:t>217.60</w:t>
            </w:r>
          </w:p>
        </w:tc>
        <w:tc>
          <w:tcPr>
            <w:tcW w:w="1876" w:type="dxa"/>
            <w:vAlign w:val="center"/>
            <w:hideMark/>
          </w:tcPr>
          <w:p w14:paraId="423ECCBC" w14:textId="77777777" w:rsidR="008245AB" w:rsidRPr="008245AB"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rPr>
            </w:pPr>
            <w:r w:rsidRPr="008245AB">
              <w:rPr>
                <w:rFonts w:ascii="Times New Roman" w:eastAsia="Calibri" w:hAnsi="Times New Roman" w:cs="Times New Roman"/>
              </w:rPr>
              <w:t>277.28</w:t>
            </w:r>
          </w:p>
        </w:tc>
        <w:tc>
          <w:tcPr>
            <w:tcW w:w="1738" w:type="dxa"/>
            <w:vAlign w:val="center"/>
          </w:tcPr>
          <w:p w14:paraId="7E411BFD" w14:textId="77777777" w:rsidR="008245AB" w:rsidRPr="008245AB"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rPr>
            </w:pPr>
            <w:r w:rsidRPr="008245AB">
              <w:rPr>
                <w:rFonts w:ascii="Times New Roman" w:eastAsia="Calibri" w:hAnsi="Times New Roman" w:cs="Times New Roman"/>
              </w:rPr>
              <w:t>277.28</w:t>
            </w:r>
          </w:p>
        </w:tc>
      </w:tr>
      <w:tr w:rsidR="008245AB" w:rsidRPr="008245AB" w14:paraId="173B08E3" w14:textId="77777777" w:rsidTr="00CE01D1">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574" w:type="dxa"/>
            <w:vAlign w:val="center"/>
            <w:hideMark/>
          </w:tcPr>
          <w:p w14:paraId="61BB4651" w14:textId="77777777" w:rsidR="008245AB" w:rsidRPr="008245AB" w:rsidRDefault="008245AB" w:rsidP="006871E4">
            <w:pPr>
              <w:rPr>
                <w:rFonts w:ascii="Times New Roman" w:eastAsia="Calibri" w:hAnsi="Times New Roman" w:cs="Times New Roman"/>
              </w:rPr>
            </w:pPr>
            <w:r w:rsidRPr="008245AB">
              <w:rPr>
                <w:rFonts w:ascii="Times New Roman" w:eastAsia="Calibri" w:hAnsi="Times New Roman" w:cs="Times New Roman"/>
              </w:rPr>
              <w:t>Rengali</w:t>
            </w:r>
          </w:p>
        </w:tc>
        <w:tc>
          <w:tcPr>
            <w:tcW w:w="1506" w:type="dxa"/>
            <w:vAlign w:val="center"/>
            <w:hideMark/>
          </w:tcPr>
          <w:p w14:paraId="68858DA8" w14:textId="77777777" w:rsidR="008245AB" w:rsidRPr="008245AB"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rPr>
            </w:pPr>
            <w:r w:rsidRPr="008245AB">
              <w:rPr>
                <w:rFonts w:ascii="Times New Roman" w:eastAsia="Calibri" w:hAnsi="Times New Roman" w:cs="Times New Roman"/>
              </w:rPr>
              <w:t>732.53</w:t>
            </w:r>
          </w:p>
        </w:tc>
        <w:tc>
          <w:tcPr>
            <w:tcW w:w="1860" w:type="dxa"/>
            <w:vAlign w:val="center"/>
            <w:hideMark/>
          </w:tcPr>
          <w:p w14:paraId="66984603" w14:textId="77777777" w:rsidR="008245AB" w:rsidRPr="008245AB"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rPr>
            </w:pPr>
            <w:r w:rsidRPr="008245AB">
              <w:rPr>
                <w:rFonts w:ascii="Times New Roman" w:eastAsia="Calibri" w:hAnsi="Times New Roman" w:cs="Times New Roman"/>
              </w:rPr>
              <w:t>754.79</w:t>
            </w:r>
          </w:p>
        </w:tc>
        <w:tc>
          <w:tcPr>
            <w:tcW w:w="1466" w:type="dxa"/>
            <w:vAlign w:val="center"/>
            <w:hideMark/>
          </w:tcPr>
          <w:p w14:paraId="7AC2D513" w14:textId="77777777" w:rsidR="008245AB" w:rsidRPr="008245AB"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rPr>
            </w:pPr>
            <w:r w:rsidRPr="008245AB">
              <w:rPr>
                <w:rFonts w:ascii="Times New Roman" w:eastAsia="Calibri" w:hAnsi="Times New Roman" w:cs="Times New Roman"/>
              </w:rPr>
              <w:t>850.17</w:t>
            </w:r>
          </w:p>
        </w:tc>
        <w:tc>
          <w:tcPr>
            <w:tcW w:w="1876" w:type="dxa"/>
            <w:vAlign w:val="center"/>
            <w:hideMark/>
          </w:tcPr>
          <w:p w14:paraId="1F754100" w14:textId="77777777" w:rsidR="008245AB" w:rsidRPr="008245AB"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rPr>
            </w:pPr>
            <w:r w:rsidRPr="008245AB">
              <w:rPr>
                <w:rFonts w:ascii="Times New Roman" w:eastAsia="Calibri" w:hAnsi="Times New Roman" w:cs="Times New Roman"/>
              </w:rPr>
              <w:t>779.17</w:t>
            </w:r>
          </w:p>
        </w:tc>
        <w:tc>
          <w:tcPr>
            <w:tcW w:w="1738" w:type="dxa"/>
            <w:vAlign w:val="center"/>
          </w:tcPr>
          <w:p w14:paraId="704B63A8" w14:textId="77777777" w:rsidR="008245AB" w:rsidRPr="008245AB"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rPr>
            </w:pPr>
            <w:r w:rsidRPr="008245AB">
              <w:rPr>
                <w:rFonts w:ascii="Times New Roman" w:eastAsia="Calibri" w:hAnsi="Times New Roman" w:cs="Times New Roman"/>
              </w:rPr>
              <w:t>779.17</w:t>
            </w:r>
          </w:p>
        </w:tc>
      </w:tr>
      <w:tr w:rsidR="008245AB" w:rsidRPr="008245AB" w14:paraId="2CC89DDB" w14:textId="77777777" w:rsidTr="00CE01D1">
        <w:trPr>
          <w:trHeight w:val="397"/>
          <w:jc w:val="center"/>
        </w:trPr>
        <w:tc>
          <w:tcPr>
            <w:cnfStyle w:val="001000000000" w:firstRow="0" w:lastRow="0" w:firstColumn="1" w:lastColumn="0" w:oddVBand="0" w:evenVBand="0" w:oddHBand="0" w:evenHBand="0" w:firstRowFirstColumn="0" w:firstRowLastColumn="0" w:lastRowFirstColumn="0" w:lastRowLastColumn="0"/>
            <w:tcW w:w="1574" w:type="dxa"/>
            <w:vAlign w:val="center"/>
            <w:hideMark/>
          </w:tcPr>
          <w:p w14:paraId="4ED0B2D2" w14:textId="77777777" w:rsidR="008245AB" w:rsidRPr="008245AB" w:rsidRDefault="008245AB" w:rsidP="006871E4">
            <w:pPr>
              <w:rPr>
                <w:rFonts w:ascii="Times New Roman" w:eastAsia="Calibri" w:hAnsi="Times New Roman" w:cs="Times New Roman"/>
              </w:rPr>
            </w:pPr>
            <w:r w:rsidRPr="008245AB">
              <w:rPr>
                <w:rFonts w:ascii="Times New Roman" w:eastAsia="Calibri" w:hAnsi="Times New Roman" w:cs="Times New Roman"/>
              </w:rPr>
              <w:t>Upper Kolab</w:t>
            </w:r>
          </w:p>
        </w:tc>
        <w:tc>
          <w:tcPr>
            <w:tcW w:w="1506" w:type="dxa"/>
            <w:vAlign w:val="center"/>
            <w:hideMark/>
          </w:tcPr>
          <w:p w14:paraId="376911A2" w14:textId="77777777" w:rsidR="008245AB" w:rsidRPr="008245AB"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rPr>
            </w:pPr>
            <w:r w:rsidRPr="008245AB">
              <w:rPr>
                <w:rFonts w:ascii="Times New Roman" w:eastAsia="Calibri" w:hAnsi="Times New Roman" w:cs="Times New Roman"/>
              </w:rPr>
              <w:t>531.95</w:t>
            </w:r>
          </w:p>
        </w:tc>
        <w:tc>
          <w:tcPr>
            <w:tcW w:w="1860" w:type="dxa"/>
            <w:vAlign w:val="center"/>
            <w:hideMark/>
          </w:tcPr>
          <w:p w14:paraId="54D64A8B" w14:textId="77777777" w:rsidR="008245AB" w:rsidRPr="008245AB"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rPr>
            </w:pPr>
            <w:r w:rsidRPr="008245AB">
              <w:rPr>
                <w:rFonts w:ascii="Times New Roman" w:eastAsia="Calibri" w:hAnsi="Times New Roman" w:cs="Times New Roman"/>
              </w:rPr>
              <w:t>565.33</w:t>
            </w:r>
          </w:p>
        </w:tc>
        <w:tc>
          <w:tcPr>
            <w:tcW w:w="1466" w:type="dxa"/>
            <w:vAlign w:val="center"/>
            <w:hideMark/>
          </w:tcPr>
          <w:p w14:paraId="3BF69668" w14:textId="77777777" w:rsidR="008245AB" w:rsidRPr="008245AB"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rPr>
            </w:pPr>
            <w:r w:rsidRPr="008245AB">
              <w:rPr>
                <w:rFonts w:ascii="Times New Roman" w:eastAsia="Calibri" w:hAnsi="Times New Roman" w:cs="Times New Roman"/>
              </w:rPr>
              <w:t>787.39</w:t>
            </w:r>
          </w:p>
        </w:tc>
        <w:tc>
          <w:tcPr>
            <w:tcW w:w="1876" w:type="dxa"/>
            <w:vAlign w:val="center"/>
            <w:hideMark/>
          </w:tcPr>
          <w:p w14:paraId="7DF4DA6F" w14:textId="77777777" w:rsidR="008245AB" w:rsidRPr="008245AB"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rPr>
            </w:pPr>
            <w:r w:rsidRPr="008245AB">
              <w:rPr>
                <w:rFonts w:ascii="Times New Roman" w:eastAsia="Calibri" w:hAnsi="Times New Roman" w:cs="Times New Roman"/>
              </w:rPr>
              <w:t>628.22</w:t>
            </w:r>
          </w:p>
        </w:tc>
        <w:tc>
          <w:tcPr>
            <w:tcW w:w="1738" w:type="dxa"/>
            <w:vAlign w:val="center"/>
          </w:tcPr>
          <w:p w14:paraId="356CDF8B" w14:textId="77777777" w:rsidR="008245AB" w:rsidRPr="008245AB"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rPr>
            </w:pPr>
            <w:r w:rsidRPr="008245AB">
              <w:rPr>
                <w:rFonts w:ascii="Times New Roman" w:eastAsia="Calibri" w:hAnsi="Times New Roman" w:cs="Times New Roman"/>
              </w:rPr>
              <w:t>628.22</w:t>
            </w:r>
          </w:p>
        </w:tc>
      </w:tr>
      <w:tr w:rsidR="008245AB" w:rsidRPr="008245AB" w14:paraId="2A34A375" w14:textId="77777777" w:rsidTr="00CE01D1">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574" w:type="dxa"/>
            <w:vAlign w:val="center"/>
            <w:hideMark/>
          </w:tcPr>
          <w:p w14:paraId="275CA38A" w14:textId="77777777" w:rsidR="008245AB" w:rsidRPr="008245AB" w:rsidRDefault="008245AB" w:rsidP="006871E4">
            <w:pPr>
              <w:rPr>
                <w:rFonts w:ascii="Times New Roman" w:eastAsia="Calibri" w:hAnsi="Times New Roman" w:cs="Times New Roman"/>
              </w:rPr>
            </w:pPr>
            <w:r w:rsidRPr="008245AB">
              <w:rPr>
                <w:rFonts w:ascii="Times New Roman" w:eastAsia="Calibri" w:hAnsi="Times New Roman" w:cs="Times New Roman"/>
              </w:rPr>
              <w:t>Balimela</w:t>
            </w:r>
          </w:p>
        </w:tc>
        <w:tc>
          <w:tcPr>
            <w:tcW w:w="1506" w:type="dxa"/>
            <w:vAlign w:val="center"/>
            <w:hideMark/>
          </w:tcPr>
          <w:p w14:paraId="27FABBD4" w14:textId="77777777" w:rsidR="008245AB" w:rsidRPr="008245AB"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rPr>
            </w:pPr>
            <w:r w:rsidRPr="008245AB">
              <w:rPr>
                <w:rFonts w:ascii="Times New Roman" w:eastAsia="Calibri" w:hAnsi="Times New Roman" w:cs="Times New Roman"/>
              </w:rPr>
              <w:t>980.72</w:t>
            </w:r>
          </w:p>
        </w:tc>
        <w:tc>
          <w:tcPr>
            <w:tcW w:w="1860" w:type="dxa"/>
            <w:vAlign w:val="center"/>
            <w:hideMark/>
          </w:tcPr>
          <w:p w14:paraId="59046D8F" w14:textId="77777777" w:rsidR="008245AB" w:rsidRPr="008245AB"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rPr>
            </w:pPr>
            <w:r w:rsidRPr="008245AB">
              <w:rPr>
                <w:rFonts w:ascii="Times New Roman" w:eastAsia="Calibri" w:hAnsi="Times New Roman" w:cs="Times New Roman"/>
              </w:rPr>
              <w:t>1012.07</w:t>
            </w:r>
          </w:p>
        </w:tc>
        <w:tc>
          <w:tcPr>
            <w:tcW w:w="1466" w:type="dxa"/>
            <w:vAlign w:val="center"/>
            <w:hideMark/>
          </w:tcPr>
          <w:p w14:paraId="19EBF3F9" w14:textId="77777777" w:rsidR="008245AB" w:rsidRPr="008245AB"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rPr>
            </w:pPr>
            <w:r w:rsidRPr="008245AB">
              <w:rPr>
                <w:rFonts w:ascii="Times New Roman" w:eastAsia="Calibri" w:hAnsi="Times New Roman" w:cs="Times New Roman"/>
              </w:rPr>
              <w:t>1632.93</w:t>
            </w:r>
          </w:p>
        </w:tc>
        <w:tc>
          <w:tcPr>
            <w:tcW w:w="1876" w:type="dxa"/>
            <w:vAlign w:val="center"/>
            <w:hideMark/>
          </w:tcPr>
          <w:p w14:paraId="0BFB55F3" w14:textId="77777777" w:rsidR="008245AB" w:rsidRPr="008245AB"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rPr>
            </w:pPr>
            <w:r w:rsidRPr="008245AB">
              <w:rPr>
                <w:rFonts w:ascii="Times New Roman" w:eastAsia="Calibri" w:hAnsi="Times New Roman" w:cs="Times New Roman"/>
              </w:rPr>
              <w:t>1208.58</w:t>
            </w:r>
          </w:p>
        </w:tc>
        <w:tc>
          <w:tcPr>
            <w:tcW w:w="1738" w:type="dxa"/>
            <w:vAlign w:val="center"/>
          </w:tcPr>
          <w:p w14:paraId="441D117C" w14:textId="77777777" w:rsidR="008245AB" w:rsidRPr="008245AB"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rPr>
            </w:pPr>
            <w:r w:rsidRPr="008245AB">
              <w:rPr>
                <w:rFonts w:ascii="Times New Roman" w:eastAsia="Calibri" w:hAnsi="Times New Roman" w:cs="Times New Roman"/>
              </w:rPr>
              <w:t>1208.58</w:t>
            </w:r>
          </w:p>
        </w:tc>
      </w:tr>
      <w:tr w:rsidR="008245AB" w:rsidRPr="008245AB" w14:paraId="760B3D42" w14:textId="77777777" w:rsidTr="00CE01D1">
        <w:trPr>
          <w:trHeight w:val="397"/>
          <w:jc w:val="center"/>
        </w:trPr>
        <w:tc>
          <w:tcPr>
            <w:cnfStyle w:val="001000000000" w:firstRow="0" w:lastRow="0" w:firstColumn="1" w:lastColumn="0" w:oddVBand="0" w:evenVBand="0" w:oddHBand="0" w:evenHBand="0" w:firstRowFirstColumn="0" w:firstRowLastColumn="0" w:lastRowFirstColumn="0" w:lastRowLastColumn="0"/>
            <w:tcW w:w="1574" w:type="dxa"/>
            <w:vAlign w:val="center"/>
            <w:hideMark/>
          </w:tcPr>
          <w:p w14:paraId="406F7813" w14:textId="77777777" w:rsidR="008245AB" w:rsidRPr="008245AB" w:rsidRDefault="008245AB" w:rsidP="006871E4">
            <w:pPr>
              <w:rPr>
                <w:rFonts w:ascii="Times New Roman" w:eastAsia="Calibri" w:hAnsi="Times New Roman" w:cs="Times New Roman"/>
              </w:rPr>
            </w:pPr>
            <w:r w:rsidRPr="008245AB">
              <w:rPr>
                <w:rFonts w:ascii="Times New Roman" w:eastAsia="Calibri" w:hAnsi="Times New Roman" w:cs="Times New Roman"/>
              </w:rPr>
              <w:t>Sub-Total</w:t>
            </w:r>
          </w:p>
        </w:tc>
        <w:tc>
          <w:tcPr>
            <w:tcW w:w="1506" w:type="dxa"/>
            <w:vAlign w:val="center"/>
            <w:hideMark/>
          </w:tcPr>
          <w:p w14:paraId="0F5E5011" w14:textId="77777777" w:rsidR="008245AB" w:rsidRPr="008245AB"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rPr>
            </w:pPr>
            <w:r w:rsidRPr="008245AB">
              <w:rPr>
                <w:rFonts w:ascii="Times New Roman" w:eastAsia="Calibri" w:hAnsi="Times New Roman" w:cs="Times New Roman"/>
              </w:rPr>
              <w:t>3434.64</w:t>
            </w:r>
          </w:p>
        </w:tc>
        <w:tc>
          <w:tcPr>
            <w:tcW w:w="1860" w:type="dxa"/>
            <w:vAlign w:val="center"/>
          </w:tcPr>
          <w:p w14:paraId="30324384" w14:textId="77777777" w:rsidR="008245AB" w:rsidRPr="008245AB"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rPr>
            </w:pPr>
            <w:r w:rsidRPr="008245AB">
              <w:rPr>
                <w:rFonts w:ascii="Times New Roman" w:eastAsia="Calibri" w:hAnsi="Times New Roman" w:cs="Times New Roman"/>
              </w:rPr>
              <w:t>3460.49</w:t>
            </w:r>
          </w:p>
        </w:tc>
        <w:tc>
          <w:tcPr>
            <w:tcW w:w="1466" w:type="dxa"/>
            <w:vAlign w:val="center"/>
          </w:tcPr>
          <w:p w14:paraId="1354E04B" w14:textId="77777777" w:rsidR="008245AB" w:rsidRPr="008245AB"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rPr>
            </w:pPr>
            <w:r w:rsidRPr="008245AB">
              <w:rPr>
                <w:rFonts w:ascii="Times New Roman" w:eastAsia="Calibri" w:hAnsi="Times New Roman" w:cs="Times New Roman"/>
              </w:rPr>
              <w:t>4235.27</w:t>
            </w:r>
          </w:p>
        </w:tc>
        <w:tc>
          <w:tcPr>
            <w:tcW w:w="1876" w:type="dxa"/>
            <w:vAlign w:val="center"/>
          </w:tcPr>
          <w:p w14:paraId="3A2D5FB5" w14:textId="77777777" w:rsidR="008245AB" w:rsidRPr="008245AB"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rPr>
            </w:pPr>
            <w:r w:rsidRPr="008245AB">
              <w:rPr>
                <w:rFonts w:ascii="Times New Roman" w:eastAsia="Calibri" w:hAnsi="Times New Roman" w:cs="Times New Roman"/>
              </w:rPr>
              <w:t>3710.15</w:t>
            </w:r>
          </w:p>
        </w:tc>
        <w:tc>
          <w:tcPr>
            <w:tcW w:w="1738" w:type="dxa"/>
            <w:vAlign w:val="center"/>
          </w:tcPr>
          <w:p w14:paraId="79BD8103" w14:textId="77777777" w:rsidR="008245AB" w:rsidRPr="008245AB"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rPr>
            </w:pPr>
            <w:r w:rsidRPr="008245AB">
              <w:rPr>
                <w:rFonts w:ascii="Times New Roman" w:eastAsia="Calibri" w:hAnsi="Times New Roman" w:cs="Times New Roman"/>
              </w:rPr>
              <w:t>3710.15</w:t>
            </w:r>
          </w:p>
        </w:tc>
      </w:tr>
      <w:tr w:rsidR="008245AB" w:rsidRPr="008245AB" w14:paraId="4FF2F805" w14:textId="77777777" w:rsidTr="00CE01D1">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574" w:type="dxa"/>
            <w:vAlign w:val="center"/>
            <w:hideMark/>
          </w:tcPr>
          <w:p w14:paraId="2839FFD8" w14:textId="77777777" w:rsidR="008245AB" w:rsidRPr="008245AB" w:rsidRDefault="008245AB" w:rsidP="006871E4">
            <w:pPr>
              <w:rPr>
                <w:rFonts w:ascii="Times New Roman" w:eastAsia="Calibri" w:hAnsi="Times New Roman" w:cs="Times New Roman"/>
              </w:rPr>
            </w:pPr>
            <w:r w:rsidRPr="008245AB">
              <w:rPr>
                <w:rFonts w:ascii="Times New Roman" w:eastAsia="Calibri" w:hAnsi="Times New Roman" w:cs="Times New Roman"/>
              </w:rPr>
              <w:t>Upper Indravati</w:t>
            </w:r>
          </w:p>
        </w:tc>
        <w:tc>
          <w:tcPr>
            <w:tcW w:w="1506" w:type="dxa"/>
            <w:vAlign w:val="center"/>
            <w:hideMark/>
          </w:tcPr>
          <w:p w14:paraId="5418C67A" w14:textId="77777777" w:rsidR="008245AB" w:rsidRPr="008245AB"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rPr>
            </w:pPr>
            <w:r w:rsidRPr="008245AB">
              <w:rPr>
                <w:rFonts w:ascii="Times New Roman" w:eastAsia="Calibri" w:hAnsi="Times New Roman" w:cs="Times New Roman"/>
              </w:rPr>
              <w:t>1351.49</w:t>
            </w:r>
          </w:p>
        </w:tc>
        <w:tc>
          <w:tcPr>
            <w:tcW w:w="1860" w:type="dxa"/>
            <w:vAlign w:val="center"/>
            <w:hideMark/>
          </w:tcPr>
          <w:p w14:paraId="55831B53" w14:textId="77777777" w:rsidR="008245AB" w:rsidRPr="008245AB"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rPr>
            </w:pPr>
            <w:r w:rsidRPr="008245AB">
              <w:rPr>
                <w:rFonts w:ascii="Times New Roman" w:eastAsia="Calibri" w:hAnsi="Times New Roman" w:cs="Times New Roman"/>
              </w:rPr>
              <w:t>1687.00</w:t>
            </w:r>
          </w:p>
        </w:tc>
        <w:tc>
          <w:tcPr>
            <w:tcW w:w="1466" w:type="dxa"/>
            <w:vAlign w:val="center"/>
            <w:hideMark/>
          </w:tcPr>
          <w:p w14:paraId="21BC134D" w14:textId="77777777" w:rsidR="008245AB" w:rsidRPr="008245AB"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rPr>
            </w:pPr>
            <w:r w:rsidRPr="008245AB">
              <w:rPr>
                <w:rFonts w:ascii="Times New Roman" w:eastAsia="Calibri" w:hAnsi="Times New Roman" w:cs="Times New Roman"/>
              </w:rPr>
              <w:t>1392.77</w:t>
            </w:r>
          </w:p>
        </w:tc>
        <w:tc>
          <w:tcPr>
            <w:tcW w:w="1876" w:type="dxa"/>
            <w:vAlign w:val="center"/>
            <w:hideMark/>
          </w:tcPr>
          <w:p w14:paraId="473D23C6" w14:textId="77777777" w:rsidR="008245AB" w:rsidRPr="008245AB"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rPr>
            </w:pPr>
            <w:r w:rsidRPr="008245AB">
              <w:rPr>
                <w:rFonts w:ascii="Times New Roman" w:eastAsia="Calibri" w:hAnsi="Times New Roman" w:cs="Times New Roman"/>
              </w:rPr>
              <w:t>1477.09</w:t>
            </w:r>
          </w:p>
        </w:tc>
        <w:tc>
          <w:tcPr>
            <w:tcW w:w="1738" w:type="dxa"/>
            <w:vAlign w:val="center"/>
          </w:tcPr>
          <w:p w14:paraId="0F92429E" w14:textId="77777777" w:rsidR="008245AB" w:rsidRPr="008245AB"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rPr>
            </w:pPr>
            <w:r w:rsidRPr="008245AB">
              <w:rPr>
                <w:rFonts w:ascii="Times New Roman" w:eastAsia="Calibri" w:hAnsi="Times New Roman" w:cs="Times New Roman"/>
              </w:rPr>
              <w:t>1477.09</w:t>
            </w:r>
          </w:p>
          <w:p w14:paraId="79125926" w14:textId="77777777" w:rsidR="008245AB" w:rsidRPr="008245AB"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rPr>
            </w:pPr>
          </w:p>
        </w:tc>
      </w:tr>
      <w:tr w:rsidR="008245AB" w:rsidRPr="008245AB" w14:paraId="11DF061B" w14:textId="77777777" w:rsidTr="00CE01D1">
        <w:trPr>
          <w:trHeight w:val="397"/>
          <w:jc w:val="center"/>
        </w:trPr>
        <w:tc>
          <w:tcPr>
            <w:cnfStyle w:val="001000000000" w:firstRow="0" w:lastRow="0" w:firstColumn="1" w:lastColumn="0" w:oddVBand="0" w:evenVBand="0" w:oddHBand="0" w:evenHBand="0" w:firstRowFirstColumn="0" w:firstRowLastColumn="0" w:lastRowFirstColumn="0" w:lastRowLastColumn="0"/>
            <w:tcW w:w="1574" w:type="dxa"/>
            <w:vAlign w:val="center"/>
            <w:hideMark/>
          </w:tcPr>
          <w:p w14:paraId="3721C357" w14:textId="77777777" w:rsidR="008245AB" w:rsidRPr="008245AB" w:rsidRDefault="008245AB" w:rsidP="006871E4">
            <w:pPr>
              <w:rPr>
                <w:rFonts w:ascii="Times New Roman" w:eastAsia="Calibri" w:hAnsi="Times New Roman" w:cs="Times New Roman"/>
              </w:rPr>
            </w:pPr>
            <w:r w:rsidRPr="008245AB">
              <w:rPr>
                <w:rFonts w:ascii="Times New Roman" w:eastAsia="Calibri" w:hAnsi="Times New Roman" w:cs="Times New Roman"/>
              </w:rPr>
              <w:t>Total</w:t>
            </w:r>
          </w:p>
        </w:tc>
        <w:tc>
          <w:tcPr>
            <w:tcW w:w="1506" w:type="dxa"/>
            <w:vAlign w:val="center"/>
            <w:hideMark/>
          </w:tcPr>
          <w:p w14:paraId="254FAD2F" w14:textId="77777777" w:rsidR="008245AB" w:rsidRPr="008245AB"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b/>
              </w:rPr>
            </w:pPr>
            <w:r w:rsidRPr="008245AB">
              <w:rPr>
                <w:rFonts w:ascii="Times New Roman" w:eastAsia="Calibri" w:hAnsi="Times New Roman" w:cs="Times New Roman"/>
                <w:b/>
              </w:rPr>
              <w:t>4786.13</w:t>
            </w:r>
          </w:p>
        </w:tc>
        <w:tc>
          <w:tcPr>
            <w:tcW w:w="1860" w:type="dxa"/>
            <w:vAlign w:val="center"/>
          </w:tcPr>
          <w:p w14:paraId="7CB3AFF9" w14:textId="77777777" w:rsidR="008245AB" w:rsidRPr="008245AB"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b/>
              </w:rPr>
            </w:pPr>
            <w:r w:rsidRPr="008245AB">
              <w:rPr>
                <w:rFonts w:ascii="Times New Roman" w:eastAsia="Calibri" w:hAnsi="Times New Roman" w:cs="Times New Roman"/>
                <w:b/>
              </w:rPr>
              <w:t>5147.49</w:t>
            </w:r>
          </w:p>
        </w:tc>
        <w:tc>
          <w:tcPr>
            <w:tcW w:w="1466" w:type="dxa"/>
            <w:vAlign w:val="center"/>
          </w:tcPr>
          <w:p w14:paraId="1472E3BD" w14:textId="77777777" w:rsidR="008245AB" w:rsidRPr="008245AB"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b/>
              </w:rPr>
            </w:pPr>
            <w:r w:rsidRPr="008245AB">
              <w:rPr>
                <w:rFonts w:ascii="Times New Roman" w:eastAsia="Calibri" w:hAnsi="Times New Roman" w:cs="Times New Roman"/>
                <w:b/>
              </w:rPr>
              <w:t>5628.04</w:t>
            </w:r>
          </w:p>
        </w:tc>
        <w:tc>
          <w:tcPr>
            <w:tcW w:w="1876" w:type="dxa"/>
            <w:vAlign w:val="center"/>
          </w:tcPr>
          <w:p w14:paraId="16977BF1" w14:textId="77777777" w:rsidR="008245AB" w:rsidRPr="008245AB"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b/>
              </w:rPr>
            </w:pPr>
            <w:r w:rsidRPr="008245AB">
              <w:rPr>
                <w:rFonts w:ascii="Times New Roman" w:eastAsia="Calibri" w:hAnsi="Times New Roman" w:cs="Times New Roman"/>
                <w:b/>
              </w:rPr>
              <w:t>5187.24</w:t>
            </w:r>
          </w:p>
        </w:tc>
        <w:tc>
          <w:tcPr>
            <w:tcW w:w="1738" w:type="dxa"/>
            <w:vAlign w:val="center"/>
          </w:tcPr>
          <w:p w14:paraId="4C7A7B75" w14:textId="77777777" w:rsidR="008245AB" w:rsidRPr="008245AB"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b/>
              </w:rPr>
            </w:pPr>
            <w:r w:rsidRPr="008245AB">
              <w:rPr>
                <w:rFonts w:ascii="Times New Roman" w:eastAsia="Calibri" w:hAnsi="Times New Roman" w:cs="Times New Roman"/>
                <w:b/>
              </w:rPr>
              <w:t>5187.24</w:t>
            </w:r>
          </w:p>
        </w:tc>
      </w:tr>
    </w:tbl>
    <w:p w14:paraId="557A443E" w14:textId="2CC49FEB" w:rsidR="008245AB" w:rsidRPr="003012C5" w:rsidRDefault="008245AB" w:rsidP="004F06B4">
      <w:pPr>
        <w:pStyle w:val="ARRBody"/>
      </w:pPr>
      <w:r w:rsidRPr="003012C5">
        <w:t xml:space="preserve">The </w:t>
      </w:r>
      <w:r w:rsidR="000C042A">
        <w:t>Applicant</w:t>
      </w:r>
      <w:r w:rsidRPr="003012C5">
        <w:t xml:space="preserve"> makes estimation of hydropower to the tune of </w:t>
      </w:r>
      <w:r w:rsidRPr="00B8690A">
        <w:rPr>
          <w:b/>
          <w:bCs/>
        </w:rPr>
        <w:t>5187.24 MU</w:t>
      </w:r>
      <w:r w:rsidRPr="003012C5">
        <w:t xml:space="preserve"> for FY 2026-27. Details of projected drawal, design energy along with other requisite details are provided in the Table below for kind consideration of the Hon’ble Commission: </w:t>
      </w:r>
    </w:p>
    <w:p w14:paraId="434F2B0D" w14:textId="6CD4DB2F" w:rsidR="008245AB" w:rsidRPr="003012C5" w:rsidRDefault="008245AB" w:rsidP="002228C2">
      <w:pPr>
        <w:pStyle w:val="NoSpacing"/>
      </w:pPr>
      <w:r w:rsidRPr="003012C5">
        <w:t xml:space="preserve">Table </w:t>
      </w:r>
      <w:r w:rsidR="00B8690A">
        <w:t>15</w:t>
      </w:r>
      <w:r w:rsidR="00CE01D1" w:rsidRPr="003012C5">
        <w:t>:</w:t>
      </w:r>
      <w:r w:rsidRPr="003012C5">
        <w:t xml:space="preserve"> Power </w:t>
      </w:r>
      <w:r w:rsidR="00DD1B22" w:rsidRPr="003012C5">
        <w:t xml:space="preserve">Purchase Projections Of </w:t>
      </w:r>
      <w:r w:rsidRPr="003012C5">
        <w:t xml:space="preserve">State Hydro </w:t>
      </w:r>
      <w:r w:rsidR="00DD1B22" w:rsidRPr="003012C5">
        <w:t xml:space="preserve">Stations </w:t>
      </w:r>
      <w:r w:rsidRPr="003012C5">
        <w:t xml:space="preserve">(MUs) </w:t>
      </w:r>
    </w:p>
    <w:tbl>
      <w:tblPr>
        <w:tblStyle w:val="GridTable4-Accent5"/>
        <w:tblW w:w="10558" w:type="dxa"/>
        <w:jc w:val="center"/>
        <w:tblLayout w:type="fixed"/>
        <w:tblLook w:val="04A0" w:firstRow="1" w:lastRow="0" w:firstColumn="1" w:lastColumn="0" w:noHBand="0" w:noVBand="1"/>
      </w:tblPr>
      <w:tblGrid>
        <w:gridCol w:w="1058"/>
        <w:gridCol w:w="1011"/>
        <w:gridCol w:w="1045"/>
        <w:gridCol w:w="1134"/>
        <w:gridCol w:w="1048"/>
        <w:gridCol w:w="1220"/>
        <w:gridCol w:w="979"/>
        <w:gridCol w:w="837"/>
        <w:gridCol w:w="1073"/>
        <w:gridCol w:w="1153"/>
      </w:tblGrid>
      <w:tr w:rsidR="00B8690A" w:rsidRPr="00B8690A" w14:paraId="37DC085B" w14:textId="77777777" w:rsidTr="007256EE">
        <w:trPr>
          <w:cnfStyle w:val="100000000000" w:firstRow="1" w:lastRow="0" w:firstColumn="0" w:lastColumn="0" w:oddVBand="0" w:evenVBand="0" w:oddHBand="0" w:evenHBand="0" w:firstRowFirstColumn="0" w:firstRowLastColumn="0" w:lastRowFirstColumn="0" w:lastRowLastColumn="0"/>
          <w:trHeight w:val="2990"/>
          <w:tblHeader/>
          <w:jc w:val="center"/>
        </w:trPr>
        <w:tc>
          <w:tcPr>
            <w:cnfStyle w:val="001000000000" w:firstRow="0" w:lastRow="0" w:firstColumn="1" w:lastColumn="0" w:oddVBand="0" w:evenVBand="0" w:oddHBand="0" w:evenHBand="0" w:firstRowFirstColumn="0" w:firstRowLastColumn="0" w:lastRowFirstColumn="0" w:lastRowLastColumn="0"/>
            <w:tcW w:w="1058" w:type="dxa"/>
            <w:tcBorders>
              <w:right w:val="single" w:sz="4" w:space="0" w:color="FFFFFF" w:themeColor="background1"/>
            </w:tcBorders>
            <w:vAlign w:val="center"/>
            <w:hideMark/>
          </w:tcPr>
          <w:p w14:paraId="4D5E1A4A" w14:textId="77777777" w:rsidR="00B8690A" w:rsidRPr="00B8690A" w:rsidRDefault="00B8690A" w:rsidP="006871E4">
            <w:pPr>
              <w:jc w:val="center"/>
              <w:rPr>
                <w:rFonts w:ascii="Times New Roman" w:hAnsi="Times New Roman" w:cs="Times New Roman"/>
                <w:sz w:val="20"/>
                <w:szCs w:val="20"/>
              </w:rPr>
            </w:pPr>
            <w:r w:rsidRPr="00B8690A">
              <w:rPr>
                <w:rFonts w:ascii="Times New Roman" w:hAnsi="Times New Roman" w:cs="Times New Roman"/>
                <w:sz w:val="20"/>
                <w:szCs w:val="20"/>
              </w:rPr>
              <w:t>Power House</w:t>
            </w:r>
          </w:p>
        </w:tc>
        <w:tc>
          <w:tcPr>
            <w:tcW w:w="1011" w:type="dxa"/>
            <w:tcBorders>
              <w:left w:val="single" w:sz="4" w:space="0" w:color="FFFFFF" w:themeColor="background1"/>
              <w:right w:val="single" w:sz="4" w:space="0" w:color="FFFFFF" w:themeColor="background1"/>
            </w:tcBorders>
            <w:vAlign w:val="center"/>
            <w:hideMark/>
          </w:tcPr>
          <w:p w14:paraId="2E236187" w14:textId="77777777" w:rsidR="00B8690A" w:rsidRPr="00B8690A" w:rsidRDefault="00B8690A"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Design Energy (MU)</w:t>
            </w:r>
          </w:p>
        </w:tc>
        <w:tc>
          <w:tcPr>
            <w:tcW w:w="1045" w:type="dxa"/>
            <w:tcBorders>
              <w:left w:val="single" w:sz="4" w:space="0" w:color="FFFFFF" w:themeColor="background1"/>
              <w:right w:val="single" w:sz="4" w:space="0" w:color="FFFFFF" w:themeColor="background1"/>
            </w:tcBorders>
            <w:vAlign w:val="center"/>
            <w:hideMark/>
          </w:tcPr>
          <w:p w14:paraId="1E61326A" w14:textId="77777777" w:rsidR="00B8690A" w:rsidRPr="00B8690A" w:rsidRDefault="00B8690A"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GRIDCO Share %</w:t>
            </w:r>
          </w:p>
        </w:tc>
        <w:tc>
          <w:tcPr>
            <w:tcW w:w="1134" w:type="dxa"/>
            <w:tcBorders>
              <w:left w:val="single" w:sz="4" w:space="0" w:color="FFFFFF" w:themeColor="background1"/>
              <w:right w:val="single" w:sz="4" w:space="0" w:color="FFFFFF" w:themeColor="background1"/>
            </w:tcBorders>
            <w:vAlign w:val="center"/>
            <w:hideMark/>
          </w:tcPr>
          <w:p w14:paraId="0715847D" w14:textId="77777777" w:rsidR="00B8690A" w:rsidRPr="00B8690A" w:rsidRDefault="00B8690A"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rPr>
            </w:pPr>
            <w:r w:rsidRPr="00B8690A">
              <w:rPr>
                <w:rFonts w:ascii="Times New Roman" w:hAnsi="Times New Roman" w:cs="Times New Roman"/>
                <w:sz w:val="20"/>
                <w:szCs w:val="20"/>
              </w:rPr>
              <w:t>OERC Approval for FY 2025-26</w:t>
            </w:r>
          </w:p>
          <w:p w14:paraId="11D7D318" w14:textId="5F885685" w:rsidR="00B8690A" w:rsidRPr="00B8690A" w:rsidRDefault="00B8690A"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 xml:space="preserve">(After Loss) </w:t>
            </w:r>
          </w:p>
        </w:tc>
        <w:tc>
          <w:tcPr>
            <w:tcW w:w="1048" w:type="dxa"/>
            <w:tcBorders>
              <w:left w:val="single" w:sz="4" w:space="0" w:color="FFFFFF" w:themeColor="background1"/>
              <w:right w:val="single" w:sz="4" w:space="0" w:color="FFFFFF" w:themeColor="background1"/>
            </w:tcBorders>
            <w:vAlign w:val="center"/>
            <w:hideMark/>
          </w:tcPr>
          <w:p w14:paraId="1FC9F73E" w14:textId="77777777" w:rsidR="00B8690A" w:rsidRPr="00B8690A" w:rsidRDefault="00B8690A"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rPr>
            </w:pPr>
            <w:r w:rsidRPr="00B8690A">
              <w:rPr>
                <w:rFonts w:ascii="Times New Roman" w:hAnsi="Times New Roman" w:cs="Times New Roman"/>
                <w:sz w:val="20"/>
                <w:szCs w:val="20"/>
              </w:rPr>
              <w:t>Actual Drawal during 1st Six Months (April’25 to Sept.’25)</w:t>
            </w:r>
          </w:p>
          <w:p w14:paraId="221ECFDB" w14:textId="77777777" w:rsidR="00B8690A" w:rsidRPr="00B8690A" w:rsidRDefault="00B8690A"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 </w:t>
            </w:r>
          </w:p>
        </w:tc>
        <w:tc>
          <w:tcPr>
            <w:tcW w:w="1220" w:type="dxa"/>
            <w:tcBorders>
              <w:left w:val="single" w:sz="4" w:space="0" w:color="FFFFFF" w:themeColor="background1"/>
              <w:right w:val="single" w:sz="4" w:space="0" w:color="FFFFFF" w:themeColor="background1"/>
            </w:tcBorders>
            <w:vAlign w:val="center"/>
          </w:tcPr>
          <w:p w14:paraId="1318BF3B" w14:textId="77777777" w:rsidR="00B8690A" w:rsidRPr="00B8690A" w:rsidRDefault="00B8690A"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Anticipated Generation for Oct’25 to Mar’26 as submitted by OHPC</w:t>
            </w:r>
          </w:p>
        </w:tc>
        <w:tc>
          <w:tcPr>
            <w:tcW w:w="979" w:type="dxa"/>
            <w:tcBorders>
              <w:left w:val="single" w:sz="4" w:space="0" w:color="FFFFFF" w:themeColor="background1"/>
              <w:right w:val="single" w:sz="4" w:space="0" w:color="FFFFFF" w:themeColor="background1"/>
            </w:tcBorders>
            <w:vAlign w:val="center"/>
          </w:tcPr>
          <w:p w14:paraId="376CF687" w14:textId="77777777" w:rsidR="00B8690A" w:rsidRPr="00B8690A" w:rsidRDefault="00B8690A"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Anticipated Drawl for FY-2025-26</w:t>
            </w:r>
          </w:p>
        </w:tc>
        <w:tc>
          <w:tcPr>
            <w:tcW w:w="837" w:type="dxa"/>
            <w:tcBorders>
              <w:left w:val="single" w:sz="4" w:space="0" w:color="FFFFFF" w:themeColor="background1"/>
              <w:right w:val="single" w:sz="4" w:space="0" w:color="FFFFFF" w:themeColor="background1"/>
            </w:tcBorders>
            <w:vAlign w:val="center"/>
            <w:hideMark/>
          </w:tcPr>
          <w:p w14:paraId="68C175BF" w14:textId="77777777" w:rsidR="00B8690A" w:rsidRPr="00B8690A" w:rsidRDefault="00B8690A"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rPr>
            </w:pPr>
            <w:r w:rsidRPr="00B8690A">
              <w:rPr>
                <w:rFonts w:ascii="Times New Roman" w:hAnsi="Times New Roman" w:cs="Times New Roman"/>
                <w:sz w:val="20"/>
                <w:szCs w:val="20"/>
              </w:rPr>
              <w:t>Generation Plan submitted by OHPC for FY 2026-27</w:t>
            </w:r>
          </w:p>
          <w:p w14:paraId="6A3A6671" w14:textId="60CF21A3" w:rsidR="00B8690A" w:rsidRPr="00B8690A" w:rsidRDefault="00B8690A"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 xml:space="preserve">(Incl. Loss) </w:t>
            </w:r>
          </w:p>
        </w:tc>
        <w:tc>
          <w:tcPr>
            <w:tcW w:w="1073" w:type="dxa"/>
            <w:tcBorders>
              <w:left w:val="single" w:sz="4" w:space="0" w:color="FFFFFF" w:themeColor="background1"/>
              <w:right w:val="single" w:sz="4" w:space="0" w:color="FFFFFF" w:themeColor="background1"/>
            </w:tcBorders>
            <w:vAlign w:val="center"/>
            <w:hideMark/>
          </w:tcPr>
          <w:p w14:paraId="5D78EF3D" w14:textId="77777777" w:rsidR="00B8690A" w:rsidRPr="00B8690A" w:rsidRDefault="00B8690A"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 xml:space="preserve">OHPC Projection for FY 2026-27 (After 0.5% Trans. Loss, 0.5% Aux. Cons. &amp; sale to CSEB)  </w:t>
            </w:r>
          </w:p>
        </w:tc>
        <w:tc>
          <w:tcPr>
            <w:tcW w:w="1153" w:type="dxa"/>
            <w:tcBorders>
              <w:left w:val="single" w:sz="4" w:space="0" w:color="FFFFFF" w:themeColor="background1"/>
            </w:tcBorders>
            <w:vAlign w:val="center"/>
            <w:hideMark/>
          </w:tcPr>
          <w:p w14:paraId="037EF079" w14:textId="77777777" w:rsidR="00B8690A" w:rsidRPr="00B8690A" w:rsidRDefault="00B8690A"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GRIDCO Projection for             FY 2026-27 (Based on 3 years Avg. Drawal)</w:t>
            </w:r>
          </w:p>
        </w:tc>
      </w:tr>
      <w:tr w:rsidR="008245AB" w:rsidRPr="00B8690A" w14:paraId="2C20998B" w14:textId="77777777" w:rsidTr="00CE01D1">
        <w:trPr>
          <w:cnfStyle w:val="000000100000" w:firstRow="0" w:lastRow="0" w:firstColumn="0" w:lastColumn="0" w:oddVBand="0" w:evenVBand="0" w:oddHBand="1" w:evenHBand="0" w:firstRowFirstColumn="0" w:firstRowLastColumn="0" w:lastRowFirstColumn="0" w:lastRowLastColumn="0"/>
          <w:trHeight w:val="567"/>
          <w:jc w:val="center"/>
        </w:trPr>
        <w:tc>
          <w:tcPr>
            <w:cnfStyle w:val="001000000000" w:firstRow="0" w:lastRow="0" w:firstColumn="1" w:lastColumn="0" w:oddVBand="0" w:evenVBand="0" w:oddHBand="0" w:evenHBand="0" w:firstRowFirstColumn="0" w:firstRowLastColumn="0" w:lastRowFirstColumn="0" w:lastRowLastColumn="0"/>
            <w:tcW w:w="1058" w:type="dxa"/>
            <w:vAlign w:val="center"/>
            <w:hideMark/>
          </w:tcPr>
          <w:p w14:paraId="10A41E6B" w14:textId="77777777" w:rsidR="008245AB" w:rsidRPr="00B8690A" w:rsidRDefault="008245AB" w:rsidP="006871E4">
            <w:pPr>
              <w:rPr>
                <w:rFonts w:ascii="Times New Roman" w:hAnsi="Times New Roman" w:cs="Times New Roman"/>
                <w:sz w:val="20"/>
                <w:szCs w:val="20"/>
              </w:rPr>
            </w:pPr>
            <w:r w:rsidRPr="00B8690A">
              <w:rPr>
                <w:rFonts w:ascii="Times New Roman" w:hAnsi="Times New Roman" w:cs="Times New Roman"/>
                <w:sz w:val="20"/>
                <w:szCs w:val="20"/>
              </w:rPr>
              <w:t>HHEP*</w:t>
            </w:r>
          </w:p>
        </w:tc>
        <w:tc>
          <w:tcPr>
            <w:tcW w:w="1011" w:type="dxa"/>
            <w:vAlign w:val="center"/>
            <w:hideMark/>
          </w:tcPr>
          <w:p w14:paraId="032FB396" w14:textId="77777777" w:rsidR="008245AB" w:rsidRPr="00B8690A"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684.00</w:t>
            </w:r>
          </w:p>
        </w:tc>
        <w:tc>
          <w:tcPr>
            <w:tcW w:w="1045" w:type="dxa"/>
            <w:vAlign w:val="center"/>
            <w:hideMark/>
          </w:tcPr>
          <w:p w14:paraId="58092442" w14:textId="77777777" w:rsidR="008245AB" w:rsidRPr="00B8690A"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100*</w:t>
            </w:r>
          </w:p>
        </w:tc>
        <w:tc>
          <w:tcPr>
            <w:tcW w:w="1134" w:type="dxa"/>
            <w:vAlign w:val="center"/>
            <w:hideMark/>
          </w:tcPr>
          <w:p w14:paraId="71C0DC9B" w14:textId="77777777" w:rsidR="008245AB" w:rsidRPr="00B8690A"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660.52</w:t>
            </w:r>
          </w:p>
        </w:tc>
        <w:tc>
          <w:tcPr>
            <w:tcW w:w="1048" w:type="dxa"/>
            <w:vAlign w:val="center"/>
            <w:hideMark/>
          </w:tcPr>
          <w:p w14:paraId="0EDC14FB" w14:textId="77777777" w:rsidR="008245AB" w:rsidRPr="00B8690A"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586.25</w:t>
            </w:r>
          </w:p>
        </w:tc>
        <w:tc>
          <w:tcPr>
            <w:tcW w:w="1220" w:type="dxa"/>
            <w:vAlign w:val="center"/>
          </w:tcPr>
          <w:p w14:paraId="2C1D9F9A" w14:textId="77777777" w:rsidR="008245AB" w:rsidRPr="00B8690A"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250</w:t>
            </w:r>
          </w:p>
        </w:tc>
        <w:tc>
          <w:tcPr>
            <w:tcW w:w="979" w:type="dxa"/>
            <w:vAlign w:val="center"/>
          </w:tcPr>
          <w:p w14:paraId="07809630" w14:textId="77777777" w:rsidR="008245AB" w:rsidRPr="00B8690A"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836.25</w:t>
            </w:r>
          </w:p>
        </w:tc>
        <w:tc>
          <w:tcPr>
            <w:tcW w:w="837" w:type="dxa"/>
            <w:noWrap/>
            <w:vAlign w:val="center"/>
            <w:hideMark/>
          </w:tcPr>
          <w:p w14:paraId="6B0E6E9A" w14:textId="77777777" w:rsidR="008245AB" w:rsidRPr="00B8690A"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755</w:t>
            </w:r>
          </w:p>
        </w:tc>
        <w:tc>
          <w:tcPr>
            <w:tcW w:w="1073" w:type="dxa"/>
            <w:vAlign w:val="center"/>
            <w:hideMark/>
          </w:tcPr>
          <w:p w14:paraId="23B5E882" w14:textId="77777777" w:rsidR="008245AB" w:rsidRPr="00B8690A"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730.81</w:t>
            </w:r>
          </w:p>
        </w:tc>
        <w:tc>
          <w:tcPr>
            <w:tcW w:w="1153" w:type="dxa"/>
            <w:vAlign w:val="center"/>
            <w:hideMark/>
          </w:tcPr>
          <w:p w14:paraId="14A57FB2" w14:textId="77777777" w:rsidR="008245AB" w:rsidRPr="00B8690A"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816.90</w:t>
            </w:r>
          </w:p>
        </w:tc>
      </w:tr>
      <w:tr w:rsidR="008245AB" w:rsidRPr="00B8690A" w14:paraId="46465A0E" w14:textId="77777777" w:rsidTr="00CE01D1">
        <w:trPr>
          <w:trHeight w:val="567"/>
          <w:jc w:val="center"/>
        </w:trPr>
        <w:tc>
          <w:tcPr>
            <w:cnfStyle w:val="001000000000" w:firstRow="0" w:lastRow="0" w:firstColumn="1" w:lastColumn="0" w:oddVBand="0" w:evenVBand="0" w:oddHBand="0" w:evenHBand="0" w:firstRowFirstColumn="0" w:firstRowLastColumn="0" w:lastRowFirstColumn="0" w:lastRowLastColumn="0"/>
            <w:tcW w:w="1058" w:type="dxa"/>
            <w:vAlign w:val="center"/>
            <w:hideMark/>
          </w:tcPr>
          <w:p w14:paraId="79AF4714" w14:textId="77777777" w:rsidR="008245AB" w:rsidRPr="00B8690A" w:rsidRDefault="008245AB" w:rsidP="006871E4">
            <w:pPr>
              <w:rPr>
                <w:rFonts w:ascii="Times New Roman" w:hAnsi="Times New Roman" w:cs="Times New Roman"/>
                <w:sz w:val="20"/>
                <w:szCs w:val="20"/>
              </w:rPr>
            </w:pPr>
            <w:r w:rsidRPr="00B8690A">
              <w:rPr>
                <w:rFonts w:ascii="Times New Roman" w:hAnsi="Times New Roman" w:cs="Times New Roman"/>
                <w:sz w:val="20"/>
                <w:szCs w:val="20"/>
              </w:rPr>
              <w:t>CHEP</w:t>
            </w:r>
          </w:p>
        </w:tc>
        <w:tc>
          <w:tcPr>
            <w:tcW w:w="1011" w:type="dxa"/>
            <w:vAlign w:val="center"/>
            <w:hideMark/>
          </w:tcPr>
          <w:p w14:paraId="5446C572" w14:textId="77777777" w:rsidR="008245AB" w:rsidRPr="00B8690A"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490.00</w:t>
            </w:r>
          </w:p>
        </w:tc>
        <w:tc>
          <w:tcPr>
            <w:tcW w:w="1045" w:type="dxa"/>
            <w:vAlign w:val="center"/>
            <w:hideMark/>
          </w:tcPr>
          <w:p w14:paraId="3A1197EE" w14:textId="77777777" w:rsidR="008245AB" w:rsidRPr="00B8690A"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100</w:t>
            </w:r>
          </w:p>
        </w:tc>
        <w:tc>
          <w:tcPr>
            <w:tcW w:w="1134" w:type="dxa"/>
            <w:vAlign w:val="center"/>
            <w:hideMark/>
          </w:tcPr>
          <w:p w14:paraId="4FFE666B" w14:textId="77777777" w:rsidR="008245AB" w:rsidRPr="00B8690A"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484.12</w:t>
            </w:r>
          </w:p>
        </w:tc>
        <w:tc>
          <w:tcPr>
            <w:tcW w:w="1048" w:type="dxa"/>
            <w:vAlign w:val="center"/>
            <w:hideMark/>
          </w:tcPr>
          <w:p w14:paraId="6DABF25B" w14:textId="77777777" w:rsidR="008245AB" w:rsidRPr="00B8690A"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141.95</w:t>
            </w:r>
          </w:p>
        </w:tc>
        <w:tc>
          <w:tcPr>
            <w:tcW w:w="1220" w:type="dxa"/>
            <w:vAlign w:val="center"/>
          </w:tcPr>
          <w:p w14:paraId="787D84F1" w14:textId="77777777" w:rsidR="008245AB" w:rsidRPr="00B8690A"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117</w:t>
            </w:r>
          </w:p>
        </w:tc>
        <w:tc>
          <w:tcPr>
            <w:tcW w:w="979" w:type="dxa"/>
            <w:vAlign w:val="center"/>
          </w:tcPr>
          <w:p w14:paraId="0262035F" w14:textId="77777777" w:rsidR="008245AB" w:rsidRPr="00B8690A"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258.95</w:t>
            </w:r>
          </w:p>
        </w:tc>
        <w:tc>
          <w:tcPr>
            <w:tcW w:w="837" w:type="dxa"/>
            <w:noWrap/>
            <w:vAlign w:val="center"/>
            <w:hideMark/>
          </w:tcPr>
          <w:p w14:paraId="052803B2" w14:textId="77777777" w:rsidR="008245AB" w:rsidRPr="00B8690A"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301</w:t>
            </w:r>
          </w:p>
        </w:tc>
        <w:tc>
          <w:tcPr>
            <w:tcW w:w="1073" w:type="dxa"/>
            <w:vAlign w:val="center"/>
            <w:hideMark/>
          </w:tcPr>
          <w:p w14:paraId="6B226F46" w14:textId="77777777" w:rsidR="008245AB" w:rsidRPr="00B8690A"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297.99</w:t>
            </w:r>
          </w:p>
        </w:tc>
        <w:tc>
          <w:tcPr>
            <w:tcW w:w="1153" w:type="dxa"/>
            <w:vAlign w:val="center"/>
            <w:hideMark/>
          </w:tcPr>
          <w:p w14:paraId="2313B653" w14:textId="77777777" w:rsidR="008245AB" w:rsidRPr="00B8690A"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277.28</w:t>
            </w:r>
          </w:p>
        </w:tc>
      </w:tr>
      <w:tr w:rsidR="008245AB" w:rsidRPr="00B8690A" w14:paraId="15B45A0E" w14:textId="77777777" w:rsidTr="00CE01D1">
        <w:trPr>
          <w:cnfStyle w:val="000000100000" w:firstRow="0" w:lastRow="0" w:firstColumn="0" w:lastColumn="0" w:oddVBand="0" w:evenVBand="0" w:oddHBand="1" w:evenHBand="0" w:firstRowFirstColumn="0" w:firstRowLastColumn="0" w:lastRowFirstColumn="0" w:lastRowLastColumn="0"/>
          <w:trHeight w:val="567"/>
          <w:jc w:val="center"/>
        </w:trPr>
        <w:tc>
          <w:tcPr>
            <w:cnfStyle w:val="001000000000" w:firstRow="0" w:lastRow="0" w:firstColumn="1" w:lastColumn="0" w:oddVBand="0" w:evenVBand="0" w:oddHBand="0" w:evenHBand="0" w:firstRowFirstColumn="0" w:firstRowLastColumn="0" w:lastRowFirstColumn="0" w:lastRowLastColumn="0"/>
            <w:tcW w:w="1058" w:type="dxa"/>
            <w:vAlign w:val="center"/>
            <w:hideMark/>
          </w:tcPr>
          <w:p w14:paraId="13F9A501" w14:textId="77777777" w:rsidR="008245AB" w:rsidRPr="00B8690A" w:rsidRDefault="008245AB" w:rsidP="006871E4">
            <w:pPr>
              <w:rPr>
                <w:rFonts w:ascii="Times New Roman" w:hAnsi="Times New Roman" w:cs="Times New Roman"/>
                <w:sz w:val="20"/>
                <w:szCs w:val="20"/>
              </w:rPr>
            </w:pPr>
            <w:r w:rsidRPr="00B8690A">
              <w:rPr>
                <w:rFonts w:ascii="Times New Roman" w:hAnsi="Times New Roman" w:cs="Times New Roman"/>
                <w:sz w:val="20"/>
                <w:szCs w:val="20"/>
              </w:rPr>
              <w:t>Rengali</w:t>
            </w:r>
          </w:p>
        </w:tc>
        <w:tc>
          <w:tcPr>
            <w:tcW w:w="1011" w:type="dxa"/>
            <w:vAlign w:val="center"/>
            <w:hideMark/>
          </w:tcPr>
          <w:p w14:paraId="6B3BC9A3" w14:textId="77777777" w:rsidR="008245AB" w:rsidRPr="00B8690A"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525.00</w:t>
            </w:r>
          </w:p>
        </w:tc>
        <w:tc>
          <w:tcPr>
            <w:tcW w:w="1045" w:type="dxa"/>
            <w:vAlign w:val="center"/>
            <w:hideMark/>
          </w:tcPr>
          <w:p w14:paraId="6FB36DD8" w14:textId="77777777" w:rsidR="008245AB" w:rsidRPr="00B8690A"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100</w:t>
            </w:r>
          </w:p>
        </w:tc>
        <w:tc>
          <w:tcPr>
            <w:tcW w:w="1134" w:type="dxa"/>
            <w:vAlign w:val="center"/>
            <w:hideMark/>
          </w:tcPr>
          <w:p w14:paraId="5189EC95" w14:textId="77777777" w:rsidR="008245AB" w:rsidRPr="00B8690A"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519.75</w:t>
            </w:r>
          </w:p>
        </w:tc>
        <w:tc>
          <w:tcPr>
            <w:tcW w:w="1048" w:type="dxa"/>
            <w:vAlign w:val="center"/>
            <w:hideMark/>
          </w:tcPr>
          <w:p w14:paraId="3345E65F" w14:textId="77777777" w:rsidR="008245AB" w:rsidRPr="00B8690A"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531.45</w:t>
            </w:r>
          </w:p>
        </w:tc>
        <w:tc>
          <w:tcPr>
            <w:tcW w:w="1220" w:type="dxa"/>
            <w:vAlign w:val="center"/>
          </w:tcPr>
          <w:p w14:paraId="1BA3A6FA" w14:textId="77777777" w:rsidR="008245AB" w:rsidRPr="00B8690A"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278</w:t>
            </w:r>
          </w:p>
        </w:tc>
        <w:tc>
          <w:tcPr>
            <w:tcW w:w="979" w:type="dxa"/>
            <w:vAlign w:val="center"/>
          </w:tcPr>
          <w:p w14:paraId="70497DD7" w14:textId="77777777" w:rsidR="008245AB" w:rsidRPr="00B8690A"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809.45</w:t>
            </w:r>
          </w:p>
        </w:tc>
        <w:tc>
          <w:tcPr>
            <w:tcW w:w="837" w:type="dxa"/>
            <w:noWrap/>
            <w:vAlign w:val="center"/>
            <w:hideMark/>
          </w:tcPr>
          <w:p w14:paraId="4E6D83B6" w14:textId="77777777" w:rsidR="008245AB" w:rsidRPr="00B8690A"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812</w:t>
            </w:r>
          </w:p>
        </w:tc>
        <w:tc>
          <w:tcPr>
            <w:tcW w:w="1073" w:type="dxa"/>
            <w:vAlign w:val="center"/>
            <w:hideMark/>
          </w:tcPr>
          <w:p w14:paraId="5A62B874" w14:textId="77777777" w:rsidR="008245AB" w:rsidRPr="00B8690A"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803.88</w:t>
            </w:r>
          </w:p>
        </w:tc>
        <w:tc>
          <w:tcPr>
            <w:tcW w:w="1153" w:type="dxa"/>
            <w:vAlign w:val="center"/>
            <w:hideMark/>
          </w:tcPr>
          <w:p w14:paraId="184B2418" w14:textId="77777777" w:rsidR="008245AB" w:rsidRPr="00B8690A"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779.17</w:t>
            </w:r>
          </w:p>
        </w:tc>
      </w:tr>
      <w:tr w:rsidR="008245AB" w:rsidRPr="00B8690A" w14:paraId="65981E68" w14:textId="77777777" w:rsidTr="00CE01D1">
        <w:trPr>
          <w:trHeight w:val="567"/>
          <w:jc w:val="center"/>
        </w:trPr>
        <w:tc>
          <w:tcPr>
            <w:cnfStyle w:val="001000000000" w:firstRow="0" w:lastRow="0" w:firstColumn="1" w:lastColumn="0" w:oddVBand="0" w:evenVBand="0" w:oddHBand="0" w:evenHBand="0" w:firstRowFirstColumn="0" w:firstRowLastColumn="0" w:lastRowFirstColumn="0" w:lastRowLastColumn="0"/>
            <w:tcW w:w="1058" w:type="dxa"/>
            <w:vAlign w:val="center"/>
            <w:hideMark/>
          </w:tcPr>
          <w:p w14:paraId="42EF7A71" w14:textId="77777777" w:rsidR="008245AB" w:rsidRPr="00B8690A" w:rsidRDefault="008245AB" w:rsidP="006871E4">
            <w:pPr>
              <w:rPr>
                <w:rFonts w:ascii="Times New Roman" w:hAnsi="Times New Roman" w:cs="Times New Roman"/>
                <w:sz w:val="20"/>
                <w:szCs w:val="20"/>
              </w:rPr>
            </w:pPr>
            <w:r w:rsidRPr="00B8690A">
              <w:rPr>
                <w:rFonts w:ascii="Times New Roman" w:hAnsi="Times New Roman" w:cs="Times New Roman"/>
                <w:sz w:val="20"/>
                <w:szCs w:val="20"/>
              </w:rPr>
              <w:t>Upper Kolab</w:t>
            </w:r>
          </w:p>
        </w:tc>
        <w:tc>
          <w:tcPr>
            <w:tcW w:w="1011" w:type="dxa"/>
            <w:vAlign w:val="center"/>
            <w:hideMark/>
          </w:tcPr>
          <w:p w14:paraId="78391318" w14:textId="77777777" w:rsidR="008245AB" w:rsidRPr="00B8690A"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832.00</w:t>
            </w:r>
          </w:p>
        </w:tc>
        <w:tc>
          <w:tcPr>
            <w:tcW w:w="1045" w:type="dxa"/>
            <w:vAlign w:val="center"/>
            <w:hideMark/>
          </w:tcPr>
          <w:p w14:paraId="409E7BF3" w14:textId="77777777" w:rsidR="008245AB" w:rsidRPr="00B8690A"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100</w:t>
            </w:r>
          </w:p>
        </w:tc>
        <w:tc>
          <w:tcPr>
            <w:tcW w:w="1134" w:type="dxa"/>
            <w:vAlign w:val="center"/>
            <w:hideMark/>
          </w:tcPr>
          <w:p w14:paraId="1B05F96A" w14:textId="77777777" w:rsidR="008245AB" w:rsidRPr="00B8690A"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823.68</w:t>
            </w:r>
          </w:p>
        </w:tc>
        <w:tc>
          <w:tcPr>
            <w:tcW w:w="1048" w:type="dxa"/>
            <w:vAlign w:val="center"/>
            <w:hideMark/>
          </w:tcPr>
          <w:p w14:paraId="4F3E0CB5" w14:textId="77777777" w:rsidR="008245AB" w:rsidRPr="00B8690A"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387.63</w:t>
            </w:r>
          </w:p>
        </w:tc>
        <w:tc>
          <w:tcPr>
            <w:tcW w:w="1220" w:type="dxa"/>
            <w:vAlign w:val="center"/>
          </w:tcPr>
          <w:p w14:paraId="1A7A543F" w14:textId="77777777" w:rsidR="008245AB" w:rsidRPr="00B8690A"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316</w:t>
            </w:r>
          </w:p>
        </w:tc>
        <w:tc>
          <w:tcPr>
            <w:tcW w:w="979" w:type="dxa"/>
            <w:vAlign w:val="center"/>
          </w:tcPr>
          <w:p w14:paraId="61FEBC37" w14:textId="77777777" w:rsidR="008245AB" w:rsidRPr="00B8690A"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703.63</w:t>
            </w:r>
          </w:p>
        </w:tc>
        <w:tc>
          <w:tcPr>
            <w:tcW w:w="837" w:type="dxa"/>
            <w:noWrap/>
            <w:vAlign w:val="center"/>
            <w:hideMark/>
          </w:tcPr>
          <w:p w14:paraId="04878731" w14:textId="77777777" w:rsidR="008245AB" w:rsidRPr="00B8690A"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723</w:t>
            </w:r>
          </w:p>
        </w:tc>
        <w:tc>
          <w:tcPr>
            <w:tcW w:w="1073" w:type="dxa"/>
            <w:vAlign w:val="center"/>
            <w:hideMark/>
          </w:tcPr>
          <w:p w14:paraId="5E5A03EB" w14:textId="77777777" w:rsidR="008245AB" w:rsidRPr="00B8690A"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715.77</w:t>
            </w:r>
          </w:p>
        </w:tc>
        <w:tc>
          <w:tcPr>
            <w:tcW w:w="1153" w:type="dxa"/>
            <w:vAlign w:val="center"/>
            <w:hideMark/>
          </w:tcPr>
          <w:p w14:paraId="3E553326" w14:textId="77777777" w:rsidR="008245AB" w:rsidRPr="00B8690A"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628.22</w:t>
            </w:r>
          </w:p>
        </w:tc>
      </w:tr>
      <w:tr w:rsidR="008245AB" w:rsidRPr="00B8690A" w14:paraId="67AFD5EA" w14:textId="77777777" w:rsidTr="00CE01D1">
        <w:trPr>
          <w:cnfStyle w:val="000000100000" w:firstRow="0" w:lastRow="0" w:firstColumn="0" w:lastColumn="0" w:oddVBand="0" w:evenVBand="0" w:oddHBand="1" w:evenHBand="0" w:firstRowFirstColumn="0" w:firstRowLastColumn="0" w:lastRowFirstColumn="0" w:lastRowLastColumn="0"/>
          <w:trHeight w:val="567"/>
          <w:jc w:val="center"/>
        </w:trPr>
        <w:tc>
          <w:tcPr>
            <w:cnfStyle w:val="001000000000" w:firstRow="0" w:lastRow="0" w:firstColumn="1" w:lastColumn="0" w:oddVBand="0" w:evenVBand="0" w:oddHBand="0" w:evenHBand="0" w:firstRowFirstColumn="0" w:firstRowLastColumn="0" w:lastRowFirstColumn="0" w:lastRowLastColumn="0"/>
            <w:tcW w:w="1058" w:type="dxa"/>
            <w:vAlign w:val="center"/>
            <w:hideMark/>
          </w:tcPr>
          <w:p w14:paraId="17D36150" w14:textId="77777777" w:rsidR="008245AB" w:rsidRPr="00B8690A" w:rsidRDefault="008245AB" w:rsidP="006871E4">
            <w:pPr>
              <w:rPr>
                <w:rFonts w:ascii="Times New Roman" w:hAnsi="Times New Roman" w:cs="Times New Roman"/>
                <w:sz w:val="20"/>
                <w:szCs w:val="20"/>
              </w:rPr>
            </w:pPr>
            <w:r w:rsidRPr="00B8690A">
              <w:rPr>
                <w:rFonts w:ascii="Times New Roman" w:hAnsi="Times New Roman" w:cs="Times New Roman"/>
                <w:sz w:val="20"/>
                <w:szCs w:val="20"/>
              </w:rPr>
              <w:t>Balimela</w:t>
            </w:r>
          </w:p>
        </w:tc>
        <w:tc>
          <w:tcPr>
            <w:tcW w:w="1011" w:type="dxa"/>
            <w:vAlign w:val="center"/>
            <w:hideMark/>
          </w:tcPr>
          <w:p w14:paraId="2348F243" w14:textId="77777777" w:rsidR="008245AB" w:rsidRPr="00B8690A"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1183.00</w:t>
            </w:r>
          </w:p>
        </w:tc>
        <w:tc>
          <w:tcPr>
            <w:tcW w:w="1045" w:type="dxa"/>
            <w:vAlign w:val="center"/>
            <w:hideMark/>
          </w:tcPr>
          <w:p w14:paraId="4082B0A8" w14:textId="77777777" w:rsidR="008245AB" w:rsidRPr="00B8690A"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100</w:t>
            </w:r>
          </w:p>
        </w:tc>
        <w:tc>
          <w:tcPr>
            <w:tcW w:w="1134" w:type="dxa"/>
            <w:vAlign w:val="center"/>
            <w:hideMark/>
          </w:tcPr>
          <w:p w14:paraId="70BFFF56" w14:textId="77777777" w:rsidR="008245AB" w:rsidRPr="00B8690A"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1171.17</w:t>
            </w:r>
          </w:p>
        </w:tc>
        <w:tc>
          <w:tcPr>
            <w:tcW w:w="1048" w:type="dxa"/>
            <w:vAlign w:val="center"/>
            <w:hideMark/>
          </w:tcPr>
          <w:p w14:paraId="10B36C13" w14:textId="77777777" w:rsidR="008245AB" w:rsidRPr="00B8690A"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703.98</w:t>
            </w:r>
          </w:p>
        </w:tc>
        <w:tc>
          <w:tcPr>
            <w:tcW w:w="1220" w:type="dxa"/>
            <w:vAlign w:val="center"/>
          </w:tcPr>
          <w:p w14:paraId="4E45C2AF" w14:textId="77777777" w:rsidR="008245AB" w:rsidRPr="00B8690A"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575</w:t>
            </w:r>
          </w:p>
        </w:tc>
        <w:tc>
          <w:tcPr>
            <w:tcW w:w="979" w:type="dxa"/>
            <w:vAlign w:val="center"/>
          </w:tcPr>
          <w:p w14:paraId="654A8CBD" w14:textId="77777777" w:rsidR="008245AB" w:rsidRPr="00B8690A"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1278.98</w:t>
            </w:r>
          </w:p>
        </w:tc>
        <w:tc>
          <w:tcPr>
            <w:tcW w:w="837" w:type="dxa"/>
            <w:noWrap/>
            <w:vAlign w:val="center"/>
            <w:hideMark/>
          </w:tcPr>
          <w:p w14:paraId="78060E57" w14:textId="77777777" w:rsidR="008245AB" w:rsidRPr="00B8690A"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1325</w:t>
            </w:r>
          </w:p>
        </w:tc>
        <w:tc>
          <w:tcPr>
            <w:tcW w:w="1073" w:type="dxa"/>
            <w:vAlign w:val="center"/>
            <w:hideMark/>
          </w:tcPr>
          <w:p w14:paraId="1B611E16" w14:textId="77777777" w:rsidR="008245AB" w:rsidRPr="00B8690A"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1311.75</w:t>
            </w:r>
          </w:p>
        </w:tc>
        <w:tc>
          <w:tcPr>
            <w:tcW w:w="1153" w:type="dxa"/>
            <w:vAlign w:val="center"/>
            <w:hideMark/>
          </w:tcPr>
          <w:p w14:paraId="77CBFCD8" w14:textId="77777777" w:rsidR="008245AB" w:rsidRPr="00B8690A"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1208.58</w:t>
            </w:r>
          </w:p>
        </w:tc>
      </w:tr>
      <w:tr w:rsidR="008245AB" w:rsidRPr="00B8690A" w14:paraId="1F29E614" w14:textId="77777777" w:rsidTr="00CE01D1">
        <w:trPr>
          <w:trHeight w:val="567"/>
          <w:jc w:val="center"/>
        </w:trPr>
        <w:tc>
          <w:tcPr>
            <w:cnfStyle w:val="001000000000" w:firstRow="0" w:lastRow="0" w:firstColumn="1" w:lastColumn="0" w:oddVBand="0" w:evenVBand="0" w:oddHBand="0" w:evenHBand="0" w:firstRowFirstColumn="0" w:firstRowLastColumn="0" w:lastRowFirstColumn="0" w:lastRowLastColumn="0"/>
            <w:tcW w:w="1058" w:type="dxa"/>
            <w:vAlign w:val="center"/>
            <w:hideMark/>
          </w:tcPr>
          <w:p w14:paraId="5FAE5E21" w14:textId="77777777" w:rsidR="008245AB" w:rsidRPr="00B8690A" w:rsidRDefault="008245AB" w:rsidP="006871E4">
            <w:pPr>
              <w:rPr>
                <w:rFonts w:ascii="Times New Roman" w:hAnsi="Times New Roman" w:cs="Times New Roman"/>
                <w:sz w:val="20"/>
                <w:szCs w:val="20"/>
              </w:rPr>
            </w:pPr>
            <w:r w:rsidRPr="00B8690A">
              <w:rPr>
                <w:rFonts w:ascii="Times New Roman" w:hAnsi="Times New Roman" w:cs="Times New Roman"/>
                <w:sz w:val="20"/>
                <w:szCs w:val="20"/>
              </w:rPr>
              <w:t>Sub-Total</w:t>
            </w:r>
          </w:p>
        </w:tc>
        <w:tc>
          <w:tcPr>
            <w:tcW w:w="1011" w:type="dxa"/>
            <w:vAlign w:val="center"/>
            <w:hideMark/>
          </w:tcPr>
          <w:p w14:paraId="3F5DF5F3" w14:textId="77777777" w:rsidR="008245AB" w:rsidRPr="00B8690A"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B8690A">
              <w:rPr>
                <w:rFonts w:ascii="Times New Roman" w:hAnsi="Times New Roman" w:cs="Times New Roman"/>
                <w:b/>
                <w:bCs/>
                <w:sz w:val="20"/>
                <w:szCs w:val="20"/>
              </w:rPr>
              <w:t>3714.00</w:t>
            </w:r>
          </w:p>
        </w:tc>
        <w:tc>
          <w:tcPr>
            <w:tcW w:w="1045" w:type="dxa"/>
            <w:vAlign w:val="center"/>
            <w:hideMark/>
          </w:tcPr>
          <w:p w14:paraId="12B13C94" w14:textId="77777777" w:rsidR="008245AB" w:rsidRPr="00B8690A"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B8690A">
              <w:rPr>
                <w:rFonts w:ascii="Times New Roman" w:hAnsi="Times New Roman" w:cs="Times New Roman"/>
                <w:b/>
                <w:bCs/>
                <w:sz w:val="20"/>
                <w:szCs w:val="20"/>
              </w:rPr>
              <w:t>100</w:t>
            </w:r>
          </w:p>
        </w:tc>
        <w:tc>
          <w:tcPr>
            <w:tcW w:w="1134" w:type="dxa"/>
            <w:vAlign w:val="center"/>
            <w:hideMark/>
          </w:tcPr>
          <w:p w14:paraId="346DB051" w14:textId="77777777" w:rsidR="008245AB" w:rsidRPr="00B8690A"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3659.24</w:t>
            </w:r>
          </w:p>
        </w:tc>
        <w:tc>
          <w:tcPr>
            <w:tcW w:w="1048" w:type="dxa"/>
            <w:vAlign w:val="center"/>
            <w:hideMark/>
          </w:tcPr>
          <w:p w14:paraId="6F11CFE4" w14:textId="77777777" w:rsidR="008245AB" w:rsidRPr="00B8690A"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B8690A">
              <w:rPr>
                <w:rFonts w:ascii="Times New Roman" w:hAnsi="Times New Roman" w:cs="Times New Roman"/>
                <w:b/>
                <w:bCs/>
                <w:sz w:val="20"/>
                <w:szCs w:val="20"/>
              </w:rPr>
              <w:t>2351.26</w:t>
            </w:r>
          </w:p>
        </w:tc>
        <w:tc>
          <w:tcPr>
            <w:tcW w:w="1220" w:type="dxa"/>
            <w:vAlign w:val="center"/>
          </w:tcPr>
          <w:p w14:paraId="19614E13" w14:textId="77777777" w:rsidR="008245AB" w:rsidRPr="00B8690A"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B8690A">
              <w:rPr>
                <w:rFonts w:ascii="Times New Roman" w:hAnsi="Times New Roman" w:cs="Times New Roman"/>
                <w:b/>
                <w:bCs/>
                <w:sz w:val="20"/>
                <w:szCs w:val="20"/>
              </w:rPr>
              <w:t>1536</w:t>
            </w:r>
          </w:p>
        </w:tc>
        <w:tc>
          <w:tcPr>
            <w:tcW w:w="979" w:type="dxa"/>
            <w:vAlign w:val="center"/>
          </w:tcPr>
          <w:p w14:paraId="44FCE646" w14:textId="77777777" w:rsidR="008245AB" w:rsidRPr="00B8690A"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B8690A">
              <w:rPr>
                <w:rFonts w:ascii="Times New Roman" w:hAnsi="Times New Roman" w:cs="Times New Roman"/>
                <w:b/>
                <w:bCs/>
                <w:sz w:val="20"/>
                <w:szCs w:val="20"/>
              </w:rPr>
              <w:t>3887.26</w:t>
            </w:r>
          </w:p>
        </w:tc>
        <w:tc>
          <w:tcPr>
            <w:tcW w:w="837" w:type="dxa"/>
            <w:vAlign w:val="center"/>
            <w:hideMark/>
          </w:tcPr>
          <w:p w14:paraId="351AEE30" w14:textId="77777777" w:rsidR="008245AB" w:rsidRPr="00B8690A"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B8690A">
              <w:rPr>
                <w:rFonts w:ascii="Times New Roman" w:hAnsi="Times New Roman" w:cs="Times New Roman"/>
                <w:b/>
                <w:bCs/>
                <w:sz w:val="20"/>
                <w:szCs w:val="20"/>
              </w:rPr>
              <w:t>3916</w:t>
            </w:r>
          </w:p>
        </w:tc>
        <w:tc>
          <w:tcPr>
            <w:tcW w:w="1073" w:type="dxa"/>
            <w:noWrap/>
            <w:vAlign w:val="center"/>
            <w:hideMark/>
          </w:tcPr>
          <w:p w14:paraId="65306A59" w14:textId="77777777" w:rsidR="008245AB" w:rsidRPr="00B8690A"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3860.20</w:t>
            </w:r>
          </w:p>
        </w:tc>
        <w:tc>
          <w:tcPr>
            <w:tcW w:w="1153" w:type="dxa"/>
            <w:noWrap/>
            <w:vAlign w:val="center"/>
            <w:hideMark/>
          </w:tcPr>
          <w:p w14:paraId="0D6CBA0B" w14:textId="77777777" w:rsidR="008245AB" w:rsidRPr="00B8690A"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3710.15</w:t>
            </w:r>
          </w:p>
        </w:tc>
      </w:tr>
      <w:tr w:rsidR="008245AB" w:rsidRPr="00B8690A" w14:paraId="501D67FF" w14:textId="77777777" w:rsidTr="00CE01D1">
        <w:trPr>
          <w:cnfStyle w:val="000000100000" w:firstRow="0" w:lastRow="0" w:firstColumn="0" w:lastColumn="0" w:oddVBand="0" w:evenVBand="0" w:oddHBand="1" w:evenHBand="0" w:firstRowFirstColumn="0" w:firstRowLastColumn="0" w:lastRowFirstColumn="0" w:lastRowLastColumn="0"/>
          <w:trHeight w:val="567"/>
          <w:jc w:val="center"/>
        </w:trPr>
        <w:tc>
          <w:tcPr>
            <w:cnfStyle w:val="001000000000" w:firstRow="0" w:lastRow="0" w:firstColumn="1" w:lastColumn="0" w:oddVBand="0" w:evenVBand="0" w:oddHBand="0" w:evenHBand="0" w:firstRowFirstColumn="0" w:firstRowLastColumn="0" w:lastRowFirstColumn="0" w:lastRowLastColumn="0"/>
            <w:tcW w:w="1058" w:type="dxa"/>
            <w:vAlign w:val="center"/>
            <w:hideMark/>
          </w:tcPr>
          <w:p w14:paraId="256C5BF1" w14:textId="77777777" w:rsidR="008245AB" w:rsidRPr="00B8690A" w:rsidRDefault="008245AB" w:rsidP="006871E4">
            <w:pPr>
              <w:rPr>
                <w:rFonts w:ascii="Times New Roman" w:hAnsi="Times New Roman" w:cs="Times New Roman"/>
                <w:sz w:val="20"/>
                <w:szCs w:val="20"/>
              </w:rPr>
            </w:pPr>
            <w:r w:rsidRPr="00B8690A">
              <w:rPr>
                <w:rFonts w:ascii="Times New Roman" w:hAnsi="Times New Roman" w:cs="Times New Roman"/>
                <w:sz w:val="20"/>
                <w:szCs w:val="20"/>
              </w:rPr>
              <w:lastRenderedPageBreak/>
              <w:t>Upper Indravati</w:t>
            </w:r>
          </w:p>
        </w:tc>
        <w:tc>
          <w:tcPr>
            <w:tcW w:w="1011" w:type="dxa"/>
            <w:vAlign w:val="center"/>
            <w:hideMark/>
          </w:tcPr>
          <w:p w14:paraId="490FFBC0" w14:textId="77777777" w:rsidR="008245AB" w:rsidRPr="00B8690A"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1962.00</w:t>
            </w:r>
          </w:p>
        </w:tc>
        <w:tc>
          <w:tcPr>
            <w:tcW w:w="1045" w:type="dxa"/>
            <w:vAlign w:val="center"/>
            <w:hideMark/>
          </w:tcPr>
          <w:p w14:paraId="0539CE5E" w14:textId="77777777" w:rsidR="008245AB" w:rsidRPr="00B8690A"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100</w:t>
            </w:r>
          </w:p>
        </w:tc>
        <w:tc>
          <w:tcPr>
            <w:tcW w:w="1134" w:type="dxa"/>
            <w:vAlign w:val="center"/>
            <w:hideMark/>
          </w:tcPr>
          <w:p w14:paraId="15AEA8EB" w14:textId="77777777" w:rsidR="008245AB" w:rsidRPr="00B8690A"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1942.38</w:t>
            </w:r>
          </w:p>
        </w:tc>
        <w:tc>
          <w:tcPr>
            <w:tcW w:w="1048" w:type="dxa"/>
            <w:vAlign w:val="center"/>
            <w:hideMark/>
          </w:tcPr>
          <w:p w14:paraId="6892FEC2" w14:textId="77777777" w:rsidR="008245AB" w:rsidRPr="00B8690A"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761.28</w:t>
            </w:r>
          </w:p>
        </w:tc>
        <w:tc>
          <w:tcPr>
            <w:tcW w:w="1220" w:type="dxa"/>
            <w:vAlign w:val="center"/>
          </w:tcPr>
          <w:p w14:paraId="6A444BF0" w14:textId="77777777" w:rsidR="008245AB" w:rsidRPr="00B8690A"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826</w:t>
            </w:r>
          </w:p>
        </w:tc>
        <w:tc>
          <w:tcPr>
            <w:tcW w:w="979" w:type="dxa"/>
            <w:vAlign w:val="center"/>
          </w:tcPr>
          <w:p w14:paraId="592232DE" w14:textId="77777777" w:rsidR="008245AB" w:rsidRPr="00B8690A"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1587.28</w:t>
            </w:r>
          </w:p>
        </w:tc>
        <w:tc>
          <w:tcPr>
            <w:tcW w:w="837" w:type="dxa"/>
            <w:noWrap/>
            <w:vAlign w:val="center"/>
            <w:hideMark/>
          </w:tcPr>
          <w:p w14:paraId="10065215" w14:textId="77777777" w:rsidR="008245AB" w:rsidRPr="00B8690A"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1440</w:t>
            </w:r>
          </w:p>
        </w:tc>
        <w:tc>
          <w:tcPr>
            <w:tcW w:w="1073" w:type="dxa"/>
            <w:vAlign w:val="center"/>
            <w:hideMark/>
          </w:tcPr>
          <w:p w14:paraId="5D87A487" w14:textId="77777777" w:rsidR="008245AB" w:rsidRPr="00B8690A"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1425.60</w:t>
            </w:r>
          </w:p>
        </w:tc>
        <w:tc>
          <w:tcPr>
            <w:tcW w:w="1153" w:type="dxa"/>
            <w:vAlign w:val="center"/>
            <w:hideMark/>
          </w:tcPr>
          <w:p w14:paraId="37BFB206" w14:textId="77777777" w:rsidR="008245AB" w:rsidRPr="00B8690A" w:rsidRDefault="008245A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1477.09</w:t>
            </w:r>
          </w:p>
        </w:tc>
      </w:tr>
      <w:tr w:rsidR="008245AB" w:rsidRPr="00B8690A" w14:paraId="596131B5" w14:textId="77777777" w:rsidTr="00CE01D1">
        <w:trPr>
          <w:trHeight w:val="567"/>
          <w:jc w:val="center"/>
        </w:trPr>
        <w:tc>
          <w:tcPr>
            <w:cnfStyle w:val="001000000000" w:firstRow="0" w:lastRow="0" w:firstColumn="1" w:lastColumn="0" w:oddVBand="0" w:evenVBand="0" w:oddHBand="0" w:evenHBand="0" w:firstRowFirstColumn="0" w:firstRowLastColumn="0" w:lastRowFirstColumn="0" w:lastRowLastColumn="0"/>
            <w:tcW w:w="1058" w:type="dxa"/>
            <w:vAlign w:val="center"/>
            <w:hideMark/>
          </w:tcPr>
          <w:p w14:paraId="132B76FC" w14:textId="77777777" w:rsidR="008245AB" w:rsidRPr="00B8690A" w:rsidRDefault="008245AB" w:rsidP="006871E4">
            <w:pPr>
              <w:rPr>
                <w:rFonts w:ascii="Times New Roman" w:hAnsi="Times New Roman" w:cs="Times New Roman"/>
                <w:sz w:val="20"/>
                <w:szCs w:val="20"/>
              </w:rPr>
            </w:pPr>
            <w:r w:rsidRPr="00B8690A">
              <w:rPr>
                <w:rFonts w:ascii="Times New Roman" w:hAnsi="Times New Roman" w:cs="Times New Roman"/>
                <w:sz w:val="20"/>
                <w:szCs w:val="20"/>
              </w:rPr>
              <w:t>Sub-Total</w:t>
            </w:r>
          </w:p>
        </w:tc>
        <w:tc>
          <w:tcPr>
            <w:tcW w:w="1011" w:type="dxa"/>
            <w:vAlign w:val="center"/>
            <w:hideMark/>
          </w:tcPr>
          <w:p w14:paraId="058050C1" w14:textId="77777777" w:rsidR="008245AB" w:rsidRPr="00B8690A"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B8690A">
              <w:rPr>
                <w:rFonts w:ascii="Times New Roman" w:hAnsi="Times New Roman" w:cs="Times New Roman"/>
                <w:b/>
                <w:bCs/>
                <w:sz w:val="20"/>
                <w:szCs w:val="20"/>
              </w:rPr>
              <w:t>5676.00</w:t>
            </w:r>
          </w:p>
        </w:tc>
        <w:tc>
          <w:tcPr>
            <w:tcW w:w="1045" w:type="dxa"/>
            <w:vAlign w:val="center"/>
            <w:hideMark/>
          </w:tcPr>
          <w:p w14:paraId="26A6C03A" w14:textId="77777777" w:rsidR="008245AB" w:rsidRPr="00B8690A"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1134" w:type="dxa"/>
            <w:vAlign w:val="center"/>
            <w:hideMark/>
          </w:tcPr>
          <w:p w14:paraId="662928D1" w14:textId="77777777" w:rsidR="008245AB" w:rsidRPr="00B8690A"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5601.62</w:t>
            </w:r>
          </w:p>
        </w:tc>
        <w:tc>
          <w:tcPr>
            <w:tcW w:w="1048" w:type="dxa"/>
            <w:vAlign w:val="center"/>
            <w:hideMark/>
          </w:tcPr>
          <w:p w14:paraId="540FB929" w14:textId="77777777" w:rsidR="008245AB" w:rsidRPr="00B8690A"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B8690A">
              <w:rPr>
                <w:rFonts w:ascii="Times New Roman" w:hAnsi="Times New Roman" w:cs="Times New Roman"/>
                <w:b/>
                <w:bCs/>
                <w:sz w:val="20"/>
                <w:szCs w:val="20"/>
              </w:rPr>
              <w:t>3112.54</w:t>
            </w:r>
          </w:p>
        </w:tc>
        <w:tc>
          <w:tcPr>
            <w:tcW w:w="1220" w:type="dxa"/>
            <w:vAlign w:val="center"/>
          </w:tcPr>
          <w:p w14:paraId="7A3F2E8F" w14:textId="77777777" w:rsidR="008245AB" w:rsidRPr="00B8690A"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B8690A">
              <w:rPr>
                <w:rFonts w:ascii="Times New Roman" w:hAnsi="Times New Roman" w:cs="Times New Roman"/>
                <w:b/>
                <w:bCs/>
                <w:sz w:val="20"/>
                <w:szCs w:val="20"/>
              </w:rPr>
              <w:t>2362</w:t>
            </w:r>
          </w:p>
        </w:tc>
        <w:tc>
          <w:tcPr>
            <w:tcW w:w="979" w:type="dxa"/>
            <w:vAlign w:val="center"/>
          </w:tcPr>
          <w:p w14:paraId="64EA2DE4" w14:textId="77777777" w:rsidR="008245AB" w:rsidRPr="00B8690A"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B8690A">
              <w:rPr>
                <w:rFonts w:ascii="Times New Roman" w:hAnsi="Times New Roman" w:cs="Times New Roman"/>
                <w:b/>
                <w:bCs/>
                <w:sz w:val="20"/>
                <w:szCs w:val="20"/>
              </w:rPr>
              <w:t>5474.54</w:t>
            </w:r>
          </w:p>
        </w:tc>
        <w:tc>
          <w:tcPr>
            <w:tcW w:w="837" w:type="dxa"/>
            <w:vAlign w:val="center"/>
            <w:hideMark/>
          </w:tcPr>
          <w:p w14:paraId="06EF6D1B" w14:textId="77777777" w:rsidR="008245AB" w:rsidRPr="00B8690A"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B8690A">
              <w:rPr>
                <w:rFonts w:ascii="Times New Roman" w:hAnsi="Times New Roman" w:cs="Times New Roman"/>
                <w:b/>
                <w:bCs/>
                <w:sz w:val="20"/>
                <w:szCs w:val="20"/>
              </w:rPr>
              <w:t>5356</w:t>
            </w:r>
          </w:p>
        </w:tc>
        <w:tc>
          <w:tcPr>
            <w:tcW w:w="1073" w:type="dxa"/>
            <w:vAlign w:val="center"/>
            <w:hideMark/>
          </w:tcPr>
          <w:p w14:paraId="2A396027" w14:textId="77777777" w:rsidR="008245AB" w:rsidRPr="00B8690A"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5285.80</w:t>
            </w:r>
          </w:p>
        </w:tc>
        <w:tc>
          <w:tcPr>
            <w:tcW w:w="1153" w:type="dxa"/>
            <w:vAlign w:val="center"/>
            <w:hideMark/>
          </w:tcPr>
          <w:p w14:paraId="762A8C9C" w14:textId="77777777" w:rsidR="008245AB" w:rsidRPr="00B8690A" w:rsidRDefault="008245A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8690A">
              <w:rPr>
                <w:rFonts w:ascii="Times New Roman" w:hAnsi="Times New Roman" w:cs="Times New Roman"/>
                <w:sz w:val="20"/>
                <w:szCs w:val="20"/>
              </w:rPr>
              <w:t>5187.24</w:t>
            </w:r>
          </w:p>
        </w:tc>
      </w:tr>
    </w:tbl>
    <w:p w14:paraId="43556099" w14:textId="77777777" w:rsidR="008245AB" w:rsidRPr="00CE01D1" w:rsidRDefault="008245AB" w:rsidP="00CE01D1">
      <w:pPr>
        <w:spacing w:after="0" w:line="240" w:lineRule="auto"/>
        <w:ind w:left="567" w:hanging="567"/>
        <w:rPr>
          <w:rFonts w:ascii="Times New Roman" w:hAnsi="Times New Roman" w:cs="Times New Roman"/>
          <w:i/>
          <w:iCs/>
          <w:sz w:val="24"/>
          <w:szCs w:val="24"/>
        </w:rPr>
      </w:pPr>
      <w:r w:rsidRPr="00CE01D1">
        <w:rPr>
          <w:rFonts w:ascii="Times New Roman" w:hAnsi="Times New Roman" w:cs="Times New Roman"/>
          <w:i/>
          <w:iCs/>
          <w:sz w:val="24"/>
          <w:szCs w:val="24"/>
        </w:rPr>
        <w:t xml:space="preserve">Note: </w:t>
      </w:r>
      <w:r w:rsidRPr="00CE01D1">
        <w:rPr>
          <w:rFonts w:ascii="Times New Roman" w:hAnsi="Times New Roman" w:cs="Times New Roman"/>
          <w:i/>
          <w:iCs/>
          <w:sz w:val="24"/>
          <w:szCs w:val="24"/>
        </w:rPr>
        <w:tab/>
        <w:t>*</w:t>
      </w:r>
      <w:r w:rsidRPr="00CE01D1">
        <w:rPr>
          <w:rFonts w:ascii="Times New Roman" w:hAnsi="Times New Roman" w:cs="Times New Roman"/>
          <w:i/>
          <w:iCs/>
          <w:sz w:val="24"/>
          <w:szCs w:val="24"/>
        </w:rPr>
        <w:tab/>
        <w:t xml:space="preserve">There is 5 MW allocation from Hirakud HPS i.e. 16.644 MU in    </w:t>
      </w:r>
    </w:p>
    <w:p w14:paraId="2AADF002" w14:textId="1FC65F84" w:rsidR="008245AB" w:rsidRPr="00CE01D1" w:rsidRDefault="008245AB" w:rsidP="00CE01D1">
      <w:pPr>
        <w:spacing w:after="0" w:line="240" w:lineRule="auto"/>
        <w:ind w:left="567" w:hanging="567"/>
        <w:rPr>
          <w:rFonts w:ascii="Times New Roman" w:hAnsi="Times New Roman" w:cs="Times New Roman"/>
          <w:i/>
          <w:iCs/>
          <w:sz w:val="24"/>
          <w:szCs w:val="24"/>
        </w:rPr>
      </w:pPr>
      <w:r w:rsidRPr="00CE01D1">
        <w:rPr>
          <w:rFonts w:ascii="Times New Roman" w:hAnsi="Times New Roman" w:cs="Times New Roman"/>
          <w:i/>
          <w:iCs/>
          <w:sz w:val="24"/>
          <w:szCs w:val="24"/>
        </w:rPr>
        <w:t xml:space="preserve">                     </w:t>
      </w:r>
      <w:r w:rsidRPr="00CE01D1">
        <w:rPr>
          <w:rFonts w:ascii="Times New Roman" w:hAnsi="Times New Roman" w:cs="Times New Roman"/>
          <w:i/>
          <w:iCs/>
          <w:sz w:val="24"/>
          <w:szCs w:val="24"/>
        </w:rPr>
        <w:tab/>
        <w:t>favour of CSEB</w:t>
      </w:r>
    </w:p>
    <w:p w14:paraId="2A64918C" w14:textId="40CBF38A" w:rsidR="00CE01D1" w:rsidRDefault="008245AB" w:rsidP="00CE01D1">
      <w:pPr>
        <w:spacing w:line="240" w:lineRule="auto"/>
        <w:ind w:left="1440" w:hanging="720"/>
        <w:rPr>
          <w:rFonts w:ascii="Times New Roman" w:hAnsi="Times New Roman" w:cs="Times New Roman"/>
          <w:i/>
          <w:iCs/>
          <w:sz w:val="24"/>
          <w:szCs w:val="24"/>
        </w:rPr>
      </w:pPr>
      <w:r w:rsidRPr="00CE01D1">
        <w:rPr>
          <w:rFonts w:ascii="Times New Roman" w:hAnsi="Times New Roman" w:cs="Times New Roman"/>
          <w:i/>
          <w:iCs/>
          <w:sz w:val="24"/>
          <w:szCs w:val="24"/>
        </w:rPr>
        <w:t xml:space="preserve">** </w:t>
      </w:r>
      <w:r w:rsidRPr="00CE01D1">
        <w:rPr>
          <w:rFonts w:ascii="Times New Roman" w:hAnsi="Times New Roman" w:cs="Times New Roman"/>
          <w:i/>
          <w:iCs/>
          <w:sz w:val="24"/>
          <w:szCs w:val="24"/>
        </w:rPr>
        <w:tab/>
        <w:t>Drawal from the OHPC stations have been projected considering the avg. drawl for the preceding three years.</w:t>
      </w:r>
    </w:p>
    <w:p w14:paraId="414D7345" w14:textId="665A3C77" w:rsidR="00CE01D1" w:rsidRPr="00D72BCF" w:rsidRDefault="00CE01D1" w:rsidP="00D72BCF">
      <w:pPr>
        <w:rPr>
          <w:rFonts w:ascii="Times New Roman" w:hAnsi="Times New Roman" w:cs="Times New Roman"/>
          <w:b/>
          <w:bCs/>
          <w:sz w:val="32"/>
          <w:szCs w:val="32"/>
        </w:rPr>
      </w:pPr>
      <w:r w:rsidRPr="00D72BCF">
        <w:rPr>
          <w:rFonts w:ascii="Times New Roman" w:hAnsi="Times New Roman" w:cs="Times New Roman"/>
          <w:b/>
          <w:bCs/>
          <w:sz w:val="32"/>
          <w:szCs w:val="32"/>
        </w:rPr>
        <w:t>OHPC Stations - Power Procurement Costs</w:t>
      </w:r>
    </w:p>
    <w:p w14:paraId="7557ACD9" w14:textId="0D3CBFA8" w:rsidR="00CE01D1" w:rsidRPr="003012C5" w:rsidRDefault="00CE01D1" w:rsidP="004F06B4">
      <w:pPr>
        <w:pStyle w:val="ARRBody"/>
      </w:pPr>
      <w:r w:rsidRPr="003012C5">
        <w:t xml:space="preserve">The </w:t>
      </w:r>
      <w:r w:rsidR="000C042A">
        <w:t>Applicant</w:t>
      </w:r>
      <w:r w:rsidRPr="003012C5">
        <w:t xml:space="preserve"> submits herewith the projected power purchase cost of various OHPC stations based on the Tariff for FY 2025-26 as approved by the Hon’ble Commission in Case No. 59 of 2024 vide Order dated.24.03.2025. </w:t>
      </w:r>
    </w:p>
    <w:p w14:paraId="6A24FF17" w14:textId="573C13DC" w:rsidR="00CE01D1" w:rsidRPr="003012C5" w:rsidRDefault="00CE01D1" w:rsidP="004F06B4">
      <w:pPr>
        <w:pStyle w:val="ARRBody"/>
      </w:pPr>
      <w:r w:rsidRPr="003012C5">
        <w:t xml:space="preserve">The </w:t>
      </w:r>
      <w:r w:rsidR="000C042A">
        <w:t>Applicant</w:t>
      </w:r>
      <w:r w:rsidRPr="003012C5">
        <w:t xml:space="preserve"> submits that SLDC charges have been forecasted based on the average available capacity of OHPC Power Stations as intimated by OHPC for FY 2026-27 furnished to GRIDCO vide letter No. 9199 dated 03.11.</w:t>
      </w:r>
      <w:r w:rsidRPr="00130E02">
        <w:t>2025</w:t>
      </w:r>
      <w:r w:rsidR="00B8690A" w:rsidRPr="00130E02">
        <w:t xml:space="preserve"> </w:t>
      </w:r>
      <w:r w:rsidR="00B8690A" w:rsidRPr="00130E02">
        <w:rPr>
          <w:b/>
          <w:bCs/>
        </w:rPr>
        <w:t>(ED-6)</w:t>
      </w:r>
      <w:r w:rsidRPr="00130E02">
        <w:t>.</w:t>
      </w:r>
      <w:r w:rsidRPr="003012C5">
        <w:t xml:space="preserve"> Hon’ble Commission’s order for SOC &amp; MOC Charges for FY-2025-26 would revise the costs projected by GRIDCO for FY 2026-27 due to consequential change based on ARR order of OHPC for FY 2026-27 to be approved by Hon’ble Commission.  </w:t>
      </w:r>
    </w:p>
    <w:p w14:paraId="44D6347B" w14:textId="5D8F5B2C" w:rsidR="00CE01D1" w:rsidRPr="003012C5" w:rsidRDefault="00CE01D1" w:rsidP="004F06B4">
      <w:pPr>
        <w:pStyle w:val="ARRBody"/>
      </w:pPr>
      <w:r w:rsidRPr="003012C5">
        <w:t>It is submitted that, as per the Odisha Gazette Notification dated 01.10.2010 and the amendment made to Rule 23-A(f) of the Odisha Irrigation Rules, the licence fee for drawal or allocation of water shall be enhanced at the rate of 10% per annum w.e.f</w:t>
      </w:r>
      <w:r w:rsidR="00F52AC8">
        <w:t>.</w:t>
      </w:r>
      <w:r w:rsidRPr="003012C5">
        <w:t xml:space="preserve"> 1</w:t>
      </w:r>
      <w:r w:rsidRPr="00F52AC8">
        <w:rPr>
          <w:vertAlign w:val="superscript"/>
        </w:rPr>
        <w:t>st</w:t>
      </w:r>
      <w:r w:rsidRPr="003012C5">
        <w:t xml:space="preserve"> April each year. Accordingly, the water cess has been calculated at </w:t>
      </w:r>
      <w:r w:rsidRPr="003012C5">
        <w:rPr>
          <w:b/>
          <w:bCs/>
        </w:rPr>
        <w:t>₹0.0209 per unit</w:t>
      </w:r>
      <w:r w:rsidRPr="003012C5">
        <w:t xml:space="preserve"> for FY 2026-27.</w:t>
      </w:r>
    </w:p>
    <w:p w14:paraId="171FBE16" w14:textId="2C02AE74" w:rsidR="00CE01D1" w:rsidRPr="003012C5" w:rsidRDefault="00CE01D1" w:rsidP="004F06B4">
      <w:pPr>
        <w:pStyle w:val="ARRBody"/>
      </w:pPr>
      <w:r w:rsidRPr="003012C5">
        <w:t xml:space="preserve">Electricity duty has been considered at the rate of </w:t>
      </w:r>
      <w:r w:rsidR="00B8690A">
        <w:rPr>
          <w:b/>
          <w:bCs/>
        </w:rPr>
        <w:t>55 P/U</w:t>
      </w:r>
      <w:r w:rsidRPr="003012C5">
        <w:t xml:space="preserve"> towards auxiliary energy consumption of the respective stations, as per Odisha Gazette Notification No. 912 dated 12.05.2017.</w:t>
      </w:r>
    </w:p>
    <w:p w14:paraId="2B8720E9" w14:textId="77777777" w:rsidR="00CE01D1" w:rsidRPr="00CE01D1" w:rsidRDefault="00CE01D1" w:rsidP="00CE01D1">
      <w:pPr>
        <w:spacing w:after="285" w:line="244" w:lineRule="auto"/>
        <w:ind w:left="24" w:firstLine="329"/>
        <w:rPr>
          <w:rFonts w:ascii="Times New Roman" w:hAnsi="Times New Roman" w:cs="Times New Roman"/>
          <w:sz w:val="24"/>
          <w:szCs w:val="24"/>
        </w:rPr>
      </w:pPr>
      <w:r w:rsidRPr="00CE01D1">
        <w:rPr>
          <w:rFonts w:ascii="Times New Roman" w:hAnsi="Times New Roman" w:cs="Times New Roman"/>
          <w:b/>
          <w:sz w:val="24"/>
          <w:szCs w:val="24"/>
        </w:rPr>
        <w:lastRenderedPageBreak/>
        <w:t>Machhkund - Power procurement cost</w:t>
      </w:r>
    </w:p>
    <w:p w14:paraId="7A065545" w14:textId="50E3B606" w:rsidR="00CE01D1" w:rsidRPr="003012C5" w:rsidRDefault="00CE01D1" w:rsidP="004F06B4">
      <w:pPr>
        <w:pStyle w:val="ARRBody"/>
      </w:pPr>
      <w:r w:rsidRPr="003012C5">
        <w:t xml:space="preserve">The </w:t>
      </w:r>
      <w:r w:rsidR="000C042A">
        <w:t>Applicant</w:t>
      </w:r>
      <w:r w:rsidRPr="003012C5">
        <w:t xml:space="preserve"> submits that, as per the original Inter-State Agreement of 1945 signed between the Governments of Andhra Pradesh and Odisha, the Machhkund Hydro Electric Project (MHEP) is a joint scheme of the two States with a sharing ratio of 70% and 30%, respectively, along with an option for the Government of Odisha to draw an additional 20% power.</w:t>
      </w:r>
    </w:p>
    <w:p w14:paraId="600234F8" w14:textId="5D403A99" w:rsidR="00CE01D1" w:rsidRPr="003012C5" w:rsidRDefault="00CE01D1" w:rsidP="004F06B4">
      <w:pPr>
        <w:pStyle w:val="ARRBody"/>
      </w:pPr>
      <w:r w:rsidRPr="003012C5">
        <w:t>On 23</w:t>
      </w:r>
      <w:r w:rsidRPr="00624AB9">
        <w:rPr>
          <w:vertAlign w:val="superscript"/>
        </w:rPr>
        <w:t>rd</w:t>
      </w:r>
      <w:r w:rsidRPr="003012C5">
        <w:t xml:space="preserve"> October’2020, an inter-state agreement was executed between the Government of Odisha/OHPC and the Government of Andhra Pradesh/APGENCO for acquisition of an additional 20% share of the joint scheme by OHPC from APGENCO, upon payment of </w:t>
      </w:r>
      <w:r w:rsidR="00624AB9">
        <w:t xml:space="preserve">Rs. </w:t>
      </w:r>
      <w:r w:rsidRPr="003012C5">
        <w:t>27.42 Crores towards the present depreciated cost of the project. Accordingly, GRIDCO is presently availing the State’s share of power to the extent of 50% from the Machhkund Hydro Electric Project.</w:t>
      </w:r>
    </w:p>
    <w:p w14:paraId="3B8158BB" w14:textId="77777777" w:rsidR="00CE01D1" w:rsidRPr="003012C5" w:rsidRDefault="00CE01D1" w:rsidP="004F06B4">
      <w:pPr>
        <w:pStyle w:val="ARRBody"/>
      </w:pPr>
      <w:r w:rsidRPr="003012C5">
        <w:t>The energy drawal from the Machhkund Hydro Electric Project (Joint Scheme) by the State of Odisha from FY 2020-21 to FY 2025-26 (up to September 2025) is presented below for the kind appraisal of the Hon’ble Commission:</w:t>
      </w:r>
    </w:p>
    <w:p w14:paraId="2AB21E3D" w14:textId="1AE02A5A" w:rsidR="00CE01D1" w:rsidRPr="003012C5" w:rsidRDefault="00CE01D1" w:rsidP="002228C2">
      <w:pPr>
        <w:pStyle w:val="NoSpacing"/>
        <w:rPr>
          <w:rFonts w:eastAsia="Calibri"/>
        </w:rPr>
      </w:pPr>
      <w:r w:rsidRPr="003012C5">
        <w:rPr>
          <w:rFonts w:eastAsia="Calibri"/>
        </w:rPr>
        <w:t>Table</w:t>
      </w:r>
      <w:r w:rsidR="00EA5A87">
        <w:rPr>
          <w:rFonts w:eastAsia="Calibri"/>
        </w:rPr>
        <w:t xml:space="preserve"> 16</w:t>
      </w:r>
      <w:r w:rsidRPr="003012C5">
        <w:rPr>
          <w:rFonts w:eastAsia="Calibri"/>
        </w:rPr>
        <w:t>: Energy drawal from Machhkund Joint HEP</w:t>
      </w:r>
    </w:p>
    <w:tbl>
      <w:tblPr>
        <w:tblStyle w:val="GridTable4-Accent5"/>
        <w:tblW w:w="9296" w:type="dxa"/>
        <w:jc w:val="center"/>
        <w:tblLayout w:type="fixed"/>
        <w:tblLook w:val="04A0" w:firstRow="1" w:lastRow="0" w:firstColumn="1" w:lastColumn="0" w:noHBand="0" w:noVBand="1"/>
      </w:tblPr>
      <w:tblGrid>
        <w:gridCol w:w="1482"/>
        <w:gridCol w:w="1224"/>
        <w:gridCol w:w="1506"/>
        <w:gridCol w:w="1369"/>
        <w:gridCol w:w="1272"/>
        <w:gridCol w:w="1292"/>
        <w:gridCol w:w="1151"/>
      </w:tblGrid>
      <w:tr w:rsidR="00CE01D1" w:rsidRPr="00CE01D1" w14:paraId="159BAEC4" w14:textId="77777777" w:rsidTr="007256EE">
        <w:trPr>
          <w:cnfStyle w:val="100000000000" w:firstRow="1" w:lastRow="0" w:firstColumn="0" w:lastColumn="0" w:oddVBand="0" w:evenVBand="0" w:oddHBand="0" w:evenHBand="0" w:firstRowFirstColumn="0" w:firstRowLastColumn="0" w:lastRowFirstColumn="0" w:lastRowLastColumn="0"/>
          <w:trHeight w:val="1284"/>
          <w:jc w:val="center"/>
        </w:trPr>
        <w:tc>
          <w:tcPr>
            <w:cnfStyle w:val="001000000000" w:firstRow="0" w:lastRow="0" w:firstColumn="1" w:lastColumn="0" w:oddVBand="0" w:evenVBand="0" w:oddHBand="0" w:evenHBand="0" w:firstRowFirstColumn="0" w:firstRowLastColumn="0" w:lastRowFirstColumn="0" w:lastRowLastColumn="0"/>
            <w:tcW w:w="1482" w:type="dxa"/>
            <w:tcBorders>
              <w:right w:val="single" w:sz="4" w:space="0" w:color="FFFFFF" w:themeColor="background1"/>
            </w:tcBorders>
            <w:noWrap/>
            <w:vAlign w:val="center"/>
          </w:tcPr>
          <w:p w14:paraId="0E3EE367" w14:textId="77777777" w:rsidR="00CE01D1" w:rsidRPr="00CE01D1" w:rsidRDefault="00CE01D1" w:rsidP="006871E4">
            <w:pPr>
              <w:jc w:val="center"/>
              <w:rPr>
                <w:rFonts w:ascii="Times New Roman" w:hAnsi="Times New Roman" w:cs="Times New Roman"/>
                <w:sz w:val="20"/>
                <w:szCs w:val="20"/>
                <w:lang w:val="en-IN" w:eastAsia="en-IN"/>
              </w:rPr>
            </w:pPr>
            <w:r w:rsidRPr="00CE01D1">
              <w:rPr>
                <w:rFonts w:ascii="Times New Roman" w:hAnsi="Times New Roman" w:cs="Times New Roman"/>
                <w:sz w:val="20"/>
                <w:szCs w:val="20"/>
                <w:lang w:val="en-IN" w:eastAsia="en-IN"/>
              </w:rPr>
              <w:t>FY</w:t>
            </w:r>
          </w:p>
        </w:tc>
        <w:tc>
          <w:tcPr>
            <w:tcW w:w="1224" w:type="dxa"/>
            <w:tcBorders>
              <w:left w:val="single" w:sz="4" w:space="0" w:color="FFFFFF" w:themeColor="background1"/>
              <w:right w:val="single" w:sz="4" w:space="0" w:color="FFFFFF" w:themeColor="background1"/>
            </w:tcBorders>
            <w:vAlign w:val="center"/>
            <w:hideMark/>
          </w:tcPr>
          <w:p w14:paraId="1DA6A6B5" w14:textId="77777777" w:rsidR="00CE01D1" w:rsidRPr="00CE01D1" w:rsidRDefault="00CE01D1"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IN" w:eastAsia="en-IN"/>
              </w:rPr>
            </w:pPr>
            <w:r w:rsidRPr="00CE01D1">
              <w:rPr>
                <w:rFonts w:ascii="Times New Roman" w:hAnsi="Times New Roman" w:cs="Times New Roman"/>
                <w:sz w:val="20"/>
                <w:szCs w:val="20"/>
                <w:lang w:val="en-IN" w:eastAsia="en-IN"/>
              </w:rPr>
              <w:t>TOTAL GENERATION (11 KV) (in MU)</w:t>
            </w:r>
          </w:p>
        </w:tc>
        <w:tc>
          <w:tcPr>
            <w:tcW w:w="1506" w:type="dxa"/>
            <w:tcBorders>
              <w:left w:val="single" w:sz="4" w:space="0" w:color="FFFFFF" w:themeColor="background1"/>
              <w:right w:val="single" w:sz="4" w:space="0" w:color="FFFFFF" w:themeColor="background1"/>
            </w:tcBorders>
            <w:vAlign w:val="center"/>
            <w:hideMark/>
          </w:tcPr>
          <w:p w14:paraId="1D5641C0" w14:textId="77777777" w:rsidR="00CE01D1" w:rsidRPr="00CE01D1" w:rsidRDefault="00CE01D1"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val="en-IN" w:eastAsia="en-IN"/>
              </w:rPr>
            </w:pPr>
            <w:r w:rsidRPr="00CE01D1">
              <w:rPr>
                <w:rFonts w:ascii="Times New Roman" w:hAnsi="Times New Roman" w:cs="Times New Roman"/>
                <w:sz w:val="20"/>
                <w:szCs w:val="20"/>
                <w:lang w:val="en-IN" w:eastAsia="en-IN"/>
              </w:rPr>
              <w:t>NET DRAWAL (132 KV)</w:t>
            </w:r>
          </w:p>
          <w:p w14:paraId="11252DFB" w14:textId="77777777" w:rsidR="00CE01D1" w:rsidRPr="00CE01D1" w:rsidRDefault="00CE01D1"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IN" w:eastAsia="en-IN"/>
              </w:rPr>
            </w:pPr>
            <w:r w:rsidRPr="00CE01D1">
              <w:rPr>
                <w:rFonts w:ascii="Times New Roman" w:hAnsi="Times New Roman" w:cs="Times New Roman"/>
                <w:sz w:val="20"/>
                <w:szCs w:val="20"/>
                <w:lang w:val="en-IN" w:eastAsia="en-IN"/>
              </w:rPr>
              <w:t>(in MU)</w:t>
            </w:r>
          </w:p>
        </w:tc>
        <w:tc>
          <w:tcPr>
            <w:tcW w:w="1369" w:type="dxa"/>
            <w:tcBorders>
              <w:left w:val="single" w:sz="4" w:space="0" w:color="FFFFFF" w:themeColor="background1"/>
              <w:right w:val="single" w:sz="4" w:space="0" w:color="FFFFFF" w:themeColor="background1"/>
            </w:tcBorders>
            <w:vAlign w:val="center"/>
            <w:hideMark/>
          </w:tcPr>
          <w:p w14:paraId="5A61B7BF" w14:textId="77777777" w:rsidR="00CE01D1" w:rsidRPr="00CE01D1" w:rsidRDefault="00CE01D1"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IN" w:eastAsia="en-IN"/>
              </w:rPr>
            </w:pPr>
            <w:r w:rsidRPr="00CE01D1">
              <w:rPr>
                <w:rFonts w:ascii="Times New Roman" w:hAnsi="Times New Roman" w:cs="Times New Roman"/>
                <w:sz w:val="20"/>
                <w:szCs w:val="20"/>
                <w:lang w:val="en-IN" w:eastAsia="en-IN"/>
              </w:rPr>
              <w:t>50% of NET DRAWAL (in MU)</w:t>
            </w:r>
          </w:p>
        </w:tc>
        <w:tc>
          <w:tcPr>
            <w:tcW w:w="1272" w:type="dxa"/>
            <w:tcBorders>
              <w:left w:val="single" w:sz="4" w:space="0" w:color="FFFFFF" w:themeColor="background1"/>
              <w:right w:val="single" w:sz="4" w:space="0" w:color="FFFFFF" w:themeColor="background1"/>
            </w:tcBorders>
            <w:vAlign w:val="center"/>
            <w:hideMark/>
          </w:tcPr>
          <w:p w14:paraId="71D2F1C0" w14:textId="77777777" w:rsidR="00CE01D1" w:rsidRPr="00CE01D1" w:rsidRDefault="00CE01D1"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IN" w:eastAsia="en-IN"/>
              </w:rPr>
            </w:pPr>
            <w:r w:rsidRPr="00CE01D1">
              <w:rPr>
                <w:rFonts w:ascii="Times New Roman" w:hAnsi="Times New Roman" w:cs="Times New Roman"/>
                <w:sz w:val="20"/>
                <w:szCs w:val="20"/>
                <w:lang w:val="en-IN" w:eastAsia="en-IN"/>
              </w:rPr>
              <w:t>ODISHA DRAWAL (MU)</w:t>
            </w:r>
          </w:p>
        </w:tc>
        <w:tc>
          <w:tcPr>
            <w:tcW w:w="1292" w:type="dxa"/>
            <w:tcBorders>
              <w:left w:val="single" w:sz="4" w:space="0" w:color="FFFFFF" w:themeColor="background1"/>
              <w:right w:val="single" w:sz="4" w:space="0" w:color="FFFFFF" w:themeColor="background1"/>
            </w:tcBorders>
            <w:vAlign w:val="center"/>
            <w:hideMark/>
          </w:tcPr>
          <w:p w14:paraId="44914B03" w14:textId="77777777" w:rsidR="00CE01D1" w:rsidRPr="00CE01D1" w:rsidRDefault="00CE01D1"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IN" w:eastAsia="en-IN"/>
              </w:rPr>
            </w:pPr>
            <w:r w:rsidRPr="00CE01D1">
              <w:rPr>
                <w:rFonts w:ascii="Times New Roman" w:hAnsi="Times New Roman" w:cs="Times New Roman"/>
                <w:sz w:val="20"/>
                <w:szCs w:val="20"/>
                <w:lang w:val="en-IN" w:eastAsia="en-IN"/>
              </w:rPr>
              <w:t>AP DRAWAL (MU)</w:t>
            </w:r>
          </w:p>
        </w:tc>
        <w:tc>
          <w:tcPr>
            <w:tcW w:w="1151" w:type="dxa"/>
            <w:tcBorders>
              <w:left w:val="single" w:sz="4" w:space="0" w:color="FFFFFF" w:themeColor="background1"/>
            </w:tcBorders>
            <w:vAlign w:val="center"/>
            <w:hideMark/>
          </w:tcPr>
          <w:p w14:paraId="14F77A19" w14:textId="77777777" w:rsidR="00CE01D1" w:rsidRPr="00CE01D1" w:rsidRDefault="00CE01D1"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val="en-IN" w:eastAsia="en-IN"/>
              </w:rPr>
            </w:pPr>
            <w:r w:rsidRPr="00CE01D1">
              <w:rPr>
                <w:rFonts w:ascii="Times New Roman" w:hAnsi="Times New Roman" w:cs="Times New Roman"/>
                <w:sz w:val="20"/>
                <w:szCs w:val="20"/>
                <w:lang w:val="en-IN" w:eastAsia="en-IN"/>
              </w:rPr>
              <w:t xml:space="preserve">SHORT DRAWAL (OF ODISHA) </w:t>
            </w:r>
          </w:p>
          <w:p w14:paraId="7513D9E9" w14:textId="77777777" w:rsidR="00CE01D1" w:rsidRPr="00CE01D1" w:rsidRDefault="00CE01D1"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IN" w:eastAsia="en-IN"/>
              </w:rPr>
            </w:pPr>
            <w:r w:rsidRPr="00CE01D1">
              <w:rPr>
                <w:rFonts w:ascii="Times New Roman" w:hAnsi="Times New Roman" w:cs="Times New Roman"/>
                <w:sz w:val="20"/>
                <w:szCs w:val="20"/>
                <w:lang w:val="en-IN" w:eastAsia="en-IN"/>
              </w:rPr>
              <w:t xml:space="preserve"> (in MU)</w:t>
            </w:r>
          </w:p>
        </w:tc>
      </w:tr>
      <w:tr w:rsidR="00CE01D1" w:rsidRPr="00CE01D1" w14:paraId="07425E4A" w14:textId="77777777" w:rsidTr="00B8690A">
        <w:trPr>
          <w:cnfStyle w:val="000000100000" w:firstRow="0" w:lastRow="0" w:firstColumn="0" w:lastColumn="0" w:oddVBand="0" w:evenVBand="0" w:oddHBand="1" w:evenHBand="0" w:firstRowFirstColumn="0" w:firstRowLastColumn="0" w:lastRowFirstColumn="0" w:lastRowLastColumn="0"/>
          <w:trHeight w:val="747"/>
          <w:jc w:val="center"/>
        </w:trPr>
        <w:tc>
          <w:tcPr>
            <w:cnfStyle w:val="001000000000" w:firstRow="0" w:lastRow="0" w:firstColumn="1" w:lastColumn="0" w:oddVBand="0" w:evenVBand="0" w:oddHBand="0" w:evenHBand="0" w:firstRowFirstColumn="0" w:firstRowLastColumn="0" w:lastRowFirstColumn="0" w:lastRowLastColumn="0"/>
            <w:tcW w:w="1482" w:type="dxa"/>
            <w:noWrap/>
            <w:vAlign w:val="center"/>
          </w:tcPr>
          <w:p w14:paraId="108C5711" w14:textId="77777777" w:rsidR="00CE01D1" w:rsidRPr="00CE01D1" w:rsidRDefault="00CE01D1" w:rsidP="00A62B8B">
            <w:pPr>
              <w:jc w:val="center"/>
              <w:rPr>
                <w:rFonts w:ascii="Times New Roman" w:hAnsi="Times New Roman" w:cs="Times New Roman"/>
                <w:sz w:val="20"/>
                <w:szCs w:val="20"/>
                <w:lang w:val="en-IN" w:eastAsia="en-IN"/>
              </w:rPr>
            </w:pPr>
            <w:r w:rsidRPr="00CE01D1">
              <w:rPr>
                <w:rFonts w:ascii="Times New Roman" w:hAnsi="Times New Roman" w:cs="Times New Roman"/>
                <w:sz w:val="20"/>
                <w:szCs w:val="20"/>
                <w:lang w:val="en-IN" w:eastAsia="en-IN"/>
              </w:rPr>
              <w:t>2020-21 (Dec’20 to March’21)</w:t>
            </w:r>
          </w:p>
        </w:tc>
        <w:tc>
          <w:tcPr>
            <w:tcW w:w="1224" w:type="dxa"/>
            <w:noWrap/>
            <w:vAlign w:val="center"/>
            <w:hideMark/>
          </w:tcPr>
          <w:p w14:paraId="72F4F40D" w14:textId="23BF868A" w:rsidR="00CE01D1" w:rsidRPr="00CE01D1" w:rsidRDefault="00CE01D1"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IN" w:eastAsia="en-IN"/>
              </w:rPr>
            </w:pPr>
            <w:r w:rsidRPr="00CE01D1">
              <w:rPr>
                <w:rFonts w:ascii="Times New Roman" w:hAnsi="Times New Roman" w:cs="Times New Roman"/>
                <w:sz w:val="20"/>
                <w:szCs w:val="20"/>
                <w:lang w:val="en-IN" w:eastAsia="en-IN"/>
              </w:rPr>
              <w:t>N. A</w:t>
            </w:r>
          </w:p>
        </w:tc>
        <w:tc>
          <w:tcPr>
            <w:tcW w:w="1506" w:type="dxa"/>
            <w:noWrap/>
            <w:vAlign w:val="center"/>
            <w:hideMark/>
          </w:tcPr>
          <w:p w14:paraId="3A437E80" w14:textId="77777777" w:rsidR="00CE01D1" w:rsidRPr="00CE01D1" w:rsidRDefault="00CE01D1"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IN" w:eastAsia="en-IN"/>
              </w:rPr>
            </w:pPr>
            <w:r w:rsidRPr="00CE01D1">
              <w:rPr>
                <w:rFonts w:ascii="Times New Roman" w:hAnsi="Times New Roman" w:cs="Times New Roman"/>
                <w:sz w:val="20"/>
                <w:szCs w:val="20"/>
                <w:lang w:val="en-IN" w:eastAsia="en-IN"/>
              </w:rPr>
              <w:t>227.660</w:t>
            </w:r>
          </w:p>
        </w:tc>
        <w:tc>
          <w:tcPr>
            <w:tcW w:w="1369" w:type="dxa"/>
            <w:noWrap/>
            <w:vAlign w:val="center"/>
            <w:hideMark/>
          </w:tcPr>
          <w:p w14:paraId="4A58BE01" w14:textId="77777777" w:rsidR="00CE01D1" w:rsidRPr="00CE01D1" w:rsidRDefault="00CE01D1"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IN" w:eastAsia="en-IN"/>
              </w:rPr>
            </w:pPr>
            <w:r w:rsidRPr="00CE01D1">
              <w:rPr>
                <w:rFonts w:ascii="Times New Roman" w:hAnsi="Times New Roman" w:cs="Times New Roman"/>
                <w:sz w:val="20"/>
                <w:szCs w:val="20"/>
                <w:lang w:val="en-IN" w:eastAsia="en-IN"/>
              </w:rPr>
              <w:t>113.830</w:t>
            </w:r>
          </w:p>
        </w:tc>
        <w:tc>
          <w:tcPr>
            <w:tcW w:w="1272" w:type="dxa"/>
            <w:noWrap/>
            <w:vAlign w:val="center"/>
            <w:hideMark/>
          </w:tcPr>
          <w:p w14:paraId="497E0D78" w14:textId="77777777" w:rsidR="00CE01D1" w:rsidRPr="00CE01D1" w:rsidRDefault="00CE01D1"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IN" w:eastAsia="en-IN"/>
              </w:rPr>
            </w:pPr>
            <w:r w:rsidRPr="00CE01D1">
              <w:rPr>
                <w:rFonts w:ascii="Times New Roman" w:hAnsi="Times New Roman" w:cs="Times New Roman"/>
                <w:sz w:val="20"/>
                <w:szCs w:val="20"/>
                <w:lang w:val="en-IN" w:eastAsia="en-IN"/>
              </w:rPr>
              <w:t>105.141</w:t>
            </w:r>
          </w:p>
        </w:tc>
        <w:tc>
          <w:tcPr>
            <w:tcW w:w="1292" w:type="dxa"/>
            <w:noWrap/>
            <w:vAlign w:val="center"/>
            <w:hideMark/>
          </w:tcPr>
          <w:p w14:paraId="03D79E06" w14:textId="77777777" w:rsidR="00CE01D1" w:rsidRPr="00CE01D1" w:rsidRDefault="00CE01D1"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IN" w:eastAsia="en-IN"/>
              </w:rPr>
            </w:pPr>
            <w:r w:rsidRPr="00CE01D1">
              <w:rPr>
                <w:rFonts w:ascii="Times New Roman" w:hAnsi="Times New Roman" w:cs="Times New Roman"/>
                <w:sz w:val="20"/>
                <w:szCs w:val="20"/>
                <w:lang w:val="en-IN" w:eastAsia="en-IN"/>
              </w:rPr>
              <w:t>122.519</w:t>
            </w:r>
          </w:p>
        </w:tc>
        <w:tc>
          <w:tcPr>
            <w:tcW w:w="1151" w:type="dxa"/>
            <w:noWrap/>
            <w:vAlign w:val="center"/>
            <w:hideMark/>
          </w:tcPr>
          <w:p w14:paraId="01D5EF1A" w14:textId="77777777" w:rsidR="00CE01D1" w:rsidRPr="00CE01D1" w:rsidRDefault="00CE01D1"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IN" w:eastAsia="en-IN"/>
              </w:rPr>
            </w:pPr>
            <w:r w:rsidRPr="00CE01D1">
              <w:rPr>
                <w:rFonts w:ascii="Times New Roman" w:hAnsi="Times New Roman" w:cs="Times New Roman"/>
                <w:sz w:val="20"/>
                <w:szCs w:val="20"/>
                <w:lang w:val="en-IN" w:eastAsia="en-IN"/>
              </w:rPr>
              <w:t>8.689</w:t>
            </w:r>
          </w:p>
        </w:tc>
      </w:tr>
      <w:tr w:rsidR="00CE01D1" w:rsidRPr="00CE01D1" w14:paraId="411C98B8" w14:textId="77777777" w:rsidTr="00B8690A">
        <w:trPr>
          <w:trHeight w:val="412"/>
          <w:jc w:val="center"/>
        </w:trPr>
        <w:tc>
          <w:tcPr>
            <w:cnfStyle w:val="001000000000" w:firstRow="0" w:lastRow="0" w:firstColumn="1" w:lastColumn="0" w:oddVBand="0" w:evenVBand="0" w:oddHBand="0" w:evenHBand="0" w:firstRowFirstColumn="0" w:firstRowLastColumn="0" w:lastRowFirstColumn="0" w:lastRowLastColumn="0"/>
            <w:tcW w:w="1482" w:type="dxa"/>
            <w:noWrap/>
            <w:vAlign w:val="center"/>
          </w:tcPr>
          <w:p w14:paraId="1827E5F3" w14:textId="77777777" w:rsidR="00CE01D1" w:rsidRPr="00CE01D1" w:rsidRDefault="00CE01D1" w:rsidP="00A62B8B">
            <w:pPr>
              <w:jc w:val="center"/>
              <w:rPr>
                <w:rFonts w:ascii="Times New Roman" w:hAnsi="Times New Roman" w:cs="Times New Roman"/>
                <w:sz w:val="20"/>
                <w:szCs w:val="20"/>
                <w:lang w:val="en-IN" w:eastAsia="en-IN"/>
              </w:rPr>
            </w:pPr>
            <w:r w:rsidRPr="00CE01D1">
              <w:rPr>
                <w:rFonts w:ascii="Times New Roman" w:hAnsi="Times New Roman" w:cs="Times New Roman"/>
                <w:sz w:val="20"/>
                <w:szCs w:val="20"/>
                <w:lang w:val="en-IN" w:eastAsia="en-IN"/>
              </w:rPr>
              <w:t>2021-22</w:t>
            </w:r>
          </w:p>
        </w:tc>
        <w:tc>
          <w:tcPr>
            <w:tcW w:w="1224" w:type="dxa"/>
            <w:noWrap/>
            <w:vAlign w:val="center"/>
          </w:tcPr>
          <w:p w14:paraId="4DAD5410" w14:textId="77777777" w:rsidR="00CE01D1" w:rsidRPr="00CE01D1" w:rsidRDefault="00CE01D1"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IN" w:eastAsia="en-IN"/>
              </w:rPr>
            </w:pPr>
            <w:r w:rsidRPr="00CE01D1">
              <w:rPr>
                <w:rFonts w:ascii="Times New Roman" w:hAnsi="Times New Roman" w:cs="Times New Roman"/>
                <w:sz w:val="20"/>
                <w:szCs w:val="20"/>
                <w:lang w:val="en-IN" w:eastAsia="en-IN"/>
              </w:rPr>
              <w:t>718.461</w:t>
            </w:r>
          </w:p>
        </w:tc>
        <w:tc>
          <w:tcPr>
            <w:tcW w:w="1506" w:type="dxa"/>
            <w:noWrap/>
            <w:vAlign w:val="center"/>
          </w:tcPr>
          <w:p w14:paraId="0D7ECEA2" w14:textId="77777777" w:rsidR="00CE01D1" w:rsidRPr="00CE01D1" w:rsidRDefault="00CE01D1"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IN" w:eastAsia="en-IN"/>
              </w:rPr>
            </w:pPr>
            <w:r w:rsidRPr="00CE01D1">
              <w:rPr>
                <w:rFonts w:ascii="Times New Roman" w:hAnsi="Times New Roman" w:cs="Times New Roman"/>
                <w:sz w:val="20"/>
                <w:szCs w:val="20"/>
                <w:lang w:val="en-IN" w:eastAsia="en-IN"/>
              </w:rPr>
              <w:t>691.523</w:t>
            </w:r>
          </w:p>
        </w:tc>
        <w:tc>
          <w:tcPr>
            <w:tcW w:w="1369" w:type="dxa"/>
            <w:noWrap/>
            <w:vAlign w:val="center"/>
          </w:tcPr>
          <w:p w14:paraId="54C9CC5B" w14:textId="77777777" w:rsidR="00CE01D1" w:rsidRPr="00CE01D1" w:rsidRDefault="00CE01D1"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IN" w:eastAsia="en-IN"/>
              </w:rPr>
            </w:pPr>
            <w:r w:rsidRPr="00CE01D1">
              <w:rPr>
                <w:rFonts w:ascii="Times New Roman" w:hAnsi="Times New Roman" w:cs="Times New Roman"/>
                <w:sz w:val="20"/>
                <w:szCs w:val="20"/>
                <w:lang w:val="en-IN" w:eastAsia="en-IN"/>
              </w:rPr>
              <w:t>345.7615</w:t>
            </w:r>
          </w:p>
        </w:tc>
        <w:tc>
          <w:tcPr>
            <w:tcW w:w="1272" w:type="dxa"/>
            <w:noWrap/>
            <w:vAlign w:val="center"/>
          </w:tcPr>
          <w:p w14:paraId="5CB19F0A" w14:textId="77777777" w:rsidR="00CE01D1" w:rsidRPr="00CE01D1" w:rsidRDefault="00CE01D1"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IN" w:eastAsia="en-IN"/>
              </w:rPr>
            </w:pPr>
            <w:r w:rsidRPr="00CE01D1">
              <w:rPr>
                <w:rFonts w:ascii="Times New Roman" w:hAnsi="Times New Roman" w:cs="Times New Roman"/>
                <w:sz w:val="20"/>
                <w:szCs w:val="20"/>
                <w:lang w:val="en-IN" w:eastAsia="en-IN"/>
              </w:rPr>
              <w:t>315.241</w:t>
            </w:r>
          </w:p>
        </w:tc>
        <w:tc>
          <w:tcPr>
            <w:tcW w:w="1292" w:type="dxa"/>
            <w:noWrap/>
            <w:vAlign w:val="center"/>
          </w:tcPr>
          <w:p w14:paraId="252F36A0" w14:textId="77777777" w:rsidR="00CE01D1" w:rsidRPr="00CE01D1" w:rsidRDefault="00CE01D1"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IN" w:eastAsia="en-IN"/>
              </w:rPr>
            </w:pPr>
            <w:r w:rsidRPr="00CE01D1">
              <w:rPr>
                <w:rFonts w:ascii="Times New Roman" w:hAnsi="Times New Roman" w:cs="Times New Roman"/>
                <w:sz w:val="20"/>
                <w:szCs w:val="20"/>
                <w:lang w:val="en-IN" w:eastAsia="en-IN"/>
              </w:rPr>
              <w:t>376.31</w:t>
            </w:r>
          </w:p>
        </w:tc>
        <w:tc>
          <w:tcPr>
            <w:tcW w:w="1151" w:type="dxa"/>
            <w:noWrap/>
            <w:vAlign w:val="center"/>
          </w:tcPr>
          <w:p w14:paraId="1F4F527F" w14:textId="77777777" w:rsidR="00CE01D1" w:rsidRPr="00CE01D1" w:rsidRDefault="00CE01D1"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IN" w:eastAsia="en-IN"/>
              </w:rPr>
            </w:pPr>
            <w:r w:rsidRPr="00CE01D1">
              <w:rPr>
                <w:rFonts w:ascii="Times New Roman" w:hAnsi="Times New Roman" w:cs="Times New Roman"/>
                <w:sz w:val="20"/>
                <w:szCs w:val="20"/>
                <w:lang w:val="en-IN" w:eastAsia="en-IN"/>
              </w:rPr>
              <w:t>30.525</w:t>
            </w:r>
          </w:p>
        </w:tc>
      </w:tr>
      <w:tr w:rsidR="00CE01D1" w:rsidRPr="00CE01D1" w14:paraId="2644DDF7" w14:textId="77777777" w:rsidTr="00B8690A">
        <w:trPr>
          <w:cnfStyle w:val="000000100000" w:firstRow="0" w:lastRow="0" w:firstColumn="0" w:lastColumn="0" w:oddVBand="0" w:evenVBand="0" w:oddHBand="1" w:evenHBand="0" w:firstRowFirstColumn="0" w:firstRowLastColumn="0" w:lastRowFirstColumn="0" w:lastRowLastColumn="0"/>
          <w:trHeight w:val="433"/>
          <w:jc w:val="center"/>
        </w:trPr>
        <w:tc>
          <w:tcPr>
            <w:cnfStyle w:val="001000000000" w:firstRow="0" w:lastRow="0" w:firstColumn="1" w:lastColumn="0" w:oddVBand="0" w:evenVBand="0" w:oddHBand="0" w:evenHBand="0" w:firstRowFirstColumn="0" w:firstRowLastColumn="0" w:lastRowFirstColumn="0" w:lastRowLastColumn="0"/>
            <w:tcW w:w="1482" w:type="dxa"/>
            <w:noWrap/>
            <w:vAlign w:val="center"/>
          </w:tcPr>
          <w:p w14:paraId="011BA8BC" w14:textId="77777777" w:rsidR="00CE01D1" w:rsidRPr="00CE01D1" w:rsidRDefault="00CE01D1" w:rsidP="00A62B8B">
            <w:pPr>
              <w:jc w:val="center"/>
              <w:rPr>
                <w:rFonts w:ascii="Times New Roman" w:hAnsi="Times New Roman" w:cs="Times New Roman"/>
                <w:sz w:val="20"/>
                <w:szCs w:val="20"/>
                <w:lang w:val="en-IN" w:eastAsia="en-IN"/>
              </w:rPr>
            </w:pPr>
            <w:r w:rsidRPr="00CE01D1">
              <w:rPr>
                <w:rFonts w:ascii="Times New Roman" w:hAnsi="Times New Roman" w:cs="Times New Roman"/>
                <w:sz w:val="20"/>
                <w:szCs w:val="20"/>
                <w:lang w:val="en-IN" w:eastAsia="en-IN"/>
              </w:rPr>
              <w:t>2022-23</w:t>
            </w:r>
          </w:p>
        </w:tc>
        <w:tc>
          <w:tcPr>
            <w:tcW w:w="1224" w:type="dxa"/>
            <w:noWrap/>
            <w:vAlign w:val="center"/>
          </w:tcPr>
          <w:p w14:paraId="1D24D844" w14:textId="77777777" w:rsidR="00CE01D1" w:rsidRPr="00CE01D1" w:rsidRDefault="00CE01D1"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IN" w:eastAsia="en-IN"/>
              </w:rPr>
            </w:pPr>
            <w:r w:rsidRPr="00CE01D1">
              <w:rPr>
                <w:rFonts w:ascii="Times New Roman" w:hAnsi="Times New Roman" w:cs="Times New Roman"/>
                <w:sz w:val="20"/>
                <w:szCs w:val="20"/>
                <w:lang w:val="en-IN" w:eastAsia="en-IN"/>
              </w:rPr>
              <w:t>543.734</w:t>
            </w:r>
          </w:p>
        </w:tc>
        <w:tc>
          <w:tcPr>
            <w:tcW w:w="1506" w:type="dxa"/>
            <w:noWrap/>
            <w:vAlign w:val="center"/>
          </w:tcPr>
          <w:p w14:paraId="29896360" w14:textId="77777777" w:rsidR="00CE01D1" w:rsidRPr="00CE01D1" w:rsidRDefault="00CE01D1"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IN" w:eastAsia="en-IN"/>
              </w:rPr>
            </w:pPr>
            <w:r w:rsidRPr="00CE01D1">
              <w:rPr>
                <w:rFonts w:ascii="Times New Roman" w:hAnsi="Times New Roman" w:cs="Times New Roman"/>
                <w:sz w:val="20"/>
                <w:szCs w:val="20"/>
                <w:lang w:val="en-IN" w:eastAsia="en-IN"/>
              </w:rPr>
              <w:t>516.296</w:t>
            </w:r>
          </w:p>
        </w:tc>
        <w:tc>
          <w:tcPr>
            <w:tcW w:w="1369" w:type="dxa"/>
            <w:noWrap/>
            <w:vAlign w:val="center"/>
          </w:tcPr>
          <w:p w14:paraId="16B62179" w14:textId="77777777" w:rsidR="00CE01D1" w:rsidRPr="00CE01D1" w:rsidRDefault="00CE01D1"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IN" w:eastAsia="en-IN"/>
              </w:rPr>
            </w:pPr>
            <w:r w:rsidRPr="00CE01D1">
              <w:rPr>
                <w:rFonts w:ascii="Times New Roman" w:hAnsi="Times New Roman" w:cs="Times New Roman"/>
                <w:sz w:val="20"/>
                <w:szCs w:val="20"/>
                <w:lang w:val="en-IN" w:eastAsia="en-IN"/>
              </w:rPr>
              <w:t>258.148</w:t>
            </w:r>
          </w:p>
        </w:tc>
        <w:tc>
          <w:tcPr>
            <w:tcW w:w="1272" w:type="dxa"/>
            <w:noWrap/>
            <w:vAlign w:val="center"/>
          </w:tcPr>
          <w:p w14:paraId="642ED4A4" w14:textId="77777777" w:rsidR="00CE01D1" w:rsidRPr="00CE01D1" w:rsidRDefault="00CE01D1"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IN" w:eastAsia="en-IN"/>
              </w:rPr>
            </w:pPr>
            <w:r w:rsidRPr="00CE01D1">
              <w:rPr>
                <w:rFonts w:ascii="Times New Roman" w:hAnsi="Times New Roman" w:cs="Times New Roman"/>
                <w:sz w:val="20"/>
                <w:szCs w:val="20"/>
                <w:lang w:val="en-IN" w:eastAsia="en-IN"/>
              </w:rPr>
              <w:t>254.597</w:t>
            </w:r>
          </w:p>
        </w:tc>
        <w:tc>
          <w:tcPr>
            <w:tcW w:w="1292" w:type="dxa"/>
            <w:noWrap/>
            <w:vAlign w:val="center"/>
          </w:tcPr>
          <w:p w14:paraId="73A08A2E" w14:textId="77777777" w:rsidR="00CE01D1" w:rsidRPr="00CE01D1" w:rsidRDefault="00CE01D1"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IN" w:eastAsia="en-IN"/>
              </w:rPr>
            </w:pPr>
            <w:r w:rsidRPr="00CE01D1">
              <w:rPr>
                <w:rFonts w:ascii="Times New Roman" w:hAnsi="Times New Roman" w:cs="Times New Roman"/>
                <w:sz w:val="20"/>
                <w:szCs w:val="20"/>
                <w:lang w:val="en-IN" w:eastAsia="en-IN"/>
              </w:rPr>
              <w:t>262.127</w:t>
            </w:r>
          </w:p>
        </w:tc>
        <w:tc>
          <w:tcPr>
            <w:tcW w:w="1151" w:type="dxa"/>
            <w:noWrap/>
            <w:vAlign w:val="center"/>
          </w:tcPr>
          <w:p w14:paraId="70E1ECC3" w14:textId="77777777" w:rsidR="00CE01D1" w:rsidRPr="00CE01D1" w:rsidRDefault="00CE01D1"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IN" w:eastAsia="en-IN"/>
              </w:rPr>
            </w:pPr>
            <w:r w:rsidRPr="00CE01D1">
              <w:rPr>
                <w:rFonts w:ascii="Times New Roman" w:hAnsi="Times New Roman" w:cs="Times New Roman"/>
                <w:sz w:val="20"/>
                <w:szCs w:val="20"/>
                <w:lang w:val="en-IN" w:eastAsia="en-IN"/>
              </w:rPr>
              <w:t>3.551</w:t>
            </w:r>
          </w:p>
        </w:tc>
      </w:tr>
      <w:tr w:rsidR="00CE01D1" w:rsidRPr="00CE01D1" w14:paraId="2F485B89" w14:textId="77777777" w:rsidTr="00B8690A">
        <w:trPr>
          <w:trHeight w:val="411"/>
          <w:jc w:val="center"/>
        </w:trPr>
        <w:tc>
          <w:tcPr>
            <w:cnfStyle w:val="001000000000" w:firstRow="0" w:lastRow="0" w:firstColumn="1" w:lastColumn="0" w:oddVBand="0" w:evenVBand="0" w:oddHBand="0" w:evenHBand="0" w:firstRowFirstColumn="0" w:firstRowLastColumn="0" w:lastRowFirstColumn="0" w:lastRowLastColumn="0"/>
            <w:tcW w:w="1482" w:type="dxa"/>
            <w:noWrap/>
            <w:vAlign w:val="center"/>
          </w:tcPr>
          <w:p w14:paraId="3B042093" w14:textId="77777777" w:rsidR="00CE01D1" w:rsidRPr="00CE01D1" w:rsidRDefault="00CE01D1" w:rsidP="00A62B8B">
            <w:pPr>
              <w:jc w:val="center"/>
              <w:rPr>
                <w:rFonts w:ascii="Times New Roman" w:hAnsi="Times New Roman" w:cs="Times New Roman"/>
                <w:sz w:val="20"/>
                <w:szCs w:val="20"/>
                <w:lang w:val="en-IN" w:eastAsia="en-IN"/>
              </w:rPr>
            </w:pPr>
            <w:r w:rsidRPr="00CE01D1">
              <w:rPr>
                <w:rFonts w:ascii="Times New Roman" w:hAnsi="Times New Roman" w:cs="Times New Roman"/>
                <w:sz w:val="20"/>
                <w:szCs w:val="20"/>
                <w:lang w:val="en-IN" w:eastAsia="en-IN"/>
              </w:rPr>
              <w:t>2023-24</w:t>
            </w:r>
          </w:p>
        </w:tc>
        <w:tc>
          <w:tcPr>
            <w:tcW w:w="1224" w:type="dxa"/>
            <w:noWrap/>
            <w:vAlign w:val="center"/>
          </w:tcPr>
          <w:p w14:paraId="28628B0F" w14:textId="77777777" w:rsidR="00CE01D1" w:rsidRPr="00CE01D1" w:rsidRDefault="00CE01D1"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IN" w:eastAsia="en-IN"/>
              </w:rPr>
            </w:pPr>
            <w:r w:rsidRPr="00CE01D1">
              <w:rPr>
                <w:rFonts w:ascii="Times New Roman" w:hAnsi="Times New Roman" w:cs="Times New Roman"/>
                <w:sz w:val="20"/>
                <w:szCs w:val="20"/>
                <w:lang w:val="en-IN" w:eastAsia="en-IN"/>
              </w:rPr>
              <w:t>863.008</w:t>
            </w:r>
          </w:p>
        </w:tc>
        <w:tc>
          <w:tcPr>
            <w:tcW w:w="1506" w:type="dxa"/>
            <w:noWrap/>
            <w:vAlign w:val="center"/>
          </w:tcPr>
          <w:p w14:paraId="677D8840" w14:textId="77777777" w:rsidR="00CE01D1" w:rsidRPr="00CE01D1" w:rsidRDefault="00CE01D1"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IN" w:eastAsia="en-IN"/>
              </w:rPr>
            </w:pPr>
            <w:r w:rsidRPr="00CE01D1">
              <w:rPr>
                <w:rFonts w:ascii="Times New Roman" w:hAnsi="Times New Roman" w:cs="Times New Roman"/>
                <w:sz w:val="20"/>
                <w:szCs w:val="20"/>
                <w:lang w:val="en-IN" w:eastAsia="en-IN"/>
              </w:rPr>
              <w:t>831.686</w:t>
            </w:r>
          </w:p>
        </w:tc>
        <w:tc>
          <w:tcPr>
            <w:tcW w:w="1369" w:type="dxa"/>
            <w:noWrap/>
            <w:vAlign w:val="center"/>
          </w:tcPr>
          <w:p w14:paraId="55E0FC3B" w14:textId="77777777" w:rsidR="00CE01D1" w:rsidRPr="00CE01D1" w:rsidRDefault="00CE01D1"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IN" w:eastAsia="en-IN"/>
              </w:rPr>
            </w:pPr>
            <w:r w:rsidRPr="00CE01D1">
              <w:rPr>
                <w:rFonts w:ascii="Times New Roman" w:hAnsi="Times New Roman" w:cs="Times New Roman"/>
                <w:sz w:val="20"/>
                <w:szCs w:val="20"/>
                <w:lang w:val="en-IN" w:eastAsia="en-IN"/>
              </w:rPr>
              <w:t>415.843</w:t>
            </w:r>
          </w:p>
        </w:tc>
        <w:tc>
          <w:tcPr>
            <w:tcW w:w="1272" w:type="dxa"/>
            <w:noWrap/>
            <w:vAlign w:val="center"/>
          </w:tcPr>
          <w:p w14:paraId="33393C60" w14:textId="77777777" w:rsidR="00CE01D1" w:rsidRPr="00CE01D1" w:rsidRDefault="00CE01D1"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IN" w:eastAsia="en-IN"/>
              </w:rPr>
            </w:pPr>
            <w:r w:rsidRPr="00CE01D1">
              <w:rPr>
                <w:rFonts w:ascii="Times New Roman" w:hAnsi="Times New Roman" w:cs="Times New Roman"/>
                <w:sz w:val="20"/>
                <w:szCs w:val="20"/>
                <w:lang w:val="en-IN" w:eastAsia="en-IN"/>
              </w:rPr>
              <w:t>386.489</w:t>
            </w:r>
          </w:p>
        </w:tc>
        <w:tc>
          <w:tcPr>
            <w:tcW w:w="1292" w:type="dxa"/>
            <w:noWrap/>
            <w:vAlign w:val="center"/>
          </w:tcPr>
          <w:p w14:paraId="35CDF9A8" w14:textId="77777777" w:rsidR="00CE01D1" w:rsidRPr="00CE01D1" w:rsidRDefault="00CE01D1"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IN" w:eastAsia="en-IN"/>
              </w:rPr>
            </w:pPr>
            <w:r w:rsidRPr="00CE01D1">
              <w:rPr>
                <w:rFonts w:ascii="Times New Roman" w:hAnsi="Times New Roman" w:cs="Times New Roman"/>
                <w:sz w:val="20"/>
                <w:szCs w:val="20"/>
                <w:lang w:val="en-IN" w:eastAsia="en-IN"/>
              </w:rPr>
              <w:t>445.078</w:t>
            </w:r>
          </w:p>
        </w:tc>
        <w:tc>
          <w:tcPr>
            <w:tcW w:w="1151" w:type="dxa"/>
            <w:noWrap/>
            <w:vAlign w:val="center"/>
          </w:tcPr>
          <w:p w14:paraId="39EF6026" w14:textId="77777777" w:rsidR="00CE01D1" w:rsidRPr="00CE01D1" w:rsidRDefault="00CE01D1"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IN" w:eastAsia="en-IN"/>
              </w:rPr>
            </w:pPr>
            <w:r w:rsidRPr="00CE01D1">
              <w:rPr>
                <w:rFonts w:ascii="Times New Roman" w:hAnsi="Times New Roman" w:cs="Times New Roman"/>
                <w:sz w:val="20"/>
                <w:szCs w:val="20"/>
                <w:lang w:val="en-IN" w:eastAsia="en-IN"/>
              </w:rPr>
              <w:t>29.354</w:t>
            </w:r>
          </w:p>
        </w:tc>
      </w:tr>
      <w:tr w:rsidR="00CE01D1" w:rsidRPr="00CE01D1" w14:paraId="36C1B0A9" w14:textId="77777777" w:rsidTr="00B8690A">
        <w:trPr>
          <w:cnfStyle w:val="000000100000" w:firstRow="0" w:lastRow="0" w:firstColumn="0" w:lastColumn="0" w:oddVBand="0" w:evenVBand="0" w:oddHBand="1" w:evenHBand="0" w:firstRowFirstColumn="0" w:firstRowLastColumn="0" w:lastRowFirstColumn="0" w:lastRowLastColumn="0"/>
          <w:trHeight w:val="312"/>
          <w:jc w:val="center"/>
        </w:trPr>
        <w:tc>
          <w:tcPr>
            <w:cnfStyle w:val="001000000000" w:firstRow="0" w:lastRow="0" w:firstColumn="1" w:lastColumn="0" w:oddVBand="0" w:evenVBand="0" w:oddHBand="0" w:evenHBand="0" w:firstRowFirstColumn="0" w:firstRowLastColumn="0" w:lastRowFirstColumn="0" w:lastRowLastColumn="0"/>
            <w:tcW w:w="1482" w:type="dxa"/>
            <w:noWrap/>
            <w:vAlign w:val="center"/>
          </w:tcPr>
          <w:p w14:paraId="05EC666C" w14:textId="77777777" w:rsidR="00CE01D1" w:rsidRPr="00CE01D1" w:rsidRDefault="00CE01D1" w:rsidP="00A62B8B">
            <w:pPr>
              <w:jc w:val="center"/>
              <w:rPr>
                <w:rFonts w:ascii="Times New Roman" w:hAnsi="Times New Roman" w:cs="Times New Roman"/>
                <w:sz w:val="20"/>
                <w:szCs w:val="20"/>
                <w:lang w:val="en-IN" w:eastAsia="en-IN"/>
              </w:rPr>
            </w:pPr>
            <w:r w:rsidRPr="00CE01D1">
              <w:rPr>
                <w:rFonts w:ascii="Times New Roman" w:hAnsi="Times New Roman" w:cs="Times New Roman"/>
                <w:sz w:val="20"/>
                <w:szCs w:val="20"/>
                <w:lang w:val="en-IN" w:eastAsia="en-IN"/>
              </w:rPr>
              <w:t>2024-25</w:t>
            </w:r>
          </w:p>
        </w:tc>
        <w:tc>
          <w:tcPr>
            <w:tcW w:w="1224" w:type="dxa"/>
            <w:noWrap/>
            <w:vAlign w:val="center"/>
          </w:tcPr>
          <w:p w14:paraId="5921F3EE" w14:textId="77777777" w:rsidR="00CE01D1" w:rsidRPr="00CE01D1" w:rsidRDefault="00CE01D1"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IN" w:eastAsia="en-IN"/>
              </w:rPr>
            </w:pPr>
            <w:r w:rsidRPr="00CE01D1">
              <w:rPr>
                <w:rFonts w:ascii="Times New Roman" w:hAnsi="Times New Roman" w:cs="Times New Roman"/>
                <w:sz w:val="20"/>
                <w:szCs w:val="20"/>
                <w:lang w:val="en-IN" w:eastAsia="en-IN"/>
              </w:rPr>
              <w:t>481.05</w:t>
            </w:r>
          </w:p>
        </w:tc>
        <w:tc>
          <w:tcPr>
            <w:tcW w:w="1506" w:type="dxa"/>
            <w:noWrap/>
            <w:vAlign w:val="center"/>
          </w:tcPr>
          <w:p w14:paraId="0697E23B" w14:textId="77777777" w:rsidR="00CE01D1" w:rsidRPr="00CE01D1" w:rsidRDefault="00CE01D1"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IN" w:eastAsia="en-IN"/>
              </w:rPr>
            </w:pPr>
            <w:r w:rsidRPr="00CE01D1">
              <w:rPr>
                <w:rFonts w:ascii="Times New Roman" w:hAnsi="Times New Roman" w:cs="Times New Roman"/>
                <w:sz w:val="20"/>
                <w:szCs w:val="20"/>
                <w:lang w:val="en-IN" w:eastAsia="en-IN"/>
              </w:rPr>
              <w:t>456.926</w:t>
            </w:r>
          </w:p>
        </w:tc>
        <w:tc>
          <w:tcPr>
            <w:tcW w:w="1369" w:type="dxa"/>
            <w:noWrap/>
            <w:vAlign w:val="center"/>
          </w:tcPr>
          <w:p w14:paraId="0BCEB313" w14:textId="77777777" w:rsidR="00CE01D1" w:rsidRPr="00CE01D1" w:rsidRDefault="00CE01D1"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IN" w:eastAsia="en-IN"/>
              </w:rPr>
            </w:pPr>
            <w:r w:rsidRPr="00CE01D1">
              <w:rPr>
                <w:rFonts w:ascii="Times New Roman" w:hAnsi="Times New Roman" w:cs="Times New Roman"/>
                <w:sz w:val="20"/>
                <w:szCs w:val="20"/>
                <w:lang w:val="en-IN" w:eastAsia="en-IN"/>
              </w:rPr>
              <w:t>228.463</w:t>
            </w:r>
          </w:p>
        </w:tc>
        <w:tc>
          <w:tcPr>
            <w:tcW w:w="1272" w:type="dxa"/>
            <w:noWrap/>
            <w:vAlign w:val="center"/>
          </w:tcPr>
          <w:p w14:paraId="13B897E0" w14:textId="77777777" w:rsidR="00CE01D1" w:rsidRPr="00CE01D1" w:rsidRDefault="00CE01D1"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IN" w:eastAsia="en-IN"/>
              </w:rPr>
            </w:pPr>
            <w:r w:rsidRPr="00CE01D1">
              <w:rPr>
                <w:rFonts w:ascii="Times New Roman" w:hAnsi="Times New Roman" w:cs="Times New Roman"/>
                <w:sz w:val="20"/>
                <w:szCs w:val="20"/>
                <w:lang w:val="en-IN" w:eastAsia="en-IN"/>
              </w:rPr>
              <w:t>213.117</w:t>
            </w:r>
          </w:p>
        </w:tc>
        <w:tc>
          <w:tcPr>
            <w:tcW w:w="1292" w:type="dxa"/>
            <w:noWrap/>
            <w:vAlign w:val="center"/>
          </w:tcPr>
          <w:p w14:paraId="2BA73A27" w14:textId="77777777" w:rsidR="00CE01D1" w:rsidRPr="00CE01D1" w:rsidRDefault="00CE01D1"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IN" w:eastAsia="en-IN"/>
              </w:rPr>
            </w:pPr>
            <w:r w:rsidRPr="00CE01D1">
              <w:rPr>
                <w:rFonts w:ascii="Times New Roman" w:hAnsi="Times New Roman" w:cs="Times New Roman"/>
                <w:sz w:val="20"/>
                <w:szCs w:val="20"/>
                <w:lang w:val="en-IN" w:eastAsia="en-IN"/>
              </w:rPr>
              <w:t>243.937</w:t>
            </w:r>
          </w:p>
        </w:tc>
        <w:tc>
          <w:tcPr>
            <w:tcW w:w="1151" w:type="dxa"/>
            <w:noWrap/>
            <w:vAlign w:val="center"/>
          </w:tcPr>
          <w:p w14:paraId="496EB279" w14:textId="77777777" w:rsidR="00CE01D1" w:rsidRPr="00CE01D1" w:rsidRDefault="00CE01D1"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IN" w:eastAsia="en-IN"/>
              </w:rPr>
            </w:pPr>
            <w:r w:rsidRPr="00CE01D1">
              <w:rPr>
                <w:rFonts w:ascii="Times New Roman" w:hAnsi="Times New Roman" w:cs="Times New Roman"/>
                <w:sz w:val="20"/>
                <w:szCs w:val="20"/>
                <w:lang w:val="en-IN" w:eastAsia="en-IN"/>
              </w:rPr>
              <w:t>15.346</w:t>
            </w:r>
          </w:p>
        </w:tc>
      </w:tr>
      <w:tr w:rsidR="00CE01D1" w:rsidRPr="00CE01D1" w14:paraId="61C67D20" w14:textId="77777777" w:rsidTr="00B8690A">
        <w:trPr>
          <w:trHeight w:val="312"/>
          <w:jc w:val="center"/>
        </w:trPr>
        <w:tc>
          <w:tcPr>
            <w:cnfStyle w:val="001000000000" w:firstRow="0" w:lastRow="0" w:firstColumn="1" w:lastColumn="0" w:oddVBand="0" w:evenVBand="0" w:oddHBand="0" w:evenHBand="0" w:firstRowFirstColumn="0" w:firstRowLastColumn="0" w:lastRowFirstColumn="0" w:lastRowLastColumn="0"/>
            <w:tcW w:w="1482" w:type="dxa"/>
            <w:noWrap/>
            <w:vAlign w:val="center"/>
          </w:tcPr>
          <w:p w14:paraId="3FA32208" w14:textId="77777777" w:rsidR="00CE01D1" w:rsidRPr="00CE01D1" w:rsidRDefault="00CE01D1" w:rsidP="00A62B8B">
            <w:pPr>
              <w:jc w:val="center"/>
              <w:rPr>
                <w:rFonts w:ascii="Times New Roman" w:hAnsi="Times New Roman" w:cs="Times New Roman"/>
                <w:sz w:val="20"/>
                <w:szCs w:val="20"/>
                <w:lang w:val="en-IN" w:eastAsia="en-IN"/>
              </w:rPr>
            </w:pPr>
            <w:r w:rsidRPr="00CE01D1">
              <w:rPr>
                <w:rFonts w:ascii="Times New Roman" w:hAnsi="Times New Roman" w:cs="Times New Roman"/>
                <w:sz w:val="20"/>
                <w:szCs w:val="20"/>
                <w:lang w:val="en-IN" w:eastAsia="en-IN"/>
              </w:rPr>
              <w:t>2025-26</w:t>
            </w:r>
          </w:p>
          <w:p w14:paraId="705D5030" w14:textId="77777777" w:rsidR="00CE01D1" w:rsidRPr="00CE01D1" w:rsidRDefault="00CE01D1" w:rsidP="00A62B8B">
            <w:pPr>
              <w:jc w:val="center"/>
              <w:rPr>
                <w:rFonts w:ascii="Times New Roman" w:hAnsi="Times New Roman" w:cs="Times New Roman"/>
                <w:sz w:val="20"/>
                <w:szCs w:val="20"/>
                <w:lang w:val="en-IN" w:eastAsia="en-IN"/>
              </w:rPr>
            </w:pPr>
            <w:r w:rsidRPr="00CE01D1">
              <w:rPr>
                <w:rFonts w:ascii="Times New Roman" w:hAnsi="Times New Roman" w:cs="Times New Roman"/>
                <w:sz w:val="20"/>
                <w:szCs w:val="20"/>
                <w:lang w:val="en-IN" w:eastAsia="en-IN"/>
              </w:rPr>
              <w:t>(Up to Sept’25)</w:t>
            </w:r>
          </w:p>
        </w:tc>
        <w:tc>
          <w:tcPr>
            <w:tcW w:w="1224" w:type="dxa"/>
            <w:noWrap/>
            <w:vAlign w:val="center"/>
          </w:tcPr>
          <w:p w14:paraId="46DA45FC" w14:textId="77777777" w:rsidR="00CE01D1" w:rsidRPr="00CE01D1" w:rsidRDefault="00CE01D1"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IN" w:eastAsia="en-IN"/>
              </w:rPr>
            </w:pPr>
            <w:r w:rsidRPr="00CE01D1">
              <w:rPr>
                <w:rFonts w:ascii="Times New Roman" w:hAnsi="Times New Roman" w:cs="Times New Roman"/>
                <w:sz w:val="20"/>
                <w:szCs w:val="20"/>
                <w:lang w:val="en-IN" w:eastAsia="en-IN"/>
              </w:rPr>
              <w:t>373.513</w:t>
            </w:r>
          </w:p>
        </w:tc>
        <w:tc>
          <w:tcPr>
            <w:tcW w:w="1506" w:type="dxa"/>
            <w:noWrap/>
            <w:vAlign w:val="center"/>
          </w:tcPr>
          <w:p w14:paraId="3EBBBAD3" w14:textId="77777777" w:rsidR="00CE01D1" w:rsidRPr="00CE01D1" w:rsidRDefault="00CE01D1"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IN" w:eastAsia="en-IN"/>
              </w:rPr>
            </w:pPr>
            <w:r w:rsidRPr="00CE01D1">
              <w:rPr>
                <w:rFonts w:ascii="Times New Roman" w:hAnsi="Times New Roman" w:cs="Times New Roman"/>
                <w:sz w:val="20"/>
                <w:szCs w:val="20"/>
                <w:lang w:val="en-IN" w:eastAsia="en-IN"/>
              </w:rPr>
              <w:t>358.699</w:t>
            </w:r>
          </w:p>
        </w:tc>
        <w:tc>
          <w:tcPr>
            <w:tcW w:w="1369" w:type="dxa"/>
            <w:noWrap/>
            <w:vAlign w:val="center"/>
          </w:tcPr>
          <w:p w14:paraId="42FB082B" w14:textId="77777777" w:rsidR="00CE01D1" w:rsidRPr="00CE01D1" w:rsidRDefault="00CE01D1"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IN" w:eastAsia="en-IN"/>
              </w:rPr>
            </w:pPr>
            <w:r w:rsidRPr="00CE01D1">
              <w:rPr>
                <w:rFonts w:ascii="Times New Roman" w:hAnsi="Times New Roman" w:cs="Times New Roman"/>
                <w:sz w:val="20"/>
                <w:szCs w:val="20"/>
                <w:lang w:val="en-IN" w:eastAsia="en-IN"/>
              </w:rPr>
              <w:t>179.35</w:t>
            </w:r>
          </w:p>
        </w:tc>
        <w:tc>
          <w:tcPr>
            <w:tcW w:w="1272" w:type="dxa"/>
            <w:noWrap/>
            <w:vAlign w:val="center"/>
          </w:tcPr>
          <w:p w14:paraId="33753975" w14:textId="77777777" w:rsidR="00CE01D1" w:rsidRPr="00CE01D1" w:rsidRDefault="00CE01D1"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IN" w:eastAsia="en-IN"/>
              </w:rPr>
            </w:pPr>
            <w:r w:rsidRPr="00CE01D1">
              <w:rPr>
                <w:rFonts w:ascii="Times New Roman" w:hAnsi="Times New Roman" w:cs="Times New Roman"/>
                <w:sz w:val="20"/>
                <w:szCs w:val="20"/>
                <w:lang w:val="en-IN" w:eastAsia="en-IN"/>
              </w:rPr>
              <w:t>170.076</w:t>
            </w:r>
          </w:p>
        </w:tc>
        <w:tc>
          <w:tcPr>
            <w:tcW w:w="1292" w:type="dxa"/>
            <w:noWrap/>
            <w:vAlign w:val="center"/>
          </w:tcPr>
          <w:p w14:paraId="3329FD32" w14:textId="77777777" w:rsidR="00CE01D1" w:rsidRPr="00CE01D1" w:rsidRDefault="00CE01D1"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IN" w:eastAsia="en-IN"/>
              </w:rPr>
            </w:pPr>
            <w:r w:rsidRPr="00CE01D1">
              <w:rPr>
                <w:rFonts w:ascii="Times New Roman" w:hAnsi="Times New Roman" w:cs="Times New Roman"/>
                <w:sz w:val="20"/>
                <w:szCs w:val="20"/>
                <w:lang w:val="en-IN" w:eastAsia="en-IN"/>
              </w:rPr>
              <w:t>188.688</w:t>
            </w:r>
          </w:p>
        </w:tc>
        <w:tc>
          <w:tcPr>
            <w:tcW w:w="1151" w:type="dxa"/>
            <w:noWrap/>
            <w:vAlign w:val="center"/>
          </w:tcPr>
          <w:p w14:paraId="6CE329C6" w14:textId="77777777" w:rsidR="00CE01D1" w:rsidRPr="00CE01D1" w:rsidRDefault="00CE01D1"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IN" w:eastAsia="en-IN"/>
              </w:rPr>
            </w:pPr>
            <w:r w:rsidRPr="00CE01D1">
              <w:rPr>
                <w:rFonts w:ascii="Times New Roman" w:hAnsi="Times New Roman" w:cs="Times New Roman"/>
                <w:sz w:val="20"/>
                <w:szCs w:val="20"/>
                <w:lang w:val="en-IN" w:eastAsia="en-IN"/>
              </w:rPr>
              <w:t>9.274</w:t>
            </w:r>
          </w:p>
        </w:tc>
      </w:tr>
      <w:tr w:rsidR="00CE01D1" w:rsidRPr="00CE01D1" w14:paraId="1112E38D" w14:textId="77777777" w:rsidTr="00B8690A">
        <w:trPr>
          <w:cnfStyle w:val="000000100000" w:firstRow="0" w:lastRow="0" w:firstColumn="0" w:lastColumn="0" w:oddVBand="0" w:evenVBand="0" w:oddHBand="1" w:evenHBand="0" w:firstRowFirstColumn="0" w:firstRowLastColumn="0" w:lastRowFirstColumn="0" w:lastRowLastColumn="0"/>
          <w:trHeight w:val="312"/>
          <w:jc w:val="center"/>
        </w:trPr>
        <w:tc>
          <w:tcPr>
            <w:cnfStyle w:val="001000000000" w:firstRow="0" w:lastRow="0" w:firstColumn="1" w:lastColumn="0" w:oddVBand="0" w:evenVBand="0" w:oddHBand="0" w:evenHBand="0" w:firstRowFirstColumn="0" w:firstRowLastColumn="0" w:lastRowFirstColumn="0" w:lastRowLastColumn="0"/>
            <w:tcW w:w="1482" w:type="dxa"/>
            <w:noWrap/>
            <w:vAlign w:val="center"/>
          </w:tcPr>
          <w:p w14:paraId="26DEFB21" w14:textId="22AC1B68" w:rsidR="00CE01D1" w:rsidRPr="00CE01D1" w:rsidRDefault="00CE01D1" w:rsidP="00A62B8B">
            <w:pPr>
              <w:jc w:val="center"/>
              <w:rPr>
                <w:rFonts w:ascii="Times New Roman" w:hAnsi="Times New Roman" w:cs="Times New Roman"/>
                <w:sz w:val="20"/>
                <w:szCs w:val="20"/>
                <w:lang w:val="en-IN" w:eastAsia="en-IN"/>
              </w:rPr>
            </w:pPr>
            <w:r w:rsidRPr="00CE01D1">
              <w:rPr>
                <w:rFonts w:ascii="Times New Roman" w:hAnsi="Times New Roman" w:cs="Times New Roman"/>
                <w:sz w:val="20"/>
                <w:szCs w:val="20"/>
                <w:lang w:val="en-IN" w:eastAsia="en-IN"/>
              </w:rPr>
              <w:t>Total</w:t>
            </w:r>
          </w:p>
        </w:tc>
        <w:tc>
          <w:tcPr>
            <w:tcW w:w="1224" w:type="dxa"/>
            <w:noWrap/>
            <w:vAlign w:val="center"/>
          </w:tcPr>
          <w:p w14:paraId="5354D9EF" w14:textId="77777777" w:rsidR="00CE01D1" w:rsidRPr="00CE01D1" w:rsidRDefault="00CE01D1"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FF0000"/>
                <w:sz w:val="20"/>
                <w:szCs w:val="20"/>
                <w:lang w:val="en-IN" w:eastAsia="en-IN"/>
              </w:rPr>
            </w:pPr>
            <w:r w:rsidRPr="00CE01D1">
              <w:rPr>
                <w:rFonts w:ascii="Times New Roman" w:hAnsi="Times New Roman" w:cs="Times New Roman"/>
                <w:b/>
                <w:sz w:val="20"/>
                <w:szCs w:val="20"/>
                <w:lang w:val="en-IN" w:eastAsia="en-IN"/>
              </w:rPr>
              <w:t>2979.766</w:t>
            </w:r>
          </w:p>
        </w:tc>
        <w:tc>
          <w:tcPr>
            <w:tcW w:w="1506" w:type="dxa"/>
            <w:noWrap/>
            <w:vAlign w:val="center"/>
          </w:tcPr>
          <w:p w14:paraId="79398175" w14:textId="77777777" w:rsidR="00CE01D1" w:rsidRPr="00CE01D1" w:rsidRDefault="00CE01D1"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FF0000"/>
                <w:sz w:val="20"/>
                <w:szCs w:val="20"/>
                <w:lang w:val="en-IN" w:eastAsia="en-IN"/>
              </w:rPr>
            </w:pPr>
            <w:r w:rsidRPr="00CE01D1">
              <w:rPr>
                <w:rFonts w:ascii="Times New Roman" w:hAnsi="Times New Roman" w:cs="Times New Roman"/>
                <w:b/>
                <w:sz w:val="20"/>
                <w:szCs w:val="20"/>
                <w:lang w:val="en-IN" w:eastAsia="en-IN"/>
              </w:rPr>
              <w:t>3082.79</w:t>
            </w:r>
          </w:p>
        </w:tc>
        <w:tc>
          <w:tcPr>
            <w:tcW w:w="1369" w:type="dxa"/>
            <w:noWrap/>
            <w:vAlign w:val="center"/>
          </w:tcPr>
          <w:p w14:paraId="2E286B54" w14:textId="77777777" w:rsidR="00CE01D1" w:rsidRPr="00CE01D1" w:rsidRDefault="00CE01D1"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FF0000"/>
                <w:sz w:val="20"/>
                <w:szCs w:val="20"/>
                <w:lang w:val="en-IN" w:eastAsia="en-IN"/>
              </w:rPr>
            </w:pPr>
            <w:r w:rsidRPr="00CE01D1">
              <w:rPr>
                <w:rFonts w:ascii="Times New Roman" w:hAnsi="Times New Roman" w:cs="Times New Roman"/>
                <w:b/>
                <w:sz w:val="20"/>
                <w:szCs w:val="20"/>
                <w:lang w:val="en-IN" w:eastAsia="en-IN"/>
              </w:rPr>
              <w:t>1541.3955</w:t>
            </w:r>
          </w:p>
        </w:tc>
        <w:tc>
          <w:tcPr>
            <w:tcW w:w="1272" w:type="dxa"/>
            <w:noWrap/>
            <w:vAlign w:val="center"/>
          </w:tcPr>
          <w:p w14:paraId="5FAA38E0" w14:textId="77777777" w:rsidR="00CE01D1" w:rsidRPr="00CE01D1" w:rsidRDefault="00CE01D1"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FF0000"/>
                <w:sz w:val="20"/>
                <w:szCs w:val="20"/>
                <w:lang w:val="en-IN" w:eastAsia="en-IN"/>
              </w:rPr>
            </w:pPr>
            <w:r w:rsidRPr="00CE01D1">
              <w:rPr>
                <w:rFonts w:ascii="Times New Roman" w:hAnsi="Times New Roman" w:cs="Times New Roman"/>
                <w:b/>
                <w:sz w:val="20"/>
                <w:szCs w:val="20"/>
                <w:lang w:val="en-IN" w:eastAsia="en-IN"/>
              </w:rPr>
              <w:t>1444.661</w:t>
            </w:r>
          </w:p>
        </w:tc>
        <w:tc>
          <w:tcPr>
            <w:tcW w:w="1292" w:type="dxa"/>
            <w:noWrap/>
            <w:vAlign w:val="center"/>
          </w:tcPr>
          <w:p w14:paraId="2054CE88" w14:textId="77777777" w:rsidR="00CE01D1" w:rsidRPr="00CE01D1" w:rsidRDefault="00CE01D1"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FF0000"/>
                <w:sz w:val="20"/>
                <w:szCs w:val="20"/>
                <w:lang w:val="en-IN" w:eastAsia="en-IN"/>
              </w:rPr>
            </w:pPr>
            <w:r w:rsidRPr="00CE01D1">
              <w:rPr>
                <w:rFonts w:ascii="Times New Roman" w:hAnsi="Times New Roman" w:cs="Times New Roman"/>
                <w:b/>
                <w:sz w:val="20"/>
                <w:szCs w:val="20"/>
                <w:lang w:val="en-IN" w:eastAsia="en-IN"/>
              </w:rPr>
              <w:t>1638.659</w:t>
            </w:r>
          </w:p>
        </w:tc>
        <w:tc>
          <w:tcPr>
            <w:tcW w:w="1151" w:type="dxa"/>
            <w:noWrap/>
            <w:vAlign w:val="center"/>
          </w:tcPr>
          <w:p w14:paraId="7083F31F" w14:textId="77777777" w:rsidR="00CE01D1" w:rsidRPr="00CE01D1" w:rsidRDefault="00CE01D1"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lang w:val="en-IN" w:eastAsia="en-IN"/>
              </w:rPr>
            </w:pPr>
            <w:r w:rsidRPr="00CE01D1">
              <w:rPr>
                <w:rFonts w:ascii="Times New Roman" w:hAnsi="Times New Roman" w:cs="Times New Roman"/>
                <w:b/>
                <w:sz w:val="20"/>
                <w:szCs w:val="20"/>
                <w:lang w:val="en-IN" w:eastAsia="en-IN"/>
              </w:rPr>
              <w:t>96.739</w:t>
            </w:r>
          </w:p>
        </w:tc>
      </w:tr>
    </w:tbl>
    <w:p w14:paraId="64E73D03" w14:textId="77777777" w:rsidR="00CE01D1" w:rsidRDefault="00CE01D1" w:rsidP="004F06B4">
      <w:pPr>
        <w:pStyle w:val="ARRBody"/>
      </w:pPr>
      <w:r w:rsidRPr="003012C5">
        <w:t>From the table above, it may be inferred that there has been a short drawal of energy of about</w:t>
      </w:r>
      <w:r w:rsidRPr="003012C5">
        <w:rPr>
          <w:b/>
          <w:bCs/>
        </w:rPr>
        <w:t xml:space="preserve"> 96.739 MU </w:t>
      </w:r>
      <w:r w:rsidRPr="003012C5">
        <w:t xml:space="preserve">by the State of Odisha from December’2020 to September’2025 under the Machhkund Joint Scheme. Efforts are presently underway to avail the said shortfall of energy through due consultation and coordination among OHPC, SLDC </w:t>
      </w:r>
      <w:r w:rsidRPr="003012C5">
        <w:lastRenderedPageBreak/>
        <w:t>and APGENCO, so that the entire entitled quantum of energy is duly realized at the earliest.</w:t>
      </w:r>
    </w:p>
    <w:p w14:paraId="61B90585" w14:textId="63E7F529" w:rsidR="00CE01D1" w:rsidRPr="003012C5" w:rsidRDefault="00CE01D1" w:rsidP="004F06B4">
      <w:pPr>
        <w:pStyle w:val="ARRBody"/>
      </w:pPr>
      <w:r w:rsidRPr="003012C5">
        <w:t xml:space="preserve">The </w:t>
      </w:r>
      <w:r w:rsidR="000C042A">
        <w:t>Applicant</w:t>
      </w:r>
      <w:r w:rsidRPr="003012C5">
        <w:t xml:space="preserve"> submits that the power purchase cost of Machhkund for FY 2026-27 has been computed by applying an annual escalation factor of 5.47% on 50% of the total O&amp;M expenses of ₹66.81 Crores, as reflected in the audited accounts of FY 2024-25. This amounts to ₹37.16 Crores, representing the projected share of O&amp;M expenses for the Government of Odisha/OHPC for FY 2026-27, payable to the Government of Andhra Pradesh/APGENCO.</w:t>
      </w:r>
    </w:p>
    <w:p w14:paraId="66363070" w14:textId="3F141D59" w:rsidR="00CE01D1" w:rsidRDefault="00CE01D1" w:rsidP="004F06B4">
      <w:pPr>
        <w:pStyle w:val="ARRBody"/>
      </w:pPr>
      <w:r w:rsidRPr="003012C5">
        <w:t xml:space="preserve">The </w:t>
      </w:r>
      <w:r w:rsidR="000C042A">
        <w:t>Applicant</w:t>
      </w:r>
      <w:r w:rsidRPr="003012C5">
        <w:t xml:space="preserve"> requests the Hon’ble Commission to approve an amount of ₹37.16 Crores to be paid to OHPC towards 50% of the O&amp;M expenses for procurement of the State’s share of power from the Machhkund Hydro Electric Project for FY 2026-27. The Auditor’s Certificate and the final bill for the State’s share of O&amp;M expenditure are enclosed herewith </w:t>
      </w:r>
      <w:r w:rsidRPr="00130E02">
        <w:rPr>
          <w:b/>
          <w:bCs/>
        </w:rPr>
        <w:t>(ED-</w:t>
      </w:r>
      <w:r w:rsidR="00EA5A87" w:rsidRPr="00130E02">
        <w:rPr>
          <w:b/>
          <w:bCs/>
        </w:rPr>
        <w:t>7</w:t>
      </w:r>
      <w:r w:rsidRPr="00130E02">
        <w:rPr>
          <w:b/>
          <w:bCs/>
        </w:rPr>
        <w:t>)</w:t>
      </w:r>
      <w:r w:rsidRPr="003012C5">
        <w:t xml:space="preserve"> for kind consideration of the Hon’ble Commission.</w:t>
      </w:r>
    </w:p>
    <w:p w14:paraId="459D0FF6" w14:textId="0282C317" w:rsidR="00CE01D1" w:rsidRPr="003012C5" w:rsidRDefault="00CE01D1" w:rsidP="002228C2">
      <w:pPr>
        <w:pStyle w:val="NoSpacing"/>
      </w:pPr>
      <w:r w:rsidRPr="003012C5">
        <w:t>Table</w:t>
      </w:r>
      <w:r w:rsidR="00EA5A87">
        <w:t xml:space="preserve"> 17</w:t>
      </w:r>
      <w:r w:rsidRPr="003012C5">
        <w:rPr>
          <w:i/>
          <w:iCs/>
        </w:rPr>
        <w:t>:</w:t>
      </w:r>
      <w:r w:rsidRPr="003012C5">
        <w:t xml:space="preserve"> Power purchase cost of Machhkund for FY 2026-27</w:t>
      </w:r>
    </w:p>
    <w:tbl>
      <w:tblPr>
        <w:tblStyle w:val="GridTable4-Accent5"/>
        <w:tblW w:w="9810" w:type="dxa"/>
        <w:jc w:val="center"/>
        <w:tblLayout w:type="fixed"/>
        <w:tblLook w:val="04A0" w:firstRow="1" w:lastRow="0" w:firstColumn="1" w:lastColumn="0" w:noHBand="0" w:noVBand="1"/>
      </w:tblPr>
      <w:tblGrid>
        <w:gridCol w:w="7267"/>
        <w:gridCol w:w="900"/>
        <w:gridCol w:w="1643"/>
      </w:tblGrid>
      <w:tr w:rsidR="00CE01D1" w:rsidRPr="00CE01D1" w14:paraId="682B6C12" w14:textId="77777777" w:rsidTr="007256EE">
        <w:trPr>
          <w:cnfStyle w:val="100000000000" w:firstRow="1" w:lastRow="0" w:firstColumn="0" w:lastColumn="0" w:oddVBand="0" w:evenVBand="0" w:oddHBand="0" w:evenHBand="0" w:firstRowFirstColumn="0" w:firstRowLastColumn="0" w:lastRowFirstColumn="0" w:lastRowLastColumn="0"/>
          <w:trHeight w:val="397"/>
          <w:tblHeader/>
          <w:jc w:val="center"/>
        </w:trPr>
        <w:tc>
          <w:tcPr>
            <w:cnfStyle w:val="001000000000" w:firstRow="0" w:lastRow="0" w:firstColumn="1" w:lastColumn="0" w:oddVBand="0" w:evenVBand="0" w:oddHBand="0" w:evenHBand="0" w:firstRowFirstColumn="0" w:firstRowLastColumn="0" w:lastRowFirstColumn="0" w:lastRowLastColumn="0"/>
            <w:tcW w:w="7267" w:type="dxa"/>
            <w:tcBorders>
              <w:right w:val="single" w:sz="4" w:space="0" w:color="FFFFFF" w:themeColor="background1"/>
            </w:tcBorders>
            <w:vAlign w:val="center"/>
          </w:tcPr>
          <w:p w14:paraId="357A2064" w14:textId="77777777" w:rsidR="00CE01D1" w:rsidRPr="00CE01D1" w:rsidRDefault="00CE01D1" w:rsidP="006871E4">
            <w:pPr>
              <w:spacing w:line="276" w:lineRule="auto"/>
              <w:ind w:left="667" w:hanging="360"/>
              <w:jc w:val="center"/>
              <w:rPr>
                <w:rFonts w:ascii="Times New Roman" w:hAnsi="Times New Roman" w:cs="Times New Roman"/>
              </w:rPr>
            </w:pPr>
            <w:r w:rsidRPr="00CE01D1">
              <w:rPr>
                <w:rFonts w:ascii="Times New Roman" w:hAnsi="Times New Roman" w:cs="Times New Roman"/>
              </w:rPr>
              <w:t>Particulars</w:t>
            </w:r>
          </w:p>
        </w:tc>
        <w:tc>
          <w:tcPr>
            <w:tcW w:w="900" w:type="dxa"/>
            <w:tcBorders>
              <w:left w:val="single" w:sz="4" w:space="0" w:color="FFFFFF" w:themeColor="background1"/>
              <w:right w:val="single" w:sz="4" w:space="0" w:color="FFFFFF" w:themeColor="background1"/>
            </w:tcBorders>
            <w:vAlign w:val="center"/>
          </w:tcPr>
          <w:p w14:paraId="293975DF" w14:textId="77777777" w:rsidR="00CE01D1" w:rsidRPr="00CE01D1" w:rsidRDefault="00CE01D1" w:rsidP="006871E4">
            <w:pPr>
              <w:spacing w:line="276" w:lineRule="auto"/>
              <w:ind w:left="667" w:hanging="604"/>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CE01D1">
              <w:rPr>
                <w:rFonts w:ascii="Times New Roman" w:hAnsi="Times New Roman" w:cs="Times New Roman"/>
              </w:rPr>
              <w:t>Unit</w:t>
            </w:r>
          </w:p>
        </w:tc>
        <w:tc>
          <w:tcPr>
            <w:tcW w:w="1643" w:type="dxa"/>
            <w:tcBorders>
              <w:left w:val="single" w:sz="4" w:space="0" w:color="FFFFFF" w:themeColor="background1"/>
            </w:tcBorders>
            <w:vAlign w:val="center"/>
          </w:tcPr>
          <w:p w14:paraId="1C6BA1D0" w14:textId="1F186B15" w:rsidR="00CE01D1" w:rsidRPr="00CE01D1" w:rsidRDefault="00CE01D1" w:rsidP="006871E4">
            <w:pPr>
              <w:spacing w:line="276" w:lineRule="auto"/>
              <w:ind w:left="667" w:hanging="604"/>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CE01D1">
              <w:rPr>
                <w:rFonts w:ascii="Times New Roman" w:hAnsi="Times New Roman" w:cs="Times New Roman"/>
              </w:rPr>
              <w:t>FY 2026-27</w:t>
            </w:r>
          </w:p>
        </w:tc>
      </w:tr>
      <w:tr w:rsidR="00CE01D1" w:rsidRPr="00CE01D1" w14:paraId="1E7681D4" w14:textId="77777777" w:rsidTr="00EA5A87">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7267" w:type="dxa"/>
            <w:vAlign w:val="center"/>
          </w:tcPr>
          <w:p w14:paraId="64DDE1A1" w14:textId="77777777" w:rsidR="00CE01D1" w:rsidRPr="002C5082" w:rsidRDefault="00CE01D1" w:rsidP="006871E4">
            <w:pPr>
              <w:spacing w:line="276" w:lineRule="auto"/>
              <w:ind w:left="313" w:hanging="360"/>
              <w:rPr>
                <w:rFonts w:ascii="Times New Roman" w:hAnsi="Times New Roman" w:cs="Times New Roman"/>
                <w:b w:val="0"/>
                <w:bCs w:val="0"/>
              </w:rPr>
            </w:pPr>
            <w:r w:rsidRPr="002C5082">
              <w:rPr>
                <w:rFonts w:ascii="Times New Roman" w:hAnsi="Times New Roman" w:cs="Times New Roman"/>
                <w:b w:val="0"/>
                <w:bCs w:val="0"/>
              </w:rPr>
              <w:t xml:space="preserve">Present Installed Capacity of MHEP (Jt.) Scheme (MW) </w:t>
            </w:r>
          </w:p>
        </w:tc>
        <w:tc>
          <w:tcPr>
            <w:tcW w:w="900" w:type="dxa"/>
            <w:vAlign w:val="center"/>
          </w:tcPr>
          <w:p w14:paraId="2F25B754" w14:textId="77777777" w:rsidR="00CE01D1" w:rsidRPr="00CE01D1" w:rsidRDefault="00CE01D1" w:rsidP="006871E4">
            <w:pPr>
              <w:spacing w:line="276" w:lineRule="auto"/>
              <w:ind w:left="585" w:hanging="6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E01D1">
              <w:rPr>
                <w:rFonts w:ascii="Times New Roman" w:hAnsi="Times New Roman" w:cs="Times New Roman"/>
              </w:rPr>
              <w:t>MW</w:t>
            </w:r>
          </w:p>
        </w:tc>
        <w:tc>
          <w:tcPr>
            <w:tcW w:w="1643" w:type="dxa"/>
            <w:vAlign w:val="center"/>
          </w:tcPr>
          <w:p w14:paraId="54F6E330" w14:textId="77777777" w:rsidR="00CE01D1" w:rsidRPr="00CE01D1" w:rsidRDefault="00CE01D1" w:rsidP="006871E4">
            <w:pPr>
              <w:spacing w:line="276" w:lineRule="auto"/>
              <w:ind w:left="585" w:hanging="604"/>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E01D1">
              <w:rPr>
                <w:rFonts w:ascii="Times New Roman" w:hAnsi="Times New Roman" w:cs="Times New Roman"/>
              </w:rPr>
              <w:t>120</w:t>
            </w:r>
          </w:p>
        </w:tc>
      </w:tr>
      <w:tr w:rsidR="00CE01D1" w:rsidRPr="00CE01D1" w14:paraId="1A1A2F74" w14:textId="77777777" w:rsidTr="00EA5A87">
        <w:trPr>
          <w:trHeight w:val="397"/>
          <w:jc w:val="center"/>
        </w:trPr>
        <w:tc>
          <w:tcPr>
            <w:cnfStyle w:val="001000000000" w:firstRow="0" w:lastRow="0" w:firstColumn="1" w:lastColumn="0" w:oddVBand="0" w:evenVBand="0" w:oddHBand="0" w:evenHBand="0" w:firstRowFirstColumn="0" w:firstRowLastColumn="0" w:lastRowFirstColumn="0" w:lastRowLastColumn="0"/>
            <w:tcW w:w="7267" w:type="dxa"/>
            <w:vAlign w:val="center"/>
          </w:tcPr>
          <w:p w14:paraId="435F703E" w14:textId="77777777" w:rsidR="00CE01D1" w:rsidRPr="002C5082" w:rsidRDefault="00CE01D1" w:rsidP="006871E4">
            <w:pPr>
              <w:spacing w:line="276" w:lineRule="auto"/>
              <w:ind w:hanging="47"/>
              <w:rPr>
                <w:rFonts w:ascii="Times New Roman" w:hAnsi="Times New Roman" w:cs="Times New Roman"/>
                <w:b w:val="0"/>
                <w:bCs w:val="0"/>
              </w:rPr>
            </w:pPr>
            <w:r w:rsidRPr="002C5082">
              <w:rPr>
                <w:rFonts w:ascii="Times New Roman" w:hAnsi="Times New Roman" w:cs="Times New Roman"/>
                <w:b w:val="0"/>
                <w:bCs w:val="0"/>
              </w:rPr>
              <w:t xml:space="preserve">(50%) Odisha Share as per revised Agreement dated 23.10.2020 (MW) </w:t>
            </w:r>
          </w:p>
        </w:tc>
        <w:tc>
          <w:tcPr>
            <w:tcW w:w="900" w:type="dxa"/>
            <w:vAlign w:val="center"/>
          </w:tcPr>
          <w:p w14:paraId="3F61C647" w14:textId="77777777" w:rsidR="00CE01D1" w:rsidRPr="00CE01D1" w:rsidRDefault="00CE01D1" w:rsidP="006871E4">
            <w:pPr>
              <w:spacing w:line="276" w:lineRule="auto"/>
              <w:ind w:left="585" w:hanging="6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E01D1">
              <w:rPr>
                <w:rFonts w:ascii="Times New Roman" w:hAnsi="Times New Roman" w:cs="Times New Roman"/>
              </w:rPr>
              <w:t>MW</w:t>
            </w:r>
          </w:p>
        </w:tc>
        <w:tc>
          <w:tcPr>
            <w:tcW w:w="1643" w:type="dxa"/>
            <w:vAlign w:val="center"/>
          </w:tcPr>
          <w:p w14:paraId="25005DC6" w14:textId="77777777" w:rsidR="00CE01D1" w:rsidRPr="00CE01D1" w:rsidRDefault="00CE01D1" w:rsidP="006871E4">
            <w:pPr>
              <w:spacing w:line="276" w:lineRule="auto"/>
              <w:ind w:left="585" w:hanging="604"/>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E01D1">
              <w:rPr>
                <w:rFonts w:ascii="Times New Roman" w:hAnsi="Times New Roman" w:cs="Times New Roman"/>
              </w:rPr>
              <w:t>60</w:t>
            </w:r>
          </w:p>
        </w:tc>
      </w:tr>
      <w:tr w:rsidR="00CE01D1" w:rsidRPr="00CE01D1" w14:paraId="66031829" w14:textId="77777777" w:rsidTr="00EA5A87">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7267" w:type="dxa"/>
            <w:vAlign w:val="center"/>
          </w:tcPr>
          <w:p w14:paraId="799B234B" w14:textId="77777777" w:rsidR="00CE01D1" w:rsidRPr="002C5082" w:rsidRDefault="00CE01D1" w:rsidP="006871E4">
            <w:pPr>
              <w:spacing w:line="276" w:lineRule="auto"/>
              <w:ind w:left="313" w:hanging="360"/>
              <w:rPr>
                <w:rFonts w:ascii="Times New Roman" w:hAnsi="Times New Roman" w:cs="Times New Roman"/>
                <w:b w:val="0"/>
                <w:bCs w:val="0"/>
              </w:rPr>
            </w:pPr>
            <w:r w:rsidRPr="002C5082">
              <w:rPr>
                <w:rFonts w:ascii="Times New Roman" w:hAnsi="Times New Roman" w:cs="Times New Roman"/>
                <w:b w:val="0"/>
                <w:bCs w:val="0"/>
              </w:rPr>
              <w:t xml:space="preserve">Design Energy of MHEP for Generation (MU) </w:t>
            </w:r>
          </w:p>
        </w:tc>
        <w:tc>
          <w:tcPr>
            <w:tcW w:w="900" w:type="dxa"/>
            <w:vAlign w:val="center"/>
          </w:tcPr>
          <w:p w14:paraId="4FA5F040" w14:textId="77777777" w:rsidR="00CE01D1" w:rsidRPr="00CE01D1" w:rsidRDefault="00CE01D1" w:rsidP="006871E4">
            <w:pPr>
              <w:spacing w:line="276" w:lineRule="auto"/>
              <w:ind w:left="585" w:hanging="6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E01D1">
              <w:rPr>
                <w:rFonts w:ascii="Times New Roman" w:hAnsi="Times New Roman" w:cs="Times New Roman"/>
              </w:rPr>
              <w:t>MU</w:t>
            </w:r>
          </w:p>
        </w:tc>
        <w:tc>
          <w:tcPr>
            <w:tcW w:w="1643" w:type="dxa"/>
            <w:vAlign w:val="center"/>
          </w:tcPr>
          <w:p w14:paraId="2BFEB8C5" w14:textId="77777777" w:rsidR="00CE01D1" w:rsidRPr="00CE01D1" w:rsidRDefault="00CE01D1" w:rsidP="006871E4">
            <w:pPr>
              <w:spacing w:line="276" w:lineRule="auto"/>
              <w:ind w:left="585" w:hanging="604"/>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E01D1">
              <w:rPr>
                <w:rFonts w:ascii="Times New Roman" w:hAnsi="Times New Roman" w:cs="Times New Roman"/>
              </w:rPr>
              <w:t>525</w:t>
            </w:r>
          </w:p>
        </w:tc>
      </w:tr>
      <w:tr w:rsidR="00CE01D1" w:rsidRPr="00CE01D1" w14:paraId="494091BC" w14:textId="77777777" w:rsidTr="00EA5A87">
        <w:trPr>
          <w:trHeight w:val="397"/>
          <w:jc w:val="center"/>
        </w:trPr>
        <w:tc>
          <w:tcPr>
            <w:cnfStyle w:val="001000000000" w:firstRow="0" w:lastRow="0" w:firstColumn="1" w:lastColumn="0" w:oddVBand="0" w:evenVBand="0" w:oddHBand="0" w:evenHBand="0" w:firstRowFirstColumn="0" w:firstRowLastColumn="0" w:lastRowFirstColumn="0" w:lastRowLastColumn="0"/>
            <w:tcW w:w="7267" w:type="dxa"/>
            <w:vAlign w:val="center"/>
          </w:tcPr>
          <w:p w14:paraId="1FC2B862" w14:textId="77777777" w:rsidR="00CE01D1" w:rsidRPr="002C5082" w:rsidRDefault="00CE01D1" w:rsidP="006871E4">
            <w:pPr>
              <w:spacing w:line="276" w:lineRule="auto"/>
              <w:ind w:left="313" w:hanging="360"/>
              <w:rPr>
                <w:rFonts w:ascii="Times New Roman" w:hAnsi="Times New Roman" w:cs="Times New Roman"/>
                <w:b w:val="0"/>
                <w:bCs w:val="0"/>
              </w:rPr>
            </w:pPr>
            <w:r w:rsidRPr="002C5082">
              <w:rPr>
                <w:rFonts w:ascii="Times New Roman" w:hAnsi="Times New Roman" w:cs="Times New Roman"/>
                <w:b w:val="0"/>
                <w:bCs w:val="0"/>
              </w:rPr>
              <w:t xml:space="preserve">Normative Auxiliary Energy Consumption (AUX) (%) </w:t>
            </w:r>
          </w:p>
        </w:tc>
        <w:tc>
          <w:tcPr>
            <w:tcW w:w="900" w:type="dxa"/>
            <w:vAlign w:val="center"/>
          </w:tcPr>
          <w:p w14:paraId="0C285921" w14:textId="77777777" w:rsidR="00CE01D1" w:rsidRPr="00CE01D1" w:rsidRDefault="00CE01D1" w:rsidP="006871E4">
            <w:pPr>
              <w:spacing w:line="276" w:lineRule="auto"/>
              <w:ind w:left="585" w:hanging="6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E01D1">
              <w:rPr>
                <w:rFonts w:ascii="Times New Roman" w:hAnsi="Times New Roman" w:cs="Times New Roman"/>
              </w:rPr>
              <w:t>%</w:t>
            </w:r>
          </w:p>
        </w:tc>
        <w:tc>
          <w:tcPr>
            <w:tcW w:w="1643" w:type="dxa"/>
            <w:vAlign w:val="center"/>
          </w:tcPr>
          <w:p w14:paraId="02EFEC15" w14:textId="77777777" w:rsidR="00CE01D1" w:rsidRPr="00CE01D1" w:rsidRDefault="00CE01D1" w:rsidP="006871E4">
            <w:pPr>
              <w:spacing w:line="276" w:lineRule="auto"/>
              <w:ind w:left="585" w:hanging="604"/>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E01D1">
              <w:rPr>
                <w:rFonts w:ascii="Times New Roman" w:hAnsi="Times New Roman" w:cs="Times New Roman"/>
              </w:rPr>
              <w:t>1.2%</w:t>
            </w:r>
          </w:p>
        </w:tc>
      </w:tr>
      <w:tr w:rsidR="00410354" w:rsidRPr="00CE01D1" w14:paraId="371707B8" w14:textId="77777777" w:rsidTr="00EA5A87">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7267" w:type="dxa"/>
            <w:vAlign w:val="center"/>
          </w:tcPr>
          <w:p w14:paraId="4D23A44D" w14:textId="77777777" w:rsidR="00410354" w:rsidRPr="002C5082" w:rsidRDefault="00410354" w:rsidP="00410354">
            <w:pPr>
              <w:spacing w:line="276" w:lineRule="auto"/>
              <w:ind w:left="313" w:hanging="360"/>
              <w:rPr>
                <w:rFonts w:ascii="Times New Roman" w:hAnsi="Times New Roman" w:cs="Times New Roman"/>
                <w:b w:val="0"/>
                <w:bCs w:val="0"/>
              </w:rPr>
            </w:pPr>
            <w:r w:rsidRPr="002C5082">
              <w:rPr>
                <w:rFonts w:ascii="Times New Roman" w:hAnsi="Times New Roman" w:cs="Times New Roman"/>
                <w:b w:val="0"/>
                <w:bCs w:val="0"/>
              </w:rPr>
              <w:t xml:space="preserve">Normative Auxiliary Energy Consumption (AUX) (MU) </w:t>
            </w:r>
          </w:p>
        </w:tc>
        <w:tc>
          <w:tcPr>
            <w:tcW w:w="900" w:type="dxa"/>
            <w:vAlign w:val="center"/>
          </w:tcPr>
          <w:p w14:paraId="6B6307FE" w14:textId="77777777" w:rsidR="00410354" w:rsidRPr="00CE01D1" w:rsidRDefault="00410354" w:rsidP="00410354">
            <w:pPr>
              <w:spacing w:line="276" w:lineRule="auto"/>
              <w:ind w:left="585" w:hanging="6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E01D1">
              <w:rPr>
                <w:rFonts w:ascii="Times New Roman" w:hAnsi="Times New Roman" w:cs="Times New Roman"/>
              </w:rPr>
              <w:t>MU</w:t>
            </w:r>
          </w:p>
        </w:tc>
        <w:tc>
          <w:tcPr>
            <w:tcW w:w="1643" w:type="dxa"/>
            <w:vAlign w:val="center"/>
          </w:tcPr>
          <w:p w14:paraId="51369C4D" w14:textId="0906A8EC" w:rsidR="00410354" w:rsidRPr="00410354" w:rsidRDefault="00410354" w:rsidP="00410354">
            <w:pPr>
              <w:spacing w:line="276" w:lineRule="auto"/>
              <w:ind w:left="585" w:hanging="604"/>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410354">
              <w:rPr>
                <w:rFonts w:ascii="Times New Roman" w:hAnsi="Times New Roman" w:cs="Times New Roman"/>
              </w:rPr>
              <w:t>6.30</w:t>
            </w:r>
          </w:p>
        </w:tc>
      </w:tr>
      <w:tr w:rsidR="00410354" w:rsidRPr="00CE01D1" w14:paraId="77AA0BA8" w14:textId="77777777" w:rsidTr="00EA5A87">
        <w:trPr>
          <w:trHeight w:val="397"/>
          <w:jc w:val="center"/>
        </w:trPr>
        <w:tc>
          <w:tcPr>
            <w:cnfStyle w:val="001000000000" w:firstRow="0" w:lastRow="0" w:firstColumn="1" w:lastColumn="0" w:oddVBand="0" w:evenVBand="0" w:oddHBand="0" w:evenHBand="0" w:firstRowFirstColumn="0" w:firstRowLastColumn="0" w:lastRowFirstColumn="0" w:lastRowLastColumn="0"/>
            <w:tcW w:w="7267" w:type="dxa"/>
            <w:vAlign w:val="center"/>
          </w:tcPr>
          <w:p w14:paraId="098FFE35" w14:textId="77777777" w:rsidR="00410354" w:rsidRPr="002C5082" w:rsidRDefault="00410354" w:rsidP="00410354">
            <w:pPr>
              <w:spacing w:line="276" w:lineRule="auto"/>
              <w:ind w:hanging="47"/>
              <w:rPr>
                <w:rFonts w:ascii="Times New Roman" w:hAnsi="Times New Roman" w:cs="Times New Roman"/>
                <w:b w:val="0"/>
                <w:bCs w:val="0"/>
              </w:rPr>
            </w:pPr>
            <w:r w:rsidRPr="002C5082">
              <w:rPr>
                <w:rFonts w:ascii="Times New Roman" w:hAnsi="Times New Roman" w:cs="Times New Roman"/>
                <w:b w:val="0"/>
                <w:bCs w:val="0"/>
              </w:rPr>
              <w:t xml:space="preserve">Saleable Design Energy for sharing between Andhra Pradesh &amp; Odisha (MU) </w:t>
            </w:r>
          </w:p>
        </w:tc>
        <w:tc>
          <w:tcPr>
            <w:tcW w:w="900" w:type="dxa"/>
            <w:vAlign w:val="center"/>
          </w:tcPr>
          <w:p w14:paraId="7417DAFE" w14:textId="77777777" w:rsidR="00410354" w:rsidRPr="00CE01D1" w:rsidRDefault="00410354" w:rsidP="00410354">
            <w:pPr>
              <w:spacing w:line="276" w:lineRule="auto"/>
              <w:ind w:left="585" w:hanging="6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E01D1">
              <w:rPr>
                <w:rFonts w:ascii="Times New Roman" w:hAnsi="Times New Roman" w:cs="Times New Roman"/>
              </w:rPr>
              <w:t>MU</w:t>
            </w:r>
          </w:p>
        </w:tc>
        <w:tc>
          <w:tcPr>
            <w:tcW w:w="1643" w:type="dxa"/>
            <w:vAlign w:val="center"/>
          </w:tcPr>
          <w:p w14:paraId="523934C3" w14:textId="77EE22C9" w:rsidR="00410354" w:rsidRPr="00410354" w:rsidRDefault="00410354" w:rsidP="00410354">
            <w:pPr>
              <w:spacing w:line="276" w:lineRule="auto"/>
              <w:ind w:left="585" w:hanging="604"/>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410354">
              <w:rPr>
                <w:rFonts w:ascii="Times New Roman" w:hAnsi="Times New Roman" w:cs="Times New Roman"/>
              </w:rPr>
              <w:t>518.70</w:t>
            </w:r>
          </w:p>
        </w:tc>
      </w:tr>
      <w:tr w:rsidR="00CE01D1" w:rsidRPr="00CE01D1" w14:paraId="4D8F17DA" w14:textId="77777777" w:rsidTr="00EA5A87">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7267" w:type="dxa"/>
            <w:vAlign w:val="center"/>
          </w:tcPr>
          <w:p w14:paraId="518E1EAC" w14:textId="77777777" w:rsidR="00CE01D1" w:rsidRPr="002C5082" w:rsidRDefault="00CE01D1" w:rsidP="006871E4">
            <w:pPr>
              <w:spacing w:line="276" w:lineRule="auto"/>
              <w:ind w:left="313" w:hanging="360"/>
              <w:rPr>
                <w:rFonts w:ascii="Times New Roman" w:hAnsi="Times New Roman" w:cs="Times New Roman"/>
                <w:b w:val="0"/>
                <w:bCs w:val="0"/>
              </w:rPr>
            </w:pPr>
            <w:r w:rsidRPr="002C5082">
              <w:rPr>
                <w:rFonts w:ascii="Times New Roman" w:hAnsi="Times New Roman" w:cs="Times New Roman"/>
                <w:b w:val="0"/>
                <w:bCs w:val="0"/>
              </w:rPr>
              <w:t xml:space="preserve">(50%) Saleable Design Energy Share of Odisha (MU) </w:t>
            </w:r>
          </w:p>
        </w:tc>
        <w:tc>
          <w:tcPr>
            <w:tcW w:w="900" w:type="dxa"/>
            <w:vAlign w:val="center"/>
          </w:tcPr>
          <w:p w14:paraId="543B8307" w14:textId="77777777" w:rsidR="00CE01D1" w:rsidRPr="00CE01D1" w:rsidRDefault="00CE01D1" w:rsidP="006871E4">
            <w:pPr>
              <w:spacing w:line="276" w:lineRule="auto"/>
              <w:ind w:left="585" w:hanging="6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E01D1">
              <w:rPr>
                <w:rFonts w:ascii="Times New Roman" w:hAnsi="Times New Roman" w:cs="Times New Roman"/>
              </w:rPr>
              <w:t>MU</w:t>
            </w:r>
          </w:p>
        </w:tc>
        <w:tc>
          <w:tcPr>
            <w:tcW w:w="1643" w:type="dxa"/>
            <w:vAlign w:val="center"/>
          </w:tcPr>
          <w:p w14:paraId="0A1E7585" w14:textId="77777777" w:rsidR="00CE01D1" w:rsidRPr="00CE01D1" w:rsidRDefault="00CE01D1" w:rsidP="006871E4">
            <w:pPr>
              <w:spacing w:line="276" w:lineRule="auto"/>
              <w:ind w:left="585" w:hanging="604"/>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E01D1">
              <w:rPr>
                <w:rFonts w:ascii="Times New Roman" w:hAnsi="Times New Roman" w:cs="Times New Roman"/>
              </w:rPr>
              <w:t>259.35</w:t>
            </w:r>
          </w:p>
        </w:tc>
      </w:tr>
      <w:tr w:rsidR="00CE01D1" w:rsidRPr="00CE01D1" w14:paraId="08548FB5" w14:textId="77777777" w:rsidTr="00EA5A87">
        <w:trPr>
          <w:trHeight w:val="397"/>
          <w:jc w:val="center"/>
        </w:trPr>
        <w:tc>
          <w:tcPr>
            <w:cnfStyle w:val="001000000000" w:firstRow="0" w:lastRow="0" w:firstColumn="1" w:lastColumn="0" w:oddVBand="0" w:evenVBand="0" w:oddHBand="0" w:evenHBand="0" w:firstRowFirstColumn="0" w:firstRowLastColumn="0" w:lastRowFirstColumn="0" w:lastRowLastColumn="0"/>
            <w:tcW w:w="7267" w:type="dxa"/>
            <w:vAlign w:val="center"/>
          </w:tcPr>
          <w:p w14:paraId="0592EA4E" w14:textId="77777777" w:rsidR="00CE01D1" w:rsidRPr="002C5082" w:rsidRDefault="00CE01D1" w:rsidP="006871E4">
            <w:pPr>
              <w:spacing w:line="276" w:lineRule="auto"/>
              <w:ind w:left="313" w:hanging="360"/>
              <w:rPr>
                <w:rFonts w:ascii="Times New Roman" w:hAnsi="Times New Roman" w:cs="Times New Roman"/>
              </w:rPr>
            </w:pPr>
            <w:r w:rsidRPr="002C5082">
              <w:rPr>
                <w:rFonts w:ascii="Times New Roman" w:hAnsi="Times New Roman" w:cs="Times New Roman"/>
              </w:rPr>
              <w:t xml:space="preserve">Drawal of Total Share of Odisha Energy by GRIDCO (MU) </w:t>
            </w:r>
          </w:p>
        </w:tc>
        <w:tc>
          <w:tcPr>
            <w:tcW w:w="900" w:type="dxa"/>
            <w:vAlign w:val="center"/>
          </w:tcPr>
          <w:p w14:paraId="70335939" w14:textId="77777777" w:rsidR="00CE01D1" w:rsidRPr="00CE01D1" w:rsidRDefault="00CE01D1" w:rsidP="006871E4">
            <w:pPr>
              <w:spacing w:line="276" w:lineRule="auto"/>
              <w:ind w:left="585" w:hanging="6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sidRPr="00CE01D1">
              <w:rPr>
                <w:rFonts w:ascii="Times New Roman" w:hAnsi="Times New Roman" w:cs="Times New Roman"/>
                <w:b/>
              </w:rPr>
              <w:t>MU</w:t>
            </w:r>
          </w:p>
        </w:tc>
        <w:tc>
          <w:tcPr>
            <w:tcW w:w="1643" w:type="dxa"/>
            <w:vAlign w:val="center"/>
          </w:tcPr>
          <w:p w14:paraId="7CF2C3F5" w14:textId="77777777" w:rsidR="00CE01D1" w:rsidRPr="00CE01D1" w:rsidRDefault="00CE01D1" w:rsidP="006871E4">
            <w:pPr>
              <w:spacing w:line="276" w:lineRule="auto"/>
              <w:ind w:left="585" w:hanging="604"/>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E01D1">
              <w:rPr>
                <w:rFonts w:ascii="Times New Roman" w:hAnsi="Times New Roman" w:cs="Times New Roman"/>
                <w:b/>
              </w:rPr>
              <w:t>259.35</w:t>
            </w:r>
          </w:p>
        </w:tc>
      </w:tr>
      <w:tr w:rsidR="00CE01D1" w:rsidRPr="00CE01D1" w14:paraId="5390DE8D" w14:textId="77777777" w:rsidTr="00EA5A87">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7267" w:type="dxa"/>
            <w:vAlign w:val="center"/>
          </w:tcPr>
          <w:p w14:paraId="2F19D66A" w14:textId="77777777" w:rsidR="00CE01D1" w:rsidRPr="002C5082" w:rsidRDefault="00CE01D1" w:rsidP="006871E4">
            <w:pPr>
              <w:spacing w:line="276" w:lineRule="auto"/>
              <w:ind w:left="-47"/>
              <w:rPr>
                <w:rFonts w:ascii="Times New Roman" w:hAnsi="Times New Roman" w:cs="Times New Roman"/>
                <w:b w:val="0"/>
                <w:bCs w:val="0"/>
              </w:rPr>
            </w:pPr>
            <w:r w:rsidRPr="002C5082">
              <w:rPr>
                <w:rFonts w:ascii="Times New Roman" w:hAnsi="Times New Roman" w:cs="Times New Roman"/>
                <w:b w:val="0"/>
                <w:bCs w:val="0"/>
              </w:rPr>
              <w:t>O&amp;M Escalation factor @ 5.47 % for two years over the O&amp;M Bill of MHEP for FY 2026-27.</w:t>
            </w:r>
          </w:p>
        </w:tc>
        <w:tc>
          <w:tcPr>
            <w:tcW w:w="900" w:type="dxa"/>
            <w:vAlign w:val="center"/>
          </w:tcPr>
          <w:p w14:paraId="0D437B2D" w14:textId="77777777" w:rsidR="00CE01D1" w:rsidRPr="00CE01D1" w:rsidRDefault="00CE01D1" w:rsidP="006871E4">
            <w:pPr>
              <w:spacing w:line="276" w:lineRule="auto"/>
              <w:ind w:left="585" w:hanging="6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E01D1">
              <w:rPr>
                <w:rFonts w:ascii="Times New Roman" w:hAnsi="Times New Roman" w:cs="Times New Roman"/>
              </w:rPr>
              <w:t>-</w:t>
            </w:r>
          </w:p>
        </w:tc>
        <w:tc>
          <w:tcPr>
            <w:tcW w:w="1643" w:type="dxa"/>
            <w:vAlign w:val="center"/>
          </w:tcPr>
          <w:p w14:paraId="70D91894" w14:textId="77777777" w:rsidR="00CE01D1" w:rsidRPr="00CE01D1" w:rsidRDefault="00CE01D1" w:rsidP="006871E4">
            <w:pPr>
              <w:spacing w:line="276" w:lineRule="auto"/>
              <w:ind w:left="585" w:hanging="604"/>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E01D1">
              <w:rPr>
                <w:rFonts w:ascii="Times New Roman" w:hAnsi="Times New Roman" w:cs="Times New Roman"/>
              </w:rPr>
              <w:t>1.11239209</w:t>
            </w:r>
          </w:p>
        </w:tc>
      </w:tr>
      <w:tr w:rsidR="00CE01D1" w:rsidRPr="00CE01D1" w14:paraId="10F94C61" w14:textId="77777777" w:rsidTr="00EA5A87">
        <w:trPr>
          <w:trHeight w:val="397"/>
          <w:jc w:val="center"/>
        </w:trPr>
        <w:tc>
          <w:tcPr>
            <w:cnfStyle w:val="001000000000" w:firstRow="0" w:lastRow="0" w:firstColumn="1" w:lastColumn="0" w:oddVBand="0" w:evenVBand="0" w:oddHBand="0" w:evenHBand="0" w:firstRowFirstColumn="0" w:firstRowLastColumn="0" w:lastRowFirstColumn="0" w:lastRowLastColumn="0"/>
            <w:tcW w:w="7267" w:type="dxa"/>
            <w:vAlign w:val="center"/>
          </w:tcPr>
          <w:p w14:paraId="77B69991" w14:textId="77777777" w:rsidR="00CE01D1" w:rsidRPr="002C5082" w:rsidRDefault="00CE01D1" w:rsidP="006871E4">
            <w:pPr>
              <w:spacing w:line="276" w:lineRule="auto"/>
              <w:ind w:left="313" w:hanging="360"/>
              <w:rPr>
                <w:rFonts w:ascii="Times New Roman" w:hAnsi="Times New Roman" w:cs="Times New Roman"/>
                <w:b w:val="0"/>
                <w:bCs w:val="0"/>
              </w:rPr>
            </w:pPr>
            <w:r w:rsidRPr="002C5082">
              <w:rPr>
                <w:rFonts w:ascii="Times New Roman" w:hAnsi="Times New Roman" w:cs="Times New Roman"/>
                <w:b w:val="0"/>
                <w:bCs w:val="0"/>
              </w:rPr>
              <w:t>Total Audited Cost of O&amp;M Bill of MHEP (Jt.) for the FY-2024-25</w:t>
            </w:r>
          </w:p>
        </w:tc>
        <w:tc>
          <w:tcPr>
            <w:tcW w:w="900" w:type="dxa"/>
            <w:vAlign w:val="center"/>
          </w:tcPr>
          <w:p w14:paraId="332E416B" w14:textId="77777777" w:rsidR="00CE01D1" w:rsidRPr="00CE01D1" w:rsidRDefault="00CE01D1" w:rsidP="006871E4">
            <w:pPr>
              <w:spacing w:line="276" w:lineRule="auto"/>
              <w:ind w:left="585" w:hanging="6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E01D1">
              <w:rPr>
                <w:rFonts w:ascii="Times New Roman" w:hAnsi="Times New Roman" w:cs="Times New Roman"/>
              </w:rPr>
              <w:t>Rs. Cr.</w:t>
            </w:r>
          </w:p>
        </w:tc>
        <w:tc>
          <w:tcPr>
            <w:tcW w:w="1643" w:type="dxa"/>
            <w:vAlign w:val="center"/>
          </w:tcPr>
          <w:p w14:paraId="10907586" w14:textId="77777777" w:rsidR="00CE01D1" w:rsidRPr="00CE01D1" w:rsidRDefault="00CE01D1" w:rsidP="006871E4">
            <w:pPr>
              <w:spacing w:line="276" w:lineRule="auto"/>
              <w:ind w:left="585" w:hanging="604"/>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E01D1">
              <w:rPr>
                <w:rFonts w:ascii="Times New Roman" w:hAnsi="Times New Roman" w:cs="Times New Roman"/>
              </w:rPr>
              <w:t>66.81</w:t>
            </w:r>
          </w:p>
        </w:tc>
      </w:tr>
      <w:tr w:rsidR="00CE01D1" w:rsidRPr="00CE01D1" w14:paraId="5E4C4D38" w14:textId="77777777" w:rsidTr="00EA5A87">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7267" w:type="dxa"/>
            <w:vAlign w:val="center"/>
          </w:tcPr>
          <w:p w14:paraId="46F3EFA4" w14:textId="77777777" w:rsidR="00CE01D1" w:rsidRPr="002C5082" w:rsidRDefault="00CE01D1" w:rsidP="006871E4">
            <w:pPr>
              <w:spacing w:line="276" w:lineRule="auto"/>
              <w:ind w:hanging="47"/>
              <w:rPr>
                <w:rFonts w:ascii="Times New Roman" w:hAnsi="Times New Roman" w:cs="Times New Roman"/>
                <w:b w:val="0"/>
                <w:bCs w:val="0"/>
              </w:rPr>
            </w:pPr>
            <w:r w:rsidRPr="002C5082">
              <w:rPr>
                <w:rFonts w:ascii="Times New Roman" w:hAnsi="Times New Roman" w:cs="Times New Roman"/>
                <w:b w:val="0"/>
                <w:bCs w:val="0"/>
              </w:rPr>
              <w:t xml:space="preserve">50% O&amp;M Expenditure share (Orissa share of Actual O&amp;M Expenditure for 2024-25) </w:t>
            </w:r>
          </w:p>
        </w:tc>
        <w:tc>
          <w:tcPr>
            <w:tcW w:w="900" w:type="dxa"/>
            <w:vAlign w:val="center"/>
          </w:tcPr>
          <w:p w14:paraId="173D4E95" w14:textId="77777777" w:rsidR="00CE01D1" w:rsidRPr="00CE01D1" w:rsidRDefault="00CE01D1" w:rsidP="006871E4">
            <w:pPr>
              <w:spacing w:line="276" w:lineRule="auto"/>
              <w:ind w:left="585" w:hanging="6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E01D1">
              <w:rPr>
                <w:rFonts w:ascii="Times New Roman" w:hAnsi="Times New Roman" w:cs="Times New Roman"/>
              </w:rPr>
              <w:t>Rs. Cr.</w:t>
            </w:r>
          </w:p>
        </w:tc>
        <w:tc>
          <w:tcPr>
            <w:tcW w:w="1643" w:type="dxa"/>
            <w:vAlign w:val="center"/>
          </w:tcPr>
          <w:p w14:paraId="25FC621A" w14:textId="77777777" w:rsidR="00CE01D1" w:rsidRPr="00CE01D1" w:rsidRDefault="00CE01D1" w:rsidP="006871E4">
            <w:pPr>
              <w:spacing w:line="276" w:lineRule="auto"/>
              <w:ind w:left="585" w:hanging="604"/>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E01D1">
              <w:rPr>
                <w:rFonts w:ascii="Times New Roman" w:hAnsi="Times New Roman" w:cs="Times New Roman"/>
              </w:rPr>
              <w:t>33.408</w:t>
            </w:r>
          </w:p>
        </w:tc>
      </w:tr>
      <w:tr w:rsidR="00CE01D1" w:rsidRPr="00CE01D1" w14:paraId="4F0E1FF6" w14:textId="77777777" w:rsidTr="00EA5A87">
        <w:trPr>
          <w:trHeight w:val="397"/>
          <w:jc w:val="center"/>
        </w:trPr>
        <w:tc>
          <w:tcPr>
            <w:cnfStyle w:val="001000000000" w:firstRow="0" w:lastRow="0" w:firstColumn="1" w:lastColumn="0" w:oddVBand="0" w:evenVBand="0" w:oddHBand="0" w:evenHBand="0" w:firstRowFirstColumn="0" w:firstRowLastColumn="0" w:lastRowFirstColumn="0" w:lastRowLastColumn="0"/>
            <w:tcW w:w="7267" w:type="dxa"/>
            <w:vAlign w:val="center"/>
          </w:tcPr>
          <w:p w14:paraId="303B4C04" w14:textId="77777777" w:rsidR="00CE01D1" w:rsidRPr="00CE01D1" w:rsidRDefault="00CE01D1" w:rsidP="006871E4">
            <w:pPr>
              <w:spacing w:line="276" w:lineRule="auto"/>
              <w:ind w:left="313" w:hanging="360"/>
              <w:rPr>
                <w:rFonts w:ascii="Times New Roman" w:hAnsi="Times New Roman" w:cs="Times New Roman"/>
              </w:rPr>
            </w:pPr>
            <w:r w:rsidRPr="00CE01D1">
              <w:rPr>
                <w:rFonts w:ascii="Times New Roman" w:hAnsi="Times New Roman" w:cs="Times New Roman"/>
              </w:rPr>
              <w:t xml:space="preserve">O&amp;M Expenditure for FY 2026-27 applying the escalation factor </w:t>
            </w:r>
          </w:p>
        </w:tc>
        <w:tc>
          <w:tcPr>
            <w:tcW w:w="900" w:type="dxa"/>
            <w:vAlign w:val="center"/>
          </w:tcPr>
          <w:p w14:paraId="6DDFF3CA" w14:textId="77777777" w:rsidR="00CE01D1" w:rsidRPr="00CE01D1" w:rsidRDefault="00CE01D1" w:rsidP="006871E4">
            <w:pPr>
              <w:spacing w:line="276" w:lineRule="auto"/>
              <w:ind w:left="585" w:hanging="6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E01D1">
              <w:rPr>
                <w:rFonts w:ascii="Times New Roman" w:hAnsi="Times New Roman" w:cs="Times New Roman"/>
              </w:rPr>
              <w:t>Rs. Cr.</w:t>
            </w:r>
          </w:p>
        </w:tc>
        <w:tc>
          <w:tcPr>
            <w:tcW w:w="1643" w:type="dxa"/>
            <w:vAlign w:val="center"/>
          </w:tcPr>
          <w:p w14:paraId="43989161" w14:textId="77777777" w:rsidR="00CE01D1" w:rsidRPr="00CE01D1" w:rsidRDefault="00CE01D1" w:rsidP="006871E4">
            <w:pPr>
              <w:spacing w:line="276" w:lineRule="auto"/>
              <w:ind w:left="585" w:hanging="604"/>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E01D1">
              <w:rPr>
                <w:rFonts w:ascii="Times New Roman" w:hAnsi="Times New Roman" w:cs="Times New Roman"/>
                <w:b/>
                <w:bCs/>
              </w:rPr>
              <w:t>37.1627</w:t>
            </w:r>
          </w:p>
        </w:tc>
      </w:tr>
      <w:tr w:rsidR="00CE01D1" w:rsidRPr="00CE01D1" w14:paraId="3CFCB533" w14:textId="77777777" w:rsidTr="00EA5A87">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7267" w:type="dxa"/>
            <w:vAlign w:val="center"/>
          </w:tcPr>
          <w:p w14:paraId="6BED0585" w14:textId="77777777" w:rsidR="00CE01D1" w:rsidRPr="00CE01D1" w:rsidRDefault="00CE01D1" w:rsidP="006871E4">
            <w:pPr>
              <w:spacing w:line="276" w:lineRule="auto"/>
              <w:ind w:left="313" w:hanging="360"/>
              <w:rPr>
                <w:rFonts w:ascii="Times New Roman" w:hAnsi="Times New Roman" w:cs="Times New Roman"/>
              </w:rPr>
            </w:pPr>
            <w:r w:rsidRPr="00CE01D1">
              <w:rPr>
                <w:rFonts w:ascii="Times New Roman" w:hAnsi="Times New Roman" w:cs="Times New Roman"/>
              </w:rPr>
              <w:t>Tariff per Unit</w:t>
            </w:r>
          </w:p>
        </w:tc>
        <w:tc>
          <w:tcPr>
            <w:tcW w:w="900" w:type="dxa"/>
            <w:vAlign w:val="center"/>
          </w:tcPr>
          <w:p w14:paraId="7EF9A165" w14:textId="77777777" w:rsidR="00CE01D1" w:rsidRPr="00CE01D1" w:rsidRDefault="00CE01D1" w:rsidP="006871E4">
            <w:pPr>
              <w:spacing w:line="276" w:lineRule="auto"/>
              <w:ind w:left="585" w:hanging="6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E01D1">
              <w:rPr>
                <w:rFonts w:ascii="Times New Roman" w:hAnsi="Times New Roman" w:cs="Times New Roman"/>
              </w:rPr>
              <w:t>(P/U)</w:t>
            </w:r>
          </w:p>
        </w:tc>
        <w:tc>
          <w:tcPr>
            <w:tcW w:w="1643" w:type="dxa"/>
            <w:vAlign w:val="center"/>
          </w:tcPr>
          <w:p w14:paraId="49B1970D" w14:textId="77777777" w:rsidR="00CE01D1" w:rsidRPr="00CE01D1" w:rsidRDefault="00CE01D1"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CE01D1">
              <w:rPr>
                <w:rFonts w:ascii="Times New Roman" w:hAnsi="Times New Roman" w:cs="Times New Roman"/>
                <w:b/>
                <w:bCs/>
              </w:rPr>
              <w:t>143.29</w:t>
            </w:r>
          </w:p>
        </w:tc>
      </w:tr>
    </w:tbl>
    <w:p w14:paraId="2B68D874" w14:textId="59CDDFF3" w:rsidR="00CE01D1" w:rsidRPr="00C87F6C" w:rsidRDefault="00CE01D1" w:rsidP="004F06B4">
      <w:pPr>
        <w:pStyle w:val="ARRBody"/>
      </w:pPr>
      <w:r w:rsidRPr="003012C5">
        <w:t xml:space="preserve">The Hon’ble Commission may kindly consider approving the power purchase cost for OHPC stations amounting to </w:t>
      </w:r>
      <w:r w:rsidRPr="003012C5">
        <w:rPr>
          <w:b/>
          <w:bCs/>
        </w:rPr>
        <w:t>₹614.08 Crores</w:t>
      </w:r>
      <w:r w:rsidRPr="003012C5">
        <w:t xml:space="preserve">, as per the computations indicated </w:t>
      </w:r>
      <w:r w:rsidRPr="003012C5">
        <w:lastRenderedPageBreak/>
        <w:t xml:space="preserve">in the table above, including reimbursement and all other allowable costs, while determining and approving the power purchase cost of the </w:t>
      </w:r>
      <w:r w:rsidR="000C042A">
        <w:t>Applicant</w:t>
      </w:r>
      <w:r w:rsidRPr="003012C5">
        <w:t xml:space="preserve"> for FY 2026-27.</w:t>
      </w:r>
      <w:r w:rsidRPr="00C87F6C">
        <w:t xml:space="preserve"> The power purchase costs from OHPC stations are summarized below: </w:t>
      </w:r>
    </w:p>
    <w:p w14:paraId="5319FA36" w14:textId="3A8C8E08" w:rsidR="00CE01D1" w:rsidRPr="003012C5" w:rsidRDefault="00CE01D1" w:rsidP="002228C2">
      <w:pPr>
        <w:pStyle w:val="NoSpacing"/>
      </w:pPr>
      <w:r w:rsidRPr="003012C5">
        <w:t xml:space="preserve">Table </w:t>
      </w:r>
      <w:r w:rsidR="00EA5A87">
        <w:t>18</w:t>
      </w:r>
      <w:r w:rsidRPr="003012C5">
        <w:rPr>
          <w:i/>
          <w:iCs/>
        </w:rPr>
        <w:t xml:space="preserve"> </w:t>
      </w:r>
      <w:r w:rsidRPr="003012C5">
        <w:t xml:space="preserve">: Projected Power purchase cost of Hydro </w:t>
      </w:r>
      <w:r w:rsidR="00EA5A87">
        <w:t>Power S</w:t>
      </w:r>
      <w:r w:rsidRPr="003012C5">
        <w:t>tation</w:t>
      </w:r>
      <w:r w:rsidR="00EA5A87">
        <w:t xml:space="preserve">s </w:t>
      </w:r>
      <w:r w:rsidRPr="003012C5">
        <w:t>of OHPC and Machhkund for FY 2026-27</w:t>
      </w:r>
    </w:p>
    <w:tbl>
      <w:tblPr>
        <w:tblStyle w:val="GridTable4-Accent5"/>
        <w:tblW w:w="10281" w:type="dxa"/>
        <w:jc w:val="center"/>
        <w:tblLayout w:type="fixed"/>
        <w:tblLook w:val="04A0" w:firstRow="1" w:lastRow="0" w:firstColumn="1" w:lastColumn="0" w:noHBand="0" w:noVBand="1"/>
      </w:tblPr>
      <w:tblGrid>
        <w:gridCol w:w="1271"/>
        <w:gridCol w:w="940"/>
        <w:gridCol w:w="1061"/>
        <w:gridCol w:w="995"/>
        <w:gridCol w:w="1150"/>
        <w:gridCol w:w="1061"/>
        <w:gridCol w:w="973"/>
        <w:gridCol w:w="973"/>
        <w:gridCol w:w="973"/>
        <w:gridCol w:w="884"/>
      </w:tblGrid>
      <w:tr w:rsidR="00EA5A87" w:rsidRPr="00FA4A2A" w14:paraId="66619E64" w14:textId="77777777" w:rsidTr="007256EE">
        <w:trPr>
          <w:cnfStyle w:val="100000000000" w:firstRow="1" w:lastRow="0" w:firstColumn="0" w:lastColumn="0" w:oddVBand="0" w:evenVBand="0" w:oddHBand="0" w:evenHBand="0" w:firstRowFirstColumn="0" w:firstRowLastColumn="0" w:lastRowFirstColumn="0" w:lastRowLastColumn="0"/>
          <w:trHeight w:val="1863"/>
          <w:jc w:val="center"/>
        </w:trPr>
        <w:tc>
          <w:tcPr>
            <w:cnfStyle w:val="001000000000" w:firstRow="0" w:lastRow="0" w:firstColumn="1" w:lastColumn="0" w:oddVBand="0" w:evenVBand="0" w:oddHBand="0" w:evenHBand="0" w:firstRowFirstColumn="0" w:firstRowLastColumn="0" w:lastRowFirstColumn="0" w:lastRowLastColumn="0"/>
            <w:tcW w:w="1271" w:type="dxa"/>
            <w:tcBorders>
              <w:right w:val="single" w:sz="4" w:space="0" w:color="FFFFFF" w:themeColor="background1"/>
            </w:tcBorders>
            <w:vAlign w:val="center"/>
            <w:hideMark/>
          </w:tcPr>
          <w:p w14:paraId="7FD078AC" w14:textId="77777777" w:rsidR="00EA5A87" w:rsidRPr="00FA4A2A" w:rsidRDefault="00EA5A87" w:rsidP="006871E4">
            <w:pPr>
              <w:jc w:val="center"/>
              <w:rPr>
                <w:rFonts w:ascii="Times New Roman" w:hAnsi="Times New Roman" w:cs="Times New Roman"/>
                <w:b w:val="0"/>
                <w:bCs w:val="0"/>
                <w:sz w:val="18"/>
                <w:szCs w:val="18"/>
              </w:rPr>
            </w:pPr>
            <w:r w:rsidRPr="00FA4A2A">
              <w:rPr>
                <w:rFonts w:ascii="Times New Roman" w:hAnsi="Times New Roman" w:cs="Times New Roman"/>
                <w:sz w:val="18"/>
                <w:szCs w:val="18"/>
              </w:rPr>
              <w:t>Name of the Power Stations</w:t>
            </w:r>
          </w:p>
        </w:tc>
        <w:tc>
          <w:tcPr>
            <w:tcW w:w="940" w:type="dxa"/>
            <w:tcBorders>
              <w:left w:val="single" w:sz="4" w:space="0" w:color="FFFFFF" w:themeColor="background1"/>
              <w:right w:val="single" w:sz="4" w:space="0" w:color="FFFFFF" w:themeColor="background1"/>
            </w:tcBorders>
            <w:vAlign w:val="center"/>
            <w:hideMark/>
          </w:tcPr>
          <w:p w14:paraId="7BB26713" w14:textId="77777777" w:rsidR="00EA5A87" w:rsidRPr="00FA4A2A" w:rsidRDefault="00EA5A87"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18"/>
                <w:szCs w:val="18"/>
              </w:rPr>
            </w:pPr>
            <w:r w:rsidRPr="00FA4A2A">
              <w:rPr>
                <w:rFonts w:ascii="Times New Roman" w:hAnsi="Times New Roman" w:cs="Times New Roman"/>
                <w:sz w:val="18"/>
                <w:szCs w:val="18"/>
              </w:rPr>
              <w:t>OHPC   Projection for FY 2026-27</w:t>
            </w:r>
          </w:p>
        </w:tc>
        <w:tc>
          <w:tcPr>
            <w:tcW w:w="1061" w:type="dxa"/>
            <w:tcBorders>
              <w:left w:val="single" w:sz="4" w:space="0" w:color="FFFFFF" w:themeColor="background1"/>
              <w:right w:val="single" w:sz="4" w:space="0" w:color="FFFFFF" w:themeColor="background1"/>
            </w:tcBorders>
            <w:vAlign w:val="center"/>
            <w:hideMark/>
          </w:tcPr>
          <w:p w14:paraId="06294934" w14:textId="77777777" w:rsidR="00EA5A87" w:rsidRPr="00FA4A2A" w:rsidRDefault="00EA5A87"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18"/>
                <w:szCs w:val="18"/>
              </w:rPr>
            </w:pPr>
            <w:r w:rsidRPr="00FA4A2A">
              <w:rPr>
                <w:rFonts w:ascii="Times New Roman" w:hAnsi="Times New Roman" w:cs="Times New Roman"/>
                <w:sz w:val="18"/>
                <w:szCs w:val="18"/>
              </w:rPr>
              <w:t xml:space="preserve">GRIDCO Projection for FY 2026-27 </w:t>
            </w:r>
          </w:p>
        </w:tc>
        <w:tc>
          <w:tcPr>
            <w:tcW w:w="995" w:type="dxa"/>
            <w:tcBorders>
              <w:left w:val="single" w:sz="4" w:space="0" w:color="FFFFFF" w:themeColor="background1"/>
              <w:right w:val="single" w:sz="4" w:space="0" w:color="FFFFFF" w:themeColor="background1"/>
            </w:tcBorders>
            <w:vAlign w:val="center"/>
            <w:hideMark/>
          </w:tcPr>
          <w:p w14:paraId="78EA08C2" w14:textId="77777777" w:rsidR="00EA5A87" w:rsidRPr="00FA4A2A" w:rsidRDefault="00EA5A87"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18"/>
                <w:szCs w:val="18"/>
              </w:rPr>
            </w:pPr>
            <w:r w:rsidRPr="00FA4A2A">
              <w:rPr>
                <w:rFonts w:ascii="Times New Roman" w:hAnsi="Times New Roman" w:cs="Times New Roman"/>
                <w:sz w:val="18"/>
                <w:szCs w:val="18"/>
              </w:rPr>
              <w:t>Annual Fixed Cost approved for FY 2025-26</w:t>
            </w:r>
          </w:p>
        </w:tc>
        <w:tc>
          <w:tcPr>
            <w:tcW w:w="1150" w:type="dxa"/>
            <w:tcBorders>
              <w:left w:val="single" w:sz="4" w:space="0" w:color="FFFFFF" w:themeColor="background1"/>
              <w:right w:val="single" w:sz="4" w:space="0" w:color="FFFFFF" w:themeColor="background1"/>
            </w:tcBorders>
            <w:vAlign w:val="center"/>
            <w:hideMark/>
          </w:tcPr>
          <w:p w14:paraId="455EF582" w14:textId="77777777" w:rsidR="00EA5A87" w:rsidRPr="00FA4A2A" w:rsidRDefault="00EA5A87"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18"/>
                <w:szCs w:val="18"/>
              </w:rPr>
            </w:pPr>
            <w:r w:rsidRPr="00FA4A2A">
              <w:rPr>
                <w:rFonts w:ascii="Times New Roman" w:hAnsi="Times New Roman" w:cs="Times New Roman"/>
                <w:sz w:val="18"/>
                <w:szCs w:val="18"/>
              </w:rPr>
              <w:t xml:space="preserve">Projection of annual Fixed Cost for FY2026-27 (As approved for FY 2025-26) </w:t>
            </w:r>
          </w:p>
        </w:tc>
        <w:tc>
          <w:tcPr>
            <w:tcW w:w="1061" w:type="dxa"/>
            <w:tcBorders>
              <w:left w:val="single" w:sz="4" w:space="0" w:color="FFFFFF" w:themeColor="background1"/>
              <w:right w:val="single" w:sz="4" w:space="0" w:color="FFFFFF" w:themeColor="background1"/>
            </w:tcBorders>
            <w:vAlign w:val="center"/>
            <w:hideMark/>
          </w:tcPr>
          <w:p w14:paraId="66FD5FF4" w14:textId="77777777" w:rsidR="00EA5A87" w:rsidRPr="00FA4A2A" w:rsidRDefault="00EA5A87"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18"/>
                <w:szCs w:val="18"/>
              </w:rPr>
            </w:pPr>
            <w:r w:rsidRPr="00FA4A2A">
              <w:rPr>
                <w:rFonts w:ascii="Times New Roman" w:hAnsi="Times New Roman" w:cs="Times New Roman"/>
                <w:sz w:val="18"/>
                <w:szCs w:val="18"/>
              </w:rPr>
              <w:t>ED on Aux. Consumption</w:t>
            </w:r>
          </w:p>
        </w:tc>
        <w:tc>
          <w:tcPr>
            <w:tcW w:w="973" w:type="dxa"/>
            <w:tcBorders>
              <w:left w:val="single" w:sz="4" w:space="0" w:color="FFFFFF" w:themeColor="background1"/>
              <w:right w:val="single" w:sz="4" w:space="0" w:color="FFFFFF" w:themeColor="background1"/>
            </w:tcBorders>
            <w:vAlign w:val="center"/>
            <w:hideMark/>
          </w:tcPr>
          <w:p w14:paraId="21570AC7" w14:textId="77777777" w:rsidR="00EA5A87" w:rsidRPr="00FA4A2A" w:rsidRDefault="00EA5A87"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18"/>
                <w:szCs w:val="18"/>
              </w:rPr>
            </w:pPr>
            <w:r w:rsidRPr="00FA4A2A">
              <w:rPr>
                <w:rFonts w:ascii="Times New Roman" w:hAnsi="Times New Roman" w:cs="Times New Roman"/>
                <w:sz w:val="18"/>
                <w:szCs w:val="18"/>
              </w:rPr>
              <w:t>Water Cess Paid /payable to Govt.</w:t>
            </w:r>
          </w:p>
        </w:tc>
        <w:tc>
          <w:tcPr>
            <w:tcW w:w="973" w:type="dxa"/>
            <w:tcBorders>
              <w:left w:val="single" w:sz="4" w:space="0" w:color="FFFFFF" w:themeColor="background1"/>
              <w:right w:val="single" w:sz="4" w:space="0" w:color="FFFFFF" w:themeColor="background1"/>
            </w:tcBorders>
            <w:vAlign w:val="center"/>
            <w:hideMark/>
          </w:tcPr>
          <w:p w14:paraId="62C7F98B" w14:textId="77777777" w:rsidR="00EA5A87" w:rsidRPr="00FA4A2A" w:rsidRDefault="00EA5A87"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SLDC Charges</w:t>
            </w:r>
          </w:p>
          <w:p w14:paraId="234546CB" w14:textId="2CBD3EC3" w:rsidR="00EA5A87" w:rsidRPr="00FA4A2A" w:rsidRDefault="00EA5A87"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18"/>
                <w:szCs w:val="18"/>
              </w:rPr>
            </w:pPr>
            <w:r w:rsidRPr="00FA4A2A">
              <w:rPr>
                <w:rFonts w:ascii="Times New Roman" w:hAnsi="Times New Roman" w:cs="Times New Roman"/>
                <w:sz w:val="18"/>
                <w:szCs w:val="18"/>
              </w:rPr>
              <w:t xml:space="preserve">(SOC &amp; MOC) </w:t>
            </w:r>
          </w:p>
        </w:tc>
        <w:tc>
          <w:tcPr>
            <w:tcW w:w="973" w:type="dxa"/>
            <w:tcBorders>
              <w:left w:val="single" w:sz="4" w:space="0" w:color="FFFFFF" w:themeColor="background1"/>
              <w:right w:val="single" w:sz="4" w:space="0" w:color="FFFFFF" w:themeColor="background1"/>
            </w:tcBorders>
            <w:vAlign w:val="center"/>
            <w:hideMark/>
          </w:tcPr>
          <w:p w14:paraId="33B98CB3" w14:textId="77777777" w:rsidR="00EA5A87" w:rsidRPr="00FA4A2A" w:rsidRDefault="00EA5A87"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18"/>
                <w:szCs w:val="18"/>
              </w:rPr>
            </w:pPr>
            <w:r w:rsidRPr="00FA4A2A">
              <w:rPr>
                <w:rFonts w:ascii="Times New Roman" w:hAnsi="Times New Roman" w:cs="Times New Roman"/>
                <w:sz w:val="18"/>
                <w:szCs w:val="18"/>
              </w:rPr>
              <w:t>Total Projected Cost for FY 2026-27</w:t>
            </w:r>
          </w:p>
        </w:tc>
        <w:tc>
          <w:tcPr>
            <w:tcW w:w="884" w:type="dxa"/>
            <w:tcBorders>
              <w:left w:val="single" w:sz="4" w:space="0" w:color="FFFFFF" w:themeColor="background1"/>
            </w:tcBorders>
            <w:vAlign w:val="center"/>
            <w:hideMark/>
          </w:tcPr>
          <w:p w14:paraId="70577648" w14:textId="77777777" w:rsidR="00EA5A87" w:rsidRPr="00FA4A2A" w:rsidRDefault="00EA5A87"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18"/>
                <w:szCs w:val="18"/>
              </w:rPr>
            </w:pPr>
            <w:r w:rsidRPr="00FA4A2A">
              <w:rPr>
                <w:rFonts w:ascii="Times New Roman" w:hAnsi="Times New Roman" w:cs="Times New Roman"/>
                <w:sz w:val="18"/>
                <w:szCs w:val="18"/>
              </w:rPr>
              <w:t>Unit Rate for FY-2026-27</w:t>
            </w:r>
          </w:p>
        </w:tc>
      </w:tr>
      <w:tr w:rsidR="00CE01D1" w:rsidRPr="00FA4A2A" w14:paraId="092E7313" w14:textId="77777777" w:rsidTr="00FA4A2A">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271" w:type="dxa"/>
            <w:vAlign w:val="center"/>
            <w:hideMark/>
          </w:tcPr>
          <w:p w14:paraId="5DC7B707" w14:textId="77777777" w:rsidR="00CE01D1" w:rsidRPr="00FA4A2A" w:rsidRDefault="00CE01D1" w:rsidP="006871E4">
            <w:pPr>
              <w:rPr>
                <w:rFonts w:ascii="Times New Roman" w:hAnsi="Times New Roman" w:cs="Times New Roman"/>
                <w:sz w:val="18"/>
                <w:szCs w:val="18"/>
              </w:rPr>
            </w:pPr>
            <w:r w:rsidRPr="00FA4A2A">
              <w:rPr>
                <w:rFonts w:ascii="Times New Roman" w:hAnsi="Times New Roman" w:cs="Times New Roman"/>
                <w:sz w:val="18"/>
                <w:szCs w:val="18"/>
              </w:rPr>
              <w:t> </w:t>
            </w:r>
          </w:p>
        </w:tc>
        <w:tc>
          <w:tcPr>
            <w:tcW w:w="940" w:type="dxa"/>
            <w:vAlign w:val="center"/>
            <w:hideMark/>
          </w:tcPr>
          <w:p w14:paraId="51C5716B" w14:textId="77777777" w:rsidR="00CE01D1" w:rsidRPr="00FA4A2A" w:rsidRDefault="00CE01D1"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FA4A2A">
              <w:rPr>
                <w:rFonts w:ascii="Times New Roman" w:hAnsi="Times New Roman" w:cs="Times New Roman"/>
                <w:b/>
                <w:bCs/>
                <w:sz w:val="18"/>
                <w:szCs w:val="18"/>
              </w:rPr>
              <w:t>(MU)</w:t>
            </w:r>
          </w:p>
        </w:tc>
        <w:tc>
          <w:tcPr>
            <w:tcW w:w="1061" w:type="dxa"/>
            <w:vAlign w:val="center"/>
            <w:hideMark/>
          </w:tcPr>
          <w:p w14:paraId="1E9CF99A" w14:textId="77777777" w:rsidR="00CE01D1" w:rsidRPr="00FA4A2A" w:rsidRDefault="00CE01D1"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FA4A2A">
              <w:rPr>
                <w:rFonts w:ascii="Times New Roman" w:hAnsi="Times New Roman" w:cs="Times New Roman"/>
                <w:b/>
                <w:bCs/>
                <w:sz w:val="18"/>
                <w:szCs w:val="18"/>
              </w:rPr>
              <w:t>(MU)</w:t>
            </w:r>
          </w:p>
        </w:tc>
        <w:tc>
          <w:tcPr>
            <w:tcW w:w="995" w:type="dxa"/>
            <w:vAlign w:val="center"/>
            <w:hideMark/>
          </w:tcPr>
          <w:p w14:paraId="072059B9" w14:textId="77777777" w:rsidR="00CE01D1" w:rsidRPr="00FA4A2A" w:rsidRDefault="00CE01D1"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FA4A2A">
              <w:rPr>
                <w:rFonts w:ascii="Times New Roman" w:hAnsi="Times New Roman" w:cs="Times New Roman"/>
                <w:b/>
                <w:bCs/>
                <w:sz w:val="18"/>
                <w:szCs w:val="18"/>
              </w:rPr>
              <w:t>(Rs. Cr.)</w:t>
            </w:r>
          </w:p>
        </w:tc>
        <w:tc>
          <w:tcPr>
            <w:tcW w:w="1150" w:type="dxa"/>
            <w:vAlign w:val="center"/>
            <w:hideMark/>
          </w:tcPr>
          <w:p w14:paraId="7F1EBA56" w14:textId="77777777" w:rsidR="00CE01D1" w:rsidRPr="00FA4A2A" w:rsidRDefault="00CE01D1"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FA4A2A">
              <w:rPr>
                <w:rFonts w:ascii="Times New Roman" w:hAnsi="Times New Roman" w:cs="Times New Roman"/>
                <w:b/>
                <w:bCs/>
                <w:sz w:val="18"/>
                <w:szCs w:val="18"/>
              </w:rPr>
              <w:t>(Rs. Cr.)</w:t>
            </w:r>
          </w:p>
        </w:tc>
        <w:tc>
          <w:tcPr>
            <w:tcW w:w="1061" w:type="dxa"/>
            <w:vAlign w:val="center"/>
            <w:hideMark/>
          </w:tcPr>
          <w:p w14:paraId="58DF74EB" w14:textId="77777777" w:rsidR="00CE01D1" w:rsidRPr="00FA4A2A" w:rsidRDefault="00CE01D1"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FA4A2A">
              <w:rPr>
                <w:rFonts w:ascii="Times New Roman" w:hAnsi="Times New Roman" w:cs="Times New Roman"/>
                <w:b/>
                <w:bCs/>
                <w:sz w:val="18"/>
                <w:szCs w:val="18"/>
              </w:rPr>
              <w:t xml:space="preserve">(Rs. Cr.) </w:t>
            </w:r>
          </w:p>
        </w:tc>
        <w:tc>
          <w:tcPr>
            <w:tcW w:w="973" w:type="dxa"/>
            <w:vAlign w:val="center"/>
            <w:hideMark/>
          </w:tcPr>
          <w:p w14:paraId="0F9548FF" w14:textId="77777777" w:rsidR="00CE01D1" w:rsidRPr="00FA4A2A" w:rsidRDefault="00CE01D1"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FA4A2A">
              <w:rPr>
                <w:rFonts w:ascii="Times New Roman" w:hAnsi="Times New Roman" w:cs="Times New Roman"/>
                <w:b/>
                <w:bCs/>
                <w:sz w:val="18"/>
                <w:szCs w:val="18"/>
              </w:rPr>
              <w:t>(Rs. Cr.)</w:t>
            </w:r>
          </w:p>
        </w:tc>
        <w:tc>
          <w:tcPr>
            <w:tcW w:w="973" w:type="dxa"/>
            <w:vAlign w:val="center"/>
            <w:hideMark/>
          </w:tcPr>
          <w:p w14:paraId="6D1E0825" w14:textId="77777777" w:rsidR="00CE01D1" w:rsidRPr="00FA4A2A" w:rsidRDefault="00CE01D1"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FA4A2A">
              <w:rPr>
                <w:rFonts w:ascii="Times New Roman" w:hAnsi="Times New Roman" w:cs="Times New Roman"/>
                <w:b/>
                <w:bCs/>
                <w:sz w:val="18"/>
                <w:szCs w:val="18"/>
              </w:rPr>
              <w:t>(Rs. Cr.)</w:t>
            </w:r>
          </w:p>
        </w:tc>
        <w:tc>
          <w:tcPr>
            <w:tcW w:w="973" w:type="dxa"/>
            <w:vAlign w:val="center"/>
            <w:hideMark/>
          </w:tcPr>
          <w:p w14:paraId="342B6569" w14:textId="77777777" w:rsidR="00CE01D1" w:rsidRPr="00FA4A2A" w:rsidRDefault="00CE01D1"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FA4A2A">
              <w:rPr>
                <w:rFonts w:ascii="Times New Roman" w:hAnsi="Times New Roman" w:cs="Times New Roman"/>
                <w:b/>
                <w:bCs/>
                <w:sz w:val="18"/>
                <w:szCs w:val="18"/>
              </w:rPr>
              <w:t>(Rs. Cr.)</w:t>
            </w:r>
          </w:p>
        </w:tc>
        <w:tc>
          <w:tcPr>
            <w:tcW w:w="884" w:type="dxa"/>
            <w:vAlign w:val="center"/>
            <w:hideMark/>
          </w:tcPr>
          <w:p w14:paraId="7FDE2B42" w14:textId="77777777" w:rsidR="00CE01D1" w:rsidRPr="00FA4A2A" w:rsidRDefault="00CE01D1"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FA4A2A">
              <w:rPr>
                <w:rFonts w:ascii="Times New Roman" w:hAnsi="Times New Roman" w:cs="Times New Roman"/>
                <w:b/>
                <w:bCs/>
                <w:sz w:val="18"/>
                <w:szCs w:val="18"/>
              </w:rPr>
              <w:t xml:space="preserve">(P/U) </w:t>
            </w:r>
          </w:p>
        </w:tc>
      </w:tr>
      <w:tr w:rsidR="00CE01D1" w:rsidRPr="00FA4A2A" w14:paraId="6AA447EF" w14:textId="77777777" w:rsidTr="00FA4A2A">
        <w:trPr>
          <w:trHeight w:val="397"/>
          <w:jc w:val="center"/>
        </w:trPr>
        <w:tc>
          <w:tcPr>
            <w:cnfStyle w:val="001000000000" w:firstRow="0" w:lastRow="0" w:firstColumn="1" w:lastColumn="0" w:oddVBand="0" w:evenVBand="0" w:oddHBand="0" w:evenHBand="0" w:firstRowFirstColumn="0" w:firstRowLastColumn="0" w:lastRowFirstColumn="0" w:lastRowLastColumn="0"/>
            <w:tcW w:w="1271" w:type="dxa"/>
            <w:vAlign w:val="center"/>
            <w:hideMark/>
          </w:tcPr>
          <w:p w14:paraId="56014930" w14:textId="77777777" w:rsidR="00CE01D1" w:rsidRPr="00FA4A2A" w:rsidRDefault="00CE01D1" w:rsidP="006871E4">
            <w:pPr>
              <w:rPr>
                <w:rFonts w:ascii="Times New Roman" w:hAnsi="Times New Roman" w:cs="Times New Roman"/>
                <w:sz w:val="18"/>
                <w:szCs w:val="18"/>
              </w:rPr>
            </w:pPr>
            <w:r w:rsidRPr="00FA4A2A">
              <w:rPr>
                <w:rFonts w:ascii="Times New Roman" w:hAnsi="Times New Roman" w:cs="Times New Roman"/>
                <w:sz w:val="18"/>
                <w:szCs w:val="18"/>
              </w:rPr>
              <w:t>HHEP</w:t>
            </w:r>
          </w:p>
        </w:tc>
        <w:tc>
          <w:tcPr>
            <w:tcW w:w="940" w:type="dxa"/>
            <w:vAlign w:val="center"/>
            <w:hideMark/>
          </w:tcPr>
          <w:p w14:paraId="0A619381" w14:textId="77777777" w:rsidR="00CE01D1" w:rsidRPr="00FA4A2A" w:rsidRDefault="00CE01D1"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755</w:t>
            </w:r>
          </w:p>
        </w:tc>
        <w:tc>
          <w:tcPr>
            <w:tcW w:w="1061" w:type="dxa"/>
            <w:vAlign w:val="center"/>
            <w:hideMark/>
          </w:tcPr>
          <w:p w14:paraId="5C645FE7" w14:textId="77777777" w:rsidR="00CE01D1" w:rsidRPr="00FA4A2A" w:rsidRDefault="00CE01D1"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816.90</w:t>
            </w:r>
          </w:p>
        </w:tc>
        <w:tc>
          <w:tcPr>
            <w:tcW w:w="995" w:type="dxa"/>
            <w:vAlign w:val="center"/>
            <w:hideMark/>
          </w:tcPr>
          <w:p w14:paraId="11C008EC" w14:textId="77777777" w:rsidR="00CE01D1" w:rsidRPr="00FA4A2A" w:rsidRDefault="00CE01D1"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96.92</w:t>
            </w:r>
          </w:p>
        </w:tc>
        <w:tc>
          <w:tcPr>
            <w:tcW w:w="1150" w:type="dxa"/>
            <w:vAlign w:val="center"/>
            <w:hideMark/>
          </w:tcPr>
          <w:p w14:paraId="0F22FDB6" w14:textId="77777777" w:rsidR="00CE01D1" w:rsidRPr="00FA4A2A" w:rsidRDefault="00CE01D1"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96.92</w:t>
            </w:r>
          </w:p>
        </w:tc>
        <w:tc>
          <w:tcPr>
            <w:tcW w:w="1061" w:type="dxa"/>
            <w:vAlign w:val="center"/>
            <w:hideMark/>
          </w:tcPr>
          <w:p w14:paraId="4C6BD687" w14:textId="77777777" w:rsidR="00CE01D1" w:rsidRPr="00FA4A2A" w:rsidRDefault="00CE01D1"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0.45</w:t>
            </w:r>
          </w:p>
        </w:tc>
        <w:tc>
          <w:tcPr>
            <w:tcW w:w="973" w:type="dxa"/>
            <w:vAlign w:val="center"/>
            <w:hideMark/>
          </w:tcPr>
          <w:p w14:paraId="6011E7B6" w14:textId="77777777" w:rsidR="00CE01D1" w:rsidRPr="00FA4A2A" w:rsidRDefault="00CE01D1"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1.71</w:t>
            </w:r>
          </w:p>
        </w:tc>
        <w:tc>
          <w:tcPr>
            <w:tcW w:w="973" w:type="dxa"/>
            <w:vAlign w:val="center"/>
          </w:tcPr>
          <w:p w14:paraId="29F315D3" w14:textId="77777777" w:rsidR="00CE01D1" w:rsidRPr="00FA4A2A" w:rsidRDefault="00CE01D1"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0.26</w:t>
            </w:r>
          </w:p>
        </w:tc>
        <w:tc>
          <w:tcPr>
            <w:tcW w:w="973" w:type="dxa"/>
            <w:vAlign w:val="center"/>
            <w:hideMark/>
          </w:tcPr>
          <w:p w14:paraId="6D98F7EC" w14:textId="77777777" w:rsidR="00CE01D1" w:rsidRPr="00FA4A2A" w:rsidRDefault="00CE01D1"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99.33</w:t>
            </w:r>
          </w:p>
        </w:tc>
        <w:tc>
          <w:tcPr>
            <w:tcW w:w="884" w:type="dxa"/>
            <w:noWrap/>
            <w:vAlign w:val="center"/>
            <w:hideMark/>
          </w:tcPr>
          <w:p w14:paraId="206C0263" w14:textId="77777777" w:rsidR="00CE01D1" w:rsidRPr="00FA4A2A" w:rsidRDefault="00CE01D1"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121.60</w:t>
            </w:r>
          </w:p>
        </w:tc>
      </w:tr>
      <w:tr w:rsidR="00CE01D1" w:rsidRPr="00FA4A2A" w14:paraId="0488B477" w14:textId="77777777" w:rsidTr="00FA4A2A">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271" w:type="dxa"/>
            <w:vAlign w:val="center"/>
            <w:hideMark/>
          </w:tcPr>
          <w:p w14:paraId="3B688FF7" w14:textId="77777777" w:rsidR="00CE01D1" w:rsidRPr="00FA4A2A" w:rsidRDefault="00CE01D1" w:rsidP="006871E4">
            <w:pPr>
              <w:rPr>
                <w:rFonts w:ascii="Times New Roman" w:hAnsi="Times New Roman" w:cs="Times New Roman"/>
                <w:sz w:val="18"/>
                <w:szCs w:val="18"/>
              </w:rPr>
            </w:pPr>
            <w:r w:rsidRPr="00FA4A2A">
              <w:rPr>
                <w:rFonts w:ascii="Times New Roman" w:hAnsi="Times New Roman" w:cs="Times New Roman"/>
                <w:sz w:val="18"/>
                <w:szCs w:val="18"/>
              </w:rPr>
              <w:t>CHEP</w:t>
            </w:r>
          </w:p>
        </w:tc>
        <w:tc>
          <w:tcPr>
            <w:tcW w:w="940" w:type="dxa"/>
            <w:vAlign w:val="center"/>
            <w:hideMark/>
          </w:tcPr>
          <w:p w14:paraId="3567BF0A" w14:textId="77777777" w:rsidR="00CE01D1" w:rsidRPr="00FA4A2A" w:rsidRDefault="00CE01D1"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301</w:t>
            </w:r>
          </w:p>
        </w:tc>
        <w:tc>
          <w:tcPr>
            <w:tcW w:w="1061" w:type="dxa"/>
            <w:vAlign w:val="center"/>
            <w:hideMark/>
          </w:tcPr>
          <w:p w14:paraId="6818A0F9" w14:textId="77777777" w:rsidR="00CE01D1" w:rsidRPr="00FA4A2A" w:rsidRDefault="00CE01D1"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277.28</w:t>
            </w:r>
          </w:p>
        </w:tc>
        <w:tc>
          <w:tcPr>
            <w:tcW w:w="995" w:type="dxa"/>
            <w:vAlign w:val="center"/>
            <w:hideMark/>
          </w:tcPr>
          <w:p w14:paraId="13E44F18" w14:textId="77777777" w:rsidR="00CE01D1" w:rsidRPr="00FA4A2A" w:rsidRDefault="00CE01D1"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44.87</w:t>
            </w:r>
          </w:p>
        </w:tc>
        <w:tc>
          <w:tcPr>
            <w:tcW w:w="1150" w:type="dxa"/>
            <w:vAlign w:val="center"/>
            <w:hideMark/>
          </w:tcPr>
          <w:p w14:paraId="38BB0F01" w14:textId="77777777" w:rsidR="00CE01D1" w:rsidRPr="00FA4A2A" w:rsidRDefault="00CE01D1"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44.87</w:t>
            </w:r>
          </w:p>
        </w:tc>
        <w:tc>
          <w:tcPr>
            <w:tcW w:w="1061" w:type="dxa"/>
            <w:vAlign w:val="center"/>
            <w:hideMark/>
          </w:tcPr>
          <w:p w14:paraId="7B3B778B" w14:textId="77777777" w:rsidR="00CE01D1" w:rsidRPr="00FA4A2A" w:rsidRDefault="00CE01D1"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0.15</w:t>
            </w:r>
          </w:p>
        </w:tc>
        <w:tc>
          <w:tcPr>
            <w:tcW w:w="973" w:type="dxa"/>
            <w:vAlign w:val="center"/>
            <w:hideMark/>
          </w:tcPr>
          <w:p w14:paraId="33661C10" w14:textId="77777777" w:rsidR="00CE01D1" w:rsidRPr="00FA4A2A" w:rsidRDefault="00CE01D1"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0.58</w:t>
            </w:r>
          </w:p>
        </w:tc>
        <w:tc>
          <w:tcPr>
            <w:tcW w:w="973" w:type="dxa"/>
            <w:vAlign w:val="center"/>
          </w:tcPr>
          <w:p w14:paraId="6F4F625C" w14:textId="77777777" w:rsidR="00CE01D1" w:rsidRPr="00FA4A2A" w:rsidRDefault="00CE01D1"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0.06</w:t>
            </w:r>
          </w:p>
        </w:tc>
        <w:tc>
          <w:tcPr>
            <w:tcW w:w="973" w:type="dxa"/>
            <w:vAlign w:val="center"/>
            <w:hideMark/>
          </w:tcPr>
          <w:p w14:paraId="537D4760" w14:textId="77777777" w:rsidR="00CE01D1" w:rsidRPr="00FA4A2A" w:rsidRDefault="00CE01D1"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45.66</w:t>
            </w:r>
          </w:p>
        </w:tc>
        <w:tc>
          <w:tcPr>
            <w:tcW w:w="884" w:type="dxa"/>
            <w:noWrap/>
            <w:vAlign w:val="center"/>
            <w:hideMark/>
          </w:tcPr>
          <w:p w14:paraId="082813B5" w14:textId="77777777" w:rsidR="00CE01D1" w:rsidRPr="00FA4A2A" w:rsidRDefault="00CE01D1"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164.68</w:t>
            </w:r>
          </w:p>
        </w:tc>
      </w:tr>
      <w:tr w:rsidR="00CE01D1" w:rsidRPr="00FA4A2A" w14:paraId="1951DFE5" w14:textId="77777777" w:rsidTr="00FA4A2A">
        <w:trPr>
          <w:trHeight w:val="397"/>
          <w:jc w:val="center"/>
        </w:trPr>
        <w:tc>
          <w:tcPr>
            <w:cnfStyle w:val="001000000000" w:firstRow="0" w:lastRow="0" w:firstColumn="1" w:lastColumn="0" w:oddVBand="0" w:evenVBand="0" w:oddHBand="0" w:evenHBand="0" w:firstRowFirstColumn="0" w:firstRowLastColumn="0" w:lastRowFirstColumn="0" w:lastRowLastColumn="0"/>
            <w:tcW w:w="1271" w:type="dxa"/>
            <w:vAlign w:val="center"/>
            <w:hideMark/>
          </w:tcPr>
          <w:p w14:paraId="0B7FE511" w14:textId="77777777" w:rsidR="00CE01D1" w:rsidRPr="00FA4A2A" w:rsidRDefault="00CE01D1" w:rsidP="006871E4">
            <w:pPr>
              <w:rPr>
                <w:rFonts w:ascii="Times New Roman" w:hAnsi="Times New Roman" w:cs="Times New Roman"/>
                <w:sz w:val="18"/>
                <w:szCs w:val="18"/>
              </w:rPr>
            </w:pPr>
            <w:r w:rsidRPr="00FA4A2A">
              <w:rPr>
                <w:rFonts w:ascii="Times New Roman" w:hAnsi="Times New Roman" w:cs="Times New Roman"/>
                <w:sz w:val="18"/>
                <w:szCs w:val="18"/>
              </w:rPr>
              <w:t>Rengali</w:t>
            </w:r>
          </w:p>
        </w:tc>
        <w:tc>
          <w:tcPr>
            <w:tcW w:w="940" w:type="dxa"/>
            <w:vAlign w:val="center"/>
            <w:hideMark/>
          </w:tcPr>
          <w:p w14:paraId="44837A9E" w14:textId="77777777" w:rsidR="00CE01D1" w:rsidRPr="00FA4A2A" w:rsidRDefault="00CE01D1"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812</w:t>
            </w:r>
          </w:p>
        </w:tc>
        <w:tc>
          <w:tcPr>
            <w:tcW w:w="1061" w:type="dxa"/>
            <w:vAlign w:val="center"/>
            <w:hideMark/>
          </w:tcPr>
          <w:p w14:paraId="0303D725" w14:textId="77777777" w:rsidR="00CE01D1" w:rsidRPr="00FA4A2A" w:rsidRDefault="00CE01D1"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779.17</w:t>
            </w:r>
          </w:p>
        </w:tc>
        <w:tc>
          <w:tcPr>
            <w:tcW w:w="995" w:type="dxa"/>
            <w:vAlign w:val="center"/>
            <w:hideMark/>
          </w:tcPr>
          <w:p w14:paraId="45614E74" w14:textId="77777777" w:rsidR="00CE01D1" w:rsidRPr="00FA4A2A" w:rsidRDefault="00CE01D1"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68.49</w:t>
            </w:r>
          </w:p>
        </w:tc>
        <w:tc>
          <w:tcPr>
            <w:tcW w:w="1150" w:type="dxa"/>
            <w:vAlign w:val="center"/>
            <w:hideMark/>
          </w:tcPr>
          <w:p w14:paraId="410B91D5" w14:textId="77777777" w:rsidR="00CE01D1" w:rsidRPr="00FA4A2A" w:rsidRDefault="00CE01D1"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68.49</w:t>
            </w:r>
          </w:p>
        </w:tc>
        <w:tc>
          <w:tcPr>
            <w:tcW w:w="1061" w:type="dxa"/>
            <w:vAlign w:val="center"/>
            <w:hideMark/>
          </w:tcPr>
          <w:p w14:paraId="73E6731D" w14:textId="77777777" w:rsidR="00CE01D1" w:rsidRPr="00FA4A2A" w:rsidRDefault="00CE01D1"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0.43</w:t>
            </w:r>
          </w:p>
        </w:tc>
        <w:tc>
          <w:tcPr>
            <w:tcW w:w="973" w:type="dxa"/>
            <w:vAlign w:val="center"/>
            <w:hideMark/>
          </w:tcPr>
          <w:p w14:paraId="6ADB1E76" w14:textId="77777777" w:rsidR="00CE01D1" w:rsidRPr="00FA4A2A" w:rsidRDefault="00CE01D1"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1.63</w:t>
            </w:r>
          </w:p>
        </w:tc>
        <w:tc>
          <w:tcPr>
            <w:tcW w:w="973" w:type="dxa"/>
            <w:vAlign w:val="center"/>
          </w:tcPr>
          <w:p w14:paraId="732C89AD" w14:textId="77777777" w:rsidR="00CE01D1" w:rsidRPr="00FA4A2A" w:rsidRDefault="00CE01D1"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0.23</w:t>
            </w:r>
          </w:p>
        </w:tc>
        <w:tc>
          <w:tcPr>
            <w:tcW w:w="973" w:type="dxa"/>
            <w:vAlign w:val="center"/>
            <w:hideMark/>
          </w:tcPr>
          <w:p w14:paraId="0EAAB8F2" w14:textId="77777777" w:rsidR="00CE01D1" w:rsidRPr="00FA4A2A" w:rsidRDefault="00CE01D1"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70.77</w:t>
            </w:r>
          </w:p>
        </w:tc>
        <w:tc>
          <w:tcPr>
            <w:tcW w:w="884" w:type="dxa"/>
            <w:noWrap/>
            <w:vAlign w:val="center"/>
            <w:hideMark/>
          </w:tcPr>
          <w:p w14:paraId="4685E292" w14:textId="77777777" w:rsidR="00CE01D1" w:rsidRPr="00FA4A2A" w:rsidRDefault="00CE01D1"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90.83</w:t>
            </w:r>
          </w:p>
        </w:tc>
      </w:tr>
      <w:tr w:rsidR="00CE01D1" w:rsidRPr="00FA4A2A" w14:paraId="1B79AC83" w14:textId="77777777" w:rsidTr="00FA4A2A">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271" w:type="dxa"/>
            <w:vAlign w:val="center"/>
            <w:hideMark/>
          </w:tcPr>
          <w:p w14:paraId="75071A65" w14:textId="77777777" w:rsidR="00CE01D1" w:rsidRPr="00FA4A2A" w:rsidRDefault="00CE01D1" w:rsidP="006871E4">
            <w:pPr>
              <w:rPr>
                <w:rFonts w:ascii="Times New Roman" w:hAnsi="Times New Roman" w:cs="Times New Roman"/>
                <w:sz w:val="18"/>
                <w:szCs w:val="18"/>
              </w:rPr>
            </w:pPr>
            <w:r w:rsidRPr="00FA4A2A">
              <w:rPr>
                <w:rFonts w:ascii="Times New Roman" w:hAnsi="Times New Roman" w:cs="Times New Roman"/>
                <w:sz w:val="18"/>
                <w:szCs w:val="18"/>
              </w:rPr>
              <w:t>Upper Kolab</w:t>
            </w:r>
          </w:p>
        </w:tc>
        <w:tc>
          <w:tcPr>
            <w:tcW w:w="940" w:type="dxa"/>
            <w:vAlign w:val="center"/>
            <w:hideMark/>
          </w:tcPr>
          <w:p w14:paraId="2C8C9C77" w14:textId="77777777" w:rsidR="00CE01D1" w:rsidRPr="00FA4A2A" w:rsidRDefault="00CE01D1"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723</w:t>
            </w:r>
          </w:p>
        </w:tc>
        <w:tc>
          <w:tcPr>
            <w:tcW w:w="1061" w:type="dxa"/>
            <w:vAlign w:val="center"/>
            <w:hideMark/>
          </w:tcPr>
          <w:p w14:paraId="295B39CE" w14:textId="77777777" w:rsidR="00CE01D1" w:rsidRPr="00FA4A2A" w:rsidRDefault="00CE01D1"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628.22</w:t>
            </w:r>
          </w:p>
        </w:tc>
        <w:tc>
          <w:tcPr>
            <w:tcW w:w="995" w:type="dxa"/>
            <w:vAlign w:val="center"/>
            <w:hideMark/>
          </w:tcPr>
          <w:p w14:paraId="2BC54CA2" w14:textId="77777777" w:rsidR="00CE01D1" w:rsidRPr="00FA4A2A" w:rsidRDefault="00CE01D1"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81.12</w:t>
            </w:r>
          </w:p>
        </w:tc>
        <w:tc>
          <w:tcPr>
            <w:tcW w:w="1150" w:type="dxa"/>
            <w:vAlign w:val="center"/>
            <w:hideMark/>
          </w:tcPr>
          <w:p w14:paraId="4B19B08D" w14:textId="77777777" w:rsidR="00CE01D1" w:rsidRPr="00FA4A2A" w:rsidRDefault="00CE01D1"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81.12</w:t>
            </w:r>
          </w:p>
        </w:tc>
        <w:tc>
          <w:tcPr>
            <w:tcW w:w="1061" w:type="dxa"/>
            <w:vAlign w:val="center"/>
            <w:hideMark/>
          </w:tcPr>
          <w:p w14:paraId="3396F8ED" w14:textId="77777777" w:rsidR="00CE01D1" w:rsidRPr="00FA4A2A" w:rsidRDefault="00CE01D1"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0.35</w:t>
            </w:r>
          </w:p>
        </w:tc>
        <w:tc>
          <w:tcPr>
            <w:tcW w:w="973" w:type="dxa"/>
            <w:vAlign w:val="center"/>
            <w:hideMark/>
          </w:tcPr>
          <w:p w14:paraId="41D85E8F" w14:textId="77777777" w:rsidR="00CE01D1" w:rsidRPr="00FA4A2A" w:rsidRDefault="00CE01D1"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1.31</w:t>
            </w:r>
          </w:p>
        </w:tc>
        <w:tc>
          <w:tcPr>
            <w:tcW w:w="973" w:type="dxa"/>
            <w:vAlign w:val="center"/>
          </w:tcPr>
          <w:p w14:paraId="24B07236" w14:textId="77777777" w:rsidR="00CE01D1" w:rsidRPr="00FA4A2A" w:rsidRDefault="00CE01D1"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0.29</w:t>
            </w:r>
          </w:p>
        </w:tc>
        <w:tc>
          <w:tcPr>
            <w:tcW w:w="973" w:type="dxa"/>
            <w:vAlign w:val="center"/>
            <w:hideMark/>
          </w:tcPr>
          <w:p w14:paraId="201A486D" w14:textId="77777777" w:rsidR="00CE01D1" w:rsidRPr="00FA4A2A" w:rsidRDefault="00CE01D1"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83.07</w:t>
            </w:r>
          </w:p>
        </w:tc>
        <w:tc>
          <w:tcPr>
            <w:tcW w:w="884" w:type="dxa"/>
            <w:noWrap/>
            <w:vAlign w:val="center"/>
            <w:hideMark/>
          </w:tcPr>
          <w:p w14:paraId="2B594A07" w14:textId="77777777" w:rsidR="00CE01D1" w:rsidRPr="00FA4A2A" w:rsidRDefault="00CE01D1"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132.23</w:t>
            </w:r>
          </w:p>
        </w:tc>
      </w:tr>
      <w:tr w:rsidR="00CE01D1" w:rsidRPr="00FA4A2A" w14:paraId="4EAF85A5" w14:textId="77777777" w:rsidTr="00FA4A2A">
        <w:trPr>
          <w:trHeight w:val="397"/>
          <w:jc w:val="center"/>
        </w:trPr>
        <w:tc>
          <w:tcPr>
            <w:cnfStyle w:val="001000000000" w:firstRow="0" w:lastRow="0" w:firstColumn="1" w:lastColumn="0" w:oddVBand="0" w:evenVBand="0" w:oddHBand="0" w:evenHBand="0" w:firstRowFirstColumn="0" w:firstRowLastColumn="0" w:lastRowFirstColumn="0" w:lastRowLastColumn="0"/>
            <w:tcW w:w="1271" w:type="dxa"/>
            <w:vAlign w:val="center"/>
            <w:hideMark/>
          </w:tcPr>
          <w:p w14:paraId="25DBD962" w14:textId="77777777" w:rsidR="00CE01D1" w:rsidRPr="00FA4A2A" w:rsidRDefault="00CE01D1" w:rsidP="006871E4">
            <w:pPr>
              <w:rPr>
                <w:rFonts w:ascii="Times New Roman" w:hAnsi="Times New Roman" w:cs="Times New Roman"/>
                <w:sz w:val="18"/>
                <w:szCs w:val="18"/>
              </w:rPr>
            </w:pPr>
            <w:r w:rsidRPr="00FA4A2A">
              <w:rPr>
                <w:rFonts w:ascii="Times New Roman" w:hAnsi="Times New Roman" w:cs="Times New Roman"/>
                <w:sz w:val="18"/>
                <w:szCs w:val="18"/>
              </w:rPr>
              <w:t>Balimela</w:t>
            </w:r>
          </w:p>
        </w:tc>
        <w:tc>
          <w:tcPr>
            <w:tcW w:w="940" w:type="dxa"/>
            <w:vAlign w:val="center"/>
            <w:hideMark/>
          </w:tcPr>
          <w:p w14:paraId="7E2F5C7D" w14:textId="77777777" w:rsidR="00CE01D1" w:rsidRPr="00FA4A2A" w:rsidRDefault="00CE01D1"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1325.</w:t>
            </w:r>
          </w:p>
        </w:tc>
        <w:tc>
          <w:tcPr>
            <w:tcW w:w="1061" w:type="dxa"/>
            <w:vAlign w:val="center"/>
            <w:hideMark/>
          </w:tcPr>
          <w:p w14:paraId="79FC2A15" w14:textId="77777777" w:rsidR="00CE01D1" w:rsidRPr="00FA4A2A" w:rsidRDefault="00CE01D1"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1208.58</w:t>
            </w:r>
          </w:p>
        </w:tc>
        <w:tc>
          <w:tcPr>
            <w:tcW w:w="995" w:type="dxa"/>
            <w:vAlign w:val="center"/>
            <w:hideMark/>
          </w:tcPr>
          <w:p w14:paraId="59E75F70" w14:textId="77777777" w:rsidR="00CE01D1" w:rsidRPr="00FA4A2A" w:rsidRDefault="00CE01D1"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104.27</w:t>
            </w:r>
          </w:p>
        </w:tc>
        <w:tc>
          <w:tcPr>
            <w:tcW w:w="1150" w:type="dxa"/>
            <w:vAlign w:val="center"/>
            <w:hideMark/>
          </w:tcPr>
          <w:p w14:paraId="1C45369D" w14:textId="77777777" w:rsidR="00CE01D1" w:rsidRPr="00FA4A2A" w:rsidRDefault="00CE01D1"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104.27</w:t>
            </w:r>
          </w:p>
        </w:tc>
        <w:tc>
          <w:tcPr>
            <w:tcW w:w="1061" w:type="dxa"/>
            <w:vAlign w:val="center"/>
            <w:hideMark/>
          </w:tcPr>
          <w:p w14:paraId="264CE03B" w14:textId="77777777" w:rsidR="00CE01D1" w:rsidRPr="00FA4A2A" w:rsidRDefault="00CE01D1"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0.66</w:t>
            </w:r>
          </w:p>
        </w:tc>
        <w:tc>
          <w:tcPr>
            <w:tcW w:w="973" w:type="dxa"/>
            <w:vAlign w:val="center"/>
            <w:hideMark/>
          </w:tcPr>
          <w:p w14:paraId="6E42FDF0" w14:textId="77777777" w:rsidR="00CE01D1" w:rsidRPr="00FA4A2A" w:rsidRDefault="00CE01D1"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2.53</w:t>
            </w:r>
          </w:p>
        </w:tc>
        <w:tc>
          <w:tcPr>
            <w:tcW w:w="973" w:type="dxa"/>
            <w:vAlign w:val="center"/>
          </w:tcPr>
          <w:p w14:paraId="1B14DD78" w14:textId="77777777" w:rsidR="00CE01D1" w:rsidRPr="00FA4A2A" w:rsidRDefault="00CE01D1"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0.38</w:t>
            </w:r>
          </w:p>
        </w:tc>
        <w:tc>
          <w:tcPr>
            <w:tcW w:w="973" w:type="dxa"/>
            <w:vAlign w:val="center"/>
            <w:hideMark/>
          </w:tcPr>
          <w:p w14:paraId="0A81130C" w14:textId="77777777" w:rsidR="00CE01D1" w:rsidRPr="00FA4A2A" w:rsidRDefault="00CE01D1"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107.84</w:t>
            </w:r>
          </w:p>
        </w:tc>
        <w:tc>
          <w:tcPr>
            <w:tcW w:w="884" w:type="dxa"/>
            <w:noWrap/>
            <w:vAlign w:val="center"/>
            <w:hideMark/>
          </w:tcPr>
          <w:p w14:paraId="14C46DA8" w14:textId="77777777" w:rsidR="00CE01D1" w:rsidRPr="00FA4A2A" w:rsidRDefault="00CE01D1"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89.23</w:t>
            </w:r>
          </w:p>
        </w:tc>
      </w:tr>
      <w:tr w:rsidR="00CE01D1" w:rsidRPr="00FA4A2A" w14:paraId="007EB5E9" w14:textId="77777777" w:rsidTr="00FA4A2A">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271" w:type="dxa"/>
            <w:vAlign w:val="center"/>
            <w:hideMark/>
          </w:tcPr>
          <w:p w14:paraId="3EA6ECF3" w14:textId="77777777" w:rsidR="00CE01D1" w:rsidRPr="00FA4A2A" w:rsidRDefault="00CE01D1" w:rsidP="006871E4">
            <w:pPr>
              <w:rPr>
                <w:rFonts w:ascii="Times New Roman" w:hAnsi="Times New Roman" w:cs="Times New Roman"/>
                <w:sz w:val="18"/>
                <w:szCs w:val="18"/>
              </w:rPr>
            </w:pPr>
            <w:r w:rsidRPr="00FA4A2A">
              <w:rPr>
                <w:rFonts w:ascii="Times New Roman" w:hAnsi="Times New Roman" w:cs="Times New Roman"/>
                <w:sz w:val="18"/>
                <w:szCs w:val="18"/>
              </w:rPr>
              <w:t>Sub-Total</w:t>
            </w:r>
          </w:p>
        </w:tc>
        <w:tc>
          <w:tcPr>
            <w:tcW w:w="940" w:type="dxa"/>
            <w:vAlign w:val="center"/>
            <w:hideMark/>
          </w:tcPr>
          <w:p w14:paraId="24DCF03C" w14:textId="77777777" w:rsidR="00CE01D1" w:rsidRPr="00FA4A2A" w:rsidRDefault="00CE01D1"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FA4A2A">
              <w:rPr>
                <w:rFonts w:ascii="Times New Roman" w:hAnsi="Times New Roman" w:cs="Times New Roman"/>
                <w:b/>
                <w:bCs/>
                <w:sz w:val="18"/>
                <w:szCs w:val="18"/>
              </w:rPr>
              <w:t>3916</w:t>
            </w:r>
          </w:p>
        </w:tc>
        <w:tc>
          <w:tcPr>
            <w:tcW w:w="1061" w:type="dxa"/>
            <w:vAlign w:val="center"/>
            <w:hideMark/>
          </w:tcPr>
          <w:p w14:paraId="4AF8EBFD" w14:textId="77777777" w:rsidR="00CE01D1" w:rsidRPr="00FA4A2A" w:rsidRDefault="00CE01D1"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FA4A2A">
              <w:rPr>
                <w:rFonts w:ascii="Times New Roman" w:hAnsi="Times New Roman" w:cs="Times New Roman"/>
                <w:b/>
                <w:bCs/>
                <w:sz w:val="18"/>
                <w:szCs w:val="18"/>
              </w:rPr>
              <w:t>3710.14</w:t>
            </w:r>
          </w:p>
        </w:tc>
        <w:tc>
          <w:tcPr>
            <w:tcW w:w="995" w:type="dxa"/>
            <w:vAlign w:val="center"/>
            <w:hideMark/>
          </w:tcPr>
          <w:p w14:paraId="4A82199C" w14:textId="77777777" w:rsidR="00CE01D1" w:rsidRPr="00FA4A2A" w:rsidRDefault="00CE01D1"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FA4A2A">
              <w:rPr>
                <w:rFonts w:ascii="Times New Roman" w:hAnsi="Times New Roman" w:cs="Times New Roman"/>
                <w:b/>
                <w:bCs/>
                <w:sz w:val="18"/>
                <w:szCs w:val="18"/>
              </w:rPr>
              <w:t>395.67</w:t>
            </w:r>
          </w:p>
        </w:tc>
        <w:tc>
          <w:tcPr>
            <w:tcW w:w="1150" w:type="dxa"/>
            <w:vAlign w:val="center"/>
            <w:hideMark/>
          </w:tcPr>
          <w:p w14:paraId="7C1D4132" w14:textId="77777777" w:rsidR="00CE01D1" w:rsidRPr="00FA4A2A" w:rsidRDefault="00CE01D1"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FA4A2A">
              <w:rPr>
                <w:rFonts w:ascii="Times New Roman" w:hAnsi="Times New Roman" w:cs="Times New Roman"/>
                <w:b/>
                <w:bCs/>
                <w:sz w:val="18"/>
                <w:szCs w:val="18"/>
              </w:rPr>
              <w:t>395.67</w:t>
            </w:r>
          </w:p>
        </w:tc>
        <w:tc>
          <w:tcPr>
            <w:tcW w:w="1061" w:type="dxa"/>
            <w:vAlign w:val="center"/>
            <w:hideMark/>
          </w:tcPr>
          <w:p w14:paraId="095B1EF7" w14:textId="77777777" w:rsidR="00CE01D1" w:rsidRPr="00FA4A2A" w:rsidRDefault="00CE01D1"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FA4A2A">
              <w:rPr>
                <w:rFonts w:ascii="Times New Roman" w:hAnsi="Times New Roman" w:cs="Times New Roman"/>
                <w:b/>
                <w:bCs/>
                <w:sz w:val="18"/>
                <w:szCs w:val="18"/>
              </w:rPr>
              <w:t>2.04</w:t>
            </w:r>
          </w:p>
        </w:tc>
        <w:tc>
          <w:tcPr>
            <w:tcW w:w="973" w:type="dxa"/>
            <w:vAlign w:val="center"/>
            <w:hideMark/>
          </w:tcPr>
          <w:p w14:paraId="07BFB0B1" w14:textId="77777777" w:rsidR="00CE01D1" w:rsidRPr="00FA4A2A" w:rsidRDefault="00CE01D1"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FA4A2A">
              <w:rPr>
                <w:rFonts w:ascii="Times New Roman" w:hAnsi="Times New Roman" w:cs="Times New Roman"/>
                <w:b/>
                <w:bCs/>
                <w:sz w:val="18"/>
                <w:szCs w:val="18"/>
              </w:rPr>
              <w:t>7.75</w:t>
            </w:r>
          </w:p>
        </w:tc>
        <w:tc>
          <w:tcPr>
            <w:tcW w:w="973" w:type="dxa"/>
            <w:vAlign w:val="center"/>
            <w:hideMark/>
          </w:tcPr>
          <w:p w14:paraId="5FEA2A4D" w14:textId="77777777" w:rsidR="00CE01D1" w:rsidRPr="00FA4A2A" w:rsidRDefault="00CE01D1"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FA4A2A">
              <w:rPr>
                <w:rFonts w:ascii="Times New Roman" w:hAnsi="Times New Roman" w:cs="Times New Roman"/>
                <w:b/>
                <w:bCs/>
                <w:sz w:val="18"/>
                <w:szCs w:val="18"/>
              </w:rPr>
              <w:t>1.22</w:t>
            </w:r>
          </w:p>
        </w:tc>
        <w:tc>
          <w:tcPr>
            <w:tcW w:w="973" w:type="dxa"/>
            <w:vAlign w:val="center"/>
            <w:hideMark/>
          </w:tcPr>
          <w:p w14:paraId="3565A80F" w14:textId="77777777" w:rsidR="00CE01D1" w:rsidRPr="00FA4A2A" w:rsidRDefault="00CE01D1"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FA4A2A">
              <w:rPr>
                <w:rFonts w:ascii="Times New Roman" w:hAnsi="Times New Roman" w:cs="Times New Roman"/>
                <w:b/>
                <w:bCs/>
                <w:sz w:val="18"/>
                <w:szCs w:val="18"/>
              </w:rPr>
              <w:t>406.68</w:t>
            </w:r>
          </w:p>
        </w:tc>
        <w:tc>
          <w:tcPr>
            <w:tcW w:w="884" w:type="dxa"/>
            <w:noWrap/>
            <w:vAlign w:val="center"/>
            <w:hideMark/>
          </w:tcPr>
          <w:p w14:paraId="17ED2A5B" w14:textId="77777777" w:rsidR="00CE01D1" w:rsidRPr="00FA4A2A" w:rsidRDefault="00CE01D1"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FA4A2A">
              <w:rPr>
                <w:rFonts w:ascii="Times New Roman" w:hAnsi="Times New Roman" w:cs="Times New Roman"/>
                <w:b/>
                <w:bCs/>
                <w:sz w:val="18"/>
                <w:szCs w:val="18"/>
              </w:rPr>
              <w:t>109.61</w:t>
            </w:r>
          </w:p>
        </w:tc>
      </w:tr>
      <w:tr w:rsidR="00CE01D1" w:rsidRPr="00FA4A2A" w14:paraId="3A6BE8B8" w14:textId="77777777" w:rsidTr="00FA4A2A">
        <w:trPr>
          <w:trHeight w:val="397"/>
          <w:jc w:val="center"/>
        </w:trPr>
        <w:tc>
          <w:tcPr>
            <w:cnfStyle w:val="001000000000" w:firstRow="0" w:lastRow="0" w:firstColumn="1" w:lastColumn="0" w:oddVBand="0" w:evenVBand="0" w:oddHBand="0" w:evenHBand="0" w:firstRowFirstColumn="0" w:firstRowLastColumn="0" w:lastRowFirstColumn="0" w:lastRowLastColumn="0"/>
            <w:tcW w:w="1271" w:type="dxa"/>
            <w:vAlign w:val="center"/>
            <w:hideMark/>
          </w:tcPr>
          <w:p w14:paraId="18155EC0" w14:textId="77777777" w:rsidR="00CE01D1" w:rsidRPr="00FA4A2A" w:rsidRDefault="00CE01D1" w:rsidP="006871E4">
            <w:pPr>
              <w:rPr>
                <w:rFonts w:ascii="Times New Roman" w:hAnsi="Times New Roman" w:cs="Times New Roman"/>
                <w:sz w:val="18"/>
                <w:szCs w:val="18"/>
              </w:rPr>
            </w:pPr>
            <w:r w:rsidRPr="00FA4A2A">
              <w:rPr>
                <w:rFonts w:ascii="Times New Roman" w:hAnsi="Times New Roman" w:cs="Times New Roman"/>
                <w:sz w:val="18"/>
                <w:szCs w:val="18"/>
              </w:rPr>
              <w:t>Upper Indravati</w:t>
            </w:r>
          </w:p>
        </w:tc>
        <w:tc>
          <w:tcPr>
            <w:tcW w:w="940" w:type="dxa"/>
            <w:vAlign w:val="center"/>
            <w:hideMark/>
          </w:tcPr>
          <w:p w14:paraId="06E09A96" w14:textId="77777777" w:rsidR="00CE01D1" w:rsidRPr="00FA4A2A" w:rsidRDefault="00CE01D1"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1440</w:t>
            </w:r>
          </w:p>
        </w:tc>
        <w:tc>
          <w:tcPr>
            <w:tcW w:w="1061" w:type="dxa"/>
            <w:vAlign w:val="center"/>
            <w:hideMark/>
          </w:tcPr>
          <w:p w14:paraId="71971942" w14:textId="77777777" w:rsidR="00CE01D1" w:rsidRPr="00FA4A2A" w:rsidRDefault="00CE01D1"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1477.09</w:t>
            </w:r>
          </w:p>
        </w:tc>
        <w:tc>
          <w:tcPr>
            <w:tcW w:w="995" w:type="dxa"/>
            <w:vAlign w:val="center"/>
            <w:hideMark/>
          </w:tcPr>
          <w:p w14:paraId="4CB0FA57" w14:textId="77777777" w:rsidR="00CE01D1" w:rsidRPr="00FA4A2A" w:rsidRDefault="00CE01D1"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165.80</w:t>
            </w:r>
          </w:p>
        </w:tc>
        <w:tc>
          <w:tcPr>
            <w:tcW w:w="1150" w:type="dxa"/>
            <w:vAlign w:val="center"/>
            <w:hideMark/>
          </w:tcPr>
          <w:p w14:paraId="3C80B97E" w14:textId="77777777" w:rsidR="00CE01D1" w:rsidRPr="00FA4A2A" w:rsidRDefault="00CE01D1"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165.80</w:t>
            </w:r>
          </w:p>
        </w:tc>
        <w:tc>
          <w:tcPr>
            <w:tcW w:w="1061" w:type="dxa"/>
            <w:vAlign w:val="center"/>
            <w:hideMark/>
          </w:tcPr>
          <w:p w14:paraId="3158E11B" w14:textId="77777777" w:rsidR="00CE01D1" w:rsidRPr="00FA4A2A" w:rsidRDefault="00CE01D1"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0.81</w:t>
            </w:r>
          </w:p>
        </w:tc>
        <w:tc>
          <w:tcPr>
            <w:tcW w:w="973" w:type="dxa"/>
            <w:vAlign w:val="center"/>
            <w:hideMark/>
          </w:tcPr>
          <w:p w14:paraId="39C0837A" w14:textId="77777777" w:rsidR="00CE01D1" w:rsidRPr="00FA4A2A" w:rsidRDefault="00CE01D1"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3.09</w:t>
            </w:r>
          </w:p>
        </w:tc>
        <w:tc>
          <w:tcPr>
            <w:tcW w:w="973" w:type="dxa"/>
            <w:vAlign w:val="center"/>
            <w:hideMark/>
          </w:tcPr>
          <w:p w14:paraId="2980C1C7" w14:textId="77777777" w:rsidR="00CE01D1" w:rsidRPr="00FA4A2A" w:rsidRDefault="00CE01D1"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0.54</w:t>
            </w:r>
          </w:p>
        </w:tc>
        <w:tc>
          <w:tcPr>
            <w:tcW w:w="973" w:type="dxa"/>
            <w:vAlign w:val="center"/>
            <w:hideMark/>
          </w:tcPr>
          <w:p w14:paraId="4B96BCB2" w14:textId="77777777" w:rsidR="00CE01D1" w:rsidRPr="00FA4A2A" w:rsidRDefault="00CE01D1"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170.24</w:t>
            </w:r>
          </w:p>
        </w:tc>
        <w:tc>
          <w:tcPr>
            <w:tcW w:w="884" w:type="dxa"/>
            <w:noWrap/>
            <w:vAlign w:val="center"/>
            <w:hideMark/>
          </w:tcPr>
          <w:p w14:paraId="70D1C47D" w14:textId="77777777" w:rsidR="00CE01D1" w:rsidRPr="00FA4A2A" w:rsidRDefault="00CE01D1"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115.25</w:t>
            </w:r>
          </w:p>
        </w:tc>
      </w:tr>
      <w:tr w:rsidR="00CE01D1" w:rsidRPr="00FA4A2A" w14:paraId="32E21A99" w14:textId="77777777" w:rsidTr="00FA4A2A">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271" w:type="dxa"/>
            <w:vAlign w:val="center"/>
            <w:hideMark/>
          </w:tcPr>
          <w:p w14:paraId="58CBB7AE" w14:textId="77777777" w:rsidR="00CE01D1" w:rsidRPr="00FA4A2A" w:rsidRDefault="00CE01D1" w:rsidP="006871E4">
            <w:pPr>
              <w:rPr>
                <w:rFonts w:ascii="Times New Roman" w:hAnsi="Times New Roman" w:cs="Times New Roman"/>
                <w:b w:val="0"/>
                <w:sz w:val="18"/>
                <w:szCs w:val="18"/>
              </w:rPr>
            </w:pPr>
            <w:r w:rsidRPr="00FA4A2A">
              <w:rPr>
                <w:rFonts w:ascii="Times New Roman" w:hAnsi="Times New Roman" w:cs="Times New Roman"/>
                <w:sz w:val="18"/>
                <w:szCs w:val="18"/>
              </w:rPr>
              <w:t>Total</w:t>
            </w:r>
          </w:p>
        </w:tc>
        <w:tc>
          <w:tcPr>
            <w:tcW w:w="940" w:type="dxa"/>
            <w:vAlign w:val="center"/>
            <w:hideMark/>
          </w:tcPr>
          <w:p w14:paraId="1A526A13" w14:textId="77777777" w:rsidR="00CE01D1" w:rsidRPr="00FA4A2A" w:rsidRDefault="00CE01D1"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FA4A2A">
              <w:rPr>
                <w:rFonts w:ascii="Times New Roman" w:hAnsi="Times New Roman" w:cs="Times New Roman"/>
                <w:b/>
                <w:bCs/>
                <w:sz w:val="18"/>
                <w:szCs w:val="18"/>
              </w:rPr>
              <w:t>5356</w:t>
            </w:r>
          </w:p>
        </w:tc>
        <w:tc>
          <w:tcPr>
            <w:tcW w:w="1061" w:type="dxa"/>
            <w:vAlign w:val="center"/>
            <w:hideMark/>
          </w:tcPr>
          <w:p w14:paraId="66BC28E7" w14:textId="77777777" w:rsidR="00CE01D1" w:rsidRPr="00FA4A2A" w:rsidRDefault="00CE01D1"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FA4A2A">
              <w:rPr>
                <w:rFonts w:ascii="Times New Roman" w:hAnsi="Times New Roman" w:cs="Times New Roman"/>
                <w:b/>
                <w:bCs/>
                <w:sz w:val="18"/>
                <w:szCs w:val="18"/>
              </w:rPr>
              <w:t>5187.24</w:t>
            </w:r>
          </w:p>
        </w:tc>
        <w:tc>
          <w:tcPr>
            <w:tcW w:w="995" w:type="dxa"/>
            <w:vAlign w:val="center"/>
            <w:hideMark/>
          </w:tcPr>
          <w:p w14:paraId="5B7A0321" w14:textId="77777777" w:rsidR="00CE01D1" w:rsidRPr="00FA4A2A" w:rsidRDefault="00CE01D1"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FA4A2A">
              <w:rPr>
                <w:rFonts w:ascii="Times New Roman" w:hAnsi="Times New Roman" w:cs="Times New Roman"/>
                <w:b/>
                <w:bCs/>
                <w:sz w:val="18"/>
                <w:szCs w:val="18"/>
              </w:rPr>
              <w:t>561.47</w:t>
            </w:r>
          </w:p>
        </w:tc>
        <w:tc>
          <w:tcPr>
            <w:tcW w:w="1150" w:type="dxa"/>
            <w:vAlign w:val="center"/>
            <w:hideMark/>
          </w:tcPr>
          <w:p w14:paraId="72D6E153" w14:textId="77777777" w:rsidR="00CE01D1" w:rsidRPr="00FA4A2A" w:rsidRDefault="00CE01D1"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FA4A2A">
              <w:rPr>
                <w:rFonts w:ascii="Times New Roman" w:hAnsi="Times New Roman" w:cs="Times New Roman"/>
                <w:b/>
                <w:bCs/>
                <w:sz w:val="18"/>
                <w:szCs w:val="18"/>
              </w:rPr>
              <w:t>561.47</w:t>
            </w:r>
          </w:p>
        </w:tc>
        <w:tc>
          <w:tcPr>
            <w:tcW w:w="1061" w:type="dxa"/>
            <w:vAlign w:val="center"/>
            <w:hideMark/>
          </w:tcPr>
          <w:p w14:paraId="388F3346" w14:textId="77777777" w:rsidR="00CE01D1" w:rsidRPr="00FA4A2A" w:rsidRDefault="00CE01D1"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FA4A2A">
              <w:rPr>
                <w:rFonts w:ascii="Times New Roman" w:hAnsi="Times New Roman" w:cs="Times New Roman"/>
                <w:b/>
                <w:bCs/>
                <w:sz w:val="18"/>
                <w:szCs w:val="18"/>
              </w:rPr>
              <w:t>2.85</w:t>
            </w:r>
          </w:p>
        </w:tc>
        <w:tc>
          <w:tcPr>
            <w:tcW w:w="973" w:type="dxa"/>
            <w:vAlign w:val="center"/>
            <w:hideMark/>
          </w:tcPr>
          <w:p w14:paraId="68AEE3A9" w14:textId="77777777" w:rsidR="00CE01D1" w:rsidRPr="00FA4A2A" w:rsidRDefault="00CE01D1"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FA4A2A">
              <w:rPr>
                <w:rFonts w:ascii="Times New Roman" w:hAnsi="Times New Roman" w:cs="Times New Roman"/>
                <w:b/>
                <w:bCs/>
                <w:sz w:val="18"/>
                <w:szCs w:val="18"/>
              </w:rPr>
              <w:t>10.84</w:t>
            </w:r>
          </w:p>
        </w:tc>
        <w:tc>
          <w:tcPr>
            <w:tcW w:w="973" w:type="dxa"/>
            <w:vAlign w:val="center"/>
            <w:hideMark/>
          </w:tcPr>
          <w:p w14:paraId="1860C56E" w14:textId="77777777" w:rsidR="00CE01D1" w:rsidRPr="00FA4A2A" w:rsidRDefault="00CE01D1"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FA4A2A">
              <w:rPr>
                <w:rFonts w:ascii="Times New Roman" w:hAnsi="Times New Roman" w:cs="Times New Roman"/>
                <w:b/>
                <w:bCs/>
                <w:sz w:val="18"/>
                <w:szCs w:val="18"/>
              </w:rPr>
              <w:t>1.76</w:t>
            </w:r>
          </w:p>
        </w:tc>
        <w:tc>
          <w:tcPr>
            <w:tcW w:w="973" w:type="dxa"/>
            <w:vAlign w:val="center"/>
            <w:hideMark/>
          </w:tcPr>
          <w:p w14:paraId="5382CA2D" w14:textId="77777777" w:rsidR="00CE01D1" w:rsidRPr="00FA4A2A" w:rsidRDefault="00CE01D1"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FA4A2A">
              <w:rPr>
                <w:rFonts w:ascii="Times New Roman" w:hAnsi="Times New Roman" w:cs="Times New Roman"/>
                <w:b/>
                <w:bCs/>
                <w:sz w:val="18"/>
                <w:szCs w:val="18"/>
              </w:rPr>
              <w:t>576.92</w:t>
            </w:r>
          </w:p>
        </w:tc>
        <w:tc>
          <w:tcPr>
            <w:tcW w:w="884" w:type="dxa"/>
            <w:noWrap/>
            <w:vAlign w:val="center"/>
            <w:hideMark/>
          </w:tcPr>
          <w:p w14:paraId="5B93098C" w14:textId="77777777" w:rsidR="00CE01D1" w:rsidRPr="00FA4A2A" w:rsidRDefault="00CE01D1"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FA4A2A">
              <w:rPr>
                <w:rFonts w:ascii="Times New Roman" w:hAnsi="Times New Roman" w:cs="Times New Roman"/>
                <w:b/>
                <w:bCs/>
                <w:sz w:val="18"/>
                <w:szCs w:val="18"/>
              </w:rPr>
              <w:t>111.22</w:t>
            </w:r>
          </w:p>
        </w:tc>
      </w:tr>
      <w:tr w:rsidR="00CE01D1" w:rsidRPr="00FA4A2A" w14:paraId="0B5432C6" w14:textId="77777777" w:rsidTr="00FA4A2A">
        <w:trPr>
          <w:trHeight w:val="397"/>
          <w:jc w:val="center"/>
        </w:trPr>
        <w:tc>
          <w:tcPr>
            <w:cnfStyle w:val="001000000000" w:firstRow="0" w:lastRow="0" w:firstColumn="1" w:lastColumn="0" w:oddVBand="0" w:evenVBand="0" w:oddHBand="0" w:evenHBand="0" w:firstRowFirstColumn="0" w:firstRowLastColumn="0" w:lastRowFirstColumn="0" w:lastRowLastColumn="0"/>
            <w:tcW w:w="1271" w:type="dxa"/>
            <w:vAlign w:val="center"/>
            <w:hideMark/>
          </w:tcPr>
          <w:p w14:paraId="27233826" w14:textId="77777777" w:rsidR="00CE01D1" w:rsidRPr="00FA4A2A" w:rsidRDefault="00CE01D1" w:rsidP="006871E4">
            <w:pPr>
              <w:rPr>
                <w:rFonts w:ascii="Times New Roman" w:hAnsi="Times New Roman" w:cs="Times New Roman"/>
                <w:sz w:val="18"/>
                <w:szCs w:val="18"/>
              </w:rPr>
            </w:pPr>
            <w:r w:rsidRPr="00FA4A2A">
              <w:rPr>
                <w:rFonts w:ascii="Times New Roman" w:hAnsi="Times New Roman" w:cs="Times New Roman"/>
                <w:sz w:val="18"/>
                <w:szCs w:val="18"/>
              </w:rPr>
              <w:t>Machhkund</w:t>
            </w:r>
          </w:p>
        </w:tc>
        <w:tc>
          <w:tcPr>
            <w:tcW w:w="940" w:type="dxa"/>
            <w:noWrap/>
            <w:vAlign w:val="center"/>
            <w:hideMark/>
          </w:tcPr>
          <w:p w14:paraId="0D2DD81C" w14:textId="77777777" w:rsidR="00CE01D1" w:rsidRPr="00FA4A2A" w:rsidRDefault="00CE01D1" w:rsidP="006871E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 </w:t>
            </w:r>
          </w:p>
        </w:tc>
        <w:tc>
          <w:tcPr>
            <w:tcW w:w="1061" w:type="dxa"/>
            <w:vAlign w:val="center"/>
            <w:hideMark/>
          </w:tcPr>
          <w:p w14:paraId="32C85688" w14:textId="77777777" w:rsidR="00CE01D1" w:rsidRPr="00FA4A2A" w:rsidRDefault="00CE01D1"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259.35</w:t>
            </w:r>
          </w:p>
        </w:tc>
        <w:tc>
          <w:tcPr>
            <w:tcW w:w="995" w:type="dxa"/>
            <w:vAlign w:val="center"/>
            <w:hideMark/>
          </w:tcPr>
          <w:p w14:paraId="4AAC6743" w14:textId="77777777" w:rsidR="00CE01D1" w:rsidRPr="00FA4A2A" w:rsidRDefault="00CE01D1"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35.37</w:t>
            </w:r>
          </w:p>
        </w:tc>
        <w:tc>
          <w:tcPr>
            <w:tcW w:w="1150" w:type="dxa"/>
            <w:vAlign w:val="center"/>
            <w:hideMark/>
          </w:tcPr>
          <w:p w14:paraId="53025699" w14:textId="77777777" w:rsidR="00CE01D1" w:rsidRPr="00FA4A2A" w:rsidRDefault="00CE01D1"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37.16</w:t>
            </w:r>
          </w:p>
        </w:tc>
        <w:tc>
          <w:tcPr>
            <w:tcW w:w="1061" w:type="dxa"/>
            <w:noWrap/>
            <w:vAlign w:val="center"/>
            <w:hideMark/>
          </w:tcPr>
          <w:p w14:paraId="1BC0FC95" w14:textId="77777777" w:rsidR="00CE01D1" w:rsidRPr="00FA4A2A" w:rsidRDefault="00CE01D1" w:rsidP="006871E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 </w:t>
            </w:r>
          </w:p>
        </w:tc>
        <w:tc>
          <w:tcPr>
            <w:tcW w:w="973" w:type="dxa"/>
            <w:noWrap/>
            <w:vAlign w:val="center"/>
            <w:hideMark/>
          </w:tcPr>
          <w:p w14:paraId="55A6A12A" w14:textId="77777777" w:rsidR="00CE01D1" w:rsidRPr="00FA4A2A" w:rsidRDefault="00CE01D1" w:rsidP="006871E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 </w:t>
            </w:r>
          </w:p>
        </w:tc>
        <w:tc>
          <w:tcPr>
            <w:tcW w:w="973" w:type="dxa"/>
            <w:noWrap/>
            <w:vAlign w:val="center"/>
            <w:hideMark/>
          </w:tcPr>
          <w:p w14:paraId="7481BB92" w14:textId="77777777" w:rsidR="00CE01D1" w:rsidRPr="00FA4A2A" w:rsidRDefault="00CE01D1"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 </w:t>
            </w:r>
          </w:p>
        </w:tc>
        <w:tc>
          <w:tcPr>
            <w:tcW w:w="973" w:type="dxa"/>
            <w:vAlign w:val="center"/>
            <w:hideMark/>
          </w:tcPr>
          <w:p w14:paraId="3005BEC9" w14:textId="77777777" w:rsidR="00CE01D1" w:rsidRPr="00FA4A2A" w:rsidRDefault="00CE01D1"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37.16</w:t>
            </w:r>
          </w:p>
        </w:tc>
        <w:tc>
          <w:tcPr>
            <w:tcW w:w="884" w:type="dxa"/>
            <w:noWrap/>
            <w:vAlign w:val="center"/>
            <w:hideMark/>
          </w:tcPr>
          <w:p w14:paraId="6774EA7A" w14:textId="77777777" w:rsidR="00CE01D1" w:rsidRPr="00FA4A2A" w:rsidRDefault="00CE01D1"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143.27</w:t>
            </w:r>
          </w:p>
        </w:tc>
      </w:tr>
      <w:tr w:rsidR="00CE01D1" w:rsidRPr="00FA4A2A" w14:paraId="56583925" w14:textId="77777777" w:rsidTr="00FA4A2A">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271" w:type="dxa"/>
            <w:vAlign w:val="center"/>
            <w:hideMark/>
          </w:tcPr>
          <w:p w14:paraId="382C9159" w14:textId="77777777" w:rsidR="00CE01D1" w:rsidRPr="00FA4A2A" w:rsidRDefault="00CE01D1" w:rsidP="006871E4">
            <w:pPr>
              <w:rPr>
                <w:rFonts w:ascii="Times New Roman" w:hAnsi="Times New Roman" w:cs="Times New Roman"/>
                <w:b w:val="0"/>
                <w:bCs w:val="0"/>
                <w:sz w:val="18"/>
                <w:szCs w:val="18"/>
              </w:rPr>
            </w:pPr>
            <w:r w:rsidRPr="00FA4A2A">
              <w:rPr>
                <w:rFonts w:ascii="Times New Roman" w:hAnsi="Times New Roman" w:cs="Times New Roman"/>
                <w:sz w:val="18"/>
                <w:szCs w:val="18"/>
              </w:rPr>
              <w:t>Total</w:t>
            </w:r>
          </w:p>
        </w:tc>
        <w:tc>
          <w:tcPr>
            <w:tcW w:w="940" w:type="dxa"/>
            <w:noWrap/>
            <w:vAlign w:val="center"/>
            <w:hideMark/>
          </w:tcPr>
          <w:p w14:paraId="20D0DEBF" w14:textId="77777777" w:rsidR="00CE01D1" w:rsidRPr="00FA4A2A" w:rsidRDefault="00CE01D1"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FA4A2A">
              <w:rPr>
                <w:rFonts w:ascii="Times New Roman" w:hAnsi="Times New Roman" w:cs="Times New Roman"/>
                <w:sz w:val="18"/>
                <w:szCs w:val="18"/>
              </w:rPr>
              <w:t> </w:t>
            </w:r>
          </w:p>
        </w:tc>
        <w:tc>
          <w:tcPr>
            <w:tcW w:w="1061" w:type="dxa"/>
            <w:vAlign w:val="center"/>
            <w:hideMark/>
          </w:tcPr>
          <w:p w14:paraId="07FE0FF2" w14:textId="262D05C2" w:rsidR="00CE01D1" w:rsidRPr="00FA4A2A" w:rsidRDefault="00CE01D1"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FA4A2A">
              <w:rPr>
                <w:rFonts w:ascii="Times New Roman" w:hAnsi="Times New Roman" w:cs="Times New Roman"/>
                <w:b/>
                <w:bCs/>
                <w:sz w:val="18"/>
                <w:szCs w:val="18"/>
              </w:rPr>
              <w:t>5446.5</w:t>
            </w:r>
            <w:r w:rsidR="00EA5A87">
              <w:rPr>
                <w:rFonts w:ascii="Times New Roman" w:hAnsi="Times New Roman" w:cs="Times New Roman"/>
                <w:b/>
                <w:bCs/>
                <w:sz w:val="18"/>
                <w:szCs w:val="18"/>
              </w:rPr>
              <w:t>9</w:t>
            </w:r>
          </w:p>
        </w:tc>
        <w:tc>
          <w:tcPr>
            <w:tcW w:w="995" w:type="dxa"/>
            <w:vAlign w:val="center"/>
            <w:hideMark/>
          </w:tcPr>
          <w:p w14:paraId="38B66020" w14:textId="77777777" w:rsidR="00CE01D1" w:rsidRPr="00FA4A2A" w:rsidRDefault="00CE01D1"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FA4A2A">
              <w:rPr>
                <w:rFonts w:ascii="Times New Roman" w:hAnsi="Times New Roman" w:cs="Times New Roman"/>
                <w:b/>
                <w:bCs/>
                <w:sz w:val="18"/>
                <w:szCs w:val="18"/>
              </w:rPr>
              <w:t>596.84</w:t>
            </w:r>
          </w:p>
        </w:tc>
        <w:tc>
          <w:tcPr>
            <w:tcW w:w="1150" w:type="dxa"/>
            <w:vAlign w:val="center"/>
            <w:hideMark/>
          </w:tcPr>
          <w:p w14:paraId="479281B8" w14:textId="77777777" w:rsidR="00CE01D1" w:rsidRPr="00FA4A2A" w:rsidRDefault="00CE01D1"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FA4A2A">
              <w:rPr>
                <w:rFonts w:ascii="Times New Roman" w:hAnsi="Times New Roman" w:cs="Times New Roman"/>
                <w:b/>
                <w:bCs/>
                <w:sz w:val="18"/>
                <w:szCs w:val="18"/>
              </w:rPr>
              <w:t>598.63</w:t>
            </w:r>
          </w:p>
        </w:tc>
        <w:tc>
          <w:tcPr>
            <w:tcW w:w="1061" w:type="dxa"/>
            <w:vAlign w:val="center"/>
            <w:hideMark/>
          </w:tcPr>
          <w:p w14:paraId="5A873E5E" w14:textId="77777777" w:rsidR="00CE01D1" w:rsidRPr="00FA4A2A" w:rsidRDefault="00CE01D1"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FA4A2A">
              <w:rPr>
                <w:rFonts w:ascii="Times New Roman" w:hAnsi="Times New Roman" w:cs="Times New Roman"/>
                <w:b/>
                <w:bCs/>
                <w:sz w:val="18"/>
                <w:szCs w:val="18"/>
              </w:rPr>
              <w:t>2.85</w:t>
            </w:r>
          </w:p>
        </w:tc>
        <w:tc>
          <w:tcPr>
            <w:tcW w:w="973" w:type="dxa"/>
            <w:vAlign w:val="center"/>
            <w:hideMark/>
          </w:tcPr>
          <w:p w14:paraId="117083C7" w14:textId="77777777" w:rsidR="00CE01D1" w:rsidRPr="00FA4A2A" w:rsidRDefault="00CE01D1"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FA4A2A">
              <w:rPr>
                <w:rFonts w:ascii="Times New Roman" w:hAnsi="Times New Roman" w:cs="Times New Roman"/>
                <w:b/>
                <w:bCs/>
                <w:sz w:val="18"/>
                <w:szCs w:val="18"/>
              </w:rPr>
              <w:t>10.84</w:t>
            </w:r>
          </w:p>
        </w:tc>
        <w:tc>
          <w:tcPr>
            <w:tcW w:w="973" w:type="dxa"/>
            <w:vAlign w:val="center"/>
            <w:hideMark/>
          </w:tcPr>
          <w:p w14:paraId="247C24CA" w14:textId="77777777" w:rsidR="00CE01D1" w:rsidRPr="00FA4A2A" w:rsidRDefault="00CE01D1"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FA4A2A">
              <w:rPr>
                <w:rFonts w:ascii="Times New Roman" w:hAnsi="Times New Roman" w:cs="Times New Roman"/>
                <w:b/>
                <w:bCs/>
                <w:sz w:val="18"/>
                <w:szCs w:val="18"/>
              </w:rPr>
              <w:t>1.76</w:t>
            </w:r>
          </w:p>
        </w:tc>
        <w:tc>
          <w:tcPr>
            <w:tcW w:w="973" w:type="dxa"/>
            <w:vAlign w:val="center"/>
            <w:hideMark/>
          </w:tcPr>
          <w:p w14:paraId="499C1566" w14:textId="77777777" w:rsidR="00CE01D1" w:rsidRPr="00FA4A2A" w:rsidRDefault="00CE01D1"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FA4A2A">
              <w:rPr>
                <w:rFonts w:ascii="Times New Roman" w:hAnsi="Times New Roman" w:cs="Times New Roman"/>
                <w:b/>
                <w:bCs/>
                <w:sz w:val="18"/>
                <w:szCs w:val="18"/>
              </w:rPr>
              <w:t>614.08</w:t>
            </w:r>
          </w:p>
        </w:tc>
        <w:tc>
          <w:tcPr>
            <w:tcW w:w="884" w:type="dxa"/>
            <w:vAlign w:val="center"/>
            <w:hideMark/>
          </w:tcPr>
          <w:p w14:paraId="03EDD6DB" w14:textId="77777777" w:rsidR="00CE01D1" w:rsidRPr="00FA4A2A" w:rsidRDefault="00CE01D1"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8"/>
                <w:szCs w:val="18"/>
              </w:rPr>
            </w:pPr>
            <w:r w:rsidRPr="00FA4A2A">
              <w:rPr>
                <w:rFonts w:ascii="Times New Roman" w:hAnsi="Times New Roman" w:cs="Times New Roman"/>
                <w:b/>
                <w:bCs/>
                <w:sz w:val="18"/>
                <w:szCs w:val="18"/>
              </w:rPr>
              <w:t>112.75</w:t>
            </w:r>
          </w:p>
        </w:tc>
      </w:tr>
    </w:tbl>
    <w:p w14:paraId="7C4178DD" w14:textId="77777777" w:rsidR="00EA5A87" w:rsidRDefault="00EA5A87">
      <w:pPr>
        <w:rPr>
          <w:rFonts w:ascii="Times New Roman" w:hAnsi="Times New Roman" w:cs="Times New Roman"/>
          <w:b/>
          <w:color w:val="002060"/>
          <w:sz w:val="32"/>
          <w:szCs w:val="36"/>
          <w:lang w:val="en-US"/>
        </w:rPr>
      </w:pPr>
      <w:bookmarkStart w:id="42" w:name="_Toc151991612"/>
      <w:r>
        <w:br w:type="page"/>
      </w:r>
    </w:p>
    <w:p w14:paraId="225DE0C2" w14:textId="54668677" w:rsidR="00FA4A2A" w:rsidRPr="00EA03C8" w:rsidRDefault="00FA4A2A" w:rsidP="00421EC6">
      <w:pPr>
        <w:pStyle w:val="ARRHeading2"/>
      </w:pPr>
      <w:bookmarkStart w:id="43" w:name="_Toc215262850"/>
      <w:r w:rsidRPr="00EA03C8">
        <w:lastRenderedPageBreak/>
        <w:t>Central Hydro Power Stations</w:t>
      </w:r>
      <w:bookmarkEnd w:id="42"/>
      <w:bookmarkEnd w:id="43"/>
      <w:r w:rsidRPr="00EA03C8">
        <w:t xml:space="preserve"> </w:t>
      </w:r>
    </w:p>
    <w:p w14:paraId="42AB7243" w14:textId="77777777" w:rsidR="00FA4A2A" w:rsidRPr="00FA4A2A" w:rsidRDefault="00FA4A2A" w:rsidP="00FA4A2A">
      <w:pPr>
        <w:spacing w:line="360" w:lineRule="auto"/>
        <w:jc w:val="both"/>
        <w:rPr>
          <w:rFonts w:ascii="Times New Roman" w:hAnsi="Times New Roman" w:cs="Times New Roman"/>
          <w:b/>
          <w:bCs/>
          <w:sz w:val="24"/>
          <w:szCs w:val="24"/>
        </w:rPr>
      </w:pPr>
      <w:r w:rsidRPr="00FA4A2A">
        <w:rPr>
          <w:rFonts w:ascii="Times New Roman" w:hAnsi="Times New Roman" w:cs="Times New Roman"/>
          <w:b/>
          <w:bCs/>
          <w:sz w:val="24"/>
          <w:szCs w:val="24"/>
        </w:rPr>
        <w:t>Chukha HEP- Bhutan</w:t>
      </w:r>
    </w:p>
    <w:p w14:paraId="464B3A3F" w14:textId="2DB22E70" w:rsidR="00FA4A2A" w:rsidRPr="00A241F4" w:rsidRDefault="00FA4A2A" w:rsidP="004F06B4">
      <w:pPr>
        <w:pStyle w:val="ARRBody"/>
      </w:pPr>
      <w:r w:rsidRPr="0056730F">
        <w:t xml:space="preserve">GRIDCO has a share of 14.61% (Firm Allocation: 12.96% and Unallocated Share: 1.65%) in the Chukha Hydro Electric Project as per the latest ERPC Allocation Order dated 16.09.2025 </w:t>
      </w:r>
      <w:r w:rsidRPr="00130E02">
        <w:rPr>
          <w:b/>
          <w:bCs/>
        </w:rPr>
        <w:t>(ED-</w:t>
      </w:r>
      <w:r w:rsidR="00EA5A87" w:rsidRPr="00130E02">
        <w:rPr>
          <w:b/>
          <w:bCs/>
        </w:rPr>
        <w:t>8</w:t>
      </w:r>
      <w:r w:rsidRPr="00130E02">
        <w:rPr>
          <w:b/>
          <w:bCs/>
        </w:rPr>
        <w:t>),</w:t>
      </w:r>
      <w:r w:rsidRPr="0056730F">
        <w:t xml:space="preserve"> which is effective from 18.09.2025. It is observed that the drawal pattern of power from Chukha HEP has been showing a declining trend from FY 2020-21 onwards. In view of this, the </w:t>
      </w:r>
      <w:r w:rsidR="000C042A">
        <w:t>Applicant</w:t>
      </w:r>
      <w:r w:rsidRPr="0056730F">
        <w:t xml:space="preserve"> has projected a quantum of </w:t>
      </w:r>
      <w:r w:rsidRPr="00113B90">
        <w:t>172 MU</w:t>
      </w:r>
      <w:r w:rsidRPr="0056730F">
        <w:t xml:space="preserve"> from Chukha HEP for the ensuing year, considering the average drawal pattern of the last three financial years, i.e., FY 2022-23, FY 2023-24 and FY 2024-25, after deducting Central Transmission Loss of 3.61%. The detailed drawal pattern from Chukha HEP is furnished below</w:t>
      </w:r>
      <w:r w:rsidR="00EA5A87">
        <w:t>:</w:t>
      </w:r>
    </w:p>
    <w:p w14:paraId="39AD7809" w14:textId="59A862CE" w:rsidR="00FA4A2A" w:rsidRPr="0089098D" w:rsidRDefault="00FA4A2A" w:rsidP="002228C2">
      <w:pPr>
        <w:pStyle w:val="NoSpacing"/>
      </w:pPr>
      <w:bookmarkStart w:id="44" w:name="_Toc120560428"/>
      <w:r w:rsidRPr="0089098D">
        <w:t xml:space="preserve">Table </w:t>
      </w:r>
      <w:r w:rsidR="00EA5A87">
        <w:t>19</w:t>
      </w:r>
      <w:r w:rsidRPr="0089098D">
        <w:t xml:space="preserve">: Drawl from Chukha HEP </w:t>
      </w:r>
      <w:bookmarkEnd w:id="44"/>
      <w:r w:rsidRPr="0089098D">
        <w:t>(in MU)</w:t>
      </w:r>
    </w:p>
    <w:tbl>
      <w:tblPr>
        <w:tblStyle w:val="GridTable4-Accent5"/>
        <w:tblW w:w="0" w:type="auto"/>
        <w:jc w:val="center"/>
        <w:tblLook w:val="04A0" w:firstRow="1" w:lastRow="0" w:firstColumn="1" w:lastColumn="0" w:noHBand="0" w:noVBand="1"/>
      </w:tblPr>
      <w:tblGrid>
        <w:gridCol w:w="2263"/>
        <w:gridCol w:w="2032"/>
        <w:gridCol w:w="2177"/>
        <w:gridCol w:w="2184"/>
      </w:tblGrid>
      <w:tr w:rsidR="00FA4A2A" w:rsidRPr="0089098D" w14:paraId="695E394E" w14:textId="77777777" w:rsidTr="007256EE">
        <w:trPr>
          <w:cnfStyle w:val="100000000000" w:firstRow="1" w:lastRow="0" w:firstColumn="0" w:lastColumn="0" w:oddVBand="0" w:evenVBand="0" w:oddHBand="0"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2263" w:type="dxa"/>
            <w:tcBorders>
              <w:right w:val="single" w:sz="4" w:space="0" w:color="FFFFFF" w:themeColor="background1"/>
            </w:tcBorders>
            <w:vAlign w:val="center"/>
          </w:tcPr>
          <w:p w14:paraId="4EE2D6DF" w14:textId="77777777" w:rsidR="00FA4A2A" w:rsidRPr="00FA4A2A" w:rsidRDefault="00FA4A2A" w:rsidP="006871E4">
            <w:pPr>
              <w:pStyle w:val="ListParagraph"/>
              <w:ind w:left="0" w:right="-15"/>
              <w:jc w:val="center"/>
              <w:rPr>
                <w:rFonts w:ascii="Times New Roman" w:hAnsi="Times New Roman"/>
                <w:b w:val="0"/>
              </w:rPr>
            </w:pPr>
            <w:r w:rsidRPr="00FA4A2A">
              <w:rPr>
                <w:rFonts w:ascii="Times New Roman" w:hAnsi="Times New Roman"/>
              </w:rPr>
              <w:t>FY</w:t>
            </w:r>
          </w:p>
        </w:tc>
        <w:tc>
          <w:tcPr>
            <w:tcW w:w="2032" w:type="dxa"/>
            <w:tcBorders>
              <w:left w:val="single" w:sz="4" w:space="0" w:color="FFFFFF" w:themeColor="background1"/>
              <w:right w:val="single" w:sz="4" w:space="0" w:color="FFFFFF" w:themeColor="background1"/>
            </w:tcBorders>
            <w:vAlign w:val="center"/>
          </w:tcPr>
          <w:p w14:paraId="6F5A0E89" w14:textId="77777777" w:rsidR="00FA4A2A" w:rsidRPr="00FA4A2A" w:rsidRDefault="00FA4A2A" w:rsidP="006871E4">
            <w:pPr>
              <w:pStyle w:val="ListParagraph"/>
              <w:ind w:left="0" w:right="-15"/>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rPr>
            </w:pPr>
            <w:r w:rsidRPr="00FA4A2A">
              <w:rPr>
                <w:rFonts w:ascii="Times New Roman" w:hAnsi="Times New Roman"/>
              </w:rPr>
              <w:t>April-Sept</w:t>
            </w:r>
          </w:p>
        </w:tc>
        <w:tc>
          <w:tcPr>
            <w:tcW w:w="2177" w:type="dxa"/>
            <w:tcBorders>
              <w:left w:val="single" w:sz="4" w:space="0" w:color="FFFFFF" w:themeColor="background1"/>
              <w:right w:val="single" w:sz="4" w:space="0" w:color="FFFFFF" w:themeColor="background1"/>
            </w:tcBorders>
            <w:vAlign w:val="center"/>
          </w:tcPr>
          <w:p w14:paraId="6CECA2B1" w14:textId="77777777" w:rsidR="00FA4A2A" w:rsidRPr="00FA4A2A" w:rsidRDefault="00FA4A2A" w:rsidP="006871E4">
            <w:pPr>
              <w:pStyle w:val="ListParagraph"/>
              <w:ind w:left="0" w:right="-15"/>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rPr>
            </w:pPr>
            <w:r w:rsidRPr="00FA4A2A">
              <w:rPr>
                <w:rFonts w:ascii="Times New Roman" w:hAnsi="Times New Roman"/>
              </w:rPr>
              <w:t>Oct-Mar</w:t>
            </w:r>
          </w:p>
        </w:tc>
        <w:tc>
          <w:tcPr>
            <w:tcW w:w="2184" w:type="dxa"/>
            <w:tcBorders>
              <w:left w:val="single" w:sz="4" w:space="0" w:color="FFFFFF" w:themeColor="background1"/>
            </w:tcBorders>
            <w:vAlign w:val="center"/>
          </w:tcPr>
          <w:p w14:paraId="4D2A4321" w14:textId="77777777" w:rsidR="00FA4A2A" w:rsidRPr="00FA4A2A" w:rsidRDefault="00FA4A2A" w:rsidP="006871E4">
            <w:pPr>
              <w:pStyle w:val="ListParagraph"/>
              <w:ind w:left="0" w:right="-15"/>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rPr>
            </w:pPr>
            <w:r w:rsidRPr="00FA4A2A">
              <w:rPr>
                <w:rFonts w:ascii="Times New Roman" w:hAnsi="Times New Roman"/>
              </w:rPr>
              <w:t>Total</w:t>
            </w:r>
          </w:p>
        </w:tc>
      </w:tr>
      <w:tr w:rsidR="00FA4A2A" w:rsidRPr="00F42D4D" w14:paraId="63044B47" w14:textId="77777777" w:rsidTr="00FA4A2A">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5EC949E3" w14:textId="77777777" w:rsidR="00FA4A2A" w:rsidRPr="00FA4A2A" w:rsidRDefault="00FA4A2A" w:rsidP="006871E4">
            <w:pPr>
              <w:pStyle w:val="ListParagraph"/>
              <w:ind w:left="0" w:right="-15"/>
              <w:jc w:val="center"/>
              <w:rPr>
                <w:rFonts w:ascii="Times New Roman" w:hAnsi="Times New Roman" w:cs="Times New Roman"/>
              </w:rPr>
            </w:pPr>
            <w:r w:rsidRPr="00FA4A2A">
              <w:rPr>
                <w:rFonts w:ascii="Times New Roman" w:hAnsi="Times New Roman" w:cs="Times New Roman"/>
              </w:rPr>
              <w:t>2022-23</w:t>
            </w:r>
          </w:p>
        </w:tc>
        <w:tc>
          <w:tcPr>
            <w:tcW w:w="2032" w:type="dxa"/>
            <w:vAlign w:val="center"/>
          </w:tcPr>
          <w:p w14:paraId="6B248086" w14:textId="77777777" w:rsidR="00FA4A2A" w:rsidRPr="00FA4A2A" w:rsidRDefault="00FA4A2A" w:rsidP="006871E4">
            <w:pPr>
              <w:pStyle w:val="ListParagraph"/>
              <w:ind w:left="0" w:right="-15"/>
              <w:jc w:val="cente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FA4A2A">
              <w:rPr>
                <w:rFonts w:ascii="Times New Roman" w:hAnsi="Times New Roman"/>
              </w:rPr>
              <w:t>192.092468</w:t>
            </w:r>
          </w:p>
        </w:tc>
        <w:tc>
          <w:tcPr>
            <w:tcW w:w="2177" w:type="dxa"/>
            <w:vAlign w:val="center"/>
          </w:tcPr>
          <w:p w14:paraId="72638691" w14:textId="77777777" w:rsidR="00FA4A2A" w:rsidRPr="00FA4A2A" w:rsidRDefault="00FA4A2A" w:rsidP="006871E4">
            <w:pPr>
              <w:pStyle w:val="ListParagraph"/>
              <w:ind w:left="0" w:right="-15"/>
              <w:jc w:val="cente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FA4A2A">
              <w:rPr>
                <w:rFonts w:ascii="Times New Roman" w:hAnsi="Times New Roman"/>
              </w:rPr>
              <w:t>47.930307</w:t>
            </w:r>
          </w:p>
        </w:tc>
        <w:tc>
          <w:tcPr>
            <w:tcW w:w="2184" w:type="dxa"/>
            <w:vAlign w:val="center"/>
          </w:tcPr>
          <w:p w14:paraId="6F2E6C79" w14:textId="77777777" w:rsidR="00FA4A2A" w:rsidRPr="00FA4A2A" w:rsidRDefault="00FA4A2A" w:rsidP="006871E4">
            <w:pPr>
              <w:pStyle w:val="ListParagraph"/>
              <w:ind w:left="0" w:right="-15"/>
              <w:jc w:val="cente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FA4A2A">
              <w:rPr>
                <w:rFonts w:ascii="Times New Roman" w:hAnsi="Times New Roman"/>
              </w:rPr>
              <w:t>240.02278</w:t>
            </w:r>
          </w:p>
        </w:tc>
      </w:tr>
      <w:tr w:rsidR="00FA4A2A" w:rsidRPr="00F42D4D" w14:paraId="686237E8" w14:textId="77777777" w:rsidTr="00FA4A2A">
        <w:trPr>
          <w:trHeight w:val="454"/>
          <w:jc w:val="center"/>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36C8BD3B" w14:textId="77777777" w:rsidR="00FA4A2A" w:rsidRPr="00FA4A2A" w:rsidRDefault="00FA4A2A" w:rsidP="006871E4">
            <w:pPr>
              <w:pStyle w:val="ListParagraph"/>
              <w:ind w:left="0" w:right="-15"/>
              <w:jc w:val="center"/>
              <w:rPr>
                <w:rFonts w:ascii="Times New Roman" w:hAnsi="Times New Roman" w:cs="Times New Roman"/>
              </w:rPr>
            </w:pPr>
            <w:r w:rsidRPr="00FA4A2A">
              <w:rPr>
                <w:rFonts w:ascii="Times New Roman" w:hAnsi="Times New Roman" w:cs="Times New Roman"/>
              </w:rPr>
              <w:t>2023-24</w:t>
            </w:r>
          </w:p>
        </w:tc>
        <w:tc>
          <w:tcPr>
            <w:tcW w:w="2032" w:type="dxa"/>
            <w:vAlign w:val="center"/>
          </w:tcPr>
          <w:p w14:paraId="4E10637D" w14:textId="77777777" w:rsidR="00FA4A2A" w:rsidRPr="00FA4A2A" w:rsidRDefault="00FA4A2A" w:rsidP="006871E4">
            <w:pPr>
              <w:pStyle w:val="ListParagraph"/>
              <w:ind w:left="0" w:right="-1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FA4A2A">
              <w:rPr>
                <w:rFonts w:ascii="Times New Roman" w:hAnsi="Times New Roman"/>
              </w:rPr>
              <w:t>119.894793</w:t>
            </w:r>
          </w:p>
        </w:tc>
        <w:tc>
          <w:tcPr>
            <w:tcW w:w="2177" w:type="dxa"/>
            <w:vAlign w:val="center"/>
          </w:tcPr>
          <w:p w14:paraId="65C59131" w14:textId="77777777" w:rsidR="00FA4A2A" w:rsidRPr="00FA4A2A" w:rsidRDefault="00FA4A2A" w:rsidP="006871E4">
            <w:pPr>
              <w:pStyle w:val="ListParagraph"/>
              <w:ind w:left="0" w:right="-1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FA4A2A">
              <w:rPr>
                <w:rFonts w:ascii="Times New Roman" w:hAnsi="Times New Roman"/>
              </w:rPr>
              <w:t>21.413865</w:t>
            </w:r>
          </w:p>
        </w:tc>
        <w:tc>
          <w:tcPr>
            <w:tcW w:w="2184" w:type="dxa"/>
            <w:vAlign w:val="center"/>
          </w:tcPr>
          <w:p w14:paraId="675FFC62" w14:textId="77777777" w:rsidR="00FA4A2A" w:rsidRPr="00FA4A2A" w:rsidRDefault="00FA4A2A" w:rsidP="006871E4">
            <w:pPr>
              <w:pStyle w:val="ListParagraph"/>
              <w:ind w:left="0" w:right="-1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FA4A2A">
              <w:rPr>
                <w:rFonts w:ascii="Times New Roman" w:hAnsi="Times New Roman"/>
              </w:rPr>
              <w:t>141.30866</w:t>
            </w:r>
          </w:p>
        </w:tc>
      </w:tr>
      <w:tr w:rsidR="00FA4A2A" w:rsidRPr="00F42D4D" w14:paraId="63770394" w14:textId="77777777" w:rsidTr="00FA4A2A">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1B07A63C" w14:textId="77777777" w:rsidR="00FA4A2A" w:rsidRPr="00FA4A2A" w:rsidRDefault="00FA4A2A" w:rsidP="006871E4">
            <w:pPr>
              <w:pStyle w:val="ListParagraph"/>
              <w:ind w:left="0" w:right="-15"/>
              <w:jc w:val="center"/>
              <w:rPr>
                <w:rFonts w:ascii="Times New Roman" w:hAnsi="Times New Roman" w:cs="Times New Roman"/>
              </w:rPr>
            </w:pPr>
            <w:r w:rsidRPr="00FA4A2A">
              <w:rPr>
                <w:rFonts w:ascii="Times New Roman" w:hAnsi="Times New Roman" w:cs="Times New Roman"/>
              </w:rPr>
              <w:t>2024-25</w:t>
            </w:r>
          </w:p>
        </w:tc>
        <w:tc>
          <w:tcPr>
            <w:tcW w:w="2032" w:type="dxa"/>
            <w:vAlign w:val="center"/>
          </w:tcPr>
          <w:p w14:paraId="0F81154E" w14:textId="77777777" w:rsidR="00FA4A2A" w:rsidRPr="00FA4A2A" w:rsidRDefault="00FA4A2A" w:rsidP="006871E4">
            <w:pPr>
              <w:pStyle w:val="ListParagraph"/>
              <w:ind w:left="0" w:right="-15"/>
              <w:jc w:val="cente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FA4A2A">
              <w:rPr>
                <w:rFonts w:ascii="Times New Roman" w:hAnsi="Times New Roman"/>
              </w:rPr>
              <w:t>125.206617</w:t>
            </w:r>
          </w:p>
        </w:tc>
        <w:tc>
          <w:tcPr>
            <w:tcW w:w="2177" w:type="dxa"/>
            <w:vAlign w:val="center"/>
          </w:tcPr>
          <w:p w14:paraId="661B0C14" w14:textId="77777777" w:rsidR="00FA4A2A" w:rsidRPr="00FA4A2A" w:rsidRDefault="00FA4A2A" w:rsidP="006871E4">
            <w:pPr>
              <w:pStyle w:val="ListParagraph"/>
              <w:ind w:left="0" w:right="-15"/>
              <w:jc w:val="cente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FA4A2A">
              <w:rPr>
                <w:rFonts w:ascii="Times New Roman" w:hAnsi="Times New Roman"/>
              </w:rPr>
              <w:t>26.880703</w:t>
            </w:r>
          </w:p>
        </w:tc>
        <w:tc>
          <w:tcPr>
            <w:tcW w:w="2184" w:type="dxa"/>
            <w:vAlign w:val="center"/>
          </w:tcPr>
          <w:p w14:paraId="36AB44B1" w14:textId="77777777" w:rsidR="00FA4A2A" w:rsidRPr="00FA4A2A" w:rsidRDefault="00FA4A2A" w:rsidP="006871E4">
            <w:pPr>
              <w:pStyle w:val="ListParagraph"/>
              <w:ind w:left="0" w:right="-15"/>
              <w:jc w:val="cente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FA4A2A">
              <w:rPr>
                <w:rFonts w:ascii="Times New Roman" w:hAnsi="Times New Roman"/>
              </w:rPr>
              <w:t>152.08732</w:t>
            </w:r>
          </w:p>
        </w:tc>
      </w:tr>
      <w:tr w:rsidR="00FA4A2A" w:rsidRPr="00F42D4D" w14:paraId="39944803" w14:textId="77777777" w:rsidTr="00FA4A2A">
        <w:trPr>
          <w:trHeight w:val="454"/>
          <w:jc w:val="center"/>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67D13754" w14:textId="77777777" w:rsidR="00FA4A2A" w:rsidRPr="00FA4A2A" w:rsidRDefault="00FA4A2A" w:rsidP="006871E4">
            <w:pPr>
              <w:pStyle w:val="ListParagraph"/>
              <w:ind w:left="0" w:right="-15"/>
              <w:jc w:val="center"/>
              <w:rPr>
                <w:rFonts w:ascii="Times New Roman" w:hAnsi="Times New Roman" w:cs="Times New Roman"/>
              </w:rPr>
            </w:pPr>
            <w:r w:rsidRPr="00FA4A2A">
              <w:rPr>
                <w:rFonts w:ascii="Times New Roman" w:hAnsi="Times New Roman" w:cs="Times New Roman"/>
              </w:rPr>
              <w:t>2025-26</w:t>
            </w:r>
          </w:p>
        </w:tc>
        <w:tc>
          <w:tcPr>
            <w:tcW w:w="2032" w:type="dxa"/>
            <w:vAlign w:val="center"/>
          </w:tcPr>
          <w:p w14:paraId="6044874D" w14:textId="77777777" w:rsidR="00FA4A2A" w:rsidRPr="00FA4A2A" w:rsidRDefault="00FA4A2A" w:rsidP="006871E4">
            <w:pPr>
              <w:jc w:val="center"/>
              <w:cnfStyle w:val="000000000000" w:firstRow="0" w:lastRow="0" w:firstColumn="0" w:lastColumn="0" w:oddVBand="0" w:evenVBand="0" w:oddHBand="0" w:evenHBand="0" w:firstRowFirstColumn="0" w:firstRowLastColumn="0" w:lastRowFirstColumn="0" w:lastRowLastColumn="0"/>
              <w:rPr>
                <w:color w:val="000000"/>
                <w:lang w:val="en-IN"/>
              </w:rPr>
            </w:pPr>
            <w:r w:rsidRPr="00FA4A2A">
              <w:rPr>
                <w:color w:val="000000"/>
              </w:rPr>
              <w:t>164.935121</w:t>
            </w:r>
          </w:p>
        </w:tc>
        <w:tc>
          <w:tcPr>
            <w:tcW w:w="2177" w:type="dxa"/>
            <w:vAlign w:val="center"/>
          </w:tcPr>
          <w:p w14:paraId="4007837E" w14:textId="77777777" w:rsidR="00FA4A2A" w:rsidRPr="00FA4A2A" w:rsidRDefault="00FA4A2A" w:rsidP="006871E4">
            <w:pPr>
              <w:pStyle w:val="ListParagraph"/>
              <w:ind w:left="0" w:right="-1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FA4A2A">
              <w:rPr>
                <w:rFonts w:ascii="Times New Roman" w:hAnsi="Times New Roman"/>
              </w:rPr>
              <w:t>-</w:t>
            </w:r>
          </w:p>
        </w:tc>
        <w:tc>
          <w:tcPr>
            <w:tcW w:w="2184" w:type="dxa"/>
            <w:vAlign w:val="center"/>
          </w:tcPr>
          <w:p w14:paraId="7B4C4F89" w14:textId="77777777" w:rsidR="00FA4A2A" w:rsidRPr="00FA4A2A" w:rsidRDefault="00FA4A2A" w:rsidP="006871E4">
            <w:pPr>
              <w:pStyle w:val="ListParagraph"/>
              <w:ind w:left="0" w:right="-1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FA4A2A">
              <w:rPr>
                <w:rFonts w:ascii="Times New Roman" w:hAnsi="Times New Roman"/>
              </w:rPr>
              <w:t>-</w:t>
            </w:r>
          </w:p>
        </w:tc>
      </w:tr>
      <w:tr w:rsidR="00FA4A2A" w:rsidRPr="00F42D4D" w14:paraId="1145BA9E" w14:textId="77777777" w:rsidTr="00FA4A2A">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089B5DB4" w14:textId="77777777" w:rsidR="00FA4A2A" w:rsidRPr="00FA4A2A" w:rsidRDefault="00FA4A2A" w:rsidP="006871E4">
            <w:pPr>
              <w:jc w:val="center"/>
              <w:rPr>
                <w:rFonts w:ascii="Times New Roman" w:hAnsi="Times New Roman" w:cs="Times New Roman"/>
                <w:color w:val="000000"/>
              </w:rPr>
            </w:pPr>
            <w:r w:rsidRPr="00FA4A2A">
              <w:rPr>
                <w:rFonts w:ascii="Times New Roman" w:hAnsi="Times New Roman" w:cs="Times New Roman"/>
                <w:color w:val="000000"/>
              </w:rPr>
              <w:t>Average Drawal (Corresponding Period, Previous 3-Year Rolling Avg.)</w:t>
            </w:r>
          </w:p>
        </w:tc>
        <w:tc>
          <w:tcPr>
            <w:tcW w:w="2032" w:type="dxa"/>
            <w:vAlign w:val="center"/>
          </w:tcPr>
          <w:p w14:paraId="4B668839" w14:textId="77777777" w:rsidR="00FA4A2A" w:rsidRPr="00FA4A2A" w:rsidRDefault="00FA4A2A" w:rsidP="006871E4">
            <w:pPr>
              <w:jc w:val="center"/>
              <w:cnfStyle w:val="000000100000" w:firstRow="0" w:lastRow="0" w:firstColumn="0" w:lastColumn="0" w:oddVBand="0" w:evenVBand="0" w:oddHBand="1" w:evenHBand="0" w:firstRowFirstColumn="0" w:firstRowLastColumn="0" w:lastRowFirstColumn="0" w:lastRowLastColumn="0"/>
              <w:rPr>
                <w:color w:val="000000"/>
              </w:rPr>
            </w:pPr>
            <w:r w:rsidRPr="00FA4A2A">
              <w:rPr>
                <w:color w:val="000000"/>
              </w:rPr>
              <w:t>136.678843</w:t>
            </w:r>
          </w:p>
        </w:tc>
        <w:tc>
          <w:tcPr>
            <w:tcW w:w="2177" w:type="dxa"/>
            <w:vAlign w:val="center"/>
          </w:tcPr>
          <w:p w14:paraId="3784D7A3" w14:textId="77777777" w:rsidR="00FA4A2A" w:rsidRPr="00FA4A2A" w:rsidRDefault="00FA4A2A" w:rsidP="006871E4">
            <w:pPr>
              <w:pStyle w:val="ListParagraph"/>
              <w:ind w:left="0" w:right="-15"/>
              <w:jc w:val="cente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FA4A2A">
              <w:rPr>
                <w:rFonts w:ascii="Times New Roman" w:hAnsi="Times New Roman"/>
              </w:rPr>
              <w:t>32.074958*</w:t>
            </w:r>
          </w:p>
        </w:tc>
        <w:tc>
          <w:tcPr>
            <w:tcW w:w="2184" w:type="dxa"/>
            <w:vAlign w:val="center"/>
          </w:tcPr>
          <w:p w14:paraId="7E515563" w14:textId="77777777" w:rsidR="00FA4A2A" w:rsidRPr="00FA4A2A" w:rsidRDefault="00FA4A2A" w:rsidP="006871E4">
            <w:pPr>
              <w:jc w:val="center"/>
              <w:cnfStyle w:val="000000100000" w:firstRow="0" w:lastRow="0" w:firstColumn="0" w:lastColumn="0" w:oddVBand="0" w:evenVBand="0" w:oddHBand="1" w:evenHBand="0" w:firstRowFirstColumn="0" w:firstRowLastColumn="0" w:lastRowFirstColumn="0" w:lastRowLastColumn="0"/>
              <w:rPr>
                <w:rFonts w:eastAsia="Calibri"/>
              </w:rPr>
            </w:pPr>
            <w:r w:rsidRPr="00FA4A2A">
              <w:rPr>
                <w:rFonts w:eastAsia="Calibri"/>
              </w:rPr>
              <w:t>168.753802</w:t>
            </w:r>
          </w:p>
        </w:tc>
      </w:tr>
      <w:tr w:rsidR="00FA4A2A" w:rsidRPr="00F42D4D" w14:paraId="00A4F8E2" w14:textId="77777777" w:rsidTr="00FA4A2A">
        <w:trPr>
          <w:trHeight w:val="454"/>
          <w:jc w:val="center"/>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3B14F86B" w14:textId="77777777" w:rsidR="00FA4A2A" w:rsidRPr="00FA4A2A" w:rsidRDefault="00FA4A2A" w:rsidP="006871E4">
            <w:pPr>
              <w:pStyle w:val="ListParagraph"/>
              <w:ind w:left="0" w:right="-15"/>
              <w:jc w:val="center"/>
              <w:rPr>
                <w:rFonts w:ascii="Times New Roman" w:hAnsi="Times New Roman" w:cs="Times New Roman"/>
              </w:rPr>
            </w:pPr>
            <w:r w:rsidRPr="00FA4A2A">
              <w:rPr>
                <w:rFonts w:ascii="Times New Roman" w:hAnsi="Times New Roman" w:cs="Times New Roman"/>
              </w:rPr>
              <w:t>Proposed Drawl for FY-2026-27 after deducting Central Transmission Loss @3.61%</w:t>
            </w:r>
          </w:p>
        </w:tc>
        <w:tc>
          <w:tcPr>
            <w:tcW w:w="2032" w:type="dxa"/>
            <w:vAlign w:val="center"/>
          </w:tcPr>
          <w:p w14:paraId="2E8B037A" w14:textId="77777777" w:rsidR="00FA4A2A" w:rsidRPr="00FA4A2A" w:rsidRDefault="00FA4A2A" w:rsidP="006871E4">
            <w:pPr>
              <w:pStyle w:val="ListParagraph"/>
              <w:ind w:left="0" w:right="-1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rPr>
            </w:pPr>
          </w:p>
        </w:tc>
        <w:tc>
          <w:tcPr>
            <w:tcW w:w="2177" w:type="dxa"/>
            <w:vAlign w:val="center"/>
          </w:tcPr>
          <w:p w14:paraId="26113AA9" w14:textId="77777777" w:rsidR="00FA4A2A" w:rsidRPr="00FA4A2A" w:rsidRDefault="00FA4A2A" w:rsidP="006871E4">
            <w:pPr>
              <w:pStyle w:val="ListParagraph"/>
              <w:ind w:left="0" w:right="-1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rPr>
            </w:pPr>
          </w:p>
        </w:tc>
        <w:tc>
          <w:tcPr>
            <w:tcW w:w="2184" w:type="dxa"/>
            <w:vAlign w:val="center"/>
          </w:tcPr>
          <w:p w14:paraId="7E0428FA" w14:textId="77777777" w:rsidR="00FA4A2A" w:rsidRPr="00FA4A2A" w:rsidRDefault="00FA4A2A" w:rsidP="006871E4">
            <w:pPr>
              <w:pStyle w:val="ListParagraph"/>
              <w:ind w:left="0" w:right="-1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FA4A2A">
              <w:rPr>
                <w:rFonts w:ascii="Times New Roman" w:hAnsi="Times New Roman"/>
              </w:rPr>
              <w:t>162.66</w:t>
            </w:r>
          </w:p>
        </w:tc>
      </w:tr>
      <w:tr w:rsidR="00FA4A2A" w:rsidRPr="0089098D" w14:paraId="62E30CC1" w14:textId="77777777" w:rsidTr="00FA4A2A">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53ECA588" w14:textId="77777777" w:rsidR="00FA4A2A" w:rsidRPr="00FA4A2A" w:rsidRDefault="00FA4A2A" w:rsidP="006871E4">
            <w:pPr>
              <w:pStyle w:val="ListParagraph"/>
              <w:ind w:left="0" w:right="-15"/>
              <w:jc w:val="center"/>
              <w:rPr>
                <w:rFonts w:ascii="Times New Roman" w:hAnsi="Times New Roman" w:cs="Times New Roman"/>
                <w:b w:val="0"/>
              </w:rPr>
            </w:pPr>
            <w:r w:rsidRPr="00FA4A2A">
              <w:rPr>
                <w:rFonts w:ascii="Times New Roman" w:hAnsi="Times New Roman" w:cs="Times New Roman"/>
              </w:rPr>
              <w:t>Proposed Drawl for FY2026-27 (Rounded Off)</w:t>
            </w:r>
          </w:p>
        </w:tc>
        <w:tc>
          <w:tcPr>
            <w:tcW w:w="4209" w:type="dxa"/>
            <w:gridSpan w:val="2"/>
            <w:vAlign w:val="center"/>
          </w:tcPr>
          <w:p w14:paraId="38972B6C" w14:textId="77777777" w:rsidR="00FA4A2A" w:rsidRPr="00FA4A2A" w:rsidRDefault="00FA4A2A" w:rsidP="006871E4">
            <w:pPr>
              <w:pStyle w:val="ListParagraph"/>
              <w:ind w:left="0" w:right="-15"/>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rPr>
            </w:pPr>
          </w:p>
        </w:tc>
        <w:tc>
          <w:tcPr>
            <w:tcW w:w="2184" w:type="dxa"/>
            <w:vAlign w:val="center"/>
          </w:tcPr>
          <w:p w14:paraId="1A69AB73" w14:textId="77777777" w:rsidR="00FA4A2A" w:rsidRPr="00FA4A2A" w:rsidRDefault="00FA4A2A" w:rsidP="006871E4">
            <w:pPr>
              <w:pStyle w:val="ListParagraph"/>
              <w:ind w:left="0" w:right="-15"/>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rPr>
            </w:pPr>
            <w:r w:rsidRPr="00FA4A2A">
              <w:rPr>
                <w:rFonts w:ascii="Times New Roman" w:hAnsi="Times New Roman"/>
                <w:b/>
              </w:rPr>
              <w:t>163</w:t>
            </w:r>
          </w:p>
        </w:tc>
      </w:tr>
    </w:tbl>
    <w:p w14:paraId="3B6D27DF" w14:textId="6A48FF57" w:rsidR="00FA4A2A" w:rsidRPr="0007340B" w:rsidRDefault="00FA4A2A" w:rsidP="0007340B">
      <w:pPr>
        <w:rPr>
          <w:rFonts w:ascii="Times New Roman" w:hAnsi="Times New Roman" w:cs="Times New Roman"/>
          <w:i/>
          <w:iCs/>
        </w:rPr>
      </w:pPr>
      <w:r w:rsidRPr="0007340B">
        <w:rPr>
          <w:rFonts w:ascii="Times New Roman" w:hAnsi="Times New Roman" w:cs="Times New Roman"/>
          <w:i/>
          <w:iCs/>
        </w:rPr>
        <w:t>* Oct’25</w:t>
      </w:r>
      <w:r w:rsidR="00C73C78">
        <w:rPr>
          <w:rFonts w:ascii="Times New Roman" w:hAnsi="Times New Roman" w:cs="Times New Roman"/>
          <w:i/>
          <w:iCs/>
        </w:rPr>
        <w:t>-</w:t>
      </w:r>
      <w:r w:rsidRPr="0007340B">
        <w:rPr>
          <w:rFonts w:ascii="Times New Roman" w:hAnsi="Times New Roman" w:cs="Times New Roman"/>
          <w:i/>
          <w:iCs/>
        </w:rPr>
        <w:t>Mar’26 average is based on corresponding period data of the previous three years (FY 2022-23 to FY 2024-25), as actual figures are not yet available.</w:t>
      </w:r>
    </w:p>
    <w:p w14:paraId="0ED96F22" w14:textId="15DC121C" w:rsidR="00FA4A2A" w:rsidRPr="0056730F" w:rsidRDefault="00FA4A2A" w:rsidP="004F06B4">
      <w:pPr>
        <w:pStyle w:val="ARRBody"/>
      </w:pPr>
      <w:r w:rsidRPr="0056730F">
        <w:t xml:space="preserve">The </w:t>
      </w:r>
      <w:r w:rsidR="000C042A">
        <w:t>Applicant</w:t>
      </w:r>
      <w:r w:rsidRPr="0056730F">
        <w:t xml:space="preserve"> submits that it has considered a rate of 315.38 P/U (including Trading Margin @ 4 P/U and Central Transmission Loss of 3.61%) for the energy proposed to be availed from Chukha HEP, in accordance with the Office Memorandum issued by the Ministry of External Affairs, Government of India. Copies of the relevant Office Memorandum dated 08.03.2018 issued by the Ministry of External Affairs, </w:t>
      </w:r>
      <w:r w:rsidRPr="0056730F">
        <w:lastRenderedPageBreak/>
        <w:t xml:space="preserve">Government of India, along with PTC’s letter No. C/PTC/Chukha/7388 dated 13.03.2018 in this regard, </w:t>
      </w:r>
      <w:r w:rsidRPr="00EA5A87">
        <w:t xml:space="preserve">are annexed as </w:t>
      </w:r>
      <w:r w:rsidRPr="00130E02">
        <w:rPr>
          <w:b/>
          <w:bCs/>
        </w:rPr>
        <w:t>ED-</w:t>
      </w:r>
      <w:r w:rsidR="00EA5A87" w:rsidRPr="00130E02">
        <w:rPr>
          <w:b/>
          <w:bCs/>
        </w:rPr>
        <w:t>9</w:t>
      </w:r>
      <w:r w:rsidRPr="00130E02">
        <w:t>.</w:t>
      </w:r>
    </w:p>
    <w:p w14:paraId="1633F3E5" w14:textId="338F8B39" w:rsidR="00FA4A2A" w:rsidRDefault="00FA4A2A" w:rsidP="004F06B4">
      <w:pPr>
        <w:pStyle w:val="ARRBody"/>
      </w:pPr>
      <w:r w:rsidRPr="0056730F">
        <w:t xml:space="preserve">The effective power purchase cost from Chukha Hydro Station for the projected drawal of </w:t>
      </w:r>
      <w:r w:rsidRPr="00B0334D">
        <w:rPr>
          <w:b/>
          <w:bCs/>
        </w:rPr>
        <w:t>163 MU</w:t>
      </w:r>
      <w:r w:rsidRPr="0056730F">
        <w:t xml:space="preserve"> works out to </w:t>
      </w:r>
      <w:r w:rsidRPr="00B0334D">
        <w:rPr>
          <w:b/>
          <w:bCs/>
        </w:rPr>
        <w:t>Rs. 51.41 Crores @ 315.38 P/U</w:t>
      </w:r>
      <w:r w:rsidRPr="0056730F">
        <w:t xml:space="preserve"> for FY 2026-27, as indicated in the</w:t>
      </w:r>
      <w:r w:rsidR="004C271F">
        <w:t xml:space="preserve"> following</w:t>
      </w:r>
      <w:r w:rsidRPr="0056730F">
        <w:t xml:space="preserve"> table</w:t>
      </w:r>
      <w:r>
        <w:t>:</w:t>
      </w:r>
    </w:p>
    <w:p w14:paraId="0FCCBED6" w14:textId="48B7C50B" w:rsidR="00FA4A2A" w:rsidRPr="00FB7DD1" w:rsidRDefault="00FA4A2A" w:rsidP="002228C2">
      <w:pPr>
        <w:pStyle w:val="NoSpacing"/>
      </w:pPr>
      <w:r w:rsidRPr="002E4728">
        <w:t>Table</w:t>
      </w:r>
      <w:r w:rsidR="00EA5A87">
        <w:t xml:space="preserve"> 20</w:t>
      </w:r>
      <w:r w:rsidRPr="002E4728">
        <w:t xml:space="preserve">: Proposed Power Purchase Quantum &amp; Cost for Chukha HEP </w:t>
      </w:r>
      <w:r w:rsidR="00DF2CEF">
        <w:t xml:space="preserve">for </w:t>
      </w:r>
      <w:r w:rsidRPr="00FB7DD1">
        <w:t>FY 202</w:t>
      </w:r>
      <w:r>
        <w:t>6-27</w:t>
      </w:r>
    </w:p>
    <w:tbl>
      <w:tblPr>
        <w:tblStyle w:val="GridTable4-Accent5"/>
        <w:tblW w:w="8961" w:type="dxa"/>
        <w:jc w:val="center"/>
        <w:tblLook w:val="04A0" w:firstRow="1" w:lastRow="0" w:firstColumn="1" w:lastColumn="0" w:noHBand="0" w:noVBand="1"/>
      </w:tblPr>
      <w:tblGrid>
        <w:gridCol w:w="5589"/>
        <w:gridCol w:w="1625"/>
        <w:gridCol w:w="1747"/>
      </w:tblGrid>
      <w:tr w:rsidR="00FA4A2A" w:rsidRPr="00FB7DD1" w14:paraId="5264F7C4" w14:textId="77777777" w:rsidTr="007256EE">
        <w:trPr>
          <w:cnfStyle w:val="100000000000" w:firstRow="1" w:lastRow="0" w:firstColumn="0" w:lastColumn="0" w:oddVBand="0" w:evenVBand="0" w:oddHBand="0"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5589" w:type="dxa"/>
            <w:tcBorders>
              <w:right w:val="single" w:sz="4" w:space="0" w:color="FFFFFF" w:themeColor="background1"/>
            </w:tcBorders>
            <w:vAlign w:val="center"/>
            <w:hideMark/>
          </w:tcPr>
          <w:p w14:paraId="3CC1D2A3" w14:textId="77777777" w:rsidR="00FA4A2A" w:rsidRPr="00B62866" w:rsidRDefault="00FA4A2A" w:rsidP="006871E4">
            <w:pPr>
              <w:rPr>
                <w:rFonts w:ascii="Times New Roman" w:hAnsi="Times New Roman" w:cs="Times New Roman"/>
                <w:b w:val="0"/>
                <w:bCs w:val="0"/>
              </w:rPr>
            </w:pPr>
            <w:r w:rsidRPr="00B62866">
              <w:rPr>
                <w:rFonts w:ascii="Times New Roman" w:hAnsi="Times New Roman" w:cs="Times New Roman"/>
              </w:rPr>
              <w:t>Particulars</w:t>
            </w:r>
          </w:p>
        </w:tc>
        <w:tc>
          <w:tcPr>
            <w:tcW w:w="1625" w:type="dxa"/>
            <w:tcBorders>
              <w:left w:val="single" w:sz="4" w:space="0" w:color="FFFFFF" w:themeColor="background1"/>
              <w:right w:val="single" w:sz="4" w:space="0" w:color="FFFFFF" w:themeColor="background1"/>
            </w:tcBorders>
            <w:vAlign w:val="center"/>
            <w:hideMark/>
          </w:tcPr>
          <w:p w14:paraId="72BA8836" w14:textId="77777777" w:rsidR="00FA4A2A" w:rsidRPr="00B62866" w:rsidRDefault="00FA4A2A"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B62866">
              <w:rPr>
                <w:rFonts w:ascii="Times New Roman" w:hAnsi="Times New Roman" w:cs="Times New Roman"/>
              </w:rPr>
              <w:t>Unit</w:t>
            </w:r>
          </w:p>
        </w:tc>
        <w:tc>
          <w:tcPr>
            <w:tcW w:w="1747" w:type="dxa"/>
            <w:tcBorders>
              <w:left w:val="single" w:sz="4" w:space="0" w:color="FFFFFF" w:themeColor="background1"/>
            </w:tcBorders>
            <w:vAlign w:val="center"/>
            <w:hideMark/>
          </w:tcPr>
          <w:p w14:paraId="79086704" w14:textId="77777777" w:rsidR="00FA4A2A" w:rsidRPr="00B62866" w:rsidRDefault="00FA4A2A"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B62866">
              <w:rPr>
                <w:rFonts w:ascii="Times New Roman" w:hAnsi="Times New Roman" w:cs="Times New Roman"/>
              </w:rPr>
              <w:t>Amount</w:t>
            </w:r>
          </w:p>
        </w:tc>
      </w:tr>
      <w:tr w:rsidR="00FA4A2A" w:rsidRPr="00FB7DD1" w14:paraId="41E85097" w14:textId="77777777" w:rsidTr="00FA4A2A">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5589" w:type="dxa"/>
            <w:vAlign w:val="center"/>
            <w:hideMark/>
          </w:tcPr>
          <w:p w14:paraId="06820907" w14:textId="77777777" w:rsidR="00FA4A2A" w:rsidRPr="00B62866" w:rsidRDefault="00FA4A2A" w:rsidP="006871E4">
            <w:pPr>
              <w:rPr>
                <w:rFonts w:ascii="Times New Roman" w:hAnsi="Times New Roman" w:cs="Times New Roman"/>
              </w:rPr>
            </w:pPr>
            <w:r w:rsidRPr="00B62866">
              <w:rPr>
                <w:rFonts w:ascii="Times New Roman" w:hAnsi="Times New Roman" w:cs="Times New Roman"/>
              </w:rPr>
              <w:t>Proposed Energy Drawal</w:t>
            </w:r>
          </w:p>
        </w:tc>
        <w:tc>
          <w:tcPr>
            <w:tcW w:w="1625" w:type="dxa"/>
            <w:vAlign w:val="center"/>
            <w:hideMark/>
          </w:tcPr>
          <w:p w14:paraId="45A0F775" w14:textId="77777777" w:rsidR="00FA4A2A" w:rsidRPr="00B62866" w:rsidRDefault="00FA4A2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62866">
              <w:rPr>
                <w:rFonts w:ascii="Times New Roman" w:hAnsi="Times New Roman" w:cs="Times New Roman"/>
              </w:rPr>
              <w:t>MU</w:t>
            </w:r>
          </w:p>
        </w:tc>
        <w:tc>
          <w:tcPr>
            <w:tcW w:w="1747" w:type="dxa"/>
            <w:vAlign w:val="center"/>
            <w:hideMark/>
          </w:tcPr>
          <w:p w14:paraId="4B4219E5" w14:textId="77777777" w:rsidR="00FA4A2A" w:rsidRPr="00B62866" w:rsidRDefault="00FA4A2A"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62866">
              <w:rPr>
                <w:rFonts w:ascii="Times New Roman" w:hAnsi="Times New Roman" w:cs="Times New Roman"/>
              </w:rPr>
              <w:t>163</w:t>
            </w:r>
          </w:p>
        </w:tc>
      </w:tr>
      <w:tr w:rsidR="00FA4A2A" w:rsidRPr="00FB7DD1" w14:paraId="5E8DB9C7" w14:textId="77777777" w:rsidTr="00FA4A2A">
        <w:trPr>
          <w:trHeight w:val="454"/>
          <w:jc w:val="center"/>
        </w:trPr>
        <w:tc>
          <w:tcPr>
            <w:cnfStyle w:val="001000000000" w:firstRow="0" w:lastRow="0" w:firstColumn="1" w:lastColumn="0" w:oddVBand="0" w:evenVBand="0" w:oddHBand="0" w:evenHBand="0" w:firstRowFirstColumn="0" w:firstRowLastColumn="0" w:lastRowFirstColumn="0" w:lastRowLastColumn="0"/>
            <w:tcW w:w="5589" w:type="dxa"/>
            <w:vAlign w:val="center"/>
            <w:hideMark/>
          </w:tcPr>
          <w:p w14:paraId="08688800" w14:textId="77777777" w:rsidR="00FA4A2A" w:rsidRPr="00B62866" w:rsidRDefault="00FA4A2A" w:rsidP="006871E4">
            <w:pPr>
              <w:rPr>
                <w:rFonts w:ascii="Times New Roman" w:hAnsi="Times New Roman" w:cs="Times New Roman"/>
              </w:rPr>
            </w:pPr>
            <w:r w:rsidRPr="00B62866">
              <w:rPr>
                <w:rFonts w:ascii="Times New Roman" w:hAnsi="Times New Roman" w:cs="Times New Roman"/>
              </w:rPr>
              <w:t>Energy Charge including PTC INDIA charge P/U</w:t>
            </w:r>
          </w:p>
        </w:tc>
        <w:tc>
          <w:tcPr>
            <w:tcW w:w="1625" w:type="dxa"/>
            <w:vAlign w:val="center"/>
            <w:hideMark/>
          </w:tcPr>
          <w:p w14:paraId="2D3624FE" w14:textId="77777777" w:rsidR="00FA4A2A" w:rsidRPr="00B62866" w:rsidRDefault="00FA4A2A"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62866">
              <w:rPr>
                <w:rFonts w:ascii="Times New Roman" w:hAnsi="Times New Roman" w:cs="Times New Roman"/>
              </w:rPr>
              <w:t>P/U</w:t>
            </w:r>
          </w:p>
        </w:tc>
        <w:tc>
          <w:tcPr>
            <w:tcW w:w="1747" w:type="dxa"/>
            <w:vAlign w:val="center"/>
            <w:hideMark/>
          </w:tcPr>
          <w:p w14:paraId="1135F892" w14:textId="77777777" w:rsidR="00FA4A2A" w:rsidRPr="00B62866" w:rsidRDefault="00FA4A2A"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62866">
              <w:rPr>
                <w:rFonts w:ascii="Times New Roman" w:hAnsi="Times New Roman" w:cs="Times New Roman"/>
              </w:rPr>
              <w:t>304</w:t>
            </w:r>
          </w:p>
        </w:tc>
      </w:tr>
      <w:tr w:rsidR="00FA4A2A" w:rsidRPr="00FB7DD1" w14:paraId="1A21EA85" w14:textId="77777777" w:rsidTr="00FA4A2A">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5589" w:type="dxa"/>
            <w:vAlign w:val="center"/>
            <w:hideMark/>
          </w:tcPr>
          <w:p w14:paraId="7E1CDEBB" w14:textId="77777777" w:rsidR="00FA4A2A" w:rsidRPr="00B62866" w:rsidRDefault="00FA4A2A" w:rsidP="006871E4">
            <w:pPr>
              <w:rPr>
                <w:rFonts w:ascii="Times New Roman" w:hAnsi="Times New Roman" w:cs="Times New Roman"/>
              </w:rPr>
            </w:pPr>
            <w:r w:rsidRPr="00B62866">
              <w:rPr>
                <w:rFonts w:ascii="Times New Roman" w:hAnsi="Times New Roman" w:cs="Times New Roman"/>
              </w:rPr>
              <w:t>Effective Energy Charge rate considering CTU Loss @3.61%</w:t>
            </w:r>
          </w:p>
        </w:tc>
        <w:tc>
          <w:tcPr>
            <w:tcW w:w="1625" w:type="dxa"/>
            <w:vAlign w:val="center"/>
            <w:hideMark/>
          </w:tcPr>
          <w:p w14:paraId="3499AB2A" w14:textId="77777777" w:rsidR="00FA4A2A" w:rsidRPr="00B62866" w:rsidRDefault="00FA4A2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62866">
              <w:rPr>
                <w:rFonts w:ascii="Times New Roman" w:hAnsi="Times New Roman" w:cs="Times New Roman"/>
              </w:rPr>
              <w:t>P/U</w:t>
            </w:r>
          </w:p>
        </w:tc>
        <w:tc>
          <w:tcPr>
            <w:tcW w:w="1747" w:type="dxa"/>
            <w:vAlign w:val="center"/>
            <w:hideMark/>
          </w:tcPr>
          <w:p w14:paraId="06482E39" w14:textId="77777777" w:rsidR="00FA4A2A" w:rsidRPr="00B62866" w:rsidRDefault="00FA4A2A"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62866">
              <w:rPr>
                <w:rFonts w:ascii="Times New Roman" w:hAnsi="Times New Roman" w:cs="Times New Roman"/>
              </w:rPr>
              <w:t>315.38</w:t>
            </w:r>
          </w:p>
        </w:tc>
      </w:tr>
      <w:tr w:rsidR="00FA4A2A" w:rsidRPr="00FB7DD1" w14:paraId="4D9F0B8B" w14:textId="77777777" w:rsidTr="00FA4A2A">
        <w:trPr>
          <w:trHeight w:val="454"/>
          <w:jc w:val="center"/>
        </w:trPr>
        <w:tc>
          <w:tcPr>
            <w:cnfStyle w:val="001000000000" w:firstRow="0" w:lastRow="0" w:firstColumn="1" w:lastColumn="0" w:oddVBand="0" w:evenVBand="0" w:oddHBand="0" w:evenHBand="0" w:firstRowFirstColumn="0" w:firstRowLastColumn="0" w:lastRowFirstColumn="0" w:lastRowLastColumn="0"/>
            <w:tcW w:w="5589" w:type="dxa"/>
            <w:vAlign w:val="center"/>
            <w:hideMark/>
          </w:tcPr>
          <w:p w14:paraId="222EB16E" w14:textId="77777777" w:rsidR="00FA4A2A" w:rsidRPr="00B62866" w:rsidRDefault="00FA4A2A" w:rsidP="006871E4">
            <w:pPr>
              <w:rPr>
                <w:rFonts w:ascii="Times New Roman" w:hAnsi="Times New Roman" w:cs="Times New Roman"/>
                <w:b w:val="0"/>
                <w:bCs w:val="0"/>
              </w:rPr>
            </w:pPr>
            <w:r w:rsidRPr="00B62866">
              <w:rPr>
                <w:rFonts w:ascii="Times New Roman" w:hAnsi="Times New Roman" w:cs="Times New Roman"/>
              </w:rPr>
              <w:t>Power Purchase Cost</w:t>
            </w:r>
          </w:p>
        </w:tc>
        <w:tc>
          <w:tcPr>
            <w:tcW w:w="1625" w:type="dxa"/>
            <w:vAlign w:val="center"/>
            <w:hideMark/>
          </w:tcPr>
          <w:p w14:paraId="74599CE1" w14:textId="77777777" w:rsidR="00FA4A2A" w:rsidRPr="00B62866" w:rsidRDefault="00FA4A2A"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62866">
              <w:rPr>
                <w:rFonts w:ascii="Times New Roman" w:hAnsi="Times New Roman" w:cs="Times New Roman"/>
              </w:rPr>
              <w:t>Rs. Crores</w:t>
            </w:r>
          </w:p>
        </w:tc>
        <w:tc>
          <w:tcPr>
            <w:tcW w:w="1747" w:type="dxa"/>
            <w:vAlign w:val="center"/>
            <w:hideMark/>
          </w:tcPr>
          <w:p w14:paraId="2CE44E5D" w14:textId="77777777" w:rsidR="00FA4A2A" w:rsidRPr="00B62866" w:rsidRDefault="00FA4A2A"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B62866">
              <w:rPr>
                <w:rFonts w:ascii="Times New Roman" w:hAnsi="Times New Roman" w:cs="Times New Roman"/>
                <w:b/>
                <w:bCs/>
              </w:rPr>
              <w:t>51.41</w:t>
            </w:r>
          </w:p>
        </w:tc>
      </w:tr>
    </w:tbl>
    <w:p w14:paraId="50B1F7B6" w14:textId="5BF34030" w:rsidR="00FA4A2A" w:rsidRPr="00FA4A2A" w:rsidRDefault="00FA4A2A" w:rsidP="0007340B">
      <w:pPr>
        <w:spacing w:before="240" w:line="360" w:lineRule="auto"/>
        <w:jc w:val="both"/>
        <w:rPr>
          <w:rFonts w:ascii="Times New Roman" w:hAnsi="Times New Roman" w:cs="Times New Roman"/>
          <w:b/>
          <w:bCs/>
          <w:sz w:val="24"/>
          <w:szCs w:val="24"/>
        </w:rPr>
      </w:pPr>
      <w:r w:rsidRPr="00FA4A2A">
        <w:rPr>
          <w:rFonts w:ascii="Times New Roman" w:hAnsi="Times New Roman" w:cs="Times New Roman"/>
          <w:b/>
          <w:bCs/>
          <w:sz w:val="24"/>
          <w:szCs w:val="24"/>
        </w:rPr>
        <w:t>Tala HEP</w:t>
      </w:r>
    </w:p>
    <w:p w14:paraId="2944010F" w14:textId="0D420C51" w:rsidR="00FA4A2A" w:rsidRDefault="00FA4A2A" w:rsidP="004F06B4">
      <w:pPr>
        <w:pStyle w:val="ARRBody"/>
      </w:pPr>
      <w:r w:rsidRPr="00FB7DD1">
        <w:t xml:space="preserve">It is submitted that </w:t>
      </w:r>
      <w:r w:rsidRPr="0056730F">
        <w:t xml:space="preserve">GRIDCO has a share of 4.25% from the installed capacity of 1020 MW in the Tala Hydro Electric Project as per the latest ERPC Allocation Order dated 16.09.2025 </w:t>
      </w:r>
      <w:r w:rsidRPr="00130E02">
        <w:rPr>
          <w:b/>
          <w:bCs/>
        </w:rPr>
        <w:t>(ED-</w:t>
      </w:r>
      <w:r w:rsidR="009E3C8B" w:rsidRPr="00130E02">
        <w:rPr>
          <w:b/>
          <w:bCs/>
        </w:rPr>
        <w:t>8</w:t>
      </w:r>
      <w:r w:rsidRPr="00130E02">
        <w:rPr>
          <w:b/>
          <w:bCs/>
        </w:rPr>
        <w:t>),</w:t>
      </w:r>
      <w:r w:rsidRPr="0056730F">
        <w:t xml:space="preserve"> which came into effect from 18.09.2025. It is observed that the drawal of power from Tala HEP has been showing a declining trend since FY 2020-21. Accordingly, the </w:t>
      </w:r>
      <w:r w:rsidR="000C042A">
        <w:t>Applicant</w:t>
      </w:r>
      <w:r w:rsidRPr="0056730F">
        <w:t xml:space="preserve"> has projected a drawal of </w:t>
      </w:r>
      <w:r w:rsidR="007F3613" w:rsidRPr="007F3613">
        <w:rPr>
          <w:b/>
          <w:bCs/>
        </w:rPr>
        <w:t>59</w:t>
      </w:r>
      <w:r w:rsidRPr="007F3613">
        <w:rPr>
          <w:b/>
          <w:bCs/>
        </w:rPr>
        <w:t xml:space="preserve"> MU</w:t>
      </w:r>
      <w:r w:rsidRPr="0056730F">
        <w:t xml:space="preserve"> from Tala HEP for the ensuing year, based on the average drawal pattern of the last three financial years, i.e., FY 2022-23, FY 2023-24, and FY 2024-25, after accounting for Central Transmission Loss of 3.61%. The </w:t>
      </w:r>
      <w:bookmarkStart w:id="45" w:name="_Hlk215066315"/>
      <w:r w:rsidRPr="0056730F">
        <w:t xml:space="preserve">year-wise drawal pattern from Tala HEP </w:t>
      </w:r>
      <w:bookmarkEnd w:id="45"/>
      <w:r w:rsidRPr="0056730F">
        <w:t>is furnished below</w:t>
      </w:r>
      <w:r w:rsidR="00EA5A87">
        <w:t>:</w:t>
      </w:r>
    </w:p>
    <w:p w14:paraId="7712B8F9" w14:textId="097BA342" w:rsidR="00EA5A87" w:rsidRPr="00197A49" w:rsidRDefault="00EA5A87" w:rsidP="002228C2">
      <w:pPr>
        <w:pStyle w:val="NoSpacing"/>
      </w:pPr>
      <w:r>
        <w:t>Table 21 :</w:t>
      </w:r>
      <w:r w:rsidRPr="00EA5A87">
        <w:t xml:space="preserve"> </w:t>
      </w:r>
      <w:r w:rsidR="00B74179">
        <w:t xml:space="preserve">Drawl </w:t>
      </w:r>
      <w:r w:rsidRPr="00EA5A87">
        <w:t>from Tala HEP</w:t>
      </w:r>
      <w:r w:rsidR="00B74179">
        <w:t xml:space="preserve"> (in MU)</w:t>
      </w:r>
    </w:p>
    <w:tbl>
      <w:tblPr>
        <w:tblStyle w:val="GridTable4-Accent5"/>
        <w:tblW w:w="0" w:type="auto"/>
        <w:tblLook w:val="04A0" w:firstRow="1" w:lastRow="0" w:firstColumn="1" w:lastColumn="0" w:noHBand="0" w:noVBand="1"/>
      </w:tblPr>
      <w:tblGrid>
        <w:gridCol w:w="2547"/>
        <w:gridCol w:w="1816"/>
        <w:gridCol w:w="2123"/>
        <w:gridCol w:w="2170"/>
      </w:tblGrid>
      <w:tr w:rsidR="00FA4A2A" w:rsidRPr="00FA4A2A" w14:paraId="79833710" w14:textId="77777777" w:rsidTr="007256EE">
        <w:trPr>
          <w:cnfStyle w:val="100000000000" w:firstRow="1" w:lastRow="0" w:firstColumn="0" w:lastColumn="0" w:oddVBand="0" w:evenVBand="0" w:oddHBand="0"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547" w:type="dxa"/>
            <w:tcBorders>
              <w:right w:val="single" w:sz="4" w:space="0" w:color="FFFFFF" w:themeColor="background1"/>
            </w:tcBorders>
            <w:vAlign w:val="center"/>
          </w:tcPr>
          <w:p w14:paraId="7579FF4C" w14:textId="77777777" w:rsidR="00FA4A2A" w:rsidRPr="00FA4A2A" w:rsidRDefault="00FA4A2A" w:rsidP="006871E4">
            <w:pPr>
              <w:pStyle w:val="ListParagraph"/>
              <w:ind w:left="0" w:right="-15"/>
              <w:jc w:val="center"/>
              <w:rPr>
                <w:rFonts w:ascii="Times New Roman" w:hAnsi="Times New Roman"/>
                <w:b w:val="0"/>
                <w:szCs w:val="20"/>
              </w:rPr>
            </w:pPr>
            <w:r w:rsidRPr="00FA4A2A">
              <w:rPr>
                <w:rFonts w:ascii="Times New Roman" w:hAnsi="Times New Roman"/>
                <w:szCs w:val="20"/>
              </w:rPr>
              <w:t>FY</w:t>
            </w:r>
          </w:p>
        </w:tc>
        <w:tc>
          <w:tcPr>
            <w:tcW w:w="1816" w:type="dxa"/>
            <w:tcBorders>
              <w:left w:val="single" w:sz="4" w:space="0" w:color="FFFFFF" w:themeColor="background1"/>
              <w:right w:val="single" w:sz="4" w:space="0" w:color="FFFFFF" w:themeColor="background1"/>
            </w:tcBorders>
            <w:vAlign w:val="center"/>
          </w:tcPr>
          <w:p w14:paraId="6443F726" w14:textId="77777777" w:rsidR="00FA4A2A" w:rsidRPr="00FA4A2A" w:rsidRDefault="00FA4A2A" w:rsidP="006871E4">
            <w:pPr>
              <w:pStyle w:val="ListParagraph"/>
              <w:ind w:left="0" w:right="-15"/>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szCs w:val="20"/>
              </w:rPr>
            </w:pPr>
            <w:r w:rsidRPr="00FA4A2A">
              <w:rPr>
                <w:rFonts w:ascii="Times New Roman" w:hAnsi="Times New Roman"/>
                <w:szCs w:val="20"/>
              </w:rPr>
              <w:t>April-Sept</w:t>
            </w:r>
          </w:p>
        </w:tc>
        <w:tc>
          <w:tcPr>
            <w:tcW w:w="2123" w:type="dxa"/>
            <w:tcBorders>
              <w:left w:val="single" w:sz="4" w:space="0" w:color="FFFFFF" w:themeColor="background1"/>
              <w:right w:val="single" w:sz="4" w:space="0" w:color="FFFFFF" w:themeColor="background1"/>
            </w:tcBorders>
            <w:vAlign w:val="center"/>
          </w:tcPr>
          <w:p w14:paraId="1E6D666A" w14:textId="77777777" w:rsidR="00FA4A2A" w:rsidRPr="00FA4A2A" w:rsidRDefault="00FA4A2A" w:rsidP="006871E4">
            <w:pPr>
              <w:pStyle w:val="ListParagraph"/>
              <w:ind w:left="0" w:right="-15"/>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szCs w:val="20"/>
              </w:rPr>
            </w:pPr>
            <w:r w:rsidRPr="00FA4A2A">
              <w:rPr>
                <w:rFonts w:ascii="Times New Roman" w:hAnsi="Times New Roman"/>
                <w:szCs w:val="20"/>
              </w:rPr>
              <w:t>Oct-Mar</w:t>
            </w:r>
          </w:p>
        </w:tc>
        <w:tc>
          <w:tcPr>
            <w:tcW w:w="2170" w:type="dxa"/>
            <w:tcBorders>
              <w:left w:val="single" w:sz="4" w:space="0" w:color="FFFFFF" w:themeColor="background1"/>
            </w:tcBorders>
            <w:vAlign w:val="center"/>
          </w:tcPr>
          <w:p w14:paraId="65FEC2C7" w14:textId="77777777" w:rsidR="00FA4A2A" w:rsidRPr="00FA4A2A" w:rsidRDefault="00FA4A2A" w:rsidP="006871E4">
            <w:pPr>
              <w:pStyle w:val="ListParagraph"/>
              <w:ind w:left="0" w:right="-15"/>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szCs w:val="20"/>
              </w:rPr>
            </w:pPr>
            <w:r w:rsidRPr="00FA4A2A">
              <w:rPr>
                <w:rFonts w:ascii="Times New Roman" w:hAnsi="Times New Roman"/>
                <w:szCs w:val="20"/>
              </w:rPr>
              <w:t>Total</w:t>
            </w:r>
          </w:p>
        </w:tc>
      </w:tr>
      <w:tr w:rsidR="00FA4A2A" w:rsidRPr="00FA4A2A" w14:paraId="232A4B57" w14:textId="77777777" w:rsidTr="0007340B">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39E45ACC" w14:textId="77777777" w:rsidR="00FA4A2A" w:rsidRPr="00FA4A2A" w:rsidRDefault="00FA4A2A" w:rsidP="006871E4">
            <w:pPr>
              <w:pStyle w:val="ListParagraph"/>
              <w:ind w:left="0" w:right="-15"/>
              <w:jc w:val="center"/>
              <w:rPr>
                <w:rFonts w:ascii="Times New Roman" w:hAnsi="Times New Roman"/>
                <w:bCs w:val="0"/>
                <w:szCs w:val="20"/>
              </w:rPr>
            </w:pPr>
            <w:r w:rsidRPr="00FA4A2A">
              <w:rPr>
                <w:rFonts w:ascii="Times New Roman" w:hAnsi="Times New Roman"/>
                <w:szCs w:val="20"/>
              </w:rPr>
              <w:t>2022-23</w:t>
            </w:r>
          </w:p>
        </w:tc>
        <w:tc>
          <w:tcPr>
            <w:tcW w:w="1816" w:type="dxa"/>
            <w:vAlign w:val="center"/>
          </w:tcPr>
          <w:p w14:paraId="087C12DD" w14:textId="77777777" w:rsidR="00FA4A2A" w:rsidRPr="00FA4A2A" w:rsidRDefault="00FA4A2A" w:rsidP="006871E4">
            <w:pPr>
              <w:pStyle w:val="ListParagraph"/>
              <w:ind w:left="0" w:right="-15"/>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Cs/>
                <w:szCs w:val="20"/>
              </w:rPr>
            </w:pPr>
            <w:r w:rsidRPr="00FA4A2A">
              <w:rPr>
                <w:rFonts w:ascii="Times New Roman" w:hAnsi="Times New Roman"/>
                <w:bCs/>
                <w:szCs w:val="20"/>
              </w:rPr>
              <w:t>87.40</w:t>
            </w:r>
          </w:p>
        </w:tc>
        <w:tc>
          <w:tcPr>
            <w:tcW w:w="2123" w:type="dxa"/>
            <w:vAlign w:val="center"/>
          </w:tcPr>
          <w:p w14:paraId="1AEC5818" w14:textId="77777777" w:rsidR="00FA4A2A" w:rsidRPr="00FA4A2A" w:rsidRDefault="00FA4A2A" w:rsidP="006871E4">
            <w:pPr>
              <w:pStyle w:val="ListParagraph"/>
              <w:ind w:left="0" w:right="-15"/>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Cs/>
                <w:szCs w:val="20"/>
              </w:rPr>
            </w:pPr>
            <w:r w:rsidRPr="00FA4A2A">
              <w:rPr>
                <w:rFonts w:ascii="Times New Roman" w:hAnsi="Times New Roman"/>
                <w:bCs/>
                <w:szCs w:val="20"/>
              </w:rPr>
              <w:t>13.55</w:t>
            </w:r>
          </w:p>
        </w:tc>
        <w:tc>
          <w:tcPr>
            <w:tcW w:w="2170" w:type="dxa"/>
            <w:vAlign w:val="center"/>
          </w:tcPr>
          <w:p w14:paraId="77FC3FD8" w14:textId="77777777" w:rsidR="00FA4A2A" w:rsidRPr="00FA4A2A" w:rsidRDefault="00FA4A2A" w:rsidP="006871E4">
            <w:pPr>
              <w:pStyle w:val="ListParagraph"/>
              <w:ind w:left="0" w:right="-15"/>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Cs/>
                <w:szCs w:val="20"/>
              </w:rPr>
            </w:pPr>
            <w:r w:rsidRPr="00FA4A2A">
              <w:rPr>
                <w:rFonts w:ascii="Times New Roman" w:hAnsi="Times New Roman"/>
                <w:bCs/>
                <w:szCs w:val="20"/>
              </w:rPr>
              <w:t>100.9481</w:t>
            </w:r>
          </w:p>
        </w:tc>
      </w:tr>
      <w:tr w:rsidR="00FA4A2A" w:rsidRPr="00FA4A2A" w14:paraId="3E24C82C" w14:textId="77777777" w:rsidTr="0007340B">
        <w:trPr>
          <w:trHeight w:val="397"/>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2899047A" w14:textId="77777777" w:rsidR="00FA4A2A" w:rsidRPr="00FA4A2A" w:rsidRDefault="00FA4A2A" w:rsidP="006871E4">
            <w:pPr>
              <w:pStyle w:val="ListParagraph"/>
              <w:ind w:left="0" w:right="-15"/>
              <w:jc w:val="center"/>
              <w:rPr>
                <w:rFonts w:ascii="Times New Roman" w:hAnsi="Times New Roman"/>
                <w:bCs w:val="0"/>
                <w:szCs w:val="20"/>
              </w:rPr>
            </w:pPr>
            <w:r w:rsidRPr="00FA4A2A">
              <w:rPr>
                <w:rFonts w:ascii="Times New Roman" w:hAnsi="Times New Roman"/>
                <w:szCs w:val="20"/>
              </w:rPr>
              <w:t>2023-24</w:t>
            </w:r>
          </w:p>
        </w:tc>
        <w:tc>
          <w:tcPr>
            <w:tcW w:w="1816" w:type="dxa"/>
            <w:vAlign w:val="center"/>
          </w:tcPr>
          <w:p w14:paraId="114D74D2" w14:textId="77777777" w:rsidR="00FA4A2A" w:rsidRPr="00FA4A2A" w:rsidRDefault="00FA4A2A" w:rsidP="006871E4">
            <w:pPr>
              <w:pStyle w:val="ListParagraph"/>
              <w:ind w:left="0" w:right="-1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rPr>
            </w:pPr>
            <w:r w:rsidRPr="00FA4A2A">
              <w:rPr>
                <w:rFonts w:ascii="Times New Roman" w:hAnsi="Times New Roman"/>
                <w:bCs/>
                <w:szCs w:val="20"/>
              </w:rPr>
              <w:t>49.75</w:t>
            </w:r>
          </w:p>
        </w:tc>
        <w:tc>
          <w:tcPr>
            <w:tcW w:w="2123" w:type="dxa"/>
            <w:vAlign w:val="center"/>
          </w:tcPr>
          <w:p w14:paraId="63874E1D" w14:textId="77777777" w:rsidR="00FA4A2A" w:rsidRPr="00FA4A2A" w:rsidRDefault="00FA4A2A" w:rsidP="006871E4">
            <w:pPr>
              <w:pStyle w:val="ListParagraph"/>
              <w:ind w:left="0" w:right="-1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rPr>
            </w:pPr>
            <w:r w:rsidRPr="00FA4A2A">
              <w:rPr>
                <w:rFonts w:ascii="Times New Roman" w:hAnsi="Times New Roman"/>
                <w:bCs/>
                <w:szCs w:val="20"/>
              </w:rPr>
              <w:t>2.75</w:t>
            </w:r>
          </w:p>
        </w:tc>
        <w:tc>
          <w:tcPr>
            <w:tcW w:w="2170" w:type="dxa"/>
            <w:vAlign w:val="center"/>
          </w:tcPr>
          <w:p w14:paraId="58CCA6B8" w14:textId="77777777" w:rsidR="00FA4A2A" w:rsidRPr="00FA4A2A" w:rsidRDefault="00FA4A2A" w:rsidP="006871E4">
            <w:pPr>
              <w:pStyle w:val="ListParagraph"/>
              <w:ind w:left="0" w:right="-1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rPr>
            </w:pPr>
            <w:r w:rsidRPr="00FA4A2A">
              <w:rPr>
                <w:rFonts w:ascii="Times New Roman" w:hAnsi="Times New Roman"/>
                <w:bCs/>
                <w:szCs w:val="20"/>
              </w:rPr>
              <w:t>52.51</w:t>
            </w:r>
          </w:p>
        </w:tc>
      </w:tr>
      <w:tr w:rsidR="00FA4A2A" w:rsidRPr="00FA4A2A" w14:paraId="184E582E" w14:textId="77777777" w:rsidTr="0007340B">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242005F8" w14:textId="77777777" w:rsidR="00FA4A2A" w:rsidRPr="00FA4A2A" w:rsidRDefault="00FA4A2A" w:rsidP="006871E4">
            <w:pPr>
              <w:pStyle w:val="ListParagraph"/>
              <w:ind w:left="0" w:right="-15"/>
              <w:jc w:val="center"/>
              <w:rPr>
                <w:rFonts w:ascii="Times New Roman" w:hAnsi="Times New Roman"/>
                <w:bCs w:val="0"/>
                <w:szCs w:val="20"/>
              </w:rPr>
            </w:pPr>
            <w:r w:rsidRPr="00FA4A2A">
              <w:rPr>
                <w:rFonts w:ascii="Times New Roman" w:hAnsi="Times New Roman"/>
                <w:szCs w:val="20"/>
              </w:rPr>
              <w:t>2024-25</w:t>
            </w:r>
          </w:p>
        </w:tc>
        <w:tc>
          <w:tcPr>
            <w:tcW w:w="1816" w:type="dxa"/>
            <w:vAlign w:val="center"/>
          </w:tcPr>
          <w:p w14:paraId="7B91C798" w14:textId="77777777" w:rsidR="00FA4A2A" w:rsidRPr="00FA4A2A" w:rsidRDefault="00FA4A2A" w:rsidP="006871E4">
            <w:pPr>
              <w:pStyle w:val="ListParagraph"/>
              <w:ind w:left="0" w:right="-15"/>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Cs/>
                <w:szCs w:val="20"/>
              </w:rPr>
            </w:pPr>
            <w:r w:rsidRPr="00FA4A2A">
              <w:rPr>
                <w:rFonts w:ascii="Times New Roman" w:hAnsi="Times New Roman"/>
                <w:bCs/>
                <w:szCs w:val="20"/>
              </w:rPr>
              <w:t>30.07</w:t>
            </w:r>
          </w:p>
        </w:tc>
        <w:tc>
          <w:tcPr>
            <w:tcW w:w="2123" w:type="dxa"/>
            <w:vAlign w:val="center"/>
          </w:tcPr>
          <w:p w14:paraId="22A2FD85" w14:textId="77777777" w:rsidR="00FA4A2A" w:rsidRPr="00FA4A2A" w:rsidRDefault="00FA4A2A" w:rsidP="006871E4">
            <w:pPr>
              <w:pStyle w:val="ListParagraph"/>
              <w:ind w:left="0" w:right="-15"/>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Cs/>
                <w:szCs w:val="20"/>
              </w:rPr>
            </w:pPr>
            <w:r w:rsidRPr="00FA4A2A">
              <w:rPr>
                <w:rFonts w:ascii="Times New Roman" w:hAnsi="Times New Roman"/>
                <w:bCs/>
                <w:szCs w:val="20"/>
              </w:rPr>
              <w:t>4.311</w:t>
            </w:r>
          </w:p>
        </w:tc>
        <w:tc>
          <w:tcPr>
            <w:tcW w:w="2170" w:type="dxa"/>
            <w:vAlign w:val="center"/>
          </w:tcPr>
          <w:p w14:paraId="61E48EFD" w14:textId="77777777" w:rsidR="00FA4A2A" w:rsidRPr="00FA4A2A" w:rsidRDefault="00FA4A2A" w:rsidP="006871E4">
            <w:pPr>
              <w:pStyle w:val="ListParagraph"/>
              <w:ind w:left="0" w:right="-15"/>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Cs/>
                <w:szCs w:val="20"/>
              </w:rPr>
            </w:pPr>
            <w:r w:rsidRPr="00FA4A2A">
              <w:rPr>
                <w:rFonts w:ascii="Times New Roman" w:hAnsi="Times New Roman"/>
                <w:bCs/>
                <w:szCs w:val="20"/>
              </w:rPr>
              <w:t>34.381</w:t>
            </w:r>
          </w:p>
        </w:tc>
      </w:tr>
      <w:tr w:rsidR="00FA4A2A" w:rsidRPr="00FA4A2A" w14:paraId="37ED6E97" w14:textId="77777777" w:rsidTr="0007340B">
        <w:trPr>
          <w:trHeight w:val="397"/>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10998F24" w14:textId="77777777" w:rsidR="00FA4A2A" w:rsidRPr="00FA4A2A" w:rsidRDefault="00FA4A2A" w:rsidP="006871E4">
            <w:pPr>
              <w:pStyle w:val="ListParagraph"/>
              <w:ind w:left="0" w:right="-15"/>
              <w:jc w:val="center"/>
              <w:rPr>
                <w:rFonts w:ascii="Times New Roman" w:hAnsi="Times New Roman"/>
                <w:szCs w:val="20"/>
              </w:rPr>
            </w:pPr>
            <w:r w:rsidRPr="00FA4A2A">
              <w:rPr>
                <w:rFonts w:ascii="Times New Roman" w:hAnsi="Times New Roman"/>
                <w:szCs w:val="20"/>
              </w:rPr>
              <w:t>2025-26</w:t>
            </w:r>
          </w:p>
        </w:tc>
        <w:tc>
          <w:tcPr>
            <w:tcW w:w="1816" w:type="dxa"/>
            <w:vAlign w:val="center"/>
          </w:tcPr>
          <w:p w14:paraId="6E1514EB" w14:textId="77777777" w:rsidR="00FA4A2A" w:rsidRPr="00FA4A2A" w:rsidRDefault="00FA4A2A" w:rsidP="006871E4">
            <w:pPr>
              <w:pStyle w:val="ListParagraph"/>
              <w:ind w:left="0" w:right="-1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rPr>
            </w:pPr>
            <w:r w:rsidRPr="00FA4A2A">
              <w:rPr>
                <w:rFonts w:ascii="Times New Roman" w:hAnsi="Times New Roman"/>
                <w:bCs/>
                <w:szCs w:val="20"/>
              </w:rPr>
              <w:t>83.80</w:t>
            </w:r>
          </w:p>
        </w:tc>
        <w:tc>
          <w:tcPr>
            <w:tcW w:w="2123" w:type="dxa"/>
            <w:vAlign w:val="center"/>
          </w:tcPr>
          <w:p w14:paraId="39D06818" w14:textId="77777777" w:rsidR="00FA4A2A" w:rsidRPr="00FA4A2A" w:rsidRDefault="00FA4A2A" w:rsidP="006871E4">
            <w:pPr>
              <w:pStyle w:val="ListParagraph"/>
              <w:ind w:left="0" w:right="-1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rPr>
            </w:pPr>
            <w:r w:rsidRPr="00FA4A2A">
              <w:rPr>
                <w:rFonts w:ascii="Times New Roman" w:hAnsi="Times New Roman"/>
                <w:bCs/>
                <w:szCs w:val="20"/>
              </w:rPr>
              <w:t>-</w:t>
            </w:r>
          </w:p>
        </w:tc>
        <w:tc>
          <w:tcPr>
            <w:tcW w:w="2170" w:type="dxa"/>
            <w:vAlign w:val="center"/>
          </w:tcPr>
          <w:p w14:paraId="0B3629C7" w14:textId="77777777" w:rsidR="00FA4A2A" w:rsidRPr="00FA4A2A" w:rsidRDefault="00FA4A2A" w:rsidP="006871E4">
            <w:pPr>
              <w:pStyle w:val="ListParagraph"/>
              <w:ind w:left="0" w:right="-1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rPr>
            </w:pPr>
            <w:r w:rsidRPr="00FA4A2A">
              <w:rPr>
                <w:rFonts w:ascii="Times New Roman" w:hAnsi="Times New Roman"/>
                <w:bCs/>
                <w:szCs w:val="20"/>
              </w:rPr>
              <w:t>-</w:t>
            </w:r>
          </w:p>
        </w:tc>
      </w:tr>
      <w:tr w:rsidR="00FA4A2A" w:rsidRPr="00FA4A2A" w14:paraId="01D5D915" w14:textId="77777777" w:rsidTr="0007340B">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2AB872A5" w14:textId="77777777" w:rsidR="00FA4A2A" w:rsidRPr="00FA4A2A" w:rsidRDefault="00FA4A2A" w:rsidP="006871E4">
            <w:pPr>
              <w:pStyle w:val="ListParagraph"/>
              <w:ind w:left="0" w:right="-15"/>
              <w:jc w:val="center"/>
              <w:rPr>
                <w:rFonts w:ascii="Times New Roman" w:hAnsi="Times New Roman"/>
                <w:bCs w:val="0"/>
                <w:szCs w:val="20"/>
              </w:rPr>
            </w:pPr>
            <w:r w:rsidRPr="00FA4A2A">
              <w:rPr>
                <w:rFonts w:ascii="Times New Roman" w:hAnsi="Times New Roman"/>
                <w:szCs w:val="20"/>
              </w:rPr>
              <w:t>Average Drawal (Corresponding Period, Previous 3-Year Rolling Avg.)</w:t>
            </w:r>
          </w:p>
        </w:tc>
        <w:tc>
          <w:tcPr>
            <w:tcW w:w="1816" w:type="dxa"/>
            <w:vAlign w:val="center"/>
          </w:tcPr>
          <w:p w14:paraId="0112EAFA" w14:textId="77777777" w:rsidR="00FA4A2A" w:rsidRPr="00FA4A2A" w:rsidRDefault="00FA4A2A" w:rsidP="006871E4">
            <w:pPr>
              <w:pStyle w:val="ListParagraph"/>
              <w:ind w:left="0" w:right="-15"/>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Cs/>
                <w:szCs w:val="20"/>
              </w:rPr>
            </w:pPr>
            <w:r w:rsidRPr="00FA4A2A">
              <w:rPr>
                <w:rFonts w:ascii="Times New Roman" w:hAnsi="Times New Roman"/>
                <w:bCs/>
                <w:szCs w:val="20"/>
              </w:rPr>
              <w:t>54.54</w:t>
            </w:r>
          </w:p>
        </w:tc>
        <w:tc>
          <w:tcPr>
            <w:tcW w:w="2123" w:type="dxa"/>
            <w:vAlign w:val="center"/>
          </w:tcPr>
          <w:p w14:paraId="4DCD33CA" w14:textId="77777777" w:rsidR="00FA4A2A" w:rsidRPr="00FA4A2A" w:rsidRDefault="00FA4A2A" w:rsidP="006871E4">
            <w:pPr>
              <w:pStyle w:val="ListParagraph"/>
              <w:ind w:left="0" w:right="-15"/>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Cs/>
                <w:szCs w:val="20"/>
              </w:rPr>
            </w:pPr>
            <w:r w:rsidRPr="00FA4A2A">
              <w:rPr>
                <w:rFonts w:ascii="Times New Roman" w:hAnsi="Times New Roman"/>
                <w:bCs/>
                <w:szCs w:val="20"/>
              </w:rPr>
              <w:t>6.87*</w:t>
            </w:r>
          </w:p>
        </w:tc>
        <w:tc>
          <w:tcPr>
            <w:tcW w:w="2170" w:type="dxa"/>
            <w:vAlign w:val="center"/>
          </w:tcPr>
          <w:p w14:paraId="5448A459" w14:textId="77777777" w:rsidR="00FA4A2A" w:rsidRPr="00FA4A2A" w:rsidRDefault="00FA4A2A" w:rsidP="006871E4">
            <w:pPr>
              <w:pStyle w:val="ListParagraph"/>
              <w:ind w:left="0" w:right="-15"/>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Cs/>
                <w:szCs w:val="20"/>
              </w:rPr>
            </w:pPr>
            <w:r w:rsidRPr="00FA4A2A">
              <w:rPr>
                <w:rFonts w:ascii="Times New Roman" w:hAnsi="Times New Roman"/>
                <w:bCs/>
                <w:szCs w:val="20"/>
              </w:rPr>
              <w:t>61.41</w:t>
            </w:r>
          </w:p>
        </w:tc>
      </w:tr>
      <w:tr w:rsidR="00FA4A2A" w:rsidRPr="00FA4A2A" w14:paraId="1A03FEE3" w14:textId="77777777" w:rsidTr="0007340B">
        <w:trPr>
          <w:trHeight w:val="1002"/>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03F59994" w14:textId="77777777" w:rsidR="00FA4A2A" w:rsidRPr="00FA4A2A" w:rsidRDefault="00FA4A2A" w:rsidP="006871E4">
            <w:pPr>
              <w:pStyle w:val="ListParagraph"/>
              <w:ind w:left="0" w:right="-15"/>
              <w:jc w:val="center"/>
              <w:rPr>
                <w:rFonts w:ascii="Times New Roman" w:hAnsi="Times New Roman"/>
                <w:bCs w:val="0"/>
                <w:szCs w:val="20"/>
              </w:rPr>
            </w:pPr>
            <w:r w:rsidRPr="00FA4A2A">
              <w:rPr>
                <w:rFonts w:ascii="Times New Roman" w:hAnsi="Times New Roman"/>
                <w:szCs w:val="20"/>
              </w:rPr>
              <w:lastRenderedPageBreak/>
              <w:t>Proposed Drawl for FY-2026-27 after deducting Central Transmission Loss @3.61%</w:t>
            </w:r>
          </w:p>
        </w:tc>
        <w:tc>
          <w:tcPr>
            <w:tcW w:w="3939" w:type="dxa"/>
            <w:gridSpan w:val="2"/>
            <w:vAlign w:val="center"/>
          </w:tcPr>
          <w:p w14:paraId="001176EC" w14:textId="77777777" w:rsidR="00FA4A2A" w:rsidRPr="00FA4A2A" w:rsidRDefault="00FA4A2A" w:rsidP="006871E4">
            <w:pPr>
              <w:pStyle w:val="ListParagraph"/>
              <w:ind w:left="0" w:right="-1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rPr>
            </w:pPr>
          </w:p>
        </w:tc>
        <w:tc>
          <w:tcPr>
            <w:tcW w:w="2170" w:type="dxa"/>
            <w:vAlign w:val="center"/>
          </w:tcPr>
          <w:p w14:paraId="390BF007" w14:textId="77777777" w:rsidR="00FA4A2A" w:rsidRPr="00FA4A2A" w:rsidRDefault="00FA4A2A" w:rsidP="006871E4">
            <w:pPr>
              <w:pStyle w:val="ListParagraph"/>
              <w:ind w:left="0" w:right="-1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rPr>
            </w:pPr>
            <w:r w:rsidRPr="00FA4A2A">
              <w:rPr>
                <w:rFonts w:ascii="Times New Roman" w:hAnsi="Times New Roman"/>
                <w:bCs/>
                <w:szCs w:val="20"/>
              </w:rPr>
              <w:t>59.19</w:t>
            </w:r>
          </w:p>
        </w:tc>
      </w:tr>
      <w:tr w:rsidR="00FA4A2A" w:rsidRPr="00FA4A2A" w14:paraId="59CAB888" w14:textId="77777777" w:rsidTr="0007340B">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2656097B" w14:textId="77777777" w:rsidR="00FA4A2A" w:rsidRPr="00FA4A2A" w:rsidRDefault="00FA4A2A" w:rsidP="006871E4">
            <w:pPr>
              <w:pStyle w:val="ListParagraph"/>
              <w:ind w:left="0" w:right="-15"/>
              <w:jc w:val="center"/>
              <w:rPr>
                <w:rFonts w:ascii="Times New Roman" w:hAnsi="Times New Roman"/>
                <w:bCs w:val="0"/>
                <w:szCs w:val="20"/>
              </w:rPr>
            </w:pPr>
            <w:r w:rsidRPr="00FA4A2A">
              <w:rPr>
                <w:rFonts w:ascii="Times New Roman" w:hAnsi="Times New Roman"/>
                <w:szCs w:val="20"/>
              </w:rPr>
              <w:t>Proposed Drawl for FY2026-27 (Rounded Off)</w:t>
            </w:r>
          </w:p>
        </w:tc>
        <w:tc>
          <w:tcPr>
            <w:tcW w:w="3939" w:type="dxa"/>
            <w:gridSpan w:val="2"/>
            <w:vAlign w:val="center"/>
          </w:tcPr>
          <w:p w14:paraId="4DB6844E" w14:textId="77777777" w:rsidR="00FA4A2A" w:rsidRPr="00FA4A2A" w:rsidRDefault="00FA4A2A" w:rsidP="006871E4">
            <w:pPr>
              <w:pStyle w:val="ListParagraph"/>
              <w:ind w:left="0" w:right="-15"/>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Cs/>
                <w:szCs w:val="20"/>
              </w:rPr>
            </w:pPr>
          </w:p>
        </w:tc>
        <w:tc>
          <w:tcPr>
            <w:tcW w:w="2170" w:type="dxa"/>
            <w:vAlign w:val="center"/>
          </w:tcPr>
          <w:p w14:paraId="6DFE8F42" w14:textId="77777777" w:rsidR="00FA4A2A" w:rsidRPr="00FA4A2A" w:rsidRDefault="00FA4A2A" w:rsidP="006871E4">
            <w:pPr>
              <w:pStyle w:val="ListParagraph"/>
              <w:ind w:left="0" w:right="-15"/>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Cs/>
                <w:szCs w:val="20"/>
              </w:rPr>
            </w:pPr>
            <w:r w:rsidRPr="00FA4A2A">
              <w:rPr>
                <w:rFonts w:ascii="Times New Roman" w:hAnsi="Times New Roman"/>
                <w:bCs/>
                <w:szCs w:val="20"/>
              </w:rPr>
              <w:t>59</w:t>
            </w:r>
          </w:p>
        </w:tc>
      </w:tr>
    </w:tbl>
    <w:p w14:paraId="25F2F79F" w14:textId="687C1F07" w:rsidR="001F2F59" w:rsidRPr="0007340B" w:rsidRDefault="0007340B" w:rsidP="0007340B">
      <w:pPr>
        <w:rPr>
          <w:rFonts w:ascii="Times New Roman" w:hAnsi="Times New Roman" w:cs="Times New Roman"/>
          <w:i/>
          <w:iCs/>
        </w:rPr>
      </w:pPr>
      <w:r w:rsidRPr="0007340B">
        <w:rPr>
          <w:rFonts w:ascii="Times New Roman" w:hAnsi="Times New Roman" w:cs="Times New Roman"/>
          <w:i/>
          <w:iCs/>
        </w:rPr>
        <w:t>* Oct’25</w:t>
      </w:r>
      <w:r w:rsidR="00C73C78">
        <w:rPr>
          <w:rFonts w:ascii="Times New Roman" w:hAnsi="Times New Roman" w:cs="Times New Roman"/>
          <w:i/>
          <w:iCs/>
        </w:rPr>
        <w:t>-</w:t>
      </w:r>
      <w:r w:rsidRPr="0007340B">
        <w:rPr>
          <w:rFonts w:ascii="Times New Roman" w:hAnsi="Times New Roman" w:cs="Times New Roman"/>
          <w:i/>
          <w:iCs/>
        </w:rPr>
        <w:t>Mar’26 average is based on corresponding period data of the previous three years (FY 2022-23 to FY 2024-25), as actual figures are not yet available.</w:t>
      </w:r>
    </w:p>
    <w:p w14:paraId="7DA0C1C8" w14:textId="541C87EC" w:rsidR="0007340B" w:rsidRPr="00113B90" w:rsidRDefault="0007340B" w:rsidP="004F06B4">
      <w:pPr>
        <w:pStyle w:val="ARRBody"/>
      </w:pPr>
      <w:r w:rsidRPr="0083283D">
        <w:t xml:space="preserve">GRIDCO has considered a power purchase rate of </w:t>
      </w:r>
      <w:r w:rsidRPr="00113B90">
        <w:rPr>
          <w:b/>
          <w:bCs/>
        </w:rPr>
        <w:t>235.50 P/U</w:t>
      </w:r>
      <w:r w:rsidRPr="0083283D">
        <w:t xml:space="preserve"> (including Trading Margin @ 4 P/U and Central Transmission Loss of 3.61%) for drawal of power from Tala HEP, based on PTC letter No. C/PTC/Tala/14169 dated 11</w:t>
      </w:r>
      <w:r w:rsidRPr="00113B90">
        <w:t>th</w:t>
      </w:r>
      <w:r w:rsidRPr="0083283D">
        <w:t xml:space="preserve"> November</w:t>
      </w:r>
      <w:r>
        <w:t>’</w:t>
      </w:r>
      <w:r w:rsidRPr="0083283D">
        <w:t xml:space="preserve">2021, enclosed as </w:t>
      </w:r>
      <w:r w:rsidRPr="00130E02">
        <w:rPr>
          <w:b/>
          <w:bCs/>
        </w:rPr>
        <w:t>ED-1</w:t>
      </w:r>
      <w:r w:rsidR="009E3C8B" w:rsidRPr="00130E02">
        <w:rPr>
          <w:b/>
          <w:bCs/>
        </w:rPr>
        <w:t>0</w:t>
      </w:r>
      <w:r w:rsidRPr="00130E02">
        <w:t>.</w:t>
      </w:r>
    </w:p>
    <w:p w14:paraId="2AE12F96" w14:textId="179DA77C" w:rsidR="0007340B" w:rsidRPr="0021406D" w:rsidRDefault="0007340B" w:rsidP="004F06B4">
      <w:pPr>
        <w:pStyle w:val="ARRBody"/>
      </w:pPr>
      <w:r w:rsidRPr="0083283D">
        <w:t xml:space="preserve">The effective power purchase cost from Tala HEP for the projected drawal of </w:t>
      </w:r>
      <w:r>
        <w:rPr>
          <w:b/>
          <w:bCs/>
        </w:rPr>
        <w:t>59</w:t>
      </w:r>
      <w:r w:rsidRPr="00113B90">
        <w:rPr>
          <w:b/>
          <w:bCs/>
        </w:rPr>
        <w:t xml:space="preserve"> MU @ 235.50 P/U</w:t>
      </w:r>
      <w:r w:rsidRPr="0083283D">
        <w:t xml:space="preserve"> works out to </w:t>
      </w:r>
      <w:r w:rsidRPr="00113B90">
        <w:rPr>
          <w:b/>
          <w:bCs/>
        </w:rPr>
        <w:t xml:space="preserve">Rs. </w:t>
      </w:r>
      <w:r>
        <w:rPr>
          <w:b/>
          <w:bCs/>
        </w:rPr>
        <w:t>13</w:t>
      </w:r>
      <w:r w:rsidRPr="00113B90">
        <w:rPr>
          <w:b/>
          <w:bCs/>
        </w:rPr>
        <w:t>.</w:t>
      </w:r>
      <w:r>
        <w:rPr>
          <w:b/>
          <w:bCs/>
        </w:rPr>
        <w:t>89</w:t>
      </w:r>
      <w:r w:rsidRPr="00113B90">
        <w:rPr>
          <w:b/>
          <w:bCs/>
        </w:rPr>
        <w:t xml:space="preserve"> Crores</w:t>
      </w:r>
      <w:r w:rsidRPr="0083283D">
        <w:t xml:space="preserve"> for the ensuing year. The detailed calculation is presented in the table below</w:t>
      </w:r>
      <w:r w:rsidR="00B74179">
        <w:t>:</w:t>
      </w:r>
    </w:p>
    <w:p w14:paraId="797DFB3B" w14:textId="0CE18C16" w:rsidR="0007340B" w:rsidRPr="0021406D" w:rsidRDefault="0007340B" w:rsidP="002228C2">
      <w:pPr>
        <w:pStyle w:val="NoSpacing"/>
      </w:pPr>
      <w:bookmarkStart w:id="46" w:name="_Toc120560431"/>
      <w:r w:rsidRPr="0021406D">
        <w:t>Table</w:t>
      </w:r>
      <w:r w:rsidR="00B74179">
        <w:t xml:space="preserve"> 22</w:t>
      </w:r>
      <w:r w:rsidRPr="0021406D">
        <w:t xml:space="preserve">: Proposed Power Purchase &amp; Cost </w:t>
      </w:r>
      <w:r w:rsidR="00DF2CEF">
        <w:t xml:space="preserve"> of </w:t>
      </w:r>
      <w:r w:rsidRPr="0021406D">
        <w:t xml:space="preserve">Tala HEP </w:t>
      </w:r>
      <w:r w:rsidR="00DF2CEF">
        <w:t xml:space="preserve">for </w:t>
      </w:r>
      <w:r w:rsidRPr="0021406D">
        <w:t>FY 202</w:t>
      </w:r>
      <w:r>
        <w:t>6</w:t>
      </w:r>
      <w:r w:rsidRPr="0021406D">
        <w:t>-2</w:t>
      </w:r>
      <w:bookmarkEnd w:id="46"/>
      <w:r>
        <w:t>7</w:t>
      </w:r>
    </w:p>
    <w:tbl>
      <w:tblPr>
        <w:tblStyle w:val="GridTable4-Accent5"/>
        <w:tblW w:w="8961" w:type="dxa"/>
        <w:tblLook w:val="04A0" w:firstRow="1" w:lastRow="0" w:firstColumn="1" w:lastColumn="0" w:noHBand="0" w:noVBand="1"/>
      </w:tblPr>
      <w:tblGrid>
        <w:gridCol w:w="5589"/>
        <w:gridCol w:w="1625"/>
        <w:gridCol w:w="1747"/>
      </w:tblGrid>
      <w:tr w:rsidR="0007340B" w:rsidRPr="004C271F" w14:paraId="3467C290" w14:textId="77777777" w:rsidTr="007256EE">
        <w:trPr>
          <w:cnfStyle w:val="100000000000" w:firstRow="1" w:lastRow="0"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5589" w:type="dxa"/>
            <w:tcBorders>
              <w:right w:val="single" w:sz="4" w:space="0" w:color="FFFFFF" w:themeColor="background1"/>
            </w:tcBorders>
            <w:vAlign w:val="center"/>
            <w:hideMark/>
          </w:tcPr>
          <w:p w14:paraId="711BFC4B" w14:textId="77777777" w:rsidR="0007340B" w:rsidRPr="004C271F" w:rsidRDefault="0007340B" w:rsidP="006871E4">
            <w:pPr>
              <w:rPr>
                <w:rFonts w:ascii="Times New Roman" w:hAnsi="Times New Roman" w:cs="Times New Roman"/>
                <w:b w:val="0"/>
                <w:bCs w:val="0"/>
              </w:rPr>
            </w:pPr>
            <w:r w:rsidRPr="004C271F">
              <w:rPr>
                <w:rFonts w:ascii="Times New Roman" w:hAnsi="Times New Roman" w:cs="Times New Roman"/>
              </w:rPr>
              <w:t>Particulars</w:t>
            </w:r>
          </w:p>
        </w:tc>
        <w:tc>
          <w:tcPr>
            <w:tcW w:w="1625" w:type="dxa"/>
            <w:tcBorders>
              <w:left w:val="single" w:sz="4" w:space="0" w:color="FFFFFF" w:themeColor="background1"/>
              <w:right w:val="single" w:sz="4" w:space="0" w:color="FFFFFF" w:themeColor="background1"/>
            </w:tcBorders>
            <w:vAlign w:val="center"/>
            <w:hideMark/>
          </w:tcPr>
          <w:p w14:paraId="59AABECF" w14:textId="77777777" w:rsidR="0007340B" w:rsidRPr="004C271F" w:rsidRDefault="0007340B"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4C271F">
              <w:rPr>
                <w:rFonts w:ascii="Times New Roman" w:hAnsi="Times New Roman" w:cs="Times New Roman"/>
              </w:rPr>
              <w:t>Unit</w:t>
            </w:r>
          </w:p>
        </w:tc>
        <w:tc>
          <w:tcPr>
            <w:tcW w:w="1747" w:type="dxa"/>
            <w:tcBorders>
              <w:left w:val="single" w:sz="4" w:space="0" w:color="FFFFFF" w:themeColor="background1"/>
            </w:tcBorders>
            <w:vAlign w:val="center"/>
            <w:hideMark/>
          </w:tcPr>
          <w:p w14:paraId="0666E4E4" w14:textId="77777777" w:rsidR="0007340B" w:rsidRPr="004C271F" w:rsidRDefault="0007340B"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4C271F">
              <w:rPr>
                <w:rFonts w:ascii="Times New Roman" w:hAnsi="Times New Roman" w:cs="Times New Roman"/>
              </w:rPr>
              <w:t>Amount</w:t>
            </w:r>
          </w:p>
        </w:tc>
      </w:tr>
      <w:tr w:rsidR="0007340B" w:rsidRPr="004C271F" w14:paraId="00D0D174" w14:textId="77777777" w:rsidTr="004C271F">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5589" w:type="dxa"/>
            <w:vAlign w:val="center"/>
            <w:hideMark/>
          </w:tcPr>
          <w:p w14:paraId="0B9FEFF3" w14:textId="77777777" w:rsidR="0007340B" w:rsidRPr="004C271F" w:rsidRDefault="0007340B" w:rsidP="006871E4">
            <w:pPr>
              <w:rPr>
                <w:rFonts w:ascii="Times New Roman" w:hAnsi="Times New Roman" w:cs="Times New Roman"/>
              </w:rPr>
            </w:pPr>
            <w:r w:rsidRPr="004C271F">
              <w:rPr>
                <w:rFonts w:ascii="Times New Roman" w:hAnsi="Times New Roman" w:cs="Times New Roman"/>
              </w:rPr>
              <w:t>Proposed Energy Drawal</w:t>
            </w:r>
          </w:p>
        </w:tc>
        <w:tc>
          <w:tcPr>
            <w:tcW w:w="1625" w:type="dxa"/>
            <w:vAlign w:val="center"/>
            <w:hideMark/>
          </w:tcPr>
          <w:p w14:paraId="11C4E465" w14:textId="77777777" w:rsidR="0007340B" w:rsidRPr="004C271F" w:rsidRDefault="0007340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4C271F">
              <w:rPr>
                <w:rFonts w:ascii="Times New Roman" w:hAnsi="Times New Roman" w:cs="Times New Roman"/>
              </w:rPr>
              <w:t>MU</w:t>
            </w:r>
          </w:p>
        </w:tc>
        <w:tc>
          <w:tcPr>
            <w:tcW w:w="1747" w:type="dxa"/>
            <w:vAlign w:val="center"/>
            <w:hideMark/>
          </w:tcPr>
          <w:p w14:paraId="497AA320" w14:textId="77777777" w:rsidR="0007340B" w:rsidRPr="004C271F" w:rsidRDefault="0007340B"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4C271F">
              <w:rPr>
                <w:rFonts w:ascii="Times New Roman" w:hAnsi="Times New Roman" w:cs="Times New Roman"/>
              </w:rPr>
              <w:t>59</w:t>
            </w:r>
          </w:p>
        </w:tc>
      </w:tr>
      <w:tr w:rsidR="0007340B" w:rsidRPr="004C271F" w14:paraId="79484DD1" w14:textId="77777777" w:rsidTr="004C271F">
        <w:trPr>
          <w:trHeight w:val="454"/>
        </w:trPr>
        <w:tc>
          <w:tcPr>
            <w:cnfStyle w:val="001000000000" w:firstRow="0" w:lastRow="0" w:firstColumn="1" w:lastColumn="0" w:oddVBand="0" w:evenVBand="0" w:oddHBand="0" w:evenHBand="0" w:firstRowFirstColumn="0" w:firstRowLastColumn="0" w:lastRowFirstColumn="0" w:lastRowLastColumn="0"/>
            <w:tcW w:w="5589" w:type="dxa"/>
            <w:vAlign w:val="center"/>
            <w:hideMark/>
          </w:tcPr>
          <w:p w14:paraId="660005E9" w14:textId="77777777" w:rsidR="0007340B" w:rsidRPr="004C271F" w:rsidRDefault="0007340B" w:rsidP="006871E4">
            <w:pPr>
              <w:rPr>
                <w:rFonts w:ascii="Times New Roman" w:hAnsi="Times New Roman" w:cs="Times New Roman"/>
              </w:rPr>
            </w:pPr>
            <w:r w:rsidRPr="004C271F">
              <w:rPr>
                <w:rFonts w:ascii="Times New Roman" w:hAnsi="Times New Roman" w:cs="Times New Roman"/>
              </w:rPr>
              <w:t>Energy Charge including PTC INDIA charge P/U</w:t>
            </w:r>
          </w:p>
        </w:tc>
        <w:tc>
          <w:tcPr>
            <w:tcW w:w="1625" w:type="dxa"/>
            <w:vAlign w:val="center"/>
            <w:hideMark/>
          </w:tcPr>
          <w:p w14:paraId="29EFB362" w14:textId="77777777" w:rsidR="0007340B" w:rsidRPr="004C271F" w:rsidRDefault="0007340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4C271F">
              <w:rPr>
                <w:rFonts w:ascii="Times New Roman" w:hAnsi="Times New Roman" w:cs="Times New Roman"/>
              </w:rPr>
              <w:t>P/U</w:t>
            </w:r>
          </w:p>
        </w:tc>
        <w:tc>
          <w:tcPr>
            <w:tcW w:w="1747" w:type="dxa"/>
            <w:vAlign w:val="center"/>
            <w:hideMark/>
          </w:tcPr>
          <w:p w14:paraId="6BC17F94" w14:textId="77777777" w:rsidR="0007340B" w:rsidRPr="004C271F" w:rsidRDefault="0007340B"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4C271F">
              <w:rPr>
                <w:rFonts w:ascii="Times New Roman" w:hAnsi="Times New Roman" w:cs="Times New Roman"/>
              </w:rPr>
              <w:t>227</w:t>
            </w:r>
          </w:p>
        </w:tc>
      </w:tr>
      <w:tr w:rsidR="0007340B" w:rsidRPr="004C271F" w14:paraId="732195C2" w14:textId="77777777" w:rsidTr="004C271F">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5589" w:type="dxa"/>
            <w:vAlign w:val="center"/>
            <w:hideMark/>
          </w:tcPr>
          <w:p w14:paraId="65DE5145" w14:textId="77777777" w:rsidR="0007340B" w:rsidRPr="004C271F" w:rsidRDefault="0007340B" w:rsidP="006871E4">
            <w:pPr>
              <w:rPr>
                <w:rFonts w:ascii="Times New Roman" w:hAnsi="Times New Roman" w:cs="Times New Roman"/>
              </w:rPr>
            </w:pPr>
            <w:r w:rsidRPr="004C271F">
              <w:rPr>
                <w:rFonts w:ascii="Times New Roman" w:hAnsi="Times New Roman" w:cs="Times New Roman"/>
              </w:rPr>
              <w:t>Effective Energy Charge rate considering CTU Loss @3.61%</w:t>
            </w:r>
          </w:p>
        </w:tc>
        <w:tc>
          <w:tcPr>
            <w:tcW w:w="1625" w:type="dxa"/>
            <w:vAlign w:val="center"/>
            <w:hideMark/>
          </w:tcPr>
          <w:p w14:paraId="1CE0B822" w14:textId="77777777" w:rsidR="0007340B" w:rsidRPr="004C271F" w:rsidRDefault="0007340B"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4C271F">
              <w:rPr>
                <w:rFonts w:ascii="Times New Roman" w:hAnsi="Times New Roman" w:cs="Times New Roman"/>
              </w:rPr>
              <w:t>P/U</w:t>
            </w:r>
          </w:p>
        </w:tc>
        <w:tc>
          <w:tcPr>
            <w:tcW w:w="1747" w:type="dxa"/>
            <w:vAlign w:val="center"/>
            <w:hideMark/>
          </w:tcPr>
          <w:p w14:paraId="7404B1B0" w14:textId="77777777" w:rsidR="0007340B" w:rsidRPr="004C271F" w:rsidRDefault="0007340B"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4C271F">
              <w:rPr>
                <w:rFonts w:ascii="Times New Roman" w:hAnsi="Times New Roman" w:cs="Times New Roman"/>
              </w:rPr>
              <w:t>235.50</w:t>
            </w:r>
          </w:p>
        </w:tc>
      </w:tr>
      <w:tr w:rsidR="0007340B" w:rsidRPr="004C271F" w14:paraId="1F88640F" w14:textId="77777777" w:rsidTr="004C271F">
        <w:trPr>
          <w:trHeight w:val="454"/>
        </w:trPr>
        <w:tc>
          <w:tcPr>
            <w:cnfStyle w:val="001000000000" w:firstRow="0" w:lastRow="0" w:firstColumn="1" w:lastColumn="0" w:oddVBand="0" w:evenVBand="0" w:oddHBand="0" w:evenHBand="0" w:firstRowFirstColumn="0" w:firstRowLastColumn="0" w:lastRowFirstColumn="0" w:lastRowLastColumn="0"/>
            <w:tcW w:w="5589" w:type="dxa"/>
            <w:vAlign w:val="center"/>
            <w:hideMark/>
          </w:tcPr>
          <w:p w14:paraId="6A7B382C" w14:textId="77777777" w:rsidR="0007340B" w:rsidRPr="004C271F" w:rsidRDefault="0007340B" w:rsidP="006871E4">
            <w:pPr>
              <w:rPr>
                <w:rFonts w:ascii="Times New Roman" w:hAnsi="Times New Roman" w:cs="Times New Roman"/>
                <w:b w:val="0"/>
                <w:bCs w:val="0"/>
              </w:rPr>
            </w:pPr>
            <w:r w:rsidRPr="004C271F">
              <w:rPr>
                <w:rFonts w:ascii="Times New Roman" w:hAnsi="Times New Roman" w:cs="Times New Roman"/>
              </w:rPr>
              <w:t>Power Purchase Cost</w:t>
            </w:r>
          </w:p>
        </w:tc>
        <w:tc>
          <w:tcPr>
            <w:tcW w:w="1625" w:type="dxa"/>
            <w:vAlign w:val="center"/>
            <w:hideMark/>
          </w:tcPr>
          <w:p w14:paraId="1426E433" w14:textId="77777777" w:rsidR="0007340B" w:rsidRPr="004C271F" w:rsidRDefault="0007340B"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4C271F">
              <w:rPr>
                <w:rFonts w:ascii="Times New Roman" w:hAnsi="Times New Roman" w:cs="Times New Roman"/>
              </w:rPr>
              <w:t>Rs. Crores</w:t>
            </w:r>
          </w:p>
        </w:tc>
        <w:tc>
          <w:tcPr>
            <w:tcW w:w="1747" w:type="dxa"/>
            <w:vAlign w:val="center"/>
            <w:hideMark/>
          </w:tcPr>
          <w:p w14:paraId="330D47CD" w14:textId="77777777" w:rsidR="0007340B" w:rsidRPr="004C271F" w:rsidRDefault="0007340B"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4C271F">
              <w:rPr>
                <w:rFonts w:ascii="Times New Roman" w:hAnsi="Times New Roman" w:cs="Times New Roman"/>
                <w:b/>
                <w:bCs/>
              </w:rPr>
              <w:t>13.89</w:t>
            </w:r>
          </w:p>
        </w:tc>
      </w:tr>
    </w:tbl>
    <w:p w14:paraId="7159F5CC" w14:textId="4E734C18" w:rsidR="00863F0B" w:rsidRDefault="00863F0B"/>
    <w:p w14:paraId="48E25B10" w14:textId="77777777" w:rsidR="004C271F" w:rsidRPr="004C271F" w:rsidRDefault="004C271F" w:rsidP="004C271F">
      <w:pPr>
        <w:spacing w:before="240" w:line="360" w:lineRule="auto"/>
        <w:jc w:val="both"/>
        <w:rPr>
          <w:rFonts w:ascii="Times New Roman" w:hAnsi="Times New Roman" w:cs="Times New Roman"/>
          <w:b/>
          <w:bCs/>
          <w:sz w:val="24"/>
          <w:szCs w:val="24"/>
        </w:rPr>
      </w:pPr>
      <w:r w:rsidRPr="004C271F">
        <w:rPr>
          <w:rFonts w:ascii="Times New Roman" w:hAnsi="Times New Roman" w:cs="Times New Roman"/>
          <w:b/>
          <w:bCs/>
          <w:sz w:val="24"/>
          <w:szCs w:val="24"/>
        </w:rPr>
        <w:t>Mangdechhu HEP</w:t>
      </w:r>
    </w:p>
    <w:p w14:paraId="3D470C6F" w14:textId="10136891" w:rsidR="004C271F" w:rsidRPr="0021406D" w:rsidRDefault="004C271F" w:rsidP="004F06B4">
      <w:pPr>
        <w:pStyle w:val="ARRBody"/>
      </w:pPr>
      <w:r w:rsidRPr="00B277E0">
        <w:t>It is submitted that</w:t>
      </w:r>
      <w:r w:rsidRPr="00113B90">
        <w:t xml:space="preserve"> </w:t>
      </w:r>
      <w:r w:rsidRPr="0083283D">
        <w:t>GRIDCO has a share of 10.796% (Firm Allocation: 9.33% and Unallocated Share: 1.47%) of the installed capacity of 720 MW, equivalent to a capacity share of 77.736 MW, in the Mangdechhu Hydro Electric Project as per the latest ERPC Allocation Order dated 16.09.</w:t>
      </w:r>
      <w:r w:rsidRPr="00130E02">
        <w:t xml:space="preserve">2025 </w:t>
      </w:r>
      <w:r w:rsidRPr="00130E02">
        <w:rPr>
          <w:b/>
          <w:bCs/>
        </w:rPr>
        <w:t>(ED-</w:t>
      </w:r>
      <w:r w:rsidR="009E3C8B" w:rsidRPr="00130E02">
        <w:rPr>
          <w:b/>
          <w:bCs/>
        </w:rPr>
        <w:t>8</w:t>
      </w:r>
      <w:r w:rsidRPr="00130E02">
        <w:rPr>
          <w:b/>
          <w:bCs/>
        </w:rPr>
        <w:t>),</w:t>
      </w:r>
      <w:r w:rsidRPr="0083283D">
        <w:t xml:space="preserve"> which came into effect from 18.09.2025. It is observed that the drawal of power from Mangdechhu HEP has been showing a declining trend since FY 2020-21. Accordingly, the </w:t>
      </w:r>
      <w:r w:rsidR="000C042A">
        <w:t>Applicant</w:t>
      </w:r>
      <w:r w:rsidRPr="0083283D">
        <w:t xml:space="preserve"> has projected a drawal of </w:t>
      </w:r>
      <w:r w:rsidRPr="00195D20">
        <w:rPr>
          <w:b/>
          <w:bCs/>
        </w:rPr>
        <w:t>2</w:t>
      </w:r>
      <w:r w:rsidR="00195D20" w:rsidRPr="00195D20">
        <w:rPr>
          <w:b/>
          <w:bCs/>
        </w:rPr>
        <w:t>78</w:t>
      </w:r>
      <w:r w:rsidRPr="00195D20">
        <w:rPr>
          <w:b/>
          <w:bCs/>
        </w:rPr>
        <w:t xml:space="preserve"> MU</w:t>
      </w:r>
      <w:r w:rsidRPr="0083283D">
        <w:t xml:space="preserve"> from Mangdechhu HEP for the ensuing year, based on the average drawal pattern over the last three financial years, i.e., FY 2022-23, FY 2023-24, and FY 2024-25. The detailed calculation of power proposed to be availed by GRIDCO from Mangdechhu HEP is furnished below.</w:t>
      </w:r>
    </w:p>
    <w:p w14:paraId="197C43DB" w14:textId="4FF94AD0" w:rsidR="004C271F" w:rsidRPr="00FB7DD1" w:rsidRDefault="004C271F" w:rsidP="002228C2">
      <w:pPr>
        <w:pStyle w:val="NoSpacing"/>
      </w:pPr>
      <w:r>
        <w:lastRenderedPageBreak/>
        <w:t xml:space="preserve">Table </w:t>
      </w:r>
      <w:r w:rsidR="00B74179">
        <w:t>23</w:t>
      </w:r>
      <w:r w:rsidRPr="00FB7DD1">
        <w:rPr>
          <w:i/>
          <w:iCs/>
        </w:rPr>
        <w:t xml:space="preserve"> </w:t>
      </w:r>
      <w:r w:rsidRPr="00FB7DD1">
        <w:t xml:space="preserve">: </w:t>
      </w:r>
      <w:r>
        <w:t>Drawl from Mangdechhu</w:t>
      </w:r>
      <w:r w:rsidRPr="00FB7DD1">
        <w:t xml:space="preserve"> HEP (in MU)</w:t>
      </w:r>
    </w:p>
    <w:tbl>
      <w:tblPr>
        <w:tblStyle w:val="GridTable4-Accent5"/>
        <w:tblW w:w="0" w:type="auto"/>
        <w:tblLook w:val="04A0" w:firstRow="1" w:lastRow="0" w:firstColumn="1" w:lastColumn="0" w:noHBand="0" w:noVBand="1"/>
      </w:tblPr>
      <w:tblGrid>
        <w:gridCol w:w="2312"/>
        <w:gridCol w:w="2118"/>
        <w:gridCol w:w="2107"/>
        <w:gridCol w:w="2119"/>
      </w:tblGrid>
      <w:tr w:rsidR="004C271F" w:rsidRPr="009E5965" w14:paraId="375CF758" w14:textId="77777777" w:rsidTr="007256EE">
        <w:trPr>
          <w:cnfStyle w:val="100000000000" w:firstRow="1" w:lastRow="0" w:firstColumn="0" w:lastColumn="0" w:oddVBand="0" w:evenVBand="0" w:oddHBand="0"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384" w:type="dxa"/>
            <w:tcBorders>
              <w:right w:val="single" w:sz="4" w:space="0" w:color="FFFFFF" w:themeColor="background1"/>
            </w:tcBorders>
            <w:vAlign w:val="center"/>
          </w:tcPr>
          <w:p w14:paraId="4F43E0FB" w14:textId="77777777" w:rsidR="004C271F" w:rsidRPr="009E5965" w:rsidRDefault="004C271F" w:rsidP="006871E4">
            <w:pPr>
              <w:pStyle w:val="ListParagraph"/>
              <w:ind w:left="0" w:right="-15"/>
              <w:jc w:val="center"/>
              <w:rPr>
                <w:rFonts w:ascii="Times New Roman" w:hAnsi="Times New Roman"/>
                <w:b w:val="0"/>
                <w:sz w:val="24"/>
              </w:rPr>
            </w:pPr>
            <w:r w:rsidRPr="009E5965">
              <w:rPr>
                <w:rFonts w:ascii="Times New Roman" w:hAnsi="Times New Roman"/>
                <w:sz w:val="24"/>
              </w:rPr>
              <w:t>FY</w:t>
            </w:r>
          </w:p>
        </w:tc>
        <w:tc>
          <w:tcPr>
            <w:tcW w:w="2309" w:type="dxa"/>
            <w:tcBorders>
              <w:left w:val="single" w:sz="4" w:space="0" w:color="FFFFFF" w:themeColor="background1"/>
              <w:right w:val="single" w:sz="4" w:space="0" w:color="FFFFFF" w:themeColor="background1"/>
            </w:tcBorders>
            <w:vAlign w:val="center"/>
          </w:tcPr>
          <w:p w14:paraId="7A1ACE67" w14:textId="77777777" w:rsidR="004C271F" w:rsidRPr="009E5965" w:rsidRDefault="004C271F" w:rsidP="006871E4">
            <w:pPr>
              <w:pStyle w:val="ListParagraph"/>
              <w:ind w:left="0" w:right="-15"/>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sz w:val="24"/>
              </w:rPr>
            </w:pPr>
            <w:r w:rsidRPr="009E5965">
              <w:rPr>
                <w:rFonts w:ascii="Times New Roman" w:hAnsi="Times New Roman"/>
                <w:sz w:val="24"/>
              </w:rPr>
              <w:t>April-Sept</w:t>
            </w:r>
          </w:p>
        </w:tc>
        <w:tc>
          <w:tcPr>
            <w:tcW w:w="2296" w:type="dxa"/>
            <w:tcBorders>
              <w:left w:val="single" w:sz="4" w:space="0" w:color="FFFFFF" w:themeColor="background1"/>
              <w:right w:val="single" w:sz="4" w:space="0" w:color="FFFFFF" w:themeColor="background1"/>
            </w:tcBorders>
            <w:vAlign w:val="center"/>
          </w:tcPr>
          <w:p w14:paraId="716D41B9" w14:textId="77777777" w:rsidR="004C271F" w:rsidRPr="009E5965" w:rsidRDefault="004C271F" w:rsidP="006871E4">
            <w:pPr>
              <w:pStyle w:val="ListParagraph"/>
              <w:ind w:left="0" w:right="-15"/>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sz w:val="24"/>
              </w:rPr>
            </w:pPr>
            <w:r w:rsidRPr="009E5965">
              <w:rPr>
                <w:rFonts w:ascii="Times New Roman" w:hAnsi="Times New Roman"/>
                <w:sz w:val="24"/>
              </w:rPr>
              <w:t>Oct-Mar</w:t>
            </w:r>
          </w:p>
        </w:tc>
        <w:tc>
          <w:tcPr>
            <w:tcW w:w="2310" w:type="dxa"/>
            <w:tcBorders>
              <w:left w:val="single" w:sz="4" w:space="0" w:color="FFFFFF" w:themeColor="background1"/>
            </w:tcBorders>
            <w:vAlign w:val="center"/>
          </w:tcPr>
          <w:p w14:paraId="077F3D3D" w14:textId="77777777" w:rsidR="004C271F" w:rsidRPr="009E5965" w:rsidRDefault="004C271F" w:rsidP="006871E4">
            <w:pPr>
              <w:pStyle w:val="ListParagraph"/>
              <w:ind w:left="0" w:right="-15"/>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sz w:val="24"/>
              </w:rPr>
            </w:pPr>
            <w:r w:rsidRPr="009E5965">
              <w:rPr>
                <w:rFonts w:ascii="Times New Roman" w:hAnsi="Times New Roman"/>
                <w:sz w:val="24"/>
              </w:rPr>
              <w:t>Total</w:t>
            </w:r>
          </w:p>
        </w:tc>
      </w:tr>
      <w:tr w:rsidR="004C271F" w:rsidRPr="009E5965" w14:paraId="2B2ED783" w14:textId="77777777" w:rsidTr="004C271F">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384" w:type="dxa"/>
            <w:vAlign w:val="center"/>
          </w:tcPr>
          <w:p w14:paraId="0489CEED" w14:textId="77777777" w:rsidR="004C271F" w:rsidRPr="009E5965" w:rsidRDefault="004C271F" w:rsidP="006871E4">
            <w:pPr>
              <w:pStyle w:val="ListParagraph"/>
              <w:ind w:left="0" w:right="-15"/>
              <w:jc w:val="center"/>
              <w:rPr>
                <w:rFonts w:ascii="Times New Roman" w:hAnsi="Times New Roman"/>
                <w:bCs w:val="0"/>
                <w:sz w:val="24"/>
              </w:rPr>
            </w:pPr>
            <w:r w:rsidRPr="009E5965">
              <w:rPr>
                <w:rFonts w:ascii="Times New Roman" w:hAnsi="Times New Roman"/>
                <w:sz w:val="24"/>
              </w:rPr>
              <w:t>2022-23</w:t>
            </w:r>
          </w:p>
        </w:tc>
        <w:tc>
          <w:tcPr>
            <w:tcW w:w="2309" w:type="dxa"/>
            <w:vAlign w:val="center"/>
          </w:tcPr>
          <w:p w14:paraId="35D4196A" w14:textId="77777777" w:rsidR="004C271F" w:rsidRPr="009E5965" w:rsidRDefault="004C271F" w:rsidP="006871E4">
            <w:pPr>
              <w:pStyle w:val="ListParagraph"/>
              <w:ind w:left="0" w:right="-15"/>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Cs/>
                <w:sz w:val="24"/>
              </w:rPr>
            </w:pPr>
            <w:r w:rsidRPr="009E5965">
              <w:rPr>
                <w:rFonts w:ascii="Times New Roman" w:hAnsi="Times New Roman"/>
                <w:bCs/>
                <w:sz w:val="24"/>
              </w:rPr>
              <w:t>236.46</w:t>
            </w:r>
          </w:p>
        </w:tc>
        <w:tc>
          <w:tcPr>
            <w:tcW w:w="2296" w:type="dxa"/>
            <w:vAlign w:val="center"/>
          </w:tcPr>
          <w:p w14:paraId="24DFBDA5" w14:textId="77777777" w:rsidR="004C271F" w:rsidRPr="009E5965" w:rsidRDefault="004C271F" w:rsidP="006871E4">
            <w:pPr>
              <w:pStyle w:val="ListParagraph"/>
              <w:ind w:left="0" w:right="-15"/>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Cs/>
                <w:sz w:val="24"/>
              </w:rPr>
            </w:pPr>
            <w:r w:rsidRPr="009E5965">
              <w:rPr>
                <w:rFonts w:ascii="Times New Roman" w:hAnsi="Times New Roman"/>
                <w:bCs/>
                <w:sz w:val="24"/>
              </w:rPr>
              <w:t>59.40</w:t>
            </w:r>
          </w:p>
        </w:tc>
        <w:tc>
          <w:tcPr>
            <w:tcW w:w="2310" w:type="dxa"/>
            <w:vAlign w:val="center"/>
          </w:tcPr>
          <w:p w14:paraId="367B1704" w14:textId="77777777" w:rsidR="004C271F" w:rsidRPr="009E5965" w:rsidRDefault="004C271F" w:rsidP="006871E4">
            <w:pPr>
              <w:pStyle w:val="ListParagraph"/>
              <w:ind w:left="0" w:right="-15"/>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Cs/>
                <w:sz w:val="24"/>
              </w:rPr>
            </w:pPr>
            <w:r w:rsidRPr="009E5965">
              <w:rPr>
                <w:rFonts w:ascii="Times New Roman" w:hAnsi="Times New Roman"/>
                <w:bCs/>
                <w:sz w:val="24"/>
              </w:rPr>
              <w:t>295.87</w:t>
            </w:r>
          </w:p>
        </w:tc>
      </w:tr>
      <w:tr w:rsidR="004C271F" w:rsidRPr="009E5965" w14:paraId="424C29EE" w14:textId="77777777" w:rsidTr="004C271F">
        <w:trPr>
          <w:trHeight w:val="397"/>
        </w:trPr>
        <w:tc>
          <w:tcPr>
            <w:cnfStyle w:val="001000000000" w:firstRow="0" w:lastRow="0" w:firstColumn="1" w:lastColumn="0" w:oddVBand="0" w:evenVBand="0" w:oddHBand="0" w:evenHBand="0" w:firstRowFirstColumn="0" w:firstRowLastColumn="0" w:lastRowFirstColumn="0" w:lastRowLastColumn="0"/>
            <w:tcW w:w="2384" w:type="dxa"/>
            <w:vAlign w:val="center"/>
          </w:tcPr>
          <w:p w14:paraId="3F0E7503" w14:textId="77777777" w:rsidR="004C271F" w:rsidRPr="009E5965" w:rsidRDefault="004C271F" w:rsidP="006871E4">
            <w:pPr>
              <w:pStyle w:val="ListParagraph"/>
              <w:ind w:left="0" w:right="-15"/>
              <w:jc w:val="center"/>
              <w:rPr>
                <w:rFonts w:ascii="Times New Roman" w:hAnsi="Times New Roman"/>
                <w:bCs w:val="0"/>
                <w:sz w:val="24"/>
              </w:rPr>
            </w:pPr>
            <w:r w:rsidRPr="009E5965">
              <w:rPr>
                <w:rFonts w:ascii="Times New Roman" w:hAnsi="Times New Roman"/>
                <w:sz w:val="24"/>
              </w:rPr>
              <w:t>2023-24</w:t>
            </w:r>
          </w:p>
        </w:tc>
        <w:tc>
          <w:tcPr>
            <w:tcW w:w="2309" w:type="dxa"/>
            <w:vAlign w:val="center"/>
          </w:tcPr>
          <w:p w14:paraId="28ABC550" w14:textId="77777777" w:rsidR="004C271F" w:rsidRPr="009E5965" w:rsidRDefault="004C271F" w:rsidP="006871E4">
            <w:pPr>
              <w:pStyle w:val="ListParagraph"/>
              <w:ind w:left="0" w:right="-1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Cs/>
                <w:sz w:val="24"/>
              </w:rPr>
            </w:pPr>
            <w:r w:rsidRPr="009E5965">
              <w:rPr>
                <w:rFonts w:ascii="Times New Roman" w:hAnsi="Times New Roman"/>
                <w:bCs/>
                <w:sz w:val="24"/>
              </w:rPr>
              <w:t>229.27</w:t>
            </w:r>
          </w:p>
        </w:tc>
        <w:tc>
          <w:tcPr>
            <w:tcW w:w="2296" w:type="dxa"/>
            <w:vAlign w:val="center"/>
          </w:tcPr>
          <w:p w14:paraId="60BD6401" w14:textId="77777777" w:rsidR="004C271F" w:rsidRPr="009E5965" w:rsidRDefault="004C271F" w:rsidP="006871E4">
            <w:pPr>
              <w:pStyle w:val="ListParagraph"/>
              <w:ind w:left="0" w:right="-1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Cs/>
                <w:sz w:val="24"/>
              </w:rPr>
            </w:pPr>
            <w:r w:rsidRPr="009E5965">
              <w:rPr>
                <w:rFonts w:ascii="Times New Roman" w:hAnsi="Times New Roman"/>
                <w:bCs/>
                <w:sz w:val="24"/>
              </w:rPr>
              <w:t>34.09</w:t>
            </w:r>
          </w:p>
        </w:tc>
        <w:tc>
          <w:tcPr>
            <w:tcW w:w="2310" w:type="dxa"/>
            <w:vAlign w:val="center"/>
          </w:tcPr>
          <w:p w14:paraId="5CB26150" w14:textId="77777777" w:rsidR="004C271F" w:rsidRPr="009E5965" w:rsidRDefault="004C271F" w:rsidP="006871E4">
            <w:pPr>
              <w:pStyle w:val="ListParagraph"/>
              <w:ind w:left="0" w:right="-1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Cs/>
                <w:sz w:val="24"/>
              </w:rPr>
            </w:pPr>
            <w:r w:rsidRPr="009E5965">
              <w:rPr>
                <w:rFonts w:ascii="Times New Roman" w:hAnsi="Times New Roman"/>
                <w:bCs/>
                <w:sz w:val="24"/>
              </w:rPr>
              <w:t>263.36</w:t>
            </w:r>
          </w:p>
        </w:tc>
      </w:tr>
      <w:tr w:rsidR="004C271F" w:rsidRPr="009E5965" w14:paraId="5E21463E" w14:textId="77777777" w:rsidTr="004C271F">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384" w:type="dxa"/>
            <w:vAlign w:val="center"/>
          </w:tcPr>
          <w:p w14:paraId="7EF17091" w14:textId="77777777" w:rsidR="004C271F" w:rsidRPr="009E5965" w:rsidRDefault="004C271F" w:rsidP="006871E4">
            <w:pPr>
              <w:pStyle w:val="ListParagraph"/>
              <w:ind w:left="0" w:right="-15"/>
              <w:jc w:val="center"/>
              <w:rPr>
                <w:rFonts w:ascii="Times New Roman" w:hAnsi="Times New Roman"/>
                <w:bCs w:val="0"/>
                <w:sz w:val="24"/>
              </w:rPr>
            </w:pPr>
            <w:r>
              <w:rPr>
                <w:rFonts w:ascii="Times New Roman" w:hAnsi="Times New Roman"/>
                <w:sz w:val="24"/>
              </w:rPr>
              <w:t>2024-25</w:t>
            </w:r>
          </w:p>
        </w:tc>
        <w:tc>
          <w:tcPr>
            <w:tcW w:w="2309" w:type="dxa"/>
            <w:vAlign w:val="center"/>
          </w:tcPr>
          <w:p w14:paraId="0F78541A" w14:textId="77777777" w:rsidR="004C271F" w:rsidRPr="009E5965" w:rsidRDefault="004C271F" w:rsidP="006871E4">
            <w:pPr>
              <w:pStyle w:val="ListParagraph"/>
              <w:ind w:left="0" w:right="-15"/>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Cs/>
                <w:sz w:val="24"/>
              </w:rPr>
            </w:pPr>
            <w:r>
              <w:rPr>
                <w:rFonts w:ascii="Times New Roman" w:hAnsi="Times New Roman"/>
                <w:bCs/>
                <w:sz w:val="24"/>
              </w:rPr>
              <w:t>224.28</w:t>
            </w:r>
          </w:p>
        </w:tc>
        <w:tc>
          <w:tcPr>
            <w:tcW w:w="2296" w:type="dxa"/>
            <w:vAlign w:val="center"/>
          </w:tcPr>
          <w:p w14:paraId="163F32CE" w14:textId="77777777" w:rsidR="004C271F" w:rsidRPr="009E5965" w:rsidRDefault="004C271F" w:rsidP="006871E4">
            <w:pPr>
              <w:pStyle w:val="ListParagraph"/>
              <w:ind w:left="0" w:right="-15"/>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Cs/>
                <w:sz w:val="24"/>
              </w:rPr>
            </w:pPr>
            <w:r>
              <w:rPr>
                <w:rFonts w:ascii="Times New Roman" w:hAnsi="Times New Roman"/>
                <w:bCs/>
                <w:sz w:val="24"/>
              </w:rPr>
              <w:t>59.24</w:t>
            </w:r>
          </w:p>
        </w:tc>
        <w:tc>
          <w:tcPr>
            <w:tcW w:w="2310" w:type="dxa"/>
            <w:vAlign w:val="center"/>
          </w:tcPr>
          <w:p w14:paraId="118CB5A5" w14:textId="77777777" w:rsidR="004C271F" w:rsidRPr="009E5965" w:rsidRDefault="004C271F" w:rsidP="006871E4">
            <w:pPr>
              <w:pStyle w:val="ListParagraph"/>
              <w:ind w:left="0" w:right="-15"/>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Cs/>
                <w:sz w:val="24"/>
              </w:rPr>
            </w:pPr>
            <w:r>
              <w:rPr>
                <w:rFonts w:ascii="Times New Roman" w:hAnsi="Times New Roman"/>
                <w:bCs/>
                <w:sz w:val="24"/>
              </w:rPr>
              <w:t>283.52</w:t>
            </w:r>
          </w:p>
        </w:tc>
      </w:tr>
      <w:tr w:rsidR="004C271F" w:rsidRPr="009E5965" w14:paraId="06F15E22" w14:textId="77777777" w:rsidTr="004C271F">
        <w:trPr>
          <w:trHeight w:val="397"/>
        </w:trPr>
        <w:tc>
          <w:tcPr>
            <w:cnfStyle w:val="001000000000" w:firstRow="0" w:lastRow="0" w:firstColumn="1" w:lastColumn="0" w:oddVBand="0" w:evenVBand="0" w:oddHBand="0" w:evenHBand="0" w:firstRowFirstColumn="0" w:firstRowLastColumn="0" w:lastRowFirstColumn="0" w:lastRowLastColumn="0"/>
            <w:tcW w:w="2384" w:type="dxa"/>
            <w:vAlign w:val="center"/>
          </w:tcPr>
          <w:p w14:paraId="3D90A76B" w14:textId="77777777" w:rsidR="004C271F" w:rsidRDefault="004C271F" w:rsidP="006871E4">
            <w:pPr>
              <w:pStyle w:val="ListParagraph"/>
              <w:ind w:left="0" w:right="-15"/>
              <w:jc w:val="center"/>
              <w:rPr>
                <w:rFonts w:ascii="Times New Roman" w:hAnsi="Times New Roman"/>
                <w:sz w:val="24"/>
              </w:rPr>
            </w:pPr>
            <w:r w:rsidRPr="00A57A82">
              <w:rPr>
                <w:rFonts w:ascii="Times New Roman" w:hAnsi="Times New Roman"/>
                <w:sz w:val="24"/>
              </w:rPr>
              <w:t>2025-26</w:t>
            </w:r>
          </w:p>
        </w:tc>
        <w:tc>
          <w:tcPr>
            <w:tcW w:w="2309" w:type="dxa"/>
            <w:vAlign w:val="center"/>
          </w:tcPr>
          <w:p w14:paraId="7173871D" w14:textId="77777777" w:rsidR="004C271F" w:rsidRDefault="004C271F" w:rsidP="006871E4">
            <w:pPr>
              <w:pStyle w:val="ListParagraph"/>
              <w:ind w:left="0" w:right="-1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Cs/>
                <w:sz w:val="24"/>
              </w:rPr>
            </w:pPr>
            <w:r w:rsidRPr="00A57A82">
              <w:rPr>
                <w:rFonts w:ascii="Times New Roman" w:hAnsi="Times New Roman"/>
                <w:bCs/>
                <w:sz w:val="24"/>
              </w:rPr>
              <w:t>259.98</w:t>
            </w:r>
          </w:p>
        </w:tc>
        <w:tc>
          <w:tcPr>
            <w:tcW w:w="2296" w:type="dxa"/>
            <w:vAlign w:val="center"/>
          </w:tcPr>
          <w:p w14:paraId="78135C2B" w14:textId="77777777" w:rsidR="004C271F" w:rsidRDefault="004C271F" w:rsidP="006871E4">
            <w:pPr>
              <w:pStyle w:val="ListParagraph"/>
              <w:ind w:left="0" w:right="-1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Cs/>
                <w:sz w:val="24"/>
              </w:rPr>
            </w:pPr>
            <w:r>
              <w:rPr>
                <w:rFonts w:ascii="Times New Roman" w:hAnsi="Times New Roman"/>
                <w:bCs/>
                <w:sz w:val="24"/>
              </w:rPr>
              <w:t>-</w:t>
            </w:r>
          </w:p>
        </w:tc>
        <w:tc>
          <w:tcPr>
            <w:tcW w:w="2310" w:type="dxa"/>
            <w:vAlign w:val="center"/>
          </w:tcPr>
          <w:p w14:paraId="19C3C88C" w14:textId="77777777" w:rsidR="004C271F" w:rsidRDefault="004C271F" w:rsidP="006871E4">
            <w:pPr>
              <w:pStyle w:val="ListParagraph"/>
              <w:ind w:left="0" w:right="-1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Cs/>
                <w:sz w:val="24"/>
              </w:rPr>
            </w:pPr>
            <w:r>
              <w:rPr>
                <w:rFonts w:ascii="Times New Roman" w:hAnsi="Times New Roman"/>
                <w:bCs/>
                <w:sz w:val="24"/>
              </w:rPr>
              <w:t>-</w:t>
            </w:r>
          </w:p>
        </w:tc>
      </w:tr>
      <w:tr w:rsidR="004C271F" w:rsidRPr="009E5965" w14:paraId="6275A2C8" w14:textId="77777777" w:rsidTr="004C271F">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384" w:type="dxa"/>
            <w:vAlign w:val="center"/>
          </w:tcPr>
          <w:p w14:paraId="74B4E576" w14:textId="77777777" w:rsidR="004C271F" w:rsidRPr="009E5965" w:rsidRDefault="004C271F" w:rsidP="006871E4">
            <w:pPr>
              <w:pStyle w:val="ListParagraph"/>
              <w:ind w:left="0" w:right="-15"/>
              <w:jc w:val="center"/>
              <w:rPr>
                <w:rFonts w:ascii="Times New Roman" w:hAnsi="Times New Roman"/>
                <w:bCs w:val="0"/>
                <w:sz w:val="24"/>
              </w:rPr>
            </w:pPr>
            <w:r w:rsidRPr="002E4728">
              <w:rPr>
                <w:rFonts w:ascii="Times New Roman" w:hAnsi="Times New Roman"/>
                <w:sz w:val="24"/>
              </w:rPr>
              <w:t>Average Drawal (Corresponding Period, Previous 3-Year Rolling Avg.)</w:t>
            </w:r>
          </w:p>
        </w:tc>
        <w:tc>
          <w:tcPr>
            <w:tcW w:w="2309" w:type="dxa"/>
            <w:vAlign w:val="center"/>
          </w:tcPr>
          <w:p w14:paraId="5AD3D906" w14:textId="77777777" w:rsidR="004C271F" w:rsidRPr="009E5965" w:rsidRDefault="004C271F" w:rsidP="006871E4">
            <w:pPr>
              <w:pStyle w:val="ListParagraph"/>
              <w:ind w:left="0" w:right="-15"/>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Cs/>
                <w:sz w:val="24"/>
              </w:rPr>
            </w:pPr>
            <w:r>
              <w:rPr>
                <w:rFonts w:ascii="Times New Roman" w:hAnsi="Times New Roman"/>
                <w:bCs/>
                <w:sz w:val="24"/>
              </w:rPr>
              <w:t>237.84</w:t>
            </w:r>
          </w:p>
        </w:tc>
        <w:tc>
          <w:tcPr>
            <w:tcW w:w="2296" w:type="dxa"/>
            <w:vAlign w:val="center"/>
          </w:tcPr>
          <w:p w14:paraId="0C39B072" w14:textId="77777777" w:rsidR="004C271F" w:rsidRPr="009E5965" w:rsidRDefault="004C271F" w:rsidP="006871E4">
            <w:pPr>
              <w:pStyle w:val="ListParagraph"/>
              <w:ind w:left="0" w:right="-15"/>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Cs/>
                <w:sz w:val="24"/>
              </w:rPr>
            </w:pPr>
            <w:r>
              <w:rPr>
                <w:rFonts w:ascii="Times New Roman" w:hAnsi="Times New Roman"/>
                <w:bCs/>
                <w:sz w:val="24"/>
              </w:rPr>
              <w:t>50.91*</w:t>
            </w:r>
          </w:p>
        </w:tc>
        <w:tc>
          <w:tcPr>
            <w:tcW w:w="2310" w:type="dxa"/>
            <w:vAlign w:val="center"/>
          </w:tcPr>
          <w:p w14:paraId="1C32C328" w14:textId="77777777" w:rsidR="004C271F" w:rsidRPr="009E5965" w:rsidRDefault="004C271F" w:rsidP="006871E4">
            <w:pPr>
              <w:pStyle w:val="ListParagraph"/>
              <w:ind w:left="0" w:right="-15"/>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Cs/>
                <w:sz w:val="24"/>
              </w:rPr>
            </w:pPr>
            <w:r>
              <w:rPr>
                <w:rFonts w:ascii="Times New Roman" w:hAnsi="Times New Roman"/>
                <w:bCs/>
                <w:sz w:val="24"/>
              </w:rPr>
              <w:t>288.75</w:t>
            </w:r>
          </w:p>
        </w:tc>
      </w:tr>
      <w:tr w:rsidR="004C271F" w:rsidRPr="009E5965" w14:paraId="05CA5E45" w14:textId="77777777" w:rsidTr="004C271F">
        <w:trPr>
          <w:trHeight w:val="397"/>
        </w:trPr>
        <w:tc>
          <w:tcPr>
            <w:cnfStyle w:val="001000000000" w:firstRow="0" w:lastRow="0" w:firstColumn="1" w:lastColumn="0" w:oddVBand="0" w:evenVBand="0" w:oddHBand="0" w:evenHBand="0" w:firstRowFirstColumn="0" w:firstRowLastColumn="0" w:lastRowFirstColumn="0" w:lastRowLastColumn="0"/>
            <w:tcW w:w="2384" w:type="dxa"/>
            <w:vAlign w:val="center"/>
          </w:tcPr>
          <w:p w14:paraId="55F2B6E9" w14:textId="77777777" w:rsidR="004C271F" w:rsidRPr="009E5965" w:rsidRDefault="004C271F" w:rsidP="006871E4">
            <w:pPr>
              <w:pStyle w:val="ListParagraph"/>
              <w:ind w:left="0" w:right="-15"/>
              <w:jc w:val="center"/>
              <w:rPr>
                <w:rFonts w:ascii="Times New Roman" w:hAnsi="Times New Roman"/>
                <w:bCs w:val="0"/>
                <w:sz w:val="24"/>
              </w:rPr>
            </w:pPr>
            <w:r>
              <w:rPr>
                <w:rFonts w:ascii="Times New Roman" w:hAnsi="Times New Roman"/>
                <w:sz w:val="24"/>
                <w:szCs w:val="24"/>
              </w:rPr>
              <w:t>Proposed Drawl for FY-2026-27 after deducting Central Transmission Loss @3.61%</w:t>
            </w:r>
          </w:p>
        </w:tc>
        <w:tc>
          <w:tcPr>
            <w:tcW w:w="4605" w:type="dxa"/>
            <w:gridSpan w:val="2"/>
            <w:vAlign w:val="center"/>
          </w:tcPr>
          <w:p w14:paraId="5B5FE3D5" w14:textId="77777777" w:rsidR="004C271F" w:rsidRPr="009E5965" w:rsidRDefault="004C271F" w:rsidP="006871E4">
            <w:pPr>
              <w:pStyle w:val="ListParagraph"/>
              <w:ind w:left="0" w:right="-1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Cs/>
                <w:sz w:val="24"/>
              </w:rPr>
            </w:pPr>
          </w:p>
        </w:tc>
        <w:tc>
          <w:tcPr>
            <w:tcW w:w="2310" w:type="dxa"/>
            <w:vAlign w:val="center"/>
          </w:tcPr>
          <w:p w14:paraId="08B43E65" w14:textId="77777777" w:rsidR="004C271F" w:rsidRPr="009E5965" w:rsidRDefault="004C271F" w:rsidP="006871E4">
            <w:pPr>
              <w:pStyle w:val="ListParagraph"/>
              <w:ind w:left="0" w:right="-1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Cs/>
                <w:sz w:val="24"/>
              </w:rPr>
            </w:pPr>
            <w:r>
              <w:rPr>
                <w:rFonts w:ascii="Times New Roman" w:hAnsi="Times New Roman"/>
                <w:bCs/>
                <w:sz w:val="24"/>
              </w:rPr>
              <w:t>278.33</w:t>
            </w:r>
          </w:p>
        </w:tc>
      </w:tr>
      <w:tr w:rsidR="004C271F" w:rsidRPr="009E5965" w14:paraId="22166923" w14:textId="77777777" w:rsidTr="004C271F">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384" w:type="dxa"/>
            <w:vAlign w:val="center"/>
          </w:tcPr>
          <w:p w14:paraId="3F8F2BAC" w14:textId="77777777" w:rsidR="004C271F" w:rsidRPr="009E5965" w:rsidRDefault="004C271F" w:rsidP="006871E4">
            <w:pPr>
              <w:pStyle w:val="ListParagraph"/>
              <w:ind w:left="0" w:right="-15"/>
              <w:jc w:val="center"/>
              <w:rPr>
                <w:rFonts w:ascii="Times New Roman" w:hAnsi="Times New Roman"/>
                <w:bCs w:val="0"/>
                <w:sz w:val="24"/>
              </w:rPr>
            </w:pPr>
            <w:r w:rsidRPr="0089098D">
              <w:rPr>
                <w:rFonts w:ascii="Times New Roman" w:hAnsi="Times New Roman"/>
                <w:sz w:val="24"/>
                <w:szCs w:val="24"/>
              </w:rPr>
              <w:t>Proposed Drawl for FY2026-27 (Rounded Off)</w:t>
            </w:r>
          </w:p>
        </w:tc>
        <w:tc>
          <w:tcPr>
            <w:tcW w:w="4605" w:type="dxa"/>
            <w:gridSpan w:val="2"/>
            <w:vAlign w:val="center"/>
          </w:tcPr>
          <w:p w14:paraId="728B3E92" w14:textId="77777777" w:rsidR="004C271F" w:rsidRPr="009E5965" w:rsidRDefault="004C271F" w:rsidP="006871E4">
            <w:pPr>
              <w:pStyle w:val="ListParagraph"/>
              <w:ind w:left="0" w:right="-15"/>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Cs/>
                <w:sz w:val="24"/>
              </w:rPr>
            </w:pPr>
          </w:p>
        </w:tc>
        <w:tc>
          <w:tcPr>
            <w:tcW w:w="2310" w:type="dxa"/>
            <w:vAlign w:val="center"/>
          </w:tcPr>
          <w:p w14:paraId="62EC661E" w14:textId="77777777" w:rsidR="004C271F" w:rsidRPr="009E5965" w:rsidRDefault="004C271F" w:rsidP="006871E4">
            <w:pPr>
              <w:pStyle w:val="ListParagraph"/>
              <w:ind w:left="0" w:right="-15"/>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Cs/>
                <w:sz w:val="24"/>
              </w:rPr>
            </w:pPr>
            <w:r>
              <w:rPr>
                <w:rFonts w:ascii="Times New Roman" w:hAnsi="Times New Roman"/>
                <w:bCs/>
                <w:sz w:val="24"/>
              </w:rPr>
              <w:t>278</w:t>
            </w:r>
          </w:p>
        </w:tc>
      </w:tr>
    </w:tbl>
    <w:p w14:paraId="50CC2E31" w14:textId="4D21E095" w:rsidR="004C271F" w:rsidRPr="004C271F" w:rsidRDefault="004C271F" w:rsidP="004C271F">
      <w:pPr>
        <w:rPr>
          <w:rFonts w:ascii="Times New Roman" w:hAnsi="Times New Roman" w:cs="Times New Roman"/>
          <w:i/>
          <w:iCs/>
        </w:rPr>
      </w:pPr>
      <w:r w:rsidRPr="004C271F">
        <w:rPr>
          <w:rFonts w:ascii="Times New Roman" w:hAnsi="Times New Roman" w:cs="Times New Roman"/>
          <w:i/>
          <w:iCs/>
        </w:rPr>
        <w:t>* Oct’25</w:t>
      </w:r>
      <w:r w:rsidR="00C73C78">
        <w:rPr>
          <w:rFonts w:ascii="Times New Roman" w:hAnsi="Times New Roman" w:cs="Times New Roman"/>
          <w:i/>
          <w:iCs/>
        </w:rPr>
        <w:t>-</w:t>
      </w:r>
      <w:r w:rsidRPr="004C271F">
        <w:rPr>
          <w:rFonts w:ascii="Times New Roman" w:hAnsi="Times New Roman" w:cs="Times New Roman"/>
          <w:i/>
          <w:iCs/>
        </w:rPr>
        <w:t>Mar’26 average is based on corresponding period data of the previous three years (FY 2022-23 to FY 2024-25), as actual figures are not yet available.</w:t>
      </w:r>
    </w:p>
    <w:p w14:paraId="17C2FEF5" w14:textId="4C6D94E9" w:rsidR="004C271F" w:rsidRPr="00B74179" w:rsidRDefault="004C271F" w:rsidP="004F06B4">
      <w:pPr>
        <w:pStyle w:val="ARRBody"/>
      </w:pPr>
      <w:r w:rsidRPr="00B74179">
        <w:t>GRIDCO has considered a power purchase rate of 478.27 P/U (including Trading Margin @ 4 P/U and Central Transmission Loss of 3.61%) for the drawal of power from Mangdechhu HEP, based on the Protocol to the Agreement between the Government of the Republic of India and the Royal Government of Bhutan regarding Mangdechhu HEP dated 23</w:t>
      </w:r>
      <w:r w:rsidRPr="009E3C8B">
        <w:rPr>
          <w:vertAlign w:val="superscript"/>
        </w:rPr>
        <w:t>rd</w:t>
      </w:r>
      <w:r w:rsidRPr="00B74179">
        <w:t xml:space="preserve"> April</w:t>
      </w:r>
      <w:r w:rsidR="009E3C8B">
        <w:t>’</w:t>
      </w:r>
      <w:r w:rsidRPr="00B74179">
        <w:t>2019, and the Power Sale Agreement executed between PTC and GRIDCO dated 30</w:t>
      </w:r>
      <w:r w:rsidRPr="009E3C8B">
        <w:rPr>
          <w:vertAlign w:val="superscript"/>
        </w:rPr>
        <w:t>th</w:t>
      </w:r>
      <w:r w:rsidRPr="00B74179">
        <w:t xml:space="preserve"> August</w:t>
      </w:r>
      <w:r w:rsidR="009E3C8B">
        <w:t>’</w:t>
      </w:r>
      <w:r w:rsidRPr="00B74179">
        <w:t xml:space="preserve">2019. Copies of the aforesaid documents are enclosed as </w:t>
      </w:r>
      <w:r w:rsidRPr="00130E02">
        <w:rPr>
          <w:b/>
          <w:bCs/>
        </w:rPr>
        <w:t>ED-1</w:t>
      </w:r>
      <w:r w:rsidR="009E3C8B" w:rsidRPr="00130E02">
        <w:rPr>
          <w:b/>
          <w:bCs/>
        </w:rPr>
        <w:t>1</w:t>
      </w:r>
      <w:r w:rsidRPr="00130E02">
        <w:t>.</w:t>
      </w:r>
    </w:p>
    <w:p w14:paraId="73CF94EF" w14:textId="4E8FF82C" w:rsidR="00B74179" w:rsidRDefault="004C271F" w:rsidP="004F06B4">
      <w:pPr>
        <w:pStyle w:val="ARRBody"/>
      </w:pPr>
      <w:r w:rsidRPr="0083283D">
        <w:t xml:space="preserve">The effective power purchase cost from Mangdechhu HEP for the projected drawal of </w:t>
      </w:r>
      <w:r w:rsidRPr="00113B90">
        <w:rPr>
          <w:b/>
          <w:bCs/>
        </w:rPr>
        <w:t>27</w:t>
      </w:r>
      <w:r>
        <w:rPr>
          <w:b/>
          <w:bCs/>
        </w:rPr>
        <w:t>8</w:t>
      </w:r>
      <w:r w:rsidRPr="00113B90">
        <w:rPr>
          <w:b/>
          <w:bCs/>
        </w:rPr>
        <w:t xml:space="preserve"> MU @ 478.27 P/U </w:t>
      </w:r>
      <w:r w:rsidRPr="0083283D">
        <w:t xml:space="preserve">works out to </w:t>
      </w:r>
      <w:r w:rsidRPr="00113B90">
        <w:rPr>
          <w:b/>
          <w:bCs/>
        </w:rPr>
        <w:t>Rs. 1</w:t>
      </w:r>
      <w:r>
        <w:rPr>
          <w:b/>
          <w:bCs/>
        </w:rPr>
        <w:t>32</w:t>
      </w:r>
      <w:r w:rsidRPr="00113B90">
        <w:rPr>
          <w:b/>
          <w:bCs/>
        </w:rPr>
        <w:t>.</w:t>
      </w:r>
      <w:r>
        <w:rPr>
          <w:b/>
          <w:bCs/>
        </w:rPr>
        <w:t>96</w:t>
      </w:r>
      <w:r w:rsidRPr="00113B90">
        <w:rPr>
          <w:b/>
          <w:bCs/>
        </w:rPr>
        <w:t xml:space="preserve"> Crores</w:t>
      </w:r>
      <w:r w:rsidRPr="0083283D">
        <w:t xml:space="preserve"> for FY 2026-27. The detailed computation is presented in the </w:t>
      </w:r>
      <w:r w:rsidR="00B74179">
        <w:t xml:space="preserve">following </w:t>
      </w:r>
      <w:r w:rsidRPr="0083283D">
        <w:t>table</w:t>
      </w:r>
      <w:r w:rsidR="00B74179">
        <w:t>:</w:t>
      </w:r>
    </w:p>
    <w:p w14:paraId="2FE903E5" w14:textId="4E50DE27" w:rsidR="00B74179" w:rsidRDefault="004C271F" w:rsidP="002228C2">
      <w:pPr>
        <w:pStyle w:val="NoSpacing"/>
      </w:pPr>
      <w:bookmarkStart w:id="47" w:name="_Toc120560433"/>
      <w:r w:rsidRPr="009E5965">
        <w:t xml:space="preserve">Table </w:t>
      </w:r>
      <w:r w:rsidR="00B74179">
        <w:t>24</w:t>
      </w:r>
      <w:r w:rsidRPr="009E5965">
        <w:t xml:space="preserve"> : Proposed Power Purchase &amp; Cost </w:t>
      </w:r>
      <w:r w:rsidR="00DF2CEF">
        <w:t>of</w:t>
      </w:r>
      <w:r w:rsidRPr="009E5965">
        <w:t xml:space="preserve"> Mangdechhu HEP for </w:t>
      </w:r>
    </w:p>
    <w:p w14:paraId="015C4F05" w14:textId="3B4A63F2" w:rsidR="004C271F" w:rsidRPr="009E5965" w:rsidRDefault="004C271F" w:rsidP="002228C2">
      <w:pPr>
        <w:pStyle w:val="NoSpacing"/>
      </w:pPr>
      <w:r w:rsidRPr="009E5965">
        <w:t>FY 202</w:t>
      </w:r>
      <w:bookmarkEnd w:id="47"/>
      <w:r>
        <w:t>6-27</w:t>
      </w:r>
    </w:p>
    <w:tbl>
      <w:tblPr>
        <w:tblStyle w:val="GridTable4-Accent5"/>
        <w:tblW w:w="9425" w:type="dxa"/>
        <w:jc w:val="center"/>
        <w:tblLook w:val="04A0" w:firstRow="1" w:lastRow="0" w:firstColumn="1" w:lastColumn="0" w:noHBand="0" w:noVBand="1"/>
      </w:tblPr>
      <w:tblGrid>
        <w:gridCol w:w="5879"/>
        <w:gridCol w:w="1709"/>
        <w:gridCol w:w="1837"/>
      </w:tblGrid>
      <w:tr w:rsidR="004C271F" w:rsidRPr="004C271F" w14:paraId="56CD0736" w14:textId="77777777" w:rsidTr="00130E02">
        <w:trPr>
          <w:cnfStyle w:val="100000000000" w:firstRow="1" w:lastRow="0" w:firstColumn="0" w:lastColumn="0" w:oddVBand="0" w:evenVBand="0" w:oddHBand="0" w:evenHBand="0" w:firstRowFirstColumn="0" w:firstRowLastColumn="0" w:lastRowFirstColumn="0" w:lastRowLastColumn="0"/>
          <w:trHeight w:val="340"/>
          <w:tblHeader/>
          <w:jc w:val="center"/>
        </w:trPr>
        <w:tc>
          <w:tcPr>
            <w:cnfStyle w:val="001000000000" w:firstRow="0" w:lastRow="0" w:firstColumn="1" w:lastColumn="0" w:oddVBand="0" w:evenVBand="0" w:oddHBand="0" w:evenHBand="0" w:firstRowFirstColumn="0" w:firstRowLastColumn="0" w:lastRowFirstColumn="0" w:lastRowLastColumn="0"/>
            <w:tcW w:w="5879" w:type="dxa"/>
            <w:tcBorders>
              <w:right w:val="single" w:sz="4" w:space="0" w:color="FFFFFF" w:themeColor="background1"/>
            </w:tcBorders>
            <w:vAlign w:val="center"/>
            <w:hideMark/>
          </w:tcPr>
          <w:p w14:paraId="14057D83" w14:textId="30E4D416" w:rsidR="004C271F" w:rsidRPr="004C271F" w:rsidRDefault="004C271F" w:rsidP="006871E4">
            <w:pPr>
              <w:rPr>
                <w:rFonts w:ascii="Times New Roman" w:hAnsi="Times New Roman" w:cs="Times New Roman"/>
                <w:b w:val="0"/>
                <w:bCs w:val="0"/>
              </w:rPr>
            </w:pPr>
            <w:r w:rsidRPr="004C271F">
              <w:rPr>
                <w:rFonts w:ascii="Times New Roman" w:hAnsi="Times New Roman" w:cs="Times New Roman"/>
              </w:rPr>
              <w:t>Particulars</w:t>
            </w:r>
          </w:p>
        </w:tc>
        <w:tc>
          <w:tcPr>
            <w:tcW w:w="1709" w:type="dxa"/>
            <w:tcBorders>
              <w:left w:val="single" w:sz="4" w:space="0" w:color="FFFFFF" w:themeColor="background1"/>
              <w:right w:val="single" w:sz="4" w:space="0" w:color="FFFFFF" w:themeColor="background1"/>
            </w:tcBorders>
            <w:vAlign w:val="center"/>
            <w:hideMark/>
          </w:tcPr>
          <w:p w14:paraId="31ACCBC7" w14:textId="77777777" w:rsidR="004C271F" w:rsidRPr="004C271F" w:rsidRDefault="004C271F"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4C271F">
              <w:rPr>
                <w:rFonts w:ascii="Times New Roman" w:hAnsi="Times New Roman" w:cs="Times New Roman"/>
              </w:rPr>
              <w:t>Unit</w:t>
            </w:r>
          </w:p>
        </w:tc>
        <w:tc>
          <w:tcPr>
            <w:tcW w:w="1837" w:type="dxa"/>
            <w:tcBorders>
              <w:left w:val="single" w:sz="4" w:space="0" w:color="FFFFFF" w:themeColor="background1"/>
            </w:tcBorders>
            <w:vAlign w:val="center"/>
            <w:hideMark/>
          </w:tcPr>
          <w:p w14:paraId="4D126C2E" w14:textId="77777777" w:rsidR="004C271F" w:rsidRPr="004C271F" w:rsidRDefault="004C271F"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4C271F">
              <w:rPr>
                <w:rFonts w:ascii="Times New Roman" w:hAnsi="Times New Roman" w:cs="Times New Roman"/>
              </w:rPr>
              <w:t>Amount</w:t>
            </w:r>
          </w:p>
        </w:tc>
      </w:tr>
      <w:tr w:rsidR="004C271F" w:rsidRPr="004C271F" w14:paraId="26C9C42C" w14:textId="77777777" w:rsidTr="00130E02">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5879" w:type="dxa"/>
            <w:vAlign w:val="center"/>
            <w:hideMark/>
          </w:tcPr>
          <w:p w14:paraId="129A8F0B" w14:textId="77777777" w:rsidR="004C271F" w:rsidRPr="004C271F" w:rsidRDefault="004C271F" w:rsidP="006871E4">
            <w:pPr>
              <w:rPr>
                <w:rFonts w:ascii="Times New Roman" w:hAnsi="Times New Roman" w:cs="Times New Roman"/>
              </w:rPr>
            </w:pPr>
            <w:r w:rsidRPr="004C271F">
              <w:rPr>
                <w:rFonts w:ascii="Times New Roman" w:hAnsi="Times New Roman" w:cs="Times New Roman"/>
              </w:rPr>
              <w:t>Proposed Energy Drawal</w:t>
            </w:r>
          </w:p>
        </w:tc>
        <w:tc>
          <w:tcPr>
            <w:tcW w:w="1709" w:type="dxa"/>
            <w:vAlign w:val="center"/>
            <w:hideMark/>
          </w:tcPr>
          <w:p w14:paraId="4E6E461A" w14:textId="77777777" w:rsidR="004C271F" w:rsidRPr="004C271F" w:rsidRDefault="004C271F"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4C271F">
              <w:rPr>
                <w:rFonts w:ascii="Times New Roman" w:hAnsi="Times New Roman" w:cs="Times New Roman"/>
              </w:rPr>
              <w:t>MU</w:t>
            </w:r>
          </w:p>
        </w:tc>
        <w:tc>
          <w:tcPr>
            <w:tcW w:w="1837" w:type="dxa"/>
            <w:vAlign w:val="center"/>
            <w:hideMark/>
          </w:tcPr>
          <w:p w14:paraId="77843A9E" w14:textId="77777777" w:rsidR="004C271F" w:rsidRPr="004C271F" w:rsidRDefault="004C271F"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4C271F">
              <w:rPr>
                <w:rFonts w:ascii="Times New Roman" w:hAnsi="Times New Roman" w:cs="Times New Roman"/>
              </w:rPr>
              <w:t>278</w:t>
            </w:r>
          </w:p>
        </w:tc>
      </w:tr>
      <w:tr w:rsidR="004C271F" w:rsidRPr="004C271F" w14:paraId="3BB40302" w14:textId="77777777" w:rsidTr="00130E02">
        <w:trPr>
          <w:trHeight w:val="340"/>
          <w:jc w:val="center"/>
        </w:trPr>
        <w:tc>
          <w:tcPr>
            <w:cnfStyle w:val="001000000000" w:firstRow="0" w:lastRow="0" w:firstColumn="1" w:lastColumn="0" w:oddVBand="0" w:evenVBand="0" w:oddHBand="0" w:evenHBand="0" w:firstRowFirstColumn="0" w:firstRowLastColumn="0" w:lastRowFirstColumn="0" w:lastRowLastColumn="0"/>
            <w:tcW w:w="5879" w:type="dxa"/>
            <w:vAlign w:val="center"/>
            <w:hideMark/>
          </w:tcPr>
          <w:p w14:paraId="2577A0BB" w14:textId="77777777" w:rsidR="004C271F" w:rsidRPr="004C271F" w:rsidRDefault="004C271F" w:rsidP="006871E4">
            <w:pPr>
              <w:rPr>
                <w:rFonts w:ascii="Times New Roman" w:hAnsi="Times New Roman" w:cs="Times New Roman"/>
              </w:rPr>
            </w:pPr>
            <w:r w:rsidRPr="004C271F">
              <w:rPr>
                <w:rFonts w:ascii="Times New Roman" w:hAnsi="Times New Roman" w:cs="Times New Roman"/>
              </w:rPr>
              <w:t>Energy Charge including PTC INDIA charge P/U</w:t>
            </w:r>
          </w:p>
        </w:tc>
        <w:tc>
          <w:tcPr>
            <w:tcW w:w="1709" w:type="dxa"/>
            <w:vAlign w:val="center"/>
            <w:hideMark/>
          </w:tcPr>
          <w:p w14:paraId="795DEA1D" w14:textId="77777777" w:rsidR="004C271F" w:rsidRPr="004C271F" w:rsidRDefault="004C271F"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4C271F">
              <w:rPr>
                <w:rFonts w:ascii="Times New Roman" w:hAnsi="Times New Roman" w:cs="Times New Roman"/>
              </w:rPr>
              <w:t>P/U</w:t>
            </w:r>
          </w:p>
        </w:tc>
        <w:tc>
          <w:tcPr>
            <w:tcW w:w="1837" w:type="dxa"/>
            <w:vAlign w:val="center"/>
            <w:hideMark/>
          </w:tcPr>
          <w:p w14:paraId="22EB65FB" w14:textId="77777777" w:rsidR="004C271F" w:rsidRPr="004C271F" w:rsidRDefault="004C271F"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4C271F">
              <w:rPr>
                <w:rFonts w:ascii="Times New Roman" w:hAnsi="Times New Roman" w:cs="Times New Roman"/>
              </w:rPr>
              <w:t>461</w:t>
            </w:r>
          </w:p>
        </w:tc>
      </w:tr>
      <w:tr w:rsidR="004C271F" w:rsidRPr="004C271F" w14:paraId="23E3CD50" w14:textId="77777777" w:rsidTr="00130E02">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5879" w:type="dxa"/>
            <w:vAlign w:val="center"/>
            <w:hideMark/>
          </w:tcPr>
          <w:p w14:paraId="03E43FBE" w14:textId="77777777" w:rsidR="004C271F" w:rsidRPr="004C271F" w:rsidRDefault="004C271F" w:rsidP="006871E4">
            <w:pPr>
              <w:rPr>
                <w:rFonts w:ascii="Times New Roman" w:hAnsi="Times New Roman" w:cs="Times New Roman"/>
              </w:rPr>
            </w:pPr>
            <w:r w:rsidRPr="004C271F">
              <w:rPr>
                <w:rFonts w:ascii="Times New Roman" w:hAnsi="Times New Roman" w:cs="Times New Roman"/>
              </w:rPr>
              <w:t>Effective Energy Charge rate considering CTU Loss @3.61%</w:t>
            </w:r>
          </w:p>
        </w:tc>
        <w:tc>
          <w:tcPr>
            <w:tcW w:w="1709" w:type="dxa"/>
            <w:vAlign w:val="center"/>
            <w:hideMark/>
          </w:tcPr>
          <w:p w14:paraId="666E1198" w14:textId="77777777" w:rsidR="004C271F" w:rsidRPr="004C271F" w:rsidRDefault="004C271F"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4C271F">
              <w:rPr>
                <w:rFonts w:ascii="Times New Roman" w:hAnsi="Times New Roman" w:cs="Times New Roman"/>
              </w:rPr>
              <w:t>P/U</w:t>
            </w:r>
          </w:p>
        </w:tc>
        <w:tc>
          <w:tcPr>
            <w:tcW w:w="1837" w:type="dxa"/>
            <w:vAlign w:val="center"/>
            <w:hideMark/>
          </w:tcPr>
          <w:p w14:paraId="27A5EF8D" w14:textId="77777777" w:rsidR="004C271F" w:rsidRPr="004C271F" w:rsidRDefault="004C271F"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4C271F">
              <w:rPr>
                <w:rFonts w:ascii="Times New Roman" w:hAnsi="Times New Roman" w:cs="Times New Roman"/>
              </w:rPr>
              <w:t>478.27</w:t>
            </w:r>
          </w:p>
        </w:tc>
      </w:tr>
      <w:tr w:rsidR="004C271F" w:rsidRPr="004C271F" w14:paraId="1CF27005" w14:textId="77777777" w:rsidTr="00130E02">
        <w:trPr>
          <w:trHeight w:val="340"/>
          <w:jc w:val="center"/>
        </w:trPr>
        <w:tc>
          <w:tcPr>
            <w:cnfStyle w:val="001000000000" w:firstRow="0" w:lastRow="0" w:firstColumn="1" w:lastColumn="0" w:oddVBand="0" w:evenVBand="0" w:oddHBand="0" w:evenHBand="0" w:firstRowFirstColumn="0" w:firstRowLastColumn="0" w:lastRowFirstColumn="0" w:lastRowLastColumn="0"/>
            <w:tcW w:w="5879" w:type="dxa"/>
            <w:vAlign w:val="center"/>
            <w:hideMark/>
          </w:tcPr>
          <w:p w14:paraId="75484EC6" w14:textId="77777777" w:rsidR="004C271F" w:rsidRPr="004C271F" w:rsidRDefault="004C271F" w:rsidP="006871E4">
            <w:pPr>
              <w:rPr>
                <w:rFonts w:ascii="Times New Roman" w:hAnsi="Times New Roman" w:cs="Times New Roman"/>
                <w:b w:val="0"/>
                <w:bCs w:val="0"/>
              </w:rPr>
            </w:pPr>
            <w:r w:rsidRPr="004C271F">
              <w:rPr>
                <w:rFonts w:ascii="Times New Roman" w:hAnsi="Times New Roman" w:cs="Times New Roman"/>
              </w:rPr>
              <w:t>Power Purchase Cost</w:t>
            </w:r>
          </w:p>
        </w:tc>
        <w:tc>
          <w:tcPr>
            <w:tcW w:w="1709" w:type="dxa"/>
            <w:vAlign w:val="center"/>
            <w:hideMark/>
          </w:tcPr>
          <w:p w14:paraId="72030487" w14:textId="77777777" w:rsidR="004C271F" w:rsidRPr="004C271F" w:rsidRDefault="004C271F"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4C271F">
              <w:rPr>
                <w:rFonts w:ascii="Times New Roman" w:hAnsi="Times New Roman" w:cs="Times New Roman"/>
              </w:rPr>
              <w:t>Rs. Crores</w:t>
            </w:r>
          </w:p>
        </w:tc>
        <w:tc>
          <w:tcPr>
            <w:tcW w:w="1837" w:type="dxa"/>
            <w:vAlign w:val="center"/>
            <w:hideMark/>
          </w:tcPr>
          <w:p w14:paraId="78D19FF5" w14:textId="77777777" w:rsidR="004C271F" w:rsidRPr="004C271F" w:rsidRDefault="004C271F"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4C271F">
              <w:rPr>
                <w:rFonts w:ascii="Times New Roman" w:hAnsi="Times New Roman" w:cs="Times New Roman"/>
                <w:b/>
                <w:bCs/>
              </w:rPr>
              <w:t>132.96</w:t>
            </w:r>
          </w:p>
        </w:tc>
      </w:tr>
    </w:tbl>
    <w:p w14:paraId="0F078452" w14:textId="6C9F528E" w:rsidR="004C271F" w:rsidRPr="004C271F" w:rsidRDefault="004C271F" w:rsidP="004C271F">
      <w:pPr>
        <w:spacing w:before="240" w:line="360" w:lineRule="auto"/>
        <w:jc w:val="both"/>
        <w:rPr>
          <w:rFonts w:ascii="Times New Roman" w:hAnsi="Times New Roman" w:cs="Times New Roman"/>
          <w:b/>
          <w:bCs/>
          <w:sz w:val="24"/>
          <w:szCs w:val="24"/>
        </w:rPr>
      </w:pPr>
      <w:r w:rsidRPr="004C271F">
        <w:rPr>
          <w:rFonts w:ascii="Times New Roman" w:hAnsi="Times New Roman" w:cs="Times New Roman"/>
          <w:b/>
          <w:bCs/>
          <w:sz w:val="24"/>
          <w:szCs w:val="24"/>
        </w:rPr>
        <w:lastRenderedPageBreak/>
        <w:t>Kurichhu HEP</w:t>
      </w:r>
    </w:p>
    <w:p w14:paraId="2DE5ECC2" w14:textId="42670179" w:rsidR="004C271F" w:rsidRPr="00195DE0" w:rsidRDefault="004C271F" w:rsidP="004F06B4">
      <w:pPr>
        <w:pStyle w:val="ARRBody"/>
      </w:pPr>
      <w:r w:rsidRPr="00195DE0">
        <w:t>ERPC, vide its letter dated 15.02.2023, has reallocated the power from Central Generating Stations of the Eastern Region and Bhutan Hydro Power Stations through uniform distribution of unallocated power among Eastern Region beneficiaries from the Eastern Region Pool. This reallocation has been carried out as per the directives of the Central Electricity Authority (CEA) and the Ministry of Power. Accordingly</w:t>
      </w:r>
      <w:r w:rsidRPr="0083283D">
        <w:t>, GRIDCO has been allotted an unallocated share from the Kurich</w:t>
      </w:r>
      <w:r w:rsidRPr="00195DE0">
        <w:t>h</w:t>
      </w:r>
      <w:r w:rsidRPr="0083283D">
        <w:t xml:space="preserve">u Hydro Electric Project of Bhutan, from which it previously had no firm allocation. As per the latest ERPC </w:t>
      </w:r>
      <w:r w:rsidRPr="00195DE0">
        <w:t>a</w:t>
      </w:r>
      <w:r w:rsidRPr="0083283D">
        <w:t xml:space="preserve">llocation Order dated 16.09.2025, which came into effect from 18.09.2025, GRIDCO has been allocated an unallocated share of 1.02%, corresponding to 0.611 MW from </w:t>
      </w:r>
      <w:r w:rsidRPr="00195DE0">
        <w:t>Kurichhu</w:t>
      </w:r>
      <w:r w:rsidRPr="0083283D">
        <w:t xml:space="preserve"> HEP</w:t>
      </w:r>
      <w:r w:rsidRPr="00195DE0">
        <w:t xml:space="preserve"> of Bhutan</w:t>
      </w:r>
      <w:r w:rsidRPr="0083283D">
        <w:t xml:space="preserve">. It is observed that the drawal of power from </w:t>
      </w:r>
      <w:r w:rsidRPr="00195DE0">
        <w:t>Kurichhu</w:t>
      </w:r>
      <w:r w:rsidRPr="0083283D">
        <w:t xml:space="preserve"> was nil during FY 2024-25. However, the drawal up to September</w:t>
      </w:r>
      <w:r w:rsidRPr="00195DE0">
        <w:t>’</w:t>
      </w:r>
      <w:r w:rsidRPr="0083283D">
        <w:t>2025 in FY 202</w:t>
      </w:r>
      <w:r w:rsidRPr="00195DE0">
        <w:t>5</w:t>
      </w:r>
      <w:r w:rsidRPr="0083283D">
        <w:t>-2</w:t>
      </w:r>
      <w:r w:rsidRPr="00195DE0">
        <w:t>6</w:t>
      </w:r>
      <w:r w:rsidRPr="0083283D">
        <w:t xml:space="preserve"> amounts to 1.06659 MU. In view of this, the </w:t>
      </w:r>
      <w:r w:rsidR="000C042A">
        <w:t>Applicant</w:t>
      </w:r>
      <w:r w:rsidRPr="0083283D">
        <w:t xml:space="preserve"> has proposed a drawal of 1 MU from </w:t>
      </w:r>
      <w:r w:rsidRPr="00195DE0">
        <w:t>Kurichhu</w:t>
      </w:r>
      <w:r w:rsidRPr="0083283D">
        <w:t xml:space="preserve"> HEP for the ensuing year.</w:t>
      </w:r>
    </w:p>
    <w:p w14:paraId="646F04B6" w14:textId="6596B14A" w:rsidR="004C271F" w:rsidRPr="009E5965" w:rsidRDefault="004C271F" w:rsidP="002228C2">
      <w:pPr>
        <w:pStyle w:val="NoSpacing"/>
      </w:pPr>
      <w:r w:rsidRPr="009E5965">
        <w:t xml:space="preserve">Table </w:t>
      </w:r>
      <w:r w:rsidR="00B74179">
        <w:t>25</w:t>
      </w:r>
      <w:r w:rsidRPr="009E5965">
        <w:t xml:space="preserve"> : Proposed Dra</w:t>
      </w:r>
      <w:r>
        <w:t>wal from Kurichhu HEP for FY 2026</w:t>
      </w:r>
      <w:r w:rsidRPr="009E5965">
        <w:t>-</w:t>
      </w:r>
      <w:r>
        <w:t>27</w:t>
      </w:r>
    </w:p>
    <w:tbl>
      <w:tblPr>
        <w:tblStyle w:val="GridTable4-Accent5"/>
        <w:tblW w:w="4950" w:type="dxa"/>
        <w:jc w:val="center"/>
        <w:tblLook w:val="04A0" w:firstRow="1" w:lastRow="0" w:firstColumn="1" w:lastColumn="0" w:noHBand="0" w:noVBand="1"/>
      </w:tblPr>
      <w:tblGrid>
        <w:gridCol w:w="3240"/>
        <w:gridCol w:w="1710"/>
      </w:tblGrid>
      <w:tr w:rsidR="004C271F" w:rsidRPr="00802A2A" w14:paraId="77BD2F58" w14:textId="77777777" w:rsidTr="007256EE">
        <w:trPr>
          <w:cnfStyle w:val="100000000000" w:firstRow="1" w:lastRow="0" w:firstColumn="0" w:lastColumn="0" w:oddVBand="0" w:evenVBand="0" w:oddHBand="0"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240" w:type="dxa"/>
            <w:tcBorders>
              <w:right w:val="single" w:sz="4" w:space="0" w:color="FFFFFF" w:themeColor="background1"/>
            </w:tcBorders>
            <w:vAlign w:val="center"/>
            <w:hideMark/>
          </w:tcPr>
          <w:p w14:paraId="121493E2" w14:textId="77777777" w:rsidR="004C271F" w:rsidRPr="00802A2A" w:rsidRDefault="004C271F" w:rsidP="006871E4">
            <w:pPr>
              <w:jc w:val="center"/>
              <w:rPr>
                <w:rFonts w:ascii="Times New Roman" w:hAnsi="Times New Roman" w:cs="Times New Roman"/>
                <w:b w:val="0"/>
                <w:bCs w:val="0"/>
              </w:rPr>
            </w:pPr>
            <w:r w:rsidRPr="00802A2A">
              <w:rPr>
                <w:rFonts w:ascii="Times New Roman" w:hAnsi="Times New Roman" w:cs="Times New Roman"/>
              </w:rPr>
              <w:t>Financial Year 2025-26</w:t>
            </w:r>
          </w:p>
        </w:tc>
        <w:tc>
          <w:tcPr>
            <w:tcW w:w="1710" w:type="dxa"/>
            <w:tcBorders>
              <w:left w:val="single" w:sz="4" w:space="0" w:color="FFFFFF" w:themeColor="background1"/>
            </w:tcBorders>
            <w:vAlign w:val="center"/>
            <w:hideMark/>
          </w:tcPr>
          <w:p w14:paraId="3A7A0FCE" w14:textId="77777777" w:rsidR="004C271F" w:rsidRPr="00802A2A" w:rsidRDefault="004C271F"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802A2A">
              <w:rPr>
                <w:rFonts w:ascii="Times New Roman" w:hAnsi="Times New Roman" w:cs="Times New Roman"/>
              </w:rPr>
              <w:t>Drawal (MU)</w:t>
            </w:r>
          </w:p>
        </w:tc>
      </w:tr>
      <w:tr w:rsidR="004C271F" w:rsidRPr="00802A2A" w14:paraId="343377C9" w14:textId="77777777" w:rsidTr="00802A2A">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240" w:type="dxa"/>
            <w:vAlign w:val="center"/>
            <w:hideMark/>
          </w:tcPr>
          <w:p w14:paraId="2FCE372F" w14:textId="77777777" w:rsidR="004C271F" w:rsidRPr="00802A2A" w:rsidRDefault="004C271F" w:rsidP="006871E4">
            <w:pPr>
              <w:rPr>
                <w:rFonts w:ascii="Times New Roman" w:hAnsi="Times New Roman" w:cs="Times New Roman"/>
                <w:b w:val="0"/>
                <w:bCs w:val="0"/>
              </w:rPr>
            </w:pPr>
            <w:r w:rsidRPr="00802A2A">
              <w:rPr>
                <w:rFonts w:ascii="Times New Roman" w:hAnsi="Times New Roman" w:cs="Times New Roman"/>
              </w:rPr>
              <w:t>Proposed drawl (MU)</w:t>
            </w:r>
          </w:p>
        </w:tc>
        <w:tc>
          <w:tcPr>
            <w:tcW w:w="1710" w:type="dxa"/>
            <w:vAlign w:val="center"/>
            <w:hideMark/>
          </w:tcPr>
          <w:p w14:paraId="1527D56D" w14:textId="55E3D902" w:rsidR="004C271F" w:rsidRPr="00802A2A" w:rsidRDefault="004C271F"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802A2A">
              <w:rPr>
                <w:rFonts w:ascii="Times New Roman" w:hAnsi="Times New Roman" w:cs="Times New Roman"/>
                <w:b/>
                <w:bCs/>
              </w:rPr>
              <w:t>1</w:t>
            </w:r>
            <w:r w:rsidR="00B74179">
              <w:rPr>
                <w:rFonts w:ascii="Times New Roman" w:hAnsi="Times New Roman" w:cs="Times New Roman"/>
                <w:b/>
                <w:bCs/>
              </w:rPr>
              <w:t>.0</w:t>
            </w:r>
          </w:p>
        </w:tc>
      </w:tr>
    </w:tbl>
    <w:p w14:paraId="08ABDE44" w14:textId="7D04EB6E" w:rsidR="00B74179" w:rsidRDefault="00802A2A" w:rsidP="004F06B4">
      <w:pPr>
        <w:pStyle w:val="ARRBody"/>
      </w:pPr>
      <w:r w:rsidRPr="00195DE0">
        <w:t xml:space="preserve">The effective power purchase cost from </w:t>
      </w:r>
      <w:r w:rsidR="00B74179" w:rsidRPr="00195DE0">
        <w:t>Kurichhu</w:t>
      </w:r>
      <w:r w:rsidRPr="00195DE0">
        <w:t xml:space="preserve"> HEP for the projected drawal of </w:t>
      </w:r>
      <w:r w:rsidRPr="00B74179">
        <w:rPr>
          <w:b/>
          <w:bCs/>
        </w:rPr>
        <w:t>1 MU @ 236.54 P/U</w:t>
      </w:r>
      <w:r w:rsidRPr="00195DE0">
        <w:t xml:space="preserve"> (including Trading Margin @ 4 P/U and Central Transmission Loss of 3.61%) works out to </w:t>
      </w:r>
      <w:r w:rsidRPr="00B74179">
        <w:rPr>
          <w:b/>
          <w:bCs/>
        </w:rPr>
        <w:t>Rs. 0.237</w:t>
      </w:r>
      <w:r w:rsidRPr="00113B90">
        <w:t xml:space="preserve"> Crores</w:t>
      </w:r>
      <w:r w:rsidRPr="00195DE0">
        <w:t xml:space="preserve"> for FY 2026-27. The detailed computation is presented in the </w:t>
      </w:r>
      <w:r w:rsidR="00B74179">
        <w:t xml:space="preserve">following </w:t>
      </w:r>
      <w:r w:rsidR="00B74179" w:rsidRPr="00195DE0">
        <w:t>table:</w:t>
      </w:r>
    </w:p>
    <w:p w14:paraId="2E07D945" w14:textId="79513688" w:rsidR="00802A2A" w:rsidRPr="00EB2B7A" w:rsidRDefault="00802A2A" w:rsidP="002228C2">
      <w:pPr>
        <w:pStyle w:val="NoSpacing"/>
      </w:pPr>
      <w:r w:rsidRPr="00EB2B7A">
        <w:t xml:space="preserve">Table </w:t>
      </w:r>
      <w:r w:rsidR="00B74179">
        <w:t>26</w:t>
      </w:r>
      <w:r w:rsidRPr="00EB2B7A">
        <w:t xml:space="preserve"> :Proposed Power Purchase &amp; </w:t>
      </w:r>
      <w:r>
        <w:t xml:space="preserve">Cost </w:t>
      </w:r>
      <w:r w:rsidR="00DF2CEF">
        <w:t>of</w:t>
      </w:r>
      <w:r>
        <w:t xml:space="preserve"> Kurichhu HEP </w:t>
      </w:r>
      <w:r w:rsidR="00DF2CEF">
        <w:t>for</w:t>
      </w:r>
      <w:r>
        <w:t xml:space="preserve"> </w:t>
      </w:r>
      <w:r w:rsidR="00130E02">
        <w:br/>
      </w:r>
      <w:r>
        <w:t>FY 2026-27</w:t>
      </w:r>
    </w:p>
    <w:tbl>
      <w:tblPr>
        <w:tblStyle w:val="GridTable4-Accent5"/>
        <w:tblW w:w="8961" w:type="dxa"/>
        <w:tblLook w:val="04A0" w:firstRow="1" w:lastRow="0" w:firstColumn="1" w:lastColumn="0" w:noHBand="0" w:noVBand="1"/>
      </w:tblPr>
      <w:tblGrid>
        <w:gridCol w:w="5589"/>
        <w:gridCol w:w="1625"/>
        <w:gridCol w:w="1747"/>
      </w:tblGrid>
      <w:tr w:rsidR="00802A2A" w:rsidRPr="00802A2A" w14:paraId="528E7683" w14:textId="77777777" w:rsidTr="00DF2CEF">
        <w:trPr>
          <w:cnfStyle w:val="100000000000" w:firstRow="1" w:lastRow="0" w:firstColumn="0" w:lastColumn="0" w:oddVBand="0" w:evenVBand="0" w:oddHBand="0" w:evenHBand="0" w:firstRowFirstColumn="0" w:firstRowLastColumn="0" w:lastRowFirstColumn="0" w:lastRowLastColumn="0"/>
          <w:trHeight w:val="454"/>
          <w:tblHeader/>
        </w:trPr>
        <w:tc>
          <w:tcPr>
            <w:cnfStyle w:val="001000000000" w:firstRow="0" w:lastRow="0" w:firstColumn="1" w:lastColumn="0" w:oddVBand="0" w:evenVBand="0" w:oddHBand="0" w:evenHBand="0" w:firstRowFirstColumn="0" w:firstRowLastColumn="0" w:lastRowFirstColumn="0" w:lastRowLastColumn="0"/>
            <w:tcW w:w="5589" w:type="dxa"/>
            <w:tcBorders>
              <w:right w:val="single" w:sz="4" w:space="0" w:color="FFFFFF" w:themeColor="background1"/>
            </w:tcBorders>
            <w:vAlign w:val="center"/>
            <w:hideMark/>
          </w:tcPr>
          <w:p w14:paraId="7E26F33F" w14:textId="77777777" w:rsidR="00802A2A" w:rsidRPr="00802A2A" w:rsidRDefault="00802A2A" w:rsidP="006871E4">
            <w:pPr>
              <w:rPr>
                <w:rFonts w:ascii="Times New Roman" w:hAnsi="Times New Roman" w:cs="Times New Roman"/>
                <w:b w:val="0"/>
                <w:bCs w:val="0"/>
              </w:rPr>
            </w:pPr>
            <w:r w:rsidRPr="00802A2A">
              <w:rPr>
                <w:rFonts w:ascii="Times New Roman" w:hAnsi="Times New Roman" w:cs="Times New Roman"/>
              </w:rPr>
              <w:t>Particulars</w:t>
            </w:r>
          </w:p>
        </w:tc>
        <w:tc>
          <w:tcPr>
            <w:tcW w:w="1625" w:type="dxa"/>
            <w:tcBorders>
              <w:left w:val="single" w:sz="4" w:space="0" w:color="FFFFFF" w:themeColor="background1"/>
              <w:right w:val="single" w:sz="4" w:space="0" w:color="FFFFFF" w:themeColor="background1"/>
            </w:tcBorders>
            <w:vAlign w:val="center"/>
            <w:hideMark/>
          </w:tcPr>
          <w:p w14:paraId="374EA728" w14:textId="77777777" w:rsidR="00802A2A" w:rsidRPr="00802A2A" w:rsidRDefault="00802A2A"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802A2A">
              <w:rPr>
                <w:rFonts w:ascii="Times New Roman" w:hAnsi="Times New Roman" w:cs="Times New Roman"/>
              </w:rPr>
              <w:t>Unit</w:t>
            </w:r>
          </w:p>
        </w:tc>
        <w:tc>
          <w:tcPr>
            <w:tcW w:w="1747" w:type="dxa"/>
            <w:tcBorders>
              <w:left w:val="single" w:sz="4" w:space="0" w:color="FFFFFF" w:themeColor="background1"/>
            </w:tcBorders>
            <w:vAlign w:val="center"/>
            <w:hideMark/>
          </w:tcPr>
          <w:p w14:paraId="5F6F7954" w14:textId="77777777" w:rsidR="00802A2A" w:rsidRPr="00802A2A" w:rsidRDefault="00802A2A"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802A2A">
              <w:rPr>
                <w:rFonts w:ascii="Times New Roman" w:hAnsi="Times New Roman" w:cs="Times New Roman"/>
              </w:rPr>
              <w:t>Amount</w:t>
            </w:r>
          </w:p>
        </w:tc>
      </w:tr>
      <w:tr w:rsidR="00802A2A" w:rsidRPr="00802A2A" w14:paraId="201D527E" w14:textId="77777777" w:rsidTr="00802A2A">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5589" w:type="dxa"/>
            <w:vAlign w:val="center"/>
            <w:hideMark/>
          </w:tcPr>
          <w:p w14:paraId="3E65681D" w14:textId="77777777" w:rsidR="00802A2A" w:rsidRPr="00802A2A" w:rsidRDefault="00802A2A" w:rsidP="006871E4">
            <w:pPr>
              <w:rPr>
                <w:rFonts w:ascii="Times New Roman" w:hAnsi="Times New Roman" w:cs="Times New Roman"/>
              </w:rPr>
            </w:pPr>
            <w:r w:rsidRPr="00802A2A">
              <w:rPr>
                <w:rFonts w:ascii="Times New Roman" w:hAnsi="Times New Roman" w:cs="Times New Roman"/>
              </w:rPr>
              <w:t>Proposed Energy Drawal</w:t>
            </w:r>
          </w:p>
        </w:tc>
        <w:tc>
          <w:tcPr>
            <w:tcW w:w="1625" w:type="dxa"/>
            <w:vAlign w:val="center"/>
            <w:hideMark/>
          </w:tcPr>
          <w:p w14:paraId="53580949" w14:textId="77777777" w:rsidR="00802A2A" w:rsidRPr="00802A2A" w:rsidRDefault="00802A2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02A2A">
              <w:rPr>
                <w:rFonts w:ascii="Times New Roman" w:hAnsi="Times New Roman" w:cs="Times New Roman"/>
              </w:rPr>
              <w:t>MU</w:t>
            </w:r>
          </w:p>
        </w:tc>
        <w:tc>
          <w:tcPr>
            <w:tcW w:w="1747" w:type="dxa"/>
            <w:vAlign w:val="center"/>
            <w:hideMark/>
          </w:tcPr>
          <w:p w14:paraId="73690CCF" w14:textId="1EE30442" w:rsidR="00802A2A" w:rsidRPr="00802A2A" w:rsidRDefault="00802A2A"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02A2A">
              <w:rPr>
                <w:rFonts w:ascii="Times New Roman" w:hAnsi="Times New Roman" w:cs="Times New Roman"/>
              </w:rPr>
              <w:t>1</w:t>
            </w:r>
            <w:r w:rsidR="00B74179">
              <w:rPr>
                <w:rFonts w:ascii="Times New Roman" w:hAnsi="Times New Roman" w:cs="Times New Roman"/>
              </w:rPr>
              <w:t>.00</w:t>
            </w:r>
          </w:p>
        </w:tc>
      </w:tr>
      <w:tr w:rsidR="00802A2A" w:rsidRPr="00802A2A" w14:paraId="0BD9DA5C" w14:textId="77777777" w:rsidTr="00802A2A">
        <w:trPr>
          <w:trHeight w:val="454"/>
        </w:trPr>
        <w:tc>
          <w:tcPr>
            <w:cnfStyle w:val="001000000000" w:firstRow="0" w:lastRow="0" w:firstColumn="1" w:lastColumn="0" w:oddVBand="0" w:evenVBand="0" w:oddHBand="0" w:evenHBand="0" w:firstRowFirstColumn="0" w:firstRowLastColumn="0" w:lastRowFirstColumn="0" w:lastRowLastColumn="0"/>
            <w:tcW w:w="5589" w:type="dxa"/>
            <w:vAlign w:val="center"/>
            <w:hideMark/>
          </w:tcPr>
          <w:p w14:paraId="1FF277D4" w14:textId="77777777" w:rsidR="00802A2A" w:rsidRPr="00802A2A" w:rsidRDefault="00802A2A" w:rsidP="006871E4">
            <w:pPr>
              <w:rPr>
                <w:rFonts w:ascii="Times New Roman" w:hAnsi="Times New Roman" w:cs="Times New Roman"/>
              </w:rPr>
            </w:pPr>
            <w:r w:rsidRPr="00802A2A">
              <w:rPr>
                <w:rFonts w:ascii="Times New Roman" w:hAnsi="Times New Roman" w:cs="Times New Roman"/>
              </w:rPr>
              <w:t>Energy Charge including PTC INDIA charge P/U</w:t>
            </w:r>
          </w:p>
        </w:tc>
        <w:tc>
          <w:tcPr>
            <w:tcW w:w="1625" w:type="dxa"/>
            <w:vAlign w:val="center"/>
            <w:hideMark/>
          </w:tcPr>
          <w:p w14:paraId="33EBC181" w14:textId="77777777" w:rsidR="00802A2A" w:rsidRPr="00802A2A" w:rsidRDefault="00802A2A"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02A2A">
              <w:rPr>
                <w:rFonts w:ascii="Times New Roman" w:hAnsi="Times New Roman" w:cs="Times New Roman"/>
              </w:rPr>
              <w:t>P/U</w:t>
            </w:r>
          </w:p>
        </w:tc>
        <w:tc>
          <w:tcPr>
            <w:tcW w:w="1747" w:type="dxa"/>
            <w:vAlign w:val="center"/>
            <w:hideMark/>
          </w:tcPr>
          <w:p w14:paraId="766B4242" w14:textId="3C0ECD33" w:rsidR="00802A2A" w:rsidRPr="00802A2A" w:rsidRDefault="00802A2A"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02A2A">
              <w:rPr>
                <w:rFonts w:ascii="Times New Roman" w:hAnsi="Times New Roman" w:cs="Times New Roman"/>
              </w:rPr>
              <w:t>228</w:t>
            </w:r>
            <w:r w:rsidR="00B74179">
              <w:rPr>
                <w:rFonts w:ascii="Times New Roman" w:hAnsi="Times New Roman" w:cs="Times New Roman"/>
              </w:rPr>
              <w:t>.00</w:t>
            </w:r>
          </w:p>
        </w:tc>
      </w:tr>
      <w:tr w:rsidR="00802A2A" w:rsidRPr="00802A2A" w14:paraId="504C4C6F" w14:textId="77777777" w:rsidTr="00802A2A">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5589" w:type="dxa"/>
            <w:vAlign w:val="center"/>
            <w:hideMark/>
          </w:tcPr>
          <w:p w14:paraId="3F9AC2FB" w14:textId="77777777" w:rsidR="00802A2A" w:rsidRPr="00802A2A" w:rsidRDefault="00802A2A" w:rsidP="006871E4">
            <w:pPr>
              <w:rPr>
                <w:rFonts w:ascii="Times New Roman" w:hAnsi="Times New Roman" w:cs="Times New Roman"/>
              </w:rPr>
            </w:pPr>
            <w:r w:rsidRPr="00802A2A">
              <w:rPr>
                <w:rFonts w:ascii="Times New Roman" w:hAnsi="Times New Roman" w:cs="Times New Roman"/>
              </w:rPr>
              <w:t>Effective Energy Charge rate considering CTU Loss @3.61%</w:t>
            </w:r>
          </w:p>
        </w:tc>
        <w:tc>
          <w:tcPr>
            <w:tcW w:w="1625" w:type="dxa"/>
            <w:vAlign w:val="center"/>
            <w:hideMark/>
          </w:tcPr>
          <w:p w14:paraId="2F36DC92" w14:textId="77777777" w:rsidR="00802A2A" w:rsidRPr="00802A2A" w:rsidRDefault="00802A2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02A2A">
              <w:rPr>
                <w:rFonts w:ascii="Times New Roman" w:hAnsi="Times New Roman" w:cs="Times New Roman"/>
              </w:rPr>
              <w:t>P/U</w:t>
            </w:r>
          </w:p>
        </w:tc>
        <w:tc>
          <w:tcPr>
            <w:tcW w:w="1747" w:type="dxa"/>
            <w:vAlign w:val="center"/>
            <w:hideMark/>
          </w:tcPr>
          <w:p w14:paraId="66B88828" w14:textId="77777777" w:rsidR="00802A2A" w:rsidRPr="00802A2A" w:rsidRDefault="00802A2A"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02A2A">
              <w:rPr>
                <w:rFonts w:ascii="Times New Roman" w:hAnsi="Times New Roman" w:cs="Times New Roman"/>
              </w:rPr>
              <w:t>236.54</w:t>
            </w:r>
          </w:p>
        </w:tc>
      </w:tr>
      <w:tr w:rsidR="00802A2A" w:rsidRPr="00802A2A" w14:paraId="2B0287AB" w14:textId="77777777" w:rsidTr="00802A2A">
        <w:trPr>
          <w:trHeight w:val="454"/>
        </w:trPr>
        <w:tc>
          <w:tcPr>
            <w:cnfStyle w:val="001000000000" w:firstRow="0" w:lastRow="0" w:firstColumn="1" w:lastColumn="0" w:oddVBand="0" w:evenVBand="0" w:oddHBand="0" w:evenHBand="0" w:firstRowFirstColumn="0" w:firstRowLastColumn="0" w:lastRowFirstColumn="0" w:lastRowLastColumn="0"/>
            <w:tcW w:w="5589" w:type="dxa"/>
            <w:vAlign w:val="center"/>
            <w:hideMark/>
          </w:tcPr>
          <w:p w14:paraId="1A1D195D" w14:textId="77777777" w:rsidR="00802A2A" w:rsidRPr="00802A2A" w:rsidRDefault="00802A2A" w:rsidP="006871E4">
            <w:pPr>
              <w:rPr>
                <w:rFonts w:ascii="Times New Roman" w:hAnsi="Times New Roman" w:cs="Times New Roman"/>
                <w:b w:val="0"/>
                <w:bCs w:val="0"/>
              </w:rPr>
            </w:pPr>
            <w:r w:rsidRPr="00802A2A">
              <w:rPr>
                <w:rFonts w:ascii="Times New Roman" w:hAnsi="Times New Roman" w:cs="Times New Roman"/>
              </w:rPr>
              <w:t>Power Purchase Cost</w:t>
            </w:r>
          </w:p>
        </w:tc>
        <w:tc>
          <w:tcPr>
            <w:tcW w:w="1625" w:type="dxa"/>
            <w:vAlign w:val="center"/>
            <w:hideMark/>
          </w:tcPr>
          <w:p w14:paraId="6962D2DC" w14:textId="77777777" w:rsidR="00802A2A" w:rsidRPr="00802A2A" w:rsidRDefault="00802A2A"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02A2A">
              <w:rPr>
                <w:rFonts w:ascii="Times New Roman" w:hAnsi="Times New Roman" w:cs="Times New Roman"/>
              </w:rPr>
              <w:t>Rs. Crores</w:t>
            </w:r>
          </w:p>
        </w:tc>
        <w:tc>
          <w:tcPr>
            <w:tcW w:w="1747" w:type="dxa"/>
            <w:vAlign w:val="center"/>
            <w:hideMark/>
          </w:tcPr>
          <w:p w14:paraId="0F40261B" w14:textId="77777777" w:rsidR="00802A2A" w:rsidRPr="00802A2A" w:rsidRDefault="00802A2A"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802A2A">
              <w:rPr>
                <w:rFonts w:ascii="Times New Roman" w:hAnsi="Times New Roman" w:cs="Times New Roman"/>
                <w:b/>
                <w:bCs/>
              </w:rPr>
              <w:t>0.237</w:t>
            </w:r>
          </w:p>
        </w:tc>
      </w:tr>
    </w:tbl>
    <w:p w14:paraId="3EB002E0" w14:textId="77777777" w:rsidR="00802A2A" w:rsidRDefault="00802A2A" w:rsidP="004F06B4">
      <w:pPr>
        <w:pStyle w:val="ARRBody"/>
      </w:pPr>
      <w:r w:rsidRPr="009E4A0B">
        <w:t>As per Clause 5.3 of the Power Purchase Agreement executed between PTC and GRIDCO on 09.08.2024 and duly approved by the Hon’ble OERC:</w:t>
      </w:r>
    </w:p>
    <w:p w14:paraId="016B11A9" w14:textId="77777777" w:rsidR="00802A2A" w:rsidRPr="00B74179" w:rsidRDefault="00802A2A" w:rsidP="00B74179">
      <w:pPr>
        <w:ind w:left="1134"/>
        <w:jc w:val="both"/>
        <w:rPr>
          <w:rFonts w:ascii="Times New Roman" w:hAnsi="Times New Roman" w:cs="Times New Roman"/>
          <w:i/>
          <w:iCs/>
          <w:sz w:val="24"/>
          <w:szCs w:val="24"/>
        </w:rPr>
      </w:pPr>
      <w:r w:rsidRPr="00B74179">
        <w:rPr>
          <w:rFonts w:ascii="Times New Roman" w:hAnsi="Times New Roman" w:cs="Times New Roman"/>
          <w:i/>
          <w:iCs/>
          <w:sz w:val="24"/>
          <w:szCs w:val="24"/>
        </w:rPr>
        <w:lastRenderedPageBreak/>
        <w:t>“</w:t>
      </w:r>
      <w:proofErr w:type="spellStart"/>
      <w:r w:rsidRPr="00B74179">
        <w:rPr>
          <w:rFonts w:ascii="Times New Roman" w:hAnsi="Times New Roman" w:cs="Times New Roman"/>
          <w:i/>
          <w:iCs/>
          <w:sz w:val="24"/>
          <w:szCs w:val="24"/>
        </w:rPr>
        <w:t>xxxxx</w:t>
      </w:r>
      <w:proofErr w:type="spellEnd"/>
      <w:r w:rsidRPr="00B74179">
        <w:rPr>
          <w:rFonts w:ascii="Times New Roman" w:hAnsi="Times New Roman" w:cs="Times New Roman"/>
          <w:i/>
          <w:iCs/>
          <w:sz w:val="24"/>
          <w:szCs w:val="24"/>
        </w:rPr>
        <w:t xml:space="preserve"> Further, the Bulk Power Customer(s) shall also pay to PTC the charges incidental to Clause 4.3 above for operation &amp; maintenance, insurance etc. of the 132 kV Deothang-Rangia transmission line as may be payable to POWERGRID.”</w:t>
      </w:r>
    </w:p>
    <w:p w14:paraId="03914269" w14:textId="79855BB9" w:rsidR="00802A2A" w:rsidRPr="00195DE0" w:rsidRDefault="00802A2A" w:rsidP="004F06B4">
      <w:pPr>
        <w:pStyle w:val="ARRBody"/>
        <w:numPr>
          <w:ilvl w:val="0"/>
          <w:numId w:val="0"/>
        </w:numPr>
        <w:ind w:left="567"/>
      </w:pPr>
      <w:r w:rsidRPr="00195DE0">
        <w:t>In compliance with the above provision, GRIDCO is making quarterly payments of Rs. 48,050/- towards Operation and Maintenance charges of the 132 kV Deothang</w:t>
      </w:r>
      <w:r w:rsidRPr="009E4A0B">
        <w:t>-</w:t>
      </w:r>
      <w:r w:rsidRPr="00195DE0">
        <w:t xml:space="preserve">Rangia transmission line of PGCIL. Accordingly, the </w:t>
      </w:r>
      <w:r w:rsidR="000C042A">
        <w:t>Applicant</w:t>
      </w:r>
      <w:r w:rsidRPr="00195DE0">
        <w:t xml:space="preserve"> submits that an amount of Rs. 1,92,200/- may kindly be approved in the ARR of GRIDCO for FY 2026-27 towards O&amp;M charges of the Deothang</w:t>
      </w:r>
      <w:r w:rsidRPr="009E4A0B">
        <w:t>-</w:t>
      </w:r>
      <w:r w:rsidRPr="00195DE0">
        <w:t>Rangia line.</w:t>
      </w:r>
    </w:p>
    <w:p w14:paraId="61F1955D" w14:textId="77777777" w:rsidR="00802A2A" w:rsidRPr="00802A2A" w:rsidRDefault="00802A2A" w:rsidP="00802A2A">
      <w:pPr>
        <w:spacing w:before="240" w:line="360" w:lineRule="auto"/>
        <w:jc w:val="both"/>
        <w:rPr>
          <w:rFonts w:ascii="Times New Roman" w:hAnsi="Times New Roman" w:cs="Times New Roman"/>
          <w:b/>
          <w:bCs/>
          <w:sz w:val="24"/>
          <w:szCs w:val="24"/>
        </w:rPr>
      </w:pPr>
      <w:r w:rsidRPr="00802A2A">
        <w:rPr>
          <w:rFonts w:ascii="Times New Roman" w:hAnsi="Times New Roman" w:cs="Times New Roman"/>
          <w:b/>
          <w:bCs/>
          <w:sz w:val="24"/>
          <w:szCs w:val="24"/>
        </w:rPr>
        <w:t>Punatsangchhu-II HEP</w:t>
      </w:r>
    </w:p>
    <w:p w14:paraId="2592B92A" w14:textId="4480F5A7" w:rsidR="00802A2A" w:rsidRDefault="00802A2A" w:rsidP="004F06B4">
      <w:pPr>
        <w:pStyle w:val="ARRBody"/>
      </w:pPr>
      <w:r w:rsidRPr="009E4A0B">
        <w:t xml:space="preserve">GRIDCO has been allocated 104 MW of power from the Punatsangchhu-II Hydro Electric Project (HEP) as per the Ministry of Power, Government of India, Allocation Order dated 01.09.2025. A copy of the said MoP Order is enclosed as </w:t>
      </w:r>
      <w:r w:rsidRPr="00130E02">
        <w:rPr>
          <w:b/>
          <w:bCs/>
        </w:rPr>
        <w:t>ED</w:t>
      </w:r>
      <w:r w:rsidR="00B74179" w:rsidRPr="00130E02">
        <w:rPr>
          <w:b/>
          <w:bCs/>
        </w:rPr>
        <w:t>-1</w:t>
      </w:r>
      <w:r w:rsidR="009E3C8B" w:rsidRPr="00130E02">
        <w:rPr>
          <w:b/>
          <w:bCs/>
        </w:rPr>
        <w:t>2</w:t>
      </w:r>
      <w:r w:rsidRPr="009E4A0B">
        <w:t>.</w:t>
      </w:r>
      <w:r>
        <w:t xml:space="preserve"> </w:t>
      </w:r>
      <w:r w:rsidRPr="009E4A0B">
        <w:t>Further, as per the latest ERPC Allocation Order dated 16.09.</w:t>
      </w:r>
      <w:r w:rsidRPr="00130E02">
        <w:t>2025 (</w:t>
      </w:r>
      <w:r w:rsidRPr="00130E02">
        <w:rPr>
          <w:b/>
          <w:bCs/>
        </w:rPr>
        <w:t>ED-</w:t>
      </w:r>
      <w:r w:rsidR="009E3C8B" w:rsidRPr="00130E02">
        <w:rPr>
          <w:b/>
          <w:bCs/>
        </w:rPr>
        <w:t>8</w:t>
      </w:r>
      <w:r w:rsidRPr="00130E02">
        <w:t xml:space="preserve">), </w:t>
      </w:r>
      <w:r w:rsidRPr="009E4A0B">
        <w:t>GRIDCO has been allocated a total share of 12.033514% (Firm Allocation: 10.20% and Unallocated Share: 1.83%) from Punatsangchhu-II HEP, equivalent to 122.742 MW (comprising Firm: 104.04 MW and Unallocated: 18.702 MW).</w:t>
      </w:r>
      <w:r w:rsidRPr="00113B90">
        <w:t xml:space="preserve"> </w:t>
      </w:r>
      <w:r w:rsidRPr="009E4A0B">
        <w:t xml:space="preserve">The Ministry of Power, Government of India, has designated NVVN as the Nodal Agency for procurement of power from Punatsangchhu-II HEP. NVVN, vide its e-mail dated 15.09.2025, has communicated an indicative first-year tariff of Rs. 5.10 per unit (exclusive of Trading Margin of Rs. 0.07 per unit), pending finalisation of the protocol between the Government of India and the Royal Government of Bhutan. A copy of the said e-mail of NVVN is enclosed </w:t>
      </w:r>
      <w:r w:rsidRPr="00506105">
        <w:t xml:space="preserve">as </w:t>
      </w:r>
      <w:r w:rsidRPr="00130E02">
        <w:rPr>
          <w:b/>
          <w:bCs/>
        </w:rPr>
        <w:t>ED</w:t>
      </w:r>
      <w:r w:rsidR="00B74179" w:rsidRPr="00130E02">
        <w:rPr>
          <w:b/>
          <w:bCs/>
        </w:rPr>
        <w:t>-1</w:t>
      </w:r>
      <w:r w:rsidR="009E3C8B" w:rsidRPr="00130E02">
        <w:rPr>
          <w:b/>
          <w:bCs/>
        </w:rPr>
        <w:t>3</w:t>
      </w:r>
      <w:r w:rsidRPr="009E4A0B">
        <w:t>.</w:t>
      </w:r>
      <w:r w:rsidRPr="00113B90">
        <w:t xml:space="preserve"> </w:t>
      </w:r>
      <w:r w:rsidRPr="009E4A0B">
        <w:t>The Power Purchase Agreement between the two governments is currently under process, following which the Power Supply Agreements (PSAs) will be executed with the respective beneficiaries.</w:t>
      </w:r>
      <w:r w:rsidRPr="00113B90">
        <w:t xml:space="preserve"> The scheduling of power from Punatsangchhu-II HEP commenced at 00:00 hours on 20th September’2025. As per the final schedule published on the ERLDC website, GRIDCO has drawn 26 MU of power during the period from 20.09.2025 to 30.09. 2025.It</w:t>
      </w:r>
      <w:r w:rsidRPr="009E4A0B">
        <w:t xml:space="preserve"> is submitted that the Annual Design Energy of Punatsangchhu-II HEP (Installed Capacity: 1020 MW = 6x170 MW) located in Bhutan is 4575 MU. After accounting for 1.20% towards Auxiliary Consumption, the Annual Saleable Energy of the project works out to 4520.1 MU. Considering GRIDCO’s share of 12.033% of the saleable energy, the </w:t>
      </w:r>
      <w:r w:rsidR="000C042A">
        <w:t>Applicant</w:t>
      </w:r>
      <w:r w:rsidRPr="009E4A0B">
        <w:t xml:space="preserve"> proposes a drawal of 500.29 MU during FY 2026-</w:t>
      </w:r>
      <w:r w:rsidRPr="009E4A0B">
        <w:lastRenderedPageBreak/>
        <w:t>27 after factoring in Central Transmission Loss of 3.61%. The detailed computation of the proposed energy drawal from Punatsangchhu-II HEP is presented in the table below</w:t>
      </w:r>
      <w:r>
        <w:t>:</w:t>
      </w:r>
    </w:p>
    <w:p w14:paraId="4DC49687" w14:textId="08ED3046" w:rsidR="00802A2A" w:rsidRPr="002B6156" w:rsidRDefault="00802A2A" w:rsidP="002228C2">
      <w:pPr>
        <w:pStyle w:val="NoSpacing"/>
      </w:pPr>
      <w:r>
        <w:t xml:space="preserve">Table </w:t>
      </w:r>
      <w:r w:rsidR="00506105">
        <w:t>27</w:t>
      </w:r>
      <w:r w:rsidRPr="002B6156">
        <w:t xml:space="preserve"> : Proposed D</w:t>
      </w:r>
      <w:r>
        <w:t>rawl from Punatsangchhu-II</w:t>
      </w:r>
      <w:r w:rsidRPr="002B6156">
        <w:t xml:space="preserve"> HEP for FY 2026-27</w:t>
      </w:r>
    </w:p>
    <w:tbl>
      <w:tblPr>
        <w:tblStyle w:val="GridTable4-Accent5"/>
        <w:tblW w:w="8174" w:type="dxa"/>
        <w:jc w:val="center"/>
        <w:tblLook w:val="04A0" w:firstRow="1" w:lastRow="0" w:firstColumn="1" w:lastColumn="0" w:noHBand="0" w:noVBand="1"/>
      </w:tblPr>
      <w:tblGrid>
        <w:gridCol w:w="6796"/>
        <w:gridCol w:w="1378"/>
      </w:tblGrid>
      <w:tr w:rsidR="00802A2A" w:rsidRPr="00802A2A" w14:paraId="35FF05EF" w14:textId="77777777" w:rsidTr="007256EE">
        <w:trPr>
          <w:cnfStyle w:val="100000000000" w:firstRow="1" w:lastRow="0" w:firstColumn="0" w:lastColumn="0" w:oddVBand="0" w:evenVBand="0" w:oddHBand="0"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6796" w:type="dxa"/>
            <w:tcBorders>
              <w:right w:val="single" w:sz="4" w:space="0" w:color="FFFFFF" w:themeColor="background1"/>
            </w:tcBorders>
            <w:vAlign w:val="center"/>
            <w:hideMark/>
          </w:tcPr>
          <w:p w14:paraId="09CF9A01" w14:textId="77777777" w:rsidR="00802A2A" w:rsidRPr="00802A2A" w:rsidRDefault="00802A2A" w:rsidP="006871E4">
            <w:pPr>
              <w:jc w:val="center"/>
              <w:rPr>
                <w:rFonts w:ascii="Times New Roman" w:hAnsi="Times New Roman" w:cs="Times New Roman"/>
                <w:b w:val="0"/>
                <w:bCs w:val="0"/>
              </w:rPr>
            </w:pPr>
            <w:r w:rsidRPr="00802A2A">
              <w:rPr>
                <w:rFonts w:ascii="Times New Roman" w:hAnsi="Times New Roman" w:cs="Times New Roman"/>
              </w:rPr>
              <w:t xml:space="preserve">Particulars </w:t>
            </w:r>
          </w:p>
        </w:tc>
        <w:tc>
          <w:tcPr>
            <w:tcW w:w="1378" w:type="dxa"/>
            <w:tcBorders>
              <w:left w:val="single" w:sz="4" w:space="0" w:color="FFFFFF" w:themeColor="background1"/>
            </w:tcBorders>
            <w:vAlign w:val="center"/>
            <w:hideMark/>
          </w:tcPr>
          <w:p w14:paraId="7C53CD7C" w14:textId="77777777" w:rsidR="00802A2A" w:rsidRPr="00802A2A" w:rsidRDefault="00802A2A"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802A2A">
              <w:rPr>
                <w:rFonts w:ascii="Times New Roman" w:hAnsi="Times New Roman" w:cs="Times New Roman"/>
              </w:rPr>
              <w:t xml:space="preserve">MU </w:t>
            </w:r>
          </w:p>
        </w:tc>
      </w:tr>
      <w:tr w:rsidR="00802A2A" w:rsidRPr="00802A2A" w14:paraId="77F3BC57" w14:textId="77777777" w:rsidTr="00506105">
        <w:trPr>
          <w:cnfStyle w:val="000000100000" w:firstRow="0" w:lastRow="0" w:firstColumn="0" w:lastColumn="0" w:oddVBand="0" w:evenVBand="0" w:oddHBand="1" w:evenHBand="0" w:firstRowFirstColumn="0" w:firstRowLastColumn="0" w:lastRowFirstColumn="0" w:lastRowLastColumn="0"/>
          <w:trHeight w:val="567"/>
          <w:jc w:val="center"/>
        </w:trPr>
        <w:tc>
          <w:tcPr>
            <w:cnfStyle w:val="001000000000" w:firstRow="0" w:lastRow="0" w:firstColumn="1" w:lastColumn="0" w:oddVBand="0" w:evenVBand="0" w:oddHBand="0" w:evenHBand="0" w:firstRowFirstColumn="0" w:firstRowLastColumn="0" w:lastRowFirstColumn="0" w:lastRowLastColumn="0"/>
            <w:tcW w:w="6796" w:type="dxa"/>
            <w:vAlign w:val="center"/>
            <w:hideMark/>
          </w:tcPr>
          <w:p w14:paraId="13936D48" w14:textId="77777777" w:rsidR="00802A2A" w:rsidRPr="00802A2A" w:rsidRDefault="00802A2A" w:rsidP="006871E4">
            <w:pPr>
              <w:rPr>
                <w:rFonts w:ascii="Times New Roman" w:hAnsi="Times New Roman" w:cs="Times New Roman"/>
              </w:rPr>
            </w:pPr>
            <w:r w:rsidRPr="00802A2A">
              <w:rPr>
                <w:rFonts w:ascii="Times New Roman" w:hAnsi="Times New Roman" w:cs="Times New Roman"/>
              </w:rPr>
              <w:t>Design Energy</w:t>
            </w:r>
          </w:p>
        </w:tc>
        <w:tc>
          <w:tcPr>
            <w:tcW w:w="1378" w:type="dxa"/>
            <w:vAlign w:val="center"/>
            <w:hideMark/>
          </w:tcPr>
          <w:p w14:paraId="19D41343" w14:textId="77777777" w:rsidR="00802A2A" w:rsidRPr="00802A2A" w:rsidRDefault="00802A2A"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02A2A">
              <w:rPr>
                <w:rFonts w:ascii="Times New Roman" w:hAnsi="Times New Roman" w:cs="Times New Roman"/>
              </w:rPr>
              <w:t>4575</w:t>
            </w:r>
          </w:p>
        </w:tc>
      </w:tr>
      <w:tr w:rsidR="00802A2A" w:rsidRPr="00802A2A" w14:paraId="36901B5A" w14:textId="77777777" w:rsidTr="00506105">
        <w:trPr>
          <w:trHeight w:val="567"/>
          <w:jc w:val="center"/>
        </w:trPr>
        <w:tc>
          <w:tcPr>
            <w:cnfStyle w:val="001000000000" w:firstRow="0" w:lastRow="0" w:firstColumn="1" w:lastColumn="0" w:oddVBand="0" w:evenVBand="0" w:oddHBand="0" w:evenHBand="0" w:firstRowFirstColumn="0" w:firstRowLastColumn="0" w:lastRowFirstColumn="0" w:lastRowLastColumn="0"/>
            <w:tcW w:w="6796" w:type="dxa"/>
            <w:vAlign w:val="center"/>
            <w:hideMark/>
          </w:tcPr>
          <w:p w14:paraId="5C8D4EFD" w14:textId="77777777" w:rsidR="00802A2A" w:rsidRPr="00802A2A" w:rsidRDefault="00802A2A" w:rsidP="006871E4">
            <w:pPr>
              <w:rPr>
                <w:rFonts w:ascii="Times New Roman" w:hAnsi="Times New Roman" w:cs="Times New Roman"/>
              </w:rPr>
            </w:pPr>
            <w:r w:rsidRPr="00802A2A">
              <w:rPr>
                <w:rFonts w:ascii="Times New Roman" w:hAnsi="Times New Roman" w:cs="Times New Roman"/>
              </w:rPr>
              <w:t xml:space="preserve">Annual saleable Energy available considering 1.20% Auxiliary energy consumption </w:t>
            </w:r>
          </w:p>
        </w:tc>
        <w:tc>
          <w:tcPr>
            <w:tcW w:w="1378" w:type="dxa"/>
            <w:vAlign w:val="center"/>
            <w:hideMark/>
          </w:tcPr>
          <w:p w14:paraId="341C23A4" w14:textId="77777777" w:rsidR="00802A2A" w:rsidRPr="00802A2A" w:rsidRDefault="00802A2A"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02A2A">
              <w:rPr>
                <w:rFonts w:ascii="Times New Roman" w:hAnsi="Times New Roman" w:cs="Times New Roman"/>
              </w:rPr>
              <w:t>4520.1</w:t>
            </w:r>
          </w:p>
        </w:tc>
      </w:tr>
      <w:tr w:rsidR="00802A2A" w:rsidRPr="00802A2A" w14:paraId="7C90A127" w14:textId="77777777" w:rsidTr="00506105">
        <w:trPr>
          <w:cnfStyle w:val="000000100000" w:firstRow="0" w:lastRow="0" w:firstColumn="0" w:lastColumn="0" w:oddVBand="0" w:evenVBand="0" w:oddHBand="1" w:evenHBand="0" w:firstRowFirstColumn="0" w:firstRowLastColumn="0" w:lastRowFirstColumn="0" w:lastRowLastColumn="0"/>
          <w:trHeight w:val="567"/>
          <w:jc w:val="center"/>
        </w:trPr>
        <w:tc>
          <w:tcPr>
            <w:cnfStyle w:val="001000000000" w:firstRow="0" w:lastRow="0" w:firstColumn="1" w:lastColumn="0" w:oddVBand="0" w:evenVBand="0" w:oddHBand="0" w:evenHBand="0" w:firstRowFirstColumn="0" w:firstRowLastColumn="0" w:lastRowFirstColumn="0" w:lastRowLastColumn="0"/>
            <w:tcW w:w="6796" w:type="dxa"/>
            <w:vAlign w:val="center"/>
            <w:hideMark/>
          </w:tcPr>
          <w:p w14:paraId="51761E31" w14:textId="77777777" w:rsidR="00802A2A" w:rsidRPr="00802A2A" w:rsidRDefault="00802A2A" w:rsidP="006871E4">
            <w:pPr>
              <w:rPr>
                <w:rFonts w:ascii="Times New Roman" w:hAnsi="Times New Roman" w:cs="Times New Roman"/>
              </w:rPr>
            </w:pPr>
            <w:r w:rsidRPr="00802A2A">
              <w:rPr>
                <w:rFonts w:ascii="Times New Roman" w:hAnsi="Times New Roman" w:cs="Times New Roman"/>
              </w:rPr>
              <w:t>GRIDCO Share (%)</w:t>
            </w:r>
          </w:p>
        </w:tc>
        <w:tc>
          <w:tcPr>
            <w:tcW w:w="1378" w:type="dxa"/>
            <w:vAlign w:val="center"/>
            <w:hideMark/>
          </w:tcPr>
          <w:p w14:paraId="3B71171E" w14:textId="77777777" w:rsidR="00802A2A" w:rsidRPr="00802A2A" w:rsidRDefault="00802A2A"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02A2A">
              <w:rPr>
                <w:rFonts w:ascii="Times New Roman" w:hAnsi="Times New Roman" w:cs="Times New Roman"/>
              </w:rPr>
              <w:t>12.033</w:t>
            </w:r>
          </w:p>
        </w:tc>
      </w:tr>
      <w:tr w:rsidR="00802A2A" w:rsidRPr="00802A2A" w14:paraId="204B73C0" w14:textId="77777777" w:rsidTr="00506105">
        <w:trPr>
          <w:trHeight w:val="567"/>
          <w:jc w:val="center"/>
        </w:trPr>
        <w:tc>
          <w:tcPr>
            <w:cnfStyle w:val="001000000000" w:firstRow="0" w:lastRow="0" w:firstColumn="1" w:lastColumn="0" w:oddVBand="0" w:evenVBand="0" w:oddHBand="0" w:evenHBand="0" w:firstRowFirstColumn="0" w:firstRowLastColumn="0" w:lastRowFirstColumn="0" w:lastRowLastColumn="0"/>
            <w:tcW w:w="6796" w:type="dxa"/>
            <w:vAlign w:val="center"/>
            <w:hideMark/>
          </w:tcPr>
          <w:p w14:paraId="53834B67" w14:textId="77777777" w:rsidR="00802A2A" w:rsidRPr="00802A2A" w:rsidRDefault="00802A2A" w:rsidP="006871E4">
            <w:pPr>
              <w:rPr>
                <w:rFonts w:ascii="Times New Roman" w:hAnsi="Times New Roman" w:cs="Times New Roman"/>
              </w:rPr>
            </w:pPr>
            <w:r w:rsidRPr="00802A2A">
              <w:rPr>
                <w:rFonts w:ascii="Times New Roman" w:hAnsi="Times New Roman" w:cs="Times New Roman"/>
              </w:rPr>
              <w:t>Availability</w:t>
            </w:r>
          </w:p>
        </w:tc>
        <w:tc>
          <w:tcPr>
            <w:tcW w:w="1378" w:type="dxa"/>
            <w:vAlign w:val="center"/>
            <w:hideMark/>
          </w:tcPr>
          <w:p w14:paraId="6EF0A088" w14:textId="77777777" w:rsidR="00802A2A" w:rsidRPr="00802A2A" w:rsidRDefault="00802A2A"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02A2A">
              <w:rPr>
                <w:rFonts w:ascii="Times New Roman" w:hAnsi="Times New Roman" w:cs="Times New Roman"/>
              </w:rPr>
              <w:t>543.90</w:t>
            </w:r>
          </w:p>
        </w:tc>
      </w:tr>
      <w:tr w:rsidR="00802A2A" w:rsidRPr="00802A2A" w14:paraId="12E381EB" w14:textId="77777777" w:rsidTr="00506105">
        <w:trPr>
          <w:cnfStyle w:val="000000100000" w:firstRow="0" w:lastRow="0" w:firstColumn="0" w:lastColumn="0" w:oddVBand="0" w:evenVBand="0" w:oddHBand="1" w:evenHBand="0" w:firstRowFirstColumn="0" w:firstRowLastColumn="0" w:lastRowFirstColumn="0" w:lastRowLastColumn="0"/>
          <w:trHeight w:val="567"/>
          <w:jc w:val="center"/>
        </w:trPr>
        <w:tc>
          <w:tcPr>
            <w:cnfStyle w:val="001000000000" w:firstRow="0" w:lastRow="0" w:firstColumn="1" w:lastColumn="0" w:oddVBand="0" w:evenVBand="0" w:oddHBand="0" w:evenHBand="0" w:firstRowFirstColumn="0" w:firstRowLastColumn="0" w:lastRowFirstColumn="0" w:lastRowLastColumn="0"/>
            <w:tcW w:w="6796" w:type="dxa"/>
            <w:vAlign w:val="center"/>
            <w:hideMark/>
          </w:tcPr>
          <w:p w14:paraId="09A4476C" w14:textId="77777777" w:rsidR="00802A2A" w:rsidRPr="00802A2A" w:rsidRDefault="00802A2A" w:rsidP="006871E4">
            <w:pPr>
              <w:rPr>
                <w:rFonts w:ascii="Times New Roman" w:hAnsi="Times New Roman" w:cs="Times New Roman"/>
                <w:b w:val="0"/>
                <w:bCs w:val="0"/>
              </w:rPr>
            </w:pPr>
            <w:r w:rsidRPr="00802A2A">
              <w:rPr>
                <w:rFonts w:ascii="Times New Roman" w:hAnsi="Times New Roman" w:cs="Times New Roman"/>
              </w:rPr>
              <w:t xml:space="preserve">Proposal drawl after deducting Central Transmission Loss @ 3.61% </w:t>
            </w:r>
          </w:p>
        </w:tc>
        <w:tc>
          <w:tcPr>
            <w:tcW w:w="1378" w:type="dxa"/>
            <w:vAlign w:val="center"/>
            <w:hideMark/>
          </w:tcPr>
          <w:p w14:paraId="7E54B653" w14:textId="77777777" w:rsidR="00802A2A" w:rsidRPr="00802A2A" w:rsidRDefault="00802A2A"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02A2A">
              <w:rPr>
                <w:rFonts w:ascii="Times New Roman" w:hAnsi="Times New Roman" w:cs="Times New Roman"/>
              </w:rPr>
              <w:t>524.27</w:t>
            </w:r>
          </w:p>
        </w:tc>
      </w:tr>
      <w:tr w:rsidR="00802A2A" w:rsidRPr="00802A2A" w14:paraId="5FA1839B" w14:textId="77777777" w:rsidTr="00506105">
        <w:trPr>
          <w:trHeight w:val="567"/>
          <w:jc w:val="center"/>
        </w:trPr>
        <w:tc>
          <w:tcPr>
            <w:cnfStyle w:val="001000000000" w:firstRow="0" w:lastRow="0" w:firstColumn="1" w:lastColumn="0" w:oddVBand="0" w:evenVBand="0" w:oddHBand="0" w:evenHBand="0" w:firstRowFirstColumn="0" w:firstRowLastColumn="0" w:lastRowFirstColumn="0" w:lastRowLastColumn="0"/>
            <w:tcW w:w="6796" w:type="dxa"/>
            <w:vAlign w:val="center"/>
            <w:hideMark/>
          </w:tcPr>
          <w:p w14:paraId="3CFBE046" w14:textId="77777777" w:rsidR="00802A2A" w:rsidRPr="00802A2A" w:rsidRDefault="00802A2A" w:rsidP="006871E4">
            <w:pPr>
              <w:rPr>
                <w:rFonts w:ascii="Times New Roman" w:hAnsi="Times New Roman" w:cs="Times New Roman"/>
                <w:b w:val="0"/>
                <w:bCs w:val="0"/>
              </w:rPr>
            </w:pPr>
            <w:r w:rsidRPr="00802A2A">
              <w:rPr>
                <w:rFonts w:ascii="Times New Roman" w:hAnsi="Times New Roman" w:cs="Times New Roman"/>
              </w:rPr>
              <w:t>Proposed drawl (MU)</w:t>
            </w:r>
          </w:p>
        </w:tc>
        <w:tc>
          <w:tcPr>
            <w:tcW w:w="1378" w:type="dxa"/>
            <w:noWrap/>
            <w:vAlign w:val="center"/>
            <w:hideMark/>
          </w:tcPr>
          <w:p w14:paraId="25D7B758" w14:textId="77777777" w:rsidR="00802A2A" w:rsidRPr="00802A2A" w:rsidRDefault="00802A2A"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802A2A">
              <w:rPr>
                <w:rFonts w:ascii="Times New Roman" w:hAnsi="Times New Roman" w:cs="Times New Roman"/>
                <w:b/>
                <w:bCs/>
              </w:rPr>
              <w:t>524</w:t>
            </w:r>
          </w:p>
        </w:tc>
      </w:tr>
    </w:tbl>
    <w:p w14:paraId="6A2E9C2D" w14:textId="3FBF4427" w:rsidR="00506105" w:rsidRDefault="00802A2A" w:rsidP="004F06B4">
      <w:pPr>
        <w:pStyle w:val="ARRBody"/>
      </w:pPr>
      <w:r w:rsidRPr="00766694">
        <w:t xml:space="preserve">The effective power purchase cost from Punatsangchhu-II HEP for the projected drawal of </w:t>
      </w:r>
      <w:r w:rsidRPr="0098764B">
        <w:rPr>
          <w:b/>
          <w:bCs/>
        </w:rPr>
        <w:t>524 MU @ 536.36 P/U</w:t>
      </w:r>
      <w:r w:rsidRPr="00766694">
        <w:t xml:space="preserve"> (including Trading Margin @ 7 P/U and Central Transmission Loss of 3.61%) works out to </w:t>
      </w:r>
      <w:r w:rsidRPr="0098764B">
        <w:rPr>
          <w:b/>
          <w:bCs/>
        </w:rPr>
        <w:t>Rs. 281.05 Crores</w:t>
      </w:r>
      <w:r w:rsidRPr="00766694">
        <w:t xml:space="preserve"> for FY 2026-27. The detailed computation is presented in the </w:t>
      </w:r>
      <w:r w:rsidR="00506105">
        <w:t xml:space="preserve">following </w:t>
      </w:r>
      <w:r w:rsidRPr="00766694">
        <w:t>table</w:t>
      </w:r>
      <w:r>
        <w:t>:</w:t>
      </w:r>
    </w:p>
    <w:p w14:paraId="7C3509E0" w14:textId="79BCE292" w:rsidR="009002E0" w:rsidRDefault="00802A2A" w:rsidP="002228C2">
      <w:pPr>
        <w:pStyle w:val="NoSpacing"/>
      </w:pPr>
      <w:r>
        <w:t xml:space="preserve">Table </w:t>
      </w:r>
      <w:r w:rsidR="00506105">
        <w:t>28</w:t>
      </w:r>
      <w:r w:rsidRPr="000A37FB">
        <w:t xml:space="preserve">: Proposed Power Purchase &amp; Cost </w:t>
      </w:r>
      <w:r w:rsidR="00DF2CEF">
        <w:t>of</w:t>
      </w:r>
      <w:r w:rsidRPr="000A37FB">
        <w:t xml:space="preserve"> Punatsangchhu-II HEP </w:t>
      </w:r>
      <w:r w:rsidR="00DF2CEF">
        <w:t>for</w:t>
      </w:r>
      <w:r w:rsidRPr="000A37FB">
        <w:t xml:space="preserve"> </w:t>
      </w:r>
    </w:p>
    <w:p w14:paraId="06737F5A" w14:textId="7B0B5126" w:rsidR="00802A2A" w:rsidRPr="000A37FB" w:rsidRDefault="00802A2A" w:rsidP="002228C2">
      <w:pPr>
        <w:pStyle w:val="NoSpacing"/>
      </w:pPr>
      <w:r w:rsidRPr="000A37FB">
        <w:t>FY 2026-27</w:t>
      </w:r>
    </w:p>
    <w:tbl>
      <w:tblPr>
        <w:tblStyle w:val="GridTable4-Accent5"/>
        <w:tblW w:w="6386" w:type="dxa"/>
        <w:jc w:val="center"/>
        <w:tblLook w:val="04A0" w:firstRow="1" w:lastRow="0" w:firstColumn="1" w:lastColumn="0" w:noHBand="0" w:noVBand="1"/>
      </w:tblPr>
      <w:tblGrid>
        <w:gridCol w:w="3240"/>
        <w:gridCol w:w="1350"/>
        <w:gridCol w:w="1796"/>
      </w:tblGrid>
      <w:tr w:rsidR="00802A2A" w:rsidRPr="000A37FB" w14:paraId="2EA20AF2" w14:textId="77777777" w:rsidTr="007256EE">
        <w:trPr>
          <w:cnfStyle w:val="100000000000" w:firstRow="1" w:lastRow="0" w:firstColumn="0" w:lastColumn="0" w:oddVBand="0" w:evenVBand="0" w:oddHBand="0" w:evenHBand="0" w:firstRowFirstColumn="0" w:firstRowLastColumn="0" w:lastRowFirstColumn="0" w:lastRowLastColumn="0"/>
          <w:trHeight w:val="567"/>
          <w:tblHeader/>
          <w:jc w:val="center"/>
        </w:trPr>
        <w:tc>
          <w:tcPr>
            <w:cnfStyle w:val="001000000000" w:firstRow="0" w:lastRow="0" w:firstColumn="1" w:lastColumn="0" w:oddVBand="0" w:evenVBand="0" w:oddHBand="0" w:evenHBand="0" w:firstRowFirstColumn="0" w:firstRowLastColumn="0" w:lastRowFirstColumn="0" w:lastRowLastColumn="0"/>
            <w:tcW w:w="3240" w:type="dxa"/>
            <w:tcBorders>
              <w:right w:val="single" w:sz="4" w:space="0" w:color="FFFFFF" w:themeColor="background1"/>
            </w:tcBorders>
            <w:vAlign w:val="center"/>
            <w:hideMark/>
          </w:tcPr>
          <w:p w14:paraId="17E958DE" w14:textId="77777777" w:rsidR="00802A2A" w:rsidRPr="00705572" w:rsidRDefault="00802A2A" w:rsidP="006871E4">
            <w:pPr>
              <w:jc w:val="center"/>
              <w:rPr>
                <w:rFonts w:ascii="Times New Roman" w:hAnsi="Times New Roman" w:cs="Times New Roman"/>
                <w:b w:val="0"/>
                <w:bCs w:val="0"/>
              </w:rPr>
            </w:pPr>
            <w:r w:rsidRPr="00705572">
              <w:rPr>
                <w:rFonts w:ascii="Times New Roman" w:hAnsi="Times New Roman" w:cs="Times New Roman"/>
              </w:rPr>
              <w:t>Particulars</w:t>
            </w:r>
          </w:p>
        </w:tc>
        <w:tc>
          <w:tcPr>
            <w:tcW w:w="1350" w:type="dxa"/>
            <w:tcBorders>
              <w:left w:val="single" w:sz="4" w:space="0" w:color="FFFFFF" w:themeColor="background1"/>
              <w:right w:val="single" w:sz="4" w:space="0" w:color="FFFFFF" w:themeColor="background1"/>
            </w:tcBorders>
            <w:vAlign w:val="center"/>
            <w:hideMark/>
          </w:tcPr>
          <w:p w14:paraId="6E0306D3" w14:textId="77777777" w:rsidR="00802A2A" w:rsidRPr="00705572" w:rsidRDefault="00802A2A"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705572">
              <w:rPr>
                <w:rFonts w:ascii="Times New Roman" w:hAnsi="Times New Roman" w:cs="Times New Roman"/>
              </w:rPr>
              <w:t>Unit</w:t>
            </w:r>
          </w:p>
        </w:tc>
        <w:tc>
          <w:tcPr>
            <w:tcW w:w="1796" w:type="dxa"/>
            <w:tcBorders>
              <w:left w:val="single" w:sz="4" w:space="0" w:color="FFFFFF" w:themeColor="background1"/>
            </w:tcBorders>
            <w:vAlign w:val="center"/>
            <w:hideMark/>
          </w:tcPr>
          <w:p w14:paraId="0529C61D" w14:textId="77777777" w:rsidR="00802A2A" w:rsidRPr="00705572" w:rsidRDefault="00802A2A"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705572">
              <w:rPr>
                <w:rFonts w:ascii="Times New Roman" w:hAnsi="Times New Roman" w:cs="Times New Roman"/>
              </w:rPr>
              <w:t>Amount</w:t>
            </w:r>
          </w:p>
        </w:tc>
      </w:tr>
      <w:tr w:rsidR="00802A2A" w:rsidRPr="000A37FB" w14:paraId="4206C1B1" w14:textId="77777777" w:rsidTr="00802A2A">
        <w:trPr>
          <w:cnfStyle w:val="000000100000" w:firstRow="0" w:lastRow="0" w:firstColumn="0" w:lastColumn="0" w:oddVBand="0" w:evenVBand="0" w:oddHBand="1" w:evenHBand="0" w:firstRowFirstColumn="0" w:firstRowLastColumn="0" w:lastRowFirstColumn="0" w:lastRowLastColumn="0"/>
          <w:trHeight w:val="567"/>
          <w:jc w:val="center"/>
        </w:trPr>
        <w:tc>
          <w:tcPr>
            <w:cnfStyle w:val="001000000000" w:firstRow="0" w:lastRow="0" w:firstColumn="1" w:lastColumn="0" w:oddVBand="0" w:evenVBand="0" w:oddHBand="0" w:evenHBand="0" w:firstRowFirstColumn="0" w:firstRowLastColumn="0" w:lastRowFirstColumn="0" w:lastRowLastColumn="0"/>
            <w:tcW w:w="3240" w:type="dxa"/>
            <w:vAlign w:val="center"/>
            <w:hideMark/>
          </w:tcPr>
          <w:p w14:paraId="198AB989" w14:textId="77777777" w:rsidR="00802A2A" w:rsidRPr="009002E0" w:rsidRDefault="00802A2A" w:rsidP="006871E4">
            <w:pPr>
              <w:rPr>
                <w:rFonts w:ascii="Times New Roman" w:hAnsi="Times New Roman" w:cs="Times New Roman"/>
                <w:color w:val="000000" w:themeColor="text1"/>
              </w:rPr>
            </w:pPr>
            <w:r w:rsidRPr="009002E0">
              <w:rPr>
                <w:rFonts w:ascii="Times New Roman" w:hAnsi="Times New Roman" w:cs="Times New Roman"/>
                <w:color w:val="000000" w:themeColor="text1"/>
              </w:rPr>
              <w:t>Proposed Energy Drawl</w:t>
            </w:r>
          </w:p>
        </w:tc>
        <w:tc>
          <w:tcPr>
            <w:tcW w:w="1350" w:type="dxa"/>
            <w:vAlign w:val="center"/>
            <w:hideMark/>
          </w:tcPr>
          <w:p w14:paraId="79FC8B84" w14:textId="77777777" w:rsidR="00802A2A" w:rsidRPr="009002E0" w:rsidRDefault="00802A2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rPr>
            </w:pPr>
            <w:r w:rsidRPr="009002E0">
              <w:rPr>
                <w:rFonts w:ascii="Times New Roman" w:hAnsi="Times New Roman" w:cs="Times New Roman"/>
                <w:color w:val="000000" w:themeColor="text1"/>
              </w:rPr>
              <w:t>MU</w:t>
            </w:r>
          </w:p>
        </w:tc>
        <w:tc>
          <w:tcPr>
            <w:tcW w:w="1796" w:type="dxa"/>
            <w:vAlign w:val="center"/>
            <w:hideMark/>
          </w:tcPr>
          <w:p w14:paraId="6881437B" w14:textId="77777777" w:rsidR="00802A2A" w:rsidRPr="009002E0" w:rsidRDefault="00802A2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rPr>
            </w:pPr>
            <w:r w:rsidRPr="009002E0">
              <w:rPr>
                <w:rFonts w:ascii="Times New Roman" w:hAnsi="Times New Roman" w:cs="Times New Roman"/>
                <w:color w:val="000000" w:themeColor="text1"/>
              </w:rPr>
              <w:t>524</w:t>
            </w:r>
          </w:p>
        </w:tc>
      </w:tr>
      <w:tr w:rsidR="00802A2A" w:rsidRPr="000A37FB" w14:paraId="442B155C" w14:textId="77777777" w:rsidTr="00802A2A">
        <w:trPr>
          <w:trHeight w:val="567"/>
          <w:jc w:val="center"/>
        </w:trPr>
        <w:tc>
          <w:tcPr>
            <w:cnfStyle w:val="001000000000" w:firstRow="0" w:lastRow="0" w:firstColumn="1" w:lastColumn="0" w:oddVBand="0" w:evenVBand="0" w:oddHBand="0" w:evenHBand="0" w:firstRowFirstColumn="0" w:firstRowLastColumn="0" w:lastRowFirstColumn="0" w:lastRowLastColumn="0"/>
            <w:tcW w:w="3240" w:type="dxa"/>
            <w:vAlign w:val="center"/>
            <w:hideMark/>
          </w:tcPr>
          <w:p w14:paraId="18416E62" w14:textId="77777777" w:rsidR="00802A2A" w:rsidRPr="009002E0" w:rsidRDefault="00802A2A" w:rsidP="006871E4">
            <w:pPr>
              <w:rPr>
                <w:rFonts w:ascii="Times New Roman" w:hAnsi="Times New Roman" w:cs="Times New Roman"/>
                <w:color w:val="000000" w:themeColor="text1"/>
              </w:rPr>
            </w:pPr>
            <w:r w:rsidRPr="009002E0">
              <w:rPr>
                <w:rFonts w:ascii="Times New Roman" w:hAnsi="Times New Roman" w:cs="Times New Roman"/>
                <w:color w:val="000000" w:themeColor="text1"/>
              </w:rPr>
              <w:t>Energy Charge including NVVN charge P/U (7 P/U)</w:t>
            </w:r>
          </w:p>
        </w:tc>
        <w:tc>
          <w:tcPr>
            <w:tcW w:w="1350" w:type="dxa"/>
            <w:vAlign w:val="center"/>
            <w:hideMark/>
          </w:tcPr>
          <w:p w14:paraId="2134593B" w14:textId="77777777" w:rsidR="00802A2A" w:rsidRPr="009002E0" w:rsidRDefault="00802A2A"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rPr>
            </w:pPr>
            <w:r w:rsidRPr="009002E0">
              <w:rPr>
                <w:rFonts w:ascii="Times New Roman" w:hAnsi="Times New Roman" w:cs="Times New Roman"/>
                <w:color w:val="000000" w:themeColor="text1"/>
              </w:rPr>
              <w:t>P/U</w:t>
            </w:r>
          </w:p>
        </w:tc>
        <w:tc>
          <w:tcPr>
            <w:tcW w:w="1796" w:type="dxa"/>
            <w:vAlign w:val="center"/>
            <w:hideMark/>
          </w:tcPr>
          <w:p w14:paraId="704FE5AD" w14:textId="77777777" w:rsidR="00802A2A" w:rsidRPr="009002E0" w:rsidRDefault="00802A2A"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rPr>
            </w:pPr>
            <w:r w:rsidRPr="009002E0">
              <w:rPr>
                <w:rFonts w:ascii="Times New Roman" w:hAnsi="Times New Roman" w:cs="Times New Roman"/>
                <w:color w:val="000000" w:themeColor="text1"/>
              </w:rPr>
              <w:t>517</w:t>
            </w:r>
          </w:p>
        </w:tc>
      </w:tr>
      <w:tr w:rsidR="00802A2A" w:rsidRPr="000A37FB" w14:paraId="2329CBB6" w14:textId="77777777" w:rsidTr="00802A2A">
        <w:trPr>
          <w:cnfStyle w:val="000000100000" w:firstRow="0" w:lastRow="0" w:firstColumn="0" w:lastColumn="0" w:oddVBand="0" w:evenVBand="0" w:oddHBand="1" w:evenHBand="0" w:firstRowFirstColumn="0" w:firstRowLastColumn="0" w:lastRowFirstColumn="0" w:lastRowLastColumn="0"/>
          <w:trHeight w:val="567"/>
          <w:jc w:val="center"/>
        </w:trPr>
        <w:tc>
          <w:tcPr>
            <w:cnfStyle w:val="001000000000" w:firstRow="0" w:lastRow="0" w:firstColumn="1" w:lastColumn="0" w:oddVBand="0" w:evenVBand="0" w:oddHBand="0" w:evenHBand="0" w:firstRowFirstColumn="0" w:firstRowLastColumn="0" w:lastRowFirstColumn="0" w:lastRowLastColumn="0"/>
            <w:tcW w:w="3240" w:type="dxa"/>
            <w:vAlign w:val="center"/>
            <w:hideMark/>
          </w:tcPr>
          <w:p w14:paraId="43DF3979" w14:textId="77777777" w:rsidR="00802A2A" w:rsidRPr="009002E0" w:rsidRDefault="00802A2A" w:rsidP="006871E4">
            <w:pPr>
              <w:rPr>
                <w:rFonts w:ascii="Times New Roman" w:hAnsi="Times New Roman" w:cs="Times New Roman"/>
                <w:color w:val="000000" w:themeColor="text1"/>
              </w:rPr>
            </w:pPr>
            <w:r w:rsidRPr="009002E0">
              <w:rPr>
                <w:rFonts w:ascii="Times New Roman" w:hAnsi="Times New Roman" w:cs="Times New Roman"/>
                <w:color w:val="000000" w:themeColor="text1"/>
              </w:rPr>
              <w:t>Energy Charge including CTU Loss of 3.61%</w:t>
            </w:r>
          </w:p>
        </w:tc>
        <w:tc>
          <w:tcPr>
            <w:tcW w:w="1350" w:type="dxa"/>
            <w:vAlign w:val="center"/>
            <w:hideMark/>
          </w:tcPr>
          <w:p w14:paraId="65ACA2A2" w14:textId="77777777" w:rsidR="00802A2A" w:rsidRPr="009002E0" w:rsidRDefault="00802A2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rPr>
            </w:pPr>
            <w:r w:rsidRPr="009002E0">
              <w:rPr>
                <w:rFonts w:ascii="Times New Roman" w:hAnsi="Times New Roman" w:cs="Times New Roman"/>
                <w:color w:val="000000" w:themeColor="text1"/>
              </w:rPr>
              <w:t>P/U</w:t>
            </w:r>
          </w:p>
        </w:tc>
        <w:tc>
          <w:tcPr>
            <w:tcW w:w="1796" w:type="dxa"/>
            <w:vAlign w:val="center"/>
            <w:hideMark/>
          </w:tcPr>
          <w:p w14:paraId="2AE80C3A" w14:textId="77777777" w:rsidR="00802A2A" w:rsidRPr="009002E0" w:rsidRDefault="00802A2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rPr>
            </w:pPr>
            <w:r w:rsidRPr="009002E0">
              <w:rPr>
                <w:rFonts w:ascii="Times New Roman" w:hAnsi="Times New Roman" w:cs="Times New Roman"/>
                <w:color w:val="000000" w:themeColor="text1"/>
              </w:rPr>
              <w:t>536.36</w:t>
            </w:r>
          </w:p>
        </w:tc>
      </w:tr>
      <w:tr w:rsidR="00802A2A" w:rsidRPr="000A37FB" w14:paraId="75002EF9" w14:textId="77777777" w:rsidTr="00802A2A">
        <w:trPr>
          <w:trHeight w:val="567"/>
          <w:jc w:val="center"/>
        </w:trPr>
        <w:tc>
          <w:tcPr>
            <w:cnfStyle w:val="001000000000" w:firstRow="0" w:lastRow="0" w:firstColumn="1" w:lastColumn="0" w:oddVBand="0" w:evenVBand="0" w:oddHBand="0" w:evenHBand="0" w:firstRowFirstColumn="0" w:firstRowLastColumn="0" w:lastRowFirstColumn="0" w:lastRowLastColumn="0"/>
            <w:tcW w:w="3240" w:type="dxa"/>
            <w:vAlign w:val="center"/>
            <w:hideMark/>
          </w:tcPr>
          <w:p w14:paraId="1578D944" w14:textId="77777777" w:rsidR="00802A2A" w:rsidRPr="009002E0" w:rsidRDefault="00802A2A" w:rsidP="006871E4">
            <w:pPr>
              <w:rPr>
                <w:rFonts w:ascii="Times New Roman" w:hAnsi="Times New Roman" w:cs="Times New Roman"/>
                <w:b w:val="0"/>
                <w:bCs w:val="0"/>
                <w:color w:val="000000" w:themeColor="text1"/>
              </w:rPr>
            </w:pPr>
            <w:r w:rsidRPr="009002E0">
              <w:rPr>
                <w:rFonts w:ascii="Times New Roman" w:hAnsi="Times New Roman" w:cs="Times New Roman"/>
                <w:color w:val="000000" w:themeColor="text1"/>
              </w:rPr>
              <w:t>Power Purchase Cost</w:t>
            </w:r>
          </w:p>
        </w:tc>
        <w:tc>
          <w:tcPr>
            <w:tcW w:w="1350" w:type="dxa"/>
            <w:vAlign w:val="center"/>
            <w:hideMark/>
          </w:tcPr>
          <w:p w14:paraId="5833B881" w14:textId="77777777" w:rsidR="00802A2A" w:rsidRPr="009002E0" w:rsidRDefault="00802A2A"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rPr>
            </w:pPr>
            <w:r w:rsidRPr="009002E0">
              <w:rPr>
                <w:rFonts w:ascii="Times New Roman" w:hAnsi="Times New Roman" w:cs="Times New Roman"/>
                <w:color w:val="000000" w:themeColor="text1"/>
              </w:rPr>
              <w:t>Rs. Crores</w:t>
            </w:r>
          </w:p>
        </w:tc>
        <w:tc>
          <w:tcPr>
            <w:tcW w:w="1796" w:type="dxa"/>
            <w:vAlign w:val="center"/>
            <w:hideMark/>
          </w:tcPr>
          <w:p w14:paraId="533A0C8C" w14:textId="77777777" w:rsidR="00802A2A" w:rsidRPr="009002E0" w:rsidRDefault="00802A2A"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themeColor="text1"/>
              </w:rPr>
            </w:pPr>
            <w:r w:rsidRPr="009002E0">
              <w:rPr>
                <w:rFonts w:ascii="Times New Roman" w:hAnsi="Times New Roman" w:cs="Times New Roman"/>
                <w:b/>
                <w:bCs/>
                <w:color w:val="000000" w:themeColor="text1"/>
              </w:rPr>
              <w:t>281.05</w:t>
            </w:r>
          </w:p>
        </w:tc>
      </w:tr>
    </w:tbl>
    <w:p w14:paraId="1E78FF19" w14:textId="77777777" w:rsidR="00802A2A" w:rsidRPr="00802A2A" w:rsidRDefault="00802A2A" w:rsidP="00802A2A">
      <w:pPr>
        <w:spacing w:before="240" w:line="360" w:lineRule="auto"/>
        <w:jc w:val="both"/>
        <w:rPr>
          <w:rFonts w:ascii="Times New Roman" w:hAnsi="Times New Roman" w:cs="Times New Roman"/>
          <w:b/>
          <w:bCs/>
          <w:sz w:val="24"/>
          <w:szCs w:val="24"/>
        </w:rPr>
      </w:pPr>
      <w:r w:rsidRPr="00802A2A">
        <w:rPr>
          <w:rFonts w:ascii="Times New Roman" w:hAnsi="Times New Roman" w:cs="Times New Roman"/>
          <w:b/>
          <w:bCs/>
          <w:sz w:val="24"/>
          <w:szCs w:val="24"/>
        </w:rPr>
        <w:t>Teesta - V HEP</w:t>
      </w:r>
    </w:p>
    <w:p w14:paraId="25940482" w14:textId="145205DD" w:rsidR="00802A2A" w:rsidRPr="0098764B" w:rsidRDefault="00802A2A" w:rsidP="004F06B4">
      <w:pPr>
        <w:pStyle w:val="ARRBody"/>
      </w:pPr>
      <w:r w:rsidRPr="002C51DA">
        <w:t xml:space="preserve">It is submitted that the Annual Design Energy of the Teesta-V Hydro Electric Project (Installed Capacity: 510 MW) located in Sikkim is 2572.67 MU. After accounting for 12% free energy to the Home State, Sikkim, and 1.20% towards Auxiliary Consumption, the Annual Saleable Energy of the project is estimated at 2236.78 MU. </w:t>
      </w:r>
      <w:r w:rsidRPr="002C51DA">
        <w:lastRenderedPageBreak/>
        <w:t xml:space="preserve">GRIDCO has a share of 22.42% (Firm Allocation: 20.59% and Unallocated Share: 1.83%) in the Teesta-V Hydro Electric Project as per the latest ERPC Allocation Order dated 16.09.2025 vide </w:t>
      </w:r>
      <w:r w:rsidRPr="00130E02">
        <w:rPr>
          <w:b/>
          <w:bCs/>
        </w:rPr>
        <w:t>ED-</w:t>
      </w:r>
      <w:r w:rsidR="009E3C8B" w:rsidRPr="00130E02">
        <w:rPr>
          <w:b/>
          <w:bCs/>
        </w:rPr>
        <w:t>8</w:t>
      </w:r>
      <w:r w:rsidRPr="002C51DA">
        <w:t>. Including the 12% free power to the home state Sikkim, the effective share of GRIDCO works out to 25.48%.</w:t>
      </w:r>
      <w:r w:rsidRPr="0098764B">
        <w:t xml:space="preserve"> </w:t>
      </w:r>
      <w:r w:rsidRPr="002C51DA">
        <w:t>As per the prevailing methodology, the proposed drawal from Teesta-V HEP for FY 2026-27 is estimated at 549 MU after accounting for Central Transmission Loss of 3.61%. However, due to the heavy rainfall and subsequent damage to the power station on 4</w:t>
      </w:r>
      <w:r w:rsidRPr="0098764B">
        <w:t>th</w:t>
      </w:r>
      <w:r w:rsidRPr="002C51DA">
        <w:t xml:space="preserve"> and 5</w:t>
      </w:r>
      <w:r w:rsidRPr="0098764B">
        <w:t>th</w:t>
      </w:r>
      <w:r w:rsidRPr="002C51DA">
        <w:t xml:space="preserve"> October</w:t>
      </w:r>
      <w:r>
        <w:t>’</w:t>
      </w:r>
      <w:r w:rsidRPr="002C51DA">
        <w:t xml:space="preserve">2023, the Teesta-V HEP was rendered non-operational. As per the communication received from NHPC, enclosed </w:t>
      </w:r>
      <w:r>
        <w:t xml:space="preserve">herewith </w:t>
      </w:r>
      <w:r w:rsidRPr="00130E02">
        <w:t xml:space="preserve">as </w:t>
      </w:r>
      <w:r w:rsidRPr="00130E02">
        <w:rPr>
          <w:b/>
          <w:bCs/>
        </w:rPr>
        <w:t>ED</w:t>
      </w:r>
      <w:r w:rsidR="00506105" w:rsidRPr="00130E02">
        <w:rPr>
          <w:b/>
          <w:bCs/>
        </w:rPr>
        <w:t>-1</w:t>
      </w:r>
      <w:r w:rsidR="009E3C8B" w:rsidRPr="00130E02">
        <w:rPr>
          <w:b/>
          <w:bCs/>
        </w:rPr>
        <w:t>4</w:t>
      </w:r>
      <w:r w:rsidRPr="002C51DA">
        <w:t>, the Teesta-V HEP is expected to resume operation by March 2026.In view of the above, it is humbly submitted before the Hon’ble Commission to consider and approve the proposed Energy Drawal as well as the corresponding Power Purchase Cost of Teesta-V HEP for FY 2026-27 as detailed below</w:t>
      </w:r>
      <w:r>
        <w:t>:</w:t>
      </w:r>
    </w:p>
    <w:p w14:paraId="41D1EAB7" w14:textId="2A71546E" w:rsidR="00802A2A" w:rsidRPr="002C51DA" w:rsidRDefault="00802A2A" w:rsidP="002228C2">
      <w:pPr>
        <w:pStyle w:val="NoSpacing"/>
      </w:pPr>
      <w:r w:rsidRPr="002C51DA">
        <w:t xml:space="preserve">Table </w:t>
      </w:r>
      <w:r w:rsidR="005E4103">
        <w:t>29</w:t>
      </w:r>
      <w:r w:rsidRPr="002C51DA">
        <w:t xml:space="preserve"> : Proposed Drawl from Teesta-V HEP for FY 2026-27</w:t>
      </w:r>
    </w:p>
    <w:tbl>
      <w:tblPr>
        <w:tblStyle w:val="GridTable4-Accent5"/>
        <w:tblW w:w="8174" w:type="dxa"/>
        <w:jc w:val="center"/>
        <w:tblLook w:val="04A0" w:firstRow="1" w:lastRow="0" w:firstColumn="1" w:lastColumn="0" w:noHBand="0" w:noVBand="1"/>
      </w:tblPr>
      <w:tblGrid>
        <w:gridCol w:w="6796"/>
        <w:gridCol w:w="1378"/>
      </w:tblGrid>
      <w:tr w:rsidR="00802A2A" w:rsidRPr="00802A2A" w14:paraId="315A94D1" w14:textId="77777777" w:rsidTr="007256EE">
        <w:trPr>
          <w:cnfStyle w:val="100000000000" w:firstRow="1" w:lastRow="0" w:firstColumn="0" w:lastColumn="0" w:oddVBand="0" w:evenVBand="0" w:oddHBand="0" w:evenHBand="0" w:firstRowFirstColumn="0" w:firstRowLastColumn="0" w:lastRowFirstColumn="0" w:lastRowLastColumn="0"/>
          <w:trHeight w:val="454"/>
          <w:tblHeader/>
          <w:jc w:val="center"/>
        </w:trPr>
        <w:tc>
          <w:tcPr>
            <w:cnfStyle w:val="001000000000" w:firstRow="0" w:lastRow="0" w:firstColumn="1" w:lastColumn="0" w:oddVBand="0" w:evenVBand="0" w:oddHBand="0" w:evenHBand="0" w:firstRowFirstColumn="0" w:firstRowLastColumn="0" w:lastRowFirstColumn="0" w:lastRowLastColumn="0"/>
            <w:tcW w:w="6796" w:type="dxa"/>
            <w:tcBorders>
              <w:right w:val="single" w:sz="4" w:space="0" w:color="FFFFFF" w:themeColor="background1"/>
            </w:tcBorders>
            <w:vAlign w:val="center"/>
            <w:hideMark/>
          </w:tcPr>
          <w:p w14:paraId="2D263F08" w14:textId="77777777" w:rsidR="00802A2A" w:rsidRPr="00802A2A" w:rsidRDefault="00802A2A" w:rsidP="006871E4">
            <w:pPr>
              <w:rPr>
                <w:rFonts w:ascii="Times New Roman" w:hAnsi="Times New Roman" w:cs="Times New Roman"/>
                <w:b w:val="0"/>
                <w:bCs w:val="0"/>
              </w:rPr>
            </w:pPr>
            <w:r w:rsidRPr="00802A2A">
              <w:rPr>
                <w:rFonts w:ascii="Times New Roman" w:hAnsi="Times New Roman" w:cs="Times New Roman"/>
              </w:rPr>
              <w:t>Particulars</w:t>
            </w:r>
          </w:p>
        </w:tc>
        <w:tc>
          <w:tcPr>
            <w:tcW w:w="1378" w:type="dxa"/>
            <w:tcBorders>
              <w:left w:val="single" w:sz="4" w:space="0" w:color="FFFFFF" w:themeColor="background1"/>
            </w:tcBorders>
            <w:vAlign w:val="center"/>
            <w:hideMark/>
          </w:tcPr>
          <w:p w14:paraId="2F4CD380" w14:textId="77777777" w:rsidR="00802A2A" w:rsidRPr="00802A2A" w:rsidRDefault="00802A2A"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802A2A">
              <w:rPr>
                <w:rFonts w:ascii="Times New Roman" w:hAnsi="Times New Roman" w:cs="Times New Roman"/>
              </w:rPr>
              <w:t>MU</w:t>
            </w:r>
          </w:p>
        </w:tc>
      </w:tr>
      <w:tr w:rsidR="00802A2A" w:rsidRPr="00802A2A" w14:paraId="2F1CB899" w14:textId="77777777" w:rsidTr="00802A2A">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6796" w:type="dxa"/>
            <w:vAlign w:val="center"/>
            <w:hideMark/>
          </w:tcPr>
          <w:p w14:paraId="7B0BDC0E" w14:textId="77777777" w:rsidR="00802A2A" w:rsidRPr="00802A2A" w:rsidRDefault="00802A2A" w:rsidP="006871E4">
            <w:pPr>
              <w:rPr>
                <w:rFonts w:ascii="Times New Roman" w:hAnsi="Times New Roman" w:cs="Times New Roman"/>
              </w:rPr>
            </w:pPr>
            <w:r w:rsidRPr="00802A2A">
              <w:rPr>
                <w:rFonts w:ascii="Times New Roman" w:hAnsi="Times New Roman" w:cs="Times New Roman"/>
              </w:rPr>
              <w:t>Design Energy</w:t>
            </w:r>
          </w:p>
        </w:tc>
        <w:tc>
          <w:tcPr>
            <w:tcW w:w="1378" w:type="dxa"/>
            <w:vAlign w:val="center"/>
            <w:hideMark/>
          </w:tcPr>
          <w:p w14:paraId="110605E4" w14:textId="77777777" w:rsidR="00802A2A" w:rsidRPr="00802A2A" w:rsidRDefault="00802A2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02A2A">
              <w:rPr>
                <w:rFonts w:ascii="Times New Roman" w:hAnsi="Times New Roman" w:cs="Times New Roman"/>
              </w:rPr>
              <w:t>2572.67</w:t>
            </w:r>
          </w:p>
        </w:tc>
      </w:tr>
      <w:tr w:rsidR="00802A2A" w:rsidRPr="00802A2A" w14:paraId="68F27157" w14:textId="77777777" w:rsidTr="00802A2A">
        <w:trPr>
          <w:trHeight w:val="454"/>
          <w:jc w:val="center"/>
        </w:trPr>
        <w:tc>
          <w:tcPr>
            <w:cnfStyle w:val="001000000000" w:firstRow="0" w:lastRow="0" w:firstColumn="1" w:lastColumn="0" w:oddVBand="0" w:evenVBand="0" w:oddHBand="0" w:evenHBand="0" w:firstRowFirstColumn="0" w:firstRowLastColumn="0" w:lastRowFirstColumn="0" w:lastRowLastColumn="0"/>
            <w:tcW w:w="6796" w:type="dxa"/>
            <w:vAlign w:val="center"/>
            <w:hideMark/>
          </w:tcPr>
          <w:p w14:paraId="7BE284F8" w14:textId="77777777" w:rsidR="00802A2A" w:rsidRPr="00802A2A" w:rsidRDefault="00802A2A" w:rsidP="006871E4">
            <w:pPr>
              <w:rPr>
                <w:rFonts w:ascii="Times New Roman" w:hAnsi="Times New Roman" w:cs="Times New Roman"/>
              </w:rPr>
            </w:pPr>
            <w:r w:rsidRPr="00802A2A">
              <w:rPr>
                <w:rFonts w:ascii="Times New Roman" w:hAnsi="Times New Roman" w:cs="Times New Roman"/>
              </w:rPr>
              <w:t>Annual saleable Energy available considering 1.20% Auxiliary energy consumption and 12% free energy for home State</w:t>
            </w:r>
          </w:p>
        </w:tc>
        <w:tc>
          <w:tcPr>
            <w:tcW w:w="1378" w:type="dxa"/>
            <w:vAlign w:val="center"/>
            <w:hideMark/>
          </w:tcPr>
          <w:p w14:paraId="3C14118F" w14:textId="77777777" w:rsidR="00802A2A" w:rsidRPr="00802A2A" w:rsidRDefault="00802A2A"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02A2A">
              <w:rPr>
                <w:rFonts w:ascii="Times New Roman" w:hAnsi="Times New Roman" w:cs="Times New Roman"/>
              </w:rPr>
              <w:t>2236.78</w:t>
            </w:r>
          </w:p>
        </w:tc>
      </w:tr>
      <w:tr w:rsidR="00802A2A" w:rsidRPr="00802A2A" w14:paraId="70EEEA37" w14:textId="77777777" w:rsidTr="00802A2A">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6796" w:type="dxa"/>
            <w:vAlign w:val="center"/>
            <w:hideMark/>
          </w:tcPr>
          <w:p w14:paraId="37F30101" w14:textId="77777777" w:rsidR="00802A2A" w:rsidRPr="00802A2A" w:rsidRDefault="00802A2A" w:rsidP="006871E4">
            <w:pPr>
              <w:rPr>
                <w:rFonts w:ascii="Times New Roman" w:hAnsi="Times New Roman" w:cs="Times New Roman"/>
              </w:rPr>
            </w:pPr>
            <w:r w:rsidRPr="00802A2A">
              <w:rPr>
                <w:rFonts w:ascii="Times New Roman" w:hAnsi="Times New Roman" w:cs="Times New Roman"/>
              </w:rPr>
              <w:t>GRIDCO Share (%)</w:t>
            </w:r>
          </w:p>
        </w:tc>
        <w:tc>
          <w:tcPr>
            <w:tcW w:w="1378" w:type="dxa"/>
            <w:vAlign w:val="center"/>
            <w:hideMark/>
          </w:tcPr>
          <w:p w14:paraId="007A5A82" w14:textId="77777777" w:rsidR="00802A2A" w:rsidRPr="00802A2A" w:rsidRDefault="00802A2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02A2A">
              <w:rPr>
                <w:rFonts w:ascii="Times New Roman" w:hAnsi="Times New Roman" w:cs="Times New Roman"/>
              </w:rPr>
              <w:t>25.48</w:t>
            </w:r>
          </w:p>
        </w:tc>
      </w:tr>
      <w:tr w:rsidR="00802A2A" w:rsidRPr="00802A2A" w14:paraId="735994D2" w14:textId="77777777" w:rsidTr="00802A2A">
        <w:trPr>
          <w:trHeight w:val="454"/>
          <w:jc w:val="center"/>
        </w:trPr>
        <w:tc>
          <w:tcPr>
            <w:cnfStyle w:val="001000000000" w:firstRow="0" w:lastRow="0" w:firstColumn="1" w:lastColumn="0" w:oddVBand="0" w:evenVBand="0" w:oddHBand="0" w:evenHBand="0" w:firstRowFirstColumn="0" w:firstRowLastColumn="0" w:lastRowFirstColumn="0" w:lastRowLastColumn="0"/>
            <w:tcW w:w="6796" w:type="dxa"/>
            <w:vAlign w:val="center"/>
            <w:hideMark/>
          </w:tcPr>
          <w:p w14:paraId="189C3AA4" w14:textId="77777777" w:rsidR="00802A2A" w:rsidRPr="00802A2A" w:rsidRDefault="00802A2A" w:rsidP="006871E4">
            <w:pPr>
              <w:rPr>
                <w:rFonts w:ascii="Times New Roman" w:hAnsi="Times New Roman" w:cs="Times New Roman"/>
              </w:rPr>
            </w:pPr>
            <w:r w:rsidRPr="00802A2A">
              <w:rPr>
                <w:rFonts w:ascii="Times New Roman" w:hAnsi="Times New Roman" w:cs="Times New Roman"/>
              </w:rPr>
              <w:t>Availability</w:t>
            </w:r>
          </w:p>
        </w:tc>
        <w:tc>
          <w:tcPr>
            <w:tcW w:w="1378" w:type="dxa"/>
            <w:vAlign w:val="center"/>
            <w:hideMark/>
          </w:tcPr>
          <w:p w14:paraId="3C8271EE" w14:textId="77777777" w:rsidR="00802A2A" w:rsidRPr="00802A2A" w:rsidRDefault="00802A2A"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02A2A">
              <w:rPr>
                <w:rFonts w:ascii="Times New Roman" w:hAnsi="Times New Roman" w:cs="Times New Roman"/>
              </w:rPr>
              <w:t>569.93</w:t>
            </w:r>
          </w:p>
        </w:tc>
      </w:tr>
      <w:tr w:rsidR="00802A2A" w:rsidRPr="00802A2A" w14:paraId="09EDD382" w14:textId="77777777" w:rsidTr="00802A2A">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6796" w:type="dxa"/>
            <w:vAlign w:val="center"/>
            <w:hideMark/>
          </w:tcPr>
          <w:p w14:paraId="4EAF2291" w14:textId="77777777" w:rsidR="00802A2A" w:rsidRPr="00802A2A" w:rsidRDefault="00802A2A" w:rsidP="006871E4">
            <w:pPr>
              <w:rPr>
                <w:rFonts w:ascii="Times New Roman" w:hAnsi="Times New Roman" w:cs="Times New Roman"/>
                <w:b w:val="0"/>
                <w:bCs w:val="0"/>
              </w:rPr>
            </w:pPr>
            <w:r w:rsidRPr="00802A2A">
              <w:rPr>
                <w:rFonts w:ascii="Times New Roman" w:hAnsi="Times New Roman" w:cs="Times New Roman"/>
              </w:rPr>
              <w:t>Proposal drawl after deducting Central Transmission Loss @ 3.61%</w:t>
            </w:r>
          </w:p>
        </w:tc>
        <w:tc>
          <w:tcPr>
            <w:tcW w:w="1378" w:type="dxa"/>
            <w:vAlign w:val="center"/>
            <w:hideMark/>
          </w:tcPr>
          <w:p w14:paraId="2FCDEC45" w14:textId="77777777" w:rsidR="00802A2A" w:rsidRPr="00802A2A" w:rsidRDefault="00802A2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02A2A">
              <w:rPr>
                <w:rFonts w:ascii="Times New Roman" w:hAnsi="Times New Roman" w:cs="Times New Roman"/>
              </w:rPr>
              <w:t>549.35</w:t>
            </w:r>
          </w:p>
        </w:tc>
      </w:tr>
      <w:tr w:rsidR="00802A2A" w:rsidRPr="00802A2A" w14:paraId="2E11E765" w14:textId="77777777" w:rsidTr="00802A2A">
        <w:trPr>
          <w:trHeight w:val="454"/>
          <w:jc w:val="center"/>
        </w:trPr>
        <w:tc>
          <w:tcPr>
            <w:cnfStyle w:val="001000000000" w:firstRow="0" w:lastRow="0" w:firstColumn="1" w:lastColumn="0" w:oddVBand="0" w:evenVBand="0" w:oddHBand="0" w:evenHBand="0" w:firstRowFirstColumn="0" w:firstRowLastColumn="0" w:lastRowFirstColumn="0" w:lastRowLastColumn="0"/>
            <w:tcW w:w="6796" w:type="dxa"/>
            <w:vAlign w:val="center"/>
            <w:hideMark/>
          </w:tcPr>
          <w:p w14:paraId="03D7DDCC" w14:textId="77777777" w:rsidR="00802A2A" w:rsidRPr="00802A2A" w:rsidRDefault="00802A2A" w:rsidP="006871E4">
            <w:pPr>
              <w:rPr>
                <w:rFonts w:ascii="Times New Roman" w:hAnsi="Times New Roman" w:cs="Times New Roman"/>
                <w:b w:val="0"/>
                <w:bCs w:val="0"/>
              </w:rPr>
            </w:pPr>
            <w:r w:rsidRPr="00802A2A">
              <w:rPr>
                <w:rFonts w:ascii="Times New Roman" w:hAnsi="Times New Roman" w:cs="Times New Roman"/>
              </w:rPr>
              <w:t>Proposed drawl (MU) (Rounded Off)</w:t>
            </w:r>
          </w:p>
        </w:tc>
        <w:tc>
          <w:tcPr>
            <w:tcW w:w="1378" w:type="dxa"/>
            <w:noWrap/>
            <w:vAlign w:val="center"/>
            <w:hideMark/>
          </w:tcPr>
          <w:p w14:paraId="0B649E19" w14:textId="77777777" w:rsidR="00802A2A" w:rsidRPr="00802A2A" w:rsidRDefault="00802A2A"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802A2A">
              <w:rPr>
                <w:rFonts w:ascii="Times New Roman" w:hAnsi="Times New Roman" w:cs="Times New Roman"/>
                <w:b/>
                <w:bCs/>
              </w:rPr>
              <w:t>549</w:t>
            </w:r>
          </w:p>
        </w:tc>
      </w:tr>
    </w:tbl>
    <w:p w14:paraId="6A2C57B6" w14:textId="77777777" w:rsidR="00802A2A" w:rsidRPr="0098764B" w:rsidRDefault="00802A2A" w:rsidP="004F06B4">
      <w:pPr>
        <w:pStyle w:val="ARRBody"/>
      </w:pPr>
      <w:r w:rsidRPr="0098764B">
        <w:t>It is submitted that the CERC has notified the CERC Tariff Regulations, 2024, which came into force with effect from 01.04.2024 for the control period 2024-29. In pursuance of the said Regulations, NHPC has filed tariff petitions before CERC for determination of tariff in respect of its central hydro generating stations.</w:t>
      </w:r>
    </w:p>
    <w:p w14:paraId="74A59E68" w14:textId="5AF040DF" w:rsidR="00802A2A" w:rsidRPr="0098764B" w:rsidRDefault="00802A2A" w:rsidP="004F06B4">
      <w:pPr>
        <w:pStyle w:val="ARRBody"/>
      </w:pPr>
      <w:r w:rsidRPr="0098764B">
        <w:t xml:space="preserve">It is submitted that the </w:t>
      </w:r>
      <w:r w:rsidR="000C042A">
        <w:t>Applicant</w:t>
      </w:r>
      <w:r w:rsidRPr="0098764B">
        <w:t xml:space="preserve"> has relied upon the tariff petition filed by NHPC before CERC to derive the fixed cost for FY 2026-27. Accordingly, the </w:t>
      </w:r>
      <w:r w:rsidR="000C042A">
        <w:t>Applicant</w:t>
      </w:r>
      <w:r w:rsidRPr="0098764B">
        <w:t xml:space="preserve"> humbly requests the Hon’ble Commission to approve the power purchase cost of Teesta-V HEP based on the petition filed by NHPC with CERC, subject to revision upon final determination of tariff by CERC. It is further submitted that reliance on actual billing data of NHPC would not have been an appropriate approach, as such </w:t>
      </w:r>
      <w:r w:rsidRPr="0098764B">
        <w:lastRenderedPageBreak/>
        <w:t>data pertains to the tariff determined for the previous control period, whereas the tariff determination for the current control period remains sub</w:t>
      </w:r>
      <w:r>
        <w:t>-</w:t>
      </w:r>
      <w:r w:rsidRPr="0098764B">
        <w:t xml:space="preserve">judice. </w:t>
      </w:r>
    </w:p>
    <w:p w14:paraId="10BAF94A" w14:textId="6327232D" w:rsidR="00802A2A" w:rsidRPr="00413746" w:rsidRDefault="00802A2A" w:rsidP="004F06B4">
      <w:pPr>
        <w:pStyle w:val="ARRBody"/>
      </w:pPr>
      <w:r w:rsidRPr="007F4537">
        <w:t>The Annual Fixed Cost (AFC) of Teesta-V Station, as proposed in the tariff petition filed by NHPC for the control period 2024</w:t>
      </w:r>
      <w:r w:rsidR="00C73C78">
        <w:t>-</w:t>
      </w:r>
      <w:r w:rsidRPr="007F4537">
        <w:t>2029, is Rs</w:t>
      </w:r>
      <w:r w:rsidRPr="007F4537">
        <w:rPr>
          <w:b/>
        </w:rPr>
        <w:t xml:space="preserve">. 541.6290 </w:t>
      </w:r>
      <w:r>
        <w:rPr>
          <w:b/>
        </w:rPr>
        <w:t>Crores</w:t>
      </w:r>
      <w:r w:rsidRPr="007F4537">
        <w:t xml:space="preserve">. Considering GRIDCO’s share of 25.48% (comprising the State share of 22.42% and 12% free power to Sikkim), the procurement of energy from Teesta-V Station is estimated at around </w:t>
      </w:r>
      <w:r w:rsidRPr="007F4537">
        <w:rPr>
          <w:b/>
        </w:rPr>
        <w:t>549 MU</w:t>
      </w:r>
      <w:r w:rsidRPr="007F4537">
        <w:t xml:space="preserve">, involving a total power purchase cost of Rs. 138 </w:t>
      </w:r>
      <w:r>
        <w:t>crores</w:t>
      </w:r>
      <w:r w:rsidRPr="007F4537">
        <w:t xml:space="preserve"> for FY 2026-27. Of this, </w:t>
      </w:r>
      <w:r w:rsidRPr="00AF4272">
        <w:rPr>
          <w:b/>
        </w:rPr>
        <w:t>Rs. 69 Crores</w:t>
      </w:r>
      <w:r w:rsidRPr="007F4537">
        <w:t xml:space="preserve"> is considered towards fixed cost and the balance </w:t>
      </w:r>
      <w:r w:rsidRPr="00AF4272">
        <w:rPr>
          <w:b/>
        </w:rPr>
        <w:t>Rs. 69 Crores</w:t>
      </w:r>
      <w:r w:rsidRPr="007F4537">
        <w:t xml:space="preserve"> towards variable cost.</w:t>
      </w:r>
    </w:p>
    <w:p w14:paraId="6FCD6D8A" w14:textId="3E32845A" w:rsidR="005E4103" w:rsidRDefault="00802A2A" w:rsidP="004F06B4">
      <w:pPr>
        <w:pStyle w:val="ARRBody"/>
      </w:pPr>
      <w:r w:rsidRPr="0098764B">
        <w:t>Thus, the Hon’ble Commission is humbly requested to approve the power purchase cost of Teesta-V HEP based on the tariff petition filed by NHPC before the Hon’ble CERC, subject to revision upon pronouncement of the final order by CERC in this regard.</w:t>
      </w:r>
    </w:p>
    <w:p w14:paraId="767A3AD0" w14:textId="568FD5ED" w:rsidR="00802A2A" w:rsidRPr="00E52C79" w:rsidRDefault="00802A2A" w:rsidP="002228C2">
      <w:pPr>
        <w:pStyle w:val="NoSpacing"/>
      </w:pPr>
      <w:r>
        <w:t xml:space="preserve">Table </w:t>
      </w:r>
      <w:r w:rsidR="005E4103">
        <w:t>30</w:t>
      </w:r>
      <w:r w:rsidRPr="00E52C79">
        <w:rPr>
          <w:i/>
          <w:iCs/>
        </w:rPr>
        <w:t xml:space="preserve"> </w:t>
      </w:r>
      <w:r w:rsidRPr="00E52C79">
        <w:t>: Power pur</w:t>
      </w:r>
      <w:r>
        <w:t>chase cost of Teesta-V for FY-2026-27</w:t>
      </w:r>
    </w:p>
    <w:tbl>
      <w:tblPr>
        <w:tblStyle w:val="GridTable4-Accent5"/>
        <w:tblW w:w="8894" w:type="dxa"/>
        <w:tblLook w:val="04A0" w:firstRow="1" w:lastRow="0" w:firstColumn="1" w:lastColumn="0" w:noHBand="0" w:noVBand="1"/>
      </w:tblPr>
      <w:tblGrid>
        <w:gridCol w:w="1358"/>
        <w:gridCol w:w="1096"/>
        <w:gridCol w:w="1151"/>
        <w:gridCol w:w="1214"/>
        <w:gridCol w:w="1496"/>
        <w:gridCol w:w="889"/>
        <w:gridCol w:w="1690"/>
      </w:tblGrid>
      <w:tr w:rsidR="00802A2A" w:rsidRPr="00E52C79" w14:paraId="3B0EA444" w14:textId="77777777" w:rsidTr="007256EE">
        <w:trPr>
          <w:cnfStyle w:val="100000000000" w:firstRow="1" w:lastRow="0"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358" w:type="dxa"/>
            <w:tcBorders>
              <w:right w:val="single" w:sz="4" w:space="0" w:color="FFFFFF" w:themeColor="background1"/>
            </w:tcBorders>
            <w:vAlign w:val="center"/>
            <w:hideMark/>
          </w:tcPr>
          <w:p w14:paraId="4A2F3F7D" w14:textId="77777777" w:rsidR="00802A2A" w:rsidRPr="00E52C79" w:rsidRDefault="00802A2A" w:rsidP="006871E4">
            <w:pPr>
              <w:jc w:val="center"/>
              <w:rPr>
                <w:b w:val="0"/>
                <w:bCs w:val="0"/>
              </w:rPr>
            </w:pPr>
          </w:p>
          <w:p w14:paraId="11A3770E" w14:textId="77777777" w:rsidR="00802A2A" w:rsidRPr="00E52C79" w:rsidRDefault="00802A2A" w:rsidP="006871E4">
            <w:pPr>
              <w:jc w:val="center"/>
              <w:rPr>
                <w:b w:val="0"/>
                <w:bCs w:val="0"/>
              </w:rPr>
            </w:pPr>
            <w:r w:rsidRPr="00E52C79">
              <w:t>Station</w:t>
            </w:r>
          </w:p>
        </w:tc>
        <w:tc>
          <w:tcPr>
            <w:tcW w:w="1096" w:type="dxa"/>
            <w:tcBorders>
              <w:left w:val="single" w:sz="4" w:space="0" w:color="FFFFFF" w:themeColor="background1"/>
              <w:right w:val="single" w:sz="4" w:space="0" w:color="FFFFFF" w:themeColor="background1"/>
            </w:tcBorders>
            <w:vAlign w:val="center"/>
            <w:hideMark/>
          </w:tcPr>
          <w:p w14:paraId="471B02FE" w14:textId="77777777" w:rsidR="00802A2A" w:rsidRPr="00E52C79" w:rsidRDefault="00802A2A" w:rsidP="006871E4">
            <w:pPr>
              <w:jc w:val="center"/>
              <w:cnfStyle w:val="100000000000" w:firstRow="1" w:lastRow="0" w:firstColumn="0" w:lastColumn="0" w:oddVBand="0" w:evenVBand="0" w:oddHBand="0" w:evenHBand="0" w:firstRowFirstColumn="0" w:firstRowLastColumn="0" w:lastRowFirstColumn="0" w:lastRowLastColumn="0"/>
              <w:rPr>
                <w:b w:val="0"/>
                <w:bCs w:val="0"/>
              </w:rPr>
            </w:pPr>
          </w:p>
          <w:p w14:paraId="724E98DF" w14:textId="77777777" w:rsidR="00802A2A" w:rsidRPr="00E52C79" w:rsidRDefault="00802A2A" w:rsidP="006871E4">
            <w:pPr>
              <w:jc w:val="center"/>
              <w:cnfStyle w:val="100000000000" w:firstRow="1" w:lastRow="0" w:firstColumn="0" w:lastColumn="0" w:oddVBand="0" w:evenVBand="0" w:oddHBand="0" w:evenHBand="0" w:firstRowFirstColumn="0" w:firstRowLastColumn="0" w:lastRowFirstColumn="0" w:lastRowLastColumn="0"/>
              <w:rPr>
                <w:b w:val="0"/>
                <w:bCs w:val="0"/>
              </w:rPr>
            </w:pPr>
            <w:r w:rsidRPr="00E52C79">
              <w:t>Energy (MU)</w:t>
            </w:r>
          </w:p>
        </w:tc>
        <w:tc>
          <w:tcPr>
            <w:tcW w:w="1151" w:type="dxa"/>
            <w:tcBorders>
              <w:left w:val="single" w:sz="4" w:space="0" w:color="FFFFFF" w:themeColor="background1"/>
              <w:right w:val="single" w:sz="4" w:space="0" w:color="FFFFFF" w:themeColor="background1"/>
            </w:tcBorders>
            <w:vAlign w:val="center"/>
            <w:hideMark/>
          </w:tcPr>
          <w:p w14:paraId="4C4B919B" w14:textId="77777777" w:rsidR="00802A2A" w:rsidRPr="00E52C79" w:rsidRDefault="00802A2A" w:rsidP="006871E4">
            <w:pPr>
              <w:jc w:val="center"/>
              <w:cnfStyle w:val="100000000000" w:firstRow="1" w:lastRow="0" w:firstColumn="0" w:lastColumn="0" w:oddVBand="0" w:evenVBand="0" w:oddHBand="0" w:evenHBand="0" w:firstRowFirstColumn="0" w:firstRowLastColumn="0" w:lastRowFirstColumn="0" w:lastRowLastColumn="0"/>
              <w:rPr>
                <w:b w:val="0"/>
                <w:bCs w:val="0"/>
              </w:rPr>
            </w:pPr>
          </w:p>
          <w:p w14:paraId="0A1DC50C" w14:textId="77777777" w:rsidR="00802A2A" w:rsidRDefault="00802A2A" w:rsidP="006871E4">
            <w:pPr>
              <w:jc w:val="center"/>
              <w:cnfStyle w:val="100000000000" w:firstRow="1" w:lastRow="0" w:firstColumn="0" w:lastColumn="0" w:oddVBand="0" w:evenVBand="0" w:oddHBand="0" w:evenHBand="0" w:firstRowFirstColumn="0" w:firstRowLastColumn="0" w:lastRowFirstColumn="0" w:lastRowLastColumn="0"/>
              <w:rPr>
                <w:b w:val="0"/>
                <w:bCs w:val="0"/>
              </w:rPr>
            </w:pPr>
            <w:r>
              <w:t>Energy C</w:t>
            </w:r>
            <w:r w:rsidRPr="00E52C79">
              <w:t>harges</w:t>
            </w:r>
          </w:p>
          <w:p w14:paraId="331D19C1" w14:textId="77777777" w:rsidR="00802A2A" w:rsidRPr="00E52C79" w:rsidRDefault="00802A2A" w:rsidP="006871E4">
            <w:pPr>
              <w:jc w:val="center"/>
              <w:cnfStyle w:val="100000000000" w:firstRow="1" w:lastRow="0" w:firstColumn="0" w:lastColumn="0" w:oddVBand="0" w:evenVBand="0" w:oddHBand="0" w:evenHBand="0" w:firstRowFirstColumn="0" w:firstRowLastColumn="0" w:lastRowFirstColumn="0" w:lastRowLastColumn="0"/>
              <w:rPr>
                <w:b w:val="0"/>
                <w:bCs w:val="0"/>
              </w:rPr>
            </w:pPr>
            <w:r>
              <w:t>(50% of AFC)</w:t>
            </w:r>
            <w:r w:rsidRPr="00E52C79">
              <w:t xml:space="preserve"> (Rs. Cr.)</w:t>
            </w:r>
          </w:p>
        </w:tc>
        <w:tc>
          <w:tcPr>
            <w:tcW w:w="1214" w:type="dxa"/>
            <w:tcBorders>
              <w:left w:val="single" w:sz="4" w:space="0" w:color="FFFFFF" w:themeColor="background1"/>
              <w:right w:val="single" w:sz="4" w:space="0" w:color="FFFFFF" w:themeColor="background1"/>
            </w:tcBorders>
            <w:vAlign w:val="center"/>
            <w:hideMark/>
          </w:tcPr>
          <w:p w14:paraId="7E71C405" w14:textId="77777777" w:rsidR="00802A2A" w:rsidRPr="00E52C79" w:rsidRDefault="00802A2A" w:rsidP="006871E4">
            <w:pPr>
              <w:jc w:val="center"/>
              <w:cnfStyle w:val="100000000000" w:firstRow="1" w:lastRow="0" w:firstColumn="0" w:lastColumn="0" w:oddVBand="0" w:evenVBand="0" w:oddHBand="0" w:evenHBand="0" w:firstRowFirstColumn="0" w:firstRowLastColumn="0" w:lastRowFirstColumn="0" w:lastRowLastColumn="0"/>
              <w:rPr>
                <w:b w:val="0"/>
                <w:bCs w:val="0"/>
              </w:rPr>
            </w:pPr>
          </w:p>
          <w:p w14:paraId="6D79FBE2" w14:textId="77777777" w:rsidR="00802A2A" w:rsidRDefault="00802A2A" w:rsidP="006871E4">
            <w:pPr>
              <w:jc w:val="center"/>
              <w:cnfStyle w:val="100000000000" w:firstRow="1" w:lastRow="0" w:firstColumn="0" w:lastColumn="0" w:oddVBand="0" w:evenVBand="0" w:oddHBand="0" w:evenHBand="0" w:firstRowFirstColumn="0" w:firstRowLastColumn="0" w:lastRowFirstColumn="0" w:lastRowLastColumn="0"/>
              <w:rPr>
                <w:b w:val="0"/>
                <w:bCs w:val="0"/>
              </w:rPr>
            </w:pPr>
            <w:r>
              <w:t>Capacity Charges</w:t>
            </w:r>
          </w:p>
          <w:p w14:paraId="7BC107E8" w14:textId="77777777" w:rsidR="00802A2A" w:rsidRPr="00E52C79" w:rsidRDefault="00802A2A" w:rsidP="006871E4">
            <w:pPr>
              <w:jc w:val="center"/>
              <w:cnfStyle w:val="100000000000" w:firstRow="1" w:lastRow="0" w:firstColumn="0" w:lastColumn="0" w:oddVBand="0" w:evenVBand="0" w:oddHBand="0" w:evenHBand="0" w:firstRowFirstColumn="0" w:firstRowLastColumn="0" w:lastRowFirstColumn="0" w:lastRowLastColumn="0"/>
              <w:rPr>
                <w:b w:val="0"/>
                <w:bCs w:val="0"/>
              </w:rPr>
            </w:pPr>
            <w:r>
              <w:t>(50% AFC)</w:t>
            </w:r>
            <w:r w:rsidRPr="00E52C79">
              <w:t xml:space="preserve"> (Rs. Cr.)</w:t>
            </w:r>
          </w:p>
        </w:tc>
        <w:tc>
          <w:tcPr>
            <w:tcW w:w="1496" w:type="dxa"/>
            <w:tcBorders>
              <w:left w:val="single" w:sz="4" w:space="0" w:color="FFFFFF" w:themeColor="background1"/>
              <w:right w:val="single" w:sz="4" w:space="0" w:color="FFFFFF" w:themeColor="background1"/>
            </w:tcBorders>
            <w:vAlign w:val="center"/>
            <w:hideMark/>
          </w:tcPr>
          <w:p w14:paraId="37594465" w14:textId="77777777" w:rsidR="00802A2A" w:rsidRPr="00E52C79" w:rsidRDefault="00802A2A" w:rsidP="006871E4">
            <w:pPr>
              <w:jc w:val="center"/>
              <w:cnfStyle w:val="100000000000" w:firstRow="1" w:lastRow="0" w:firstColumn="0" w:lastColumn="0" w:oddVBand="0" w:evenVBand="0" w:oddHBand="0" w:evenHBand="0" w:firstRowFirstColumn="0" w:firstRowLastColumn="0" w:lastRowFirstColumn="0" w:lastRowLastColumn="0"/>
              <w:rPr>
                <w:b w:val="0"/>
                <w:bCs w:val="0"/>
              </w:rPr>
            </w:pPr>
            <w:r w:rsidRPr="00E52C79">
              <w:t xml:space="preserve">Year    End   charges </w:t>
            </w:r>
            <w:r>
              <w:t>(RLDC Charges)</w:t>
            </w:r>
            <w:r w:rsidRPr="00E52C79">
              <w:t xml:space="preserve"> (Rs Cr.)</w:t>
            </w:r>
          </w:p>
        </w:tc>
        <w:tc>
          <w:tcPr>
            <w:tcW w:w="889" w:type="dxa"/>
            <w:tcBorders>
              <w:left w:val="single" w:sz="4" w:space="0" w:color="FFFFFF" w:themeColor="background1"/>
              <w:right w:val="single" w:sz="4" w:space="0" w:color="FFFFFF" w:themeColor="background1"/>
            </w:tcBorders>
            <w:vAlign w:val="center"/>
            <w:hideMark/>
          </w:tcPr>
          <w:p w14:paraId="76A1ACEE" w14:textId="77777777" w:rsidR="00802A2A" w:rsidRPr="00E52C79" w:rsidRDefault="00802A2A" w:rsidP="006871E4">
            <w:pPr>
              <w:jc w:val="center"/>
              <w:cnfStyle w:val="100000000000" w:firstRow="1" w:lastRow="0" w:firstColumn="0" w:lastColumn="0" w:oddVBand="0" w:evenVBand="0" w:oddHBand="0" w:evenHBand="0" w:firstRowFirstColumn="0" w:firstRowLastColumn="0" w:lastRowFirstColumn="0" w:lastRowLastColumn="0"/>
              <w:rPr>
                <w:b w:val="0"/>
                <w:bCs w:val="0"/>
              </w:rPr>
            </w:pPr>
            <w:r w:rsidRPr="00E52C79">
              <w:t>Total Cost (Rs. Cr.)</w:t>
            </w:r>
          </w:p>
        </w:tc>
        <w:tc>
          <w:tcPr>
            <w:tcW w:w="1690" w:type="dxa"/>
            <w:tcBorders>
              <w:left w:val="single" w:sz="4" w:space="0" w:color="FFFFFF" w:themeColor="background1"/>
            </w:tcBorders>
            <w:vAlign w:val="center"/>
            <w:hideMark/>
          </w:tcPr>
          <w:p w14:paraId="33742949" w14:textId="77777777" w:rsidR="00802A2A" w:rsidRPr="00E52C79" w:rsidRDefault="00802A2A" w:rsidP="006871E4">
            <w:pPr>
              <w:jc w:val="center"/>
              <w:cnfStyle w:val="100000000000" w:firstRow="1" w:lastRow="0" w:firstColumn="0" w:lastColumn="0" w:oddVBand="0" w:evenVBand="0" w:oddHBand="0" w:evenHBand="0" w:firstRowFirstColumn="0" w:firstRowLastColumn="0" w:lastRowFirstColumn="0" w:lastRowLastColumn="0"/>
              <w:rPr>
                <w:b w:val="0"/>
                <w:bCs w:val="0"/>
              </w:rPr>
            </w:pPr>
          </w:p>
          <w:p w14:paraId="0A60B50F" w14:textId="77777777" w:rsidR="00802A2A" w:rsidRPr="00E52C79" w:rsidRDefault="00802A2A" w:rsidP="006871E4">
            <w:pPr>
              <w:jc w:val="center"/>
              <w:cnfStyle w:val="100000000000" w:firstRow="1" w:lastRow="0" w:firstColumn="0" w:lastColumn="0" w:oddVBand="0" w:evenVBand="0" w:oddHBand="0" w:evenHBand="0" w:firstRowFirstColumn="0" w:firstRowLastColumn="0" w:lastRowFirstColumn="0" w:lastRowLastColumn="0"/>
              <w:rPr>
                <w:b w:val="0"/>
                <w:bCs w:val="0"/>
              </w:rPr>
            </w:pPr>
            <w:r>
              <w:t xml:space="preserve">Average </w:t>
            </w:r>
            <w:r w:rsidRPr="00E52C79">
              <w:t>Rate (P/U)</w:t>
            </w:r>
          </w:p>
        </w:tc>
      </w:tr>
      <w:tr w:rsidR="00802A2A" w:rsidRPr="00BC1FC3" w14:paraId="56A748BA" w14:textId="77777777" w:rsidTr="00802A2A">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358" w:type="dxa"/>
            <w:vAlign w:val="center"/>
            <w:hideMark/>
          </w:tcPr>
          <w:p w14:paraId="3BC097CD" w14:textId="77777777" w:rsidR="00802A2A" w:rsidRPr="00E52C79" w:rsidRDefault="00802A2A" w:rsidP="006871E4">
            <w:pPr>
              <w:jc w:val="center"/>
            </w:pPr>
            <w:r>
              <w:rPr>
                <w:sz w:val="28"/>
              </w:rPr>
              <w:t>Teesta-V</w:t>
            </w:r>
          </w:p>
        </w:tc>
        <w:tc>
          <w:tcPr>
            <w:tcW w:w="1096" w:type="dxa"/>
            <w:vAlign w:val="center"/>
            <w:hideMark/>
          </w:tcPr>
          <w:p w14:paraId="668C57CE" w14:textId="77777777" w:rsidR="00802A2A" w:rsidRPr="00E52C79" w:rsidRDefault="00802A2A" w:rsidP="006871E4">
            <w:pPr>
              <w:jc w:val="center"/>
              <w:cnfStyle w:val="000000100000" w:firstRow="0" w:lastRow="0" w:firstColumn="0" w:lastColumn="0" w:oddVBand="0" w:evenVBand="0" w:oddHBand="1" w:evenHBand="0" w:firstRowFirstColumn="0" w:firstRowLastColumn="0" w:lastRowFirstColumn="0" w:lastRowLastColumn="0"/>
            </w:pPr>
            <w:r>
              <w:t>549</w:t>
            </w:r>
          </w:p>
        </w:tc>
        <w:tc>
          <w:tcPr>
            <w:tcW w:w="1151" w:type="dxa"/>
            <w:vAlign w:val="center"/>
            <w:hideMark/>
          </w:tcPr>
          <w:p w14:paraId="31116CDA" w14:textId="77777777" w:rsidR="00802A2A" w:rsidRPr="00E52C79" w:rsidRDefault="00802A2A" w:rsidP="006871E4">
            <w:pPr>
              <w:jc w:val="center"/>
              <w:cnfStyle w:val="000000100000" w:firstRow="0" w:lastRow="0" w:firstColumn="0" w:lastColumn="0" w:oddVBand="0" w:evenVBand="0" w:oddHBand="1" w:evenHBand="0" w:firstRowFirstColumn="0" w:firstRowLastColumn="0" w:lastRowFirstColumn="0" w:lastRowLastColumn="0"/>
            </w:pPr>
            <w:r>
              <w:t>69</w:t>
            </w:r>
          </w:p>
        </w:tc>
        <w:tc>
          <w:tcPr>
            <w:tcW w:w="1214" w:type="dxa"/>
            <w:vAlign w:val="center"/>
            <w:hideMark/>
          </w:tcPr>
          <w:p w14:paraId="0489BA12" w14:textId="77777777" w:rsidR="00802A2A" w:rsidRPr="00E52C79" w:rsidRDefault="00802A2A" w:rsidP="006871E4">
            <w:pPr>
              <w:jc w:val="center"/>
              <w:cnfStyle w:val="000000100000" w:firstRow="0" w:lastRow="0" w:firstColumn="0" w:lastColumn="0" w:oddVBand="0" w:evenVBand="0" w:oddHBand="1" w:evenHBand="0" w:firstRowFirstColumn="0" w:firstRowLastColumn="0" w:lastRowFirstColumn="0" w:lastRowLastColumn="0"/>
            </w:pPr>
            <w:r>
              <w:t>69</w:t>
            </w:r>
          </w:p>
        </w:tc>
        <w:tc>
          <w:tcPr>
            <w:tcW w:w="1496" w:type="dxa"/>
            <w:vAlign w:val="center"/>
            <w:hideMark/>
          </w:tcPr>
          <w:p w14:paraId="32B3F3F8" w14:textId="77777777" w:rsidR="00802A2A" w:rsidRPr="0052582C" w:rsidRDefault="00802A2A" w:rsidP="006871E4">
            <w:pPr>
              <w:jc w:val="center"/>
              <w:cnfStyle w:val="000000100000" w:firstRow="0" w:lastRow="0" w:firstColumn="0" w:lastColumn="0" w:oddVBand="0" w:evenVBand="0" w:oddHBand="1" w:evenHBand="0" w:firstRowFirstColumn="0" w:firstRowLastColumn="0" w:lastRowFirstColumn="0" w:lastRowLastColumn="0"/>
            </w:pPr>
            <w:r w:rsidRPr="0052582C">
              <w:rPr>
                <w:rFonts w:ascii="Calibri" w:hAnsi="Calibri" w:cs="Calibri"/>
                <w:b/>
                <w:bCs/>
                <w:color w:val="000000"/>
              </w:rPr>
              <w:t>0.13</w:t>
            </w:r>
          </w:p>
        </w:tc>
        <w:tc>
          <w:tcPr>
            <w:tcW w:w="889" w:type="dxa"/>
            <w:vAlign w:val="center"/>
            <w:hideMark/>
          </w:tcPr>
          <w:p w14:paraId="3CA34A1C" w14:textId="3760D1F9" w:rsidR="00802A2A" w:rsidRPr="0052582C" w:rsidRDefault="00802A2A" w:rsidP="006871E4">
            <w:pPr>
              <w:jc w:val="center"/>
              <w:cnfStyle w:val="000000100000" w:firstRow="0" w:lastRow="0" w:firstColumn="0" w:lastColumn="0" w:oddVBand="0" w:evenVBand="0" w:oddHBand="1" w:evenHBand="0" w:firstRowFirstColumn="0" w:firstRowLastColumn="0" w:lastRowFirstColumn="0" w:lastRowLastColumn="0"/>
            </w:pPr>
            <w:r w:rsidRPr="0052582C">
              <w:rPr>
                <w:rFonts w:ascii="Calibri" w:hAnsi="Calibri" w:cs="Calibri"/>
                <w:b/>
                <w:bCs/>
                <w:color w:val="000000"/>
              </w:rPr>
              <w:t>138.1</w:t>
            </w:r>
            <w:r w:rsidR="00410354">
              <w:rPr>
                <w:rFonts w:ascii="Calibri" w:hAnsi="Calibri" w:cs="Calibri"/>
                <w:b/>
                <w:bCs/>
                <w:color w:val="000000"/>
              </w:rPr>
              <w:t>4</w:t>
            </w:r>
          </w:p>
        </w:tc>
        <w:tc>
          <w:tcPr>
            <w:tcW w:w="1690" w:type="dxa"/>
            <w:vAlign w:val="center"/>
            <w:hideMark/>
          </w:tcPr>
          <w:p w14:paraId="5F5EE5EB" w14:textId="77777777" w:rsidR="00802A2A" w:rsidRPr="0052582C" w:rsidRDefault="00802A2A" w:rsidP="006871E4">
            <w:pPr>
              <w:jc w:val="center"/>
              <w:cnfStyle w:val="000000100000" w:firstRow="0" w:lastRow="0" w:firstColumn="0" w:lastColumn="0" w:oddVBand="0" w:evenVBand="0" w:oddHBand="1" w:evenHBand="0" w:firstRowFirstColumn="0" w:firstRowLastColumn="0" w:lastRowFirstColumn="0" w:lastRowLastColumn="0"/>
            </w:pPr>
            <w:r w:rsidRPr="0052582C">
              <w:rPr>
                <w:rFonts w:ascii="Calibri" w:hAnsi="Calibri" w:cs="Calibri"/>
                <w:b/>
                <w:bCs/>
                <w:color w:val="000000"/>
              </w:rPr>
              <w:t>251.62</w:t>
            </w:r>
          </w:p>
        </w:tc>
      </w:tr>
    </w:tbl>
    <w:p w14:paraId="127D67E1" w14:textId="3BA5E7DB" w:rsidR="00D67EE2" w:rsidRDefault="00D67EE2">
      <w:pPr>
        <w:rPr>
          <w:rFonts w:ascii="Times New Roman" w:hAnsi="Times New Roman" w:cs="Times New Roman"/>
          <w:b/>
          <w:bCs/>
          <w:sz w:val="24"/>
          <w:szCs w:val="24"/>
        </w:rPr>
      </w:pPr>
    </w:p>
    <w:p w14:paraId="204F4A89" w14:textId="66E5A1CF" w:rsidR="00802A2A" w:rsidRPr="00802A2A" w:rsidRDefault="00802A2A" w:rsidP="00802A2A">
      <w:pPr>
        <w:spacing w:before="240" w:line="360" w:lineRule="auto"/>
        <w:jc w:val="both"/>
        <w:rPr>
          <w:rFonts w:ascii="Times New Roman" w:hAnsi="Times New Roman" w:cs="Times New Roman"/>
          <w:b/>
          <w:bCs/>
          <w:sz w:val="24"/>
          <w:szCs w:val="24"/>
        </w:rPr>
      </w:pPr>
      <w:r w:rsidRPr="00802A2A">
        <w:rPr>
          <w:rFonts w:ascii="Times New Roman" w:hAnsi="Times New Roman" w:cs="Times New Roman"/>
          <w:b/>
          <w:bCs/>
          <w:sz w:val="24"/>
          <w:szCs w:val="24"/>
        </w:rPr>
        <w:t>Rangit HEP</w:t>
      </w:r>
    </w:p>
    <w:p w14:paraId="1CEB2B09" w14:textId="5FCE072B" w:rsidR="00802A2A" w:rsidRPr="0098764B" w:rsidRDefault="00802A2A" w:rsidP="004F06B4">
      <w:pPr>
        <w:pStyle w:val="ARRBody"/>
      </w:pPr>
      <w:r w:rsidRPr="0098764B">
        <w:t xml:space="preserve">ERPC, vide its letter dated 15.02.2023, has reallocated the power from Central Generating Stations of the Eastern Region and Bhutan Hydro Power Stations through uniform distribution of unallocated power among the Eastern Region beneficiaries from Eastern Region pool. This reallocation has been undertaken as per the directives of the CEA and the Ministry of Power. Accordingly, GRIDCO has been allocated an unallocated share from the Rangit Hydro Power Station of NHPC Ltd., from which it previously had no firm allocation. As per the latest ERPC Allocation Order dated 16.09.2025, effective from 18.09.2025, GRIDCO has been allotted an unallocated share of 1.83%, corresponding to 1.10 MW from the Rangit Hydro Electric Project of NHPC. Including the 12% free power to the Home State of Sikkim, the overall </w:t>
      </w:r>
      <w:r w:rsidRPr="0098764B">
        <w:lastRenderedPageBreak/>
        <w:t xml:space="preserve">share of GRIDCO works out to 2.08%. Based on the design energy of the station, 12% free power to the Home State, Central Transmission Utility (CTU) losses of 3.61%, and the latest share allocation made by ERPC, the </w:t>
      </w:r>
      <w:r w:rsidR="000C042A">
        <w:t>Applicant</w:t>
      </w:r>
      <w:r w:rsidRPr="0098764B">
        <w:t xml:space="preserve"> proposes a drawal of around </w:t>
      </w:r>
      <w:r w:rsidRPr="0098764B">
        <w:rPr>
          <w:b/>
          <w:bCs/>
        </w:rPr>
        <w:t>6 MU</w:t>
      </w:r>
      <w:r w:rsidRPr="0098764B">
        <w:t xml:space="preserve"> from Rangit HEP during FY 2026-27.</w:t>
      </w:r>
    </w:p>
    <w:p w14:paraId="00D402BC" w14:textId="55EDC0F2" w:rsidR="00802A2A" w:rsidRPr="00E52C79" w:rsidRDefault="00802A2A" w:rsidP="002228C2">
      <w:pPr>
        <w:pStyle w:val="NoSpacing"/>
      </w:pPr>
      <w:r w:rsidRPr="00E52C79">
        <w:t xml:space="preserve">Table </w:t>
      </w:r>
      <w:r w:rsidR="005E4103">
        <w:t>31</w:t>
      </w:r>
      <w:r w:rsidRPr="00E52C79">
        <w:t>: Proposed D</w:t>
      </w:r>
      <w:r>
        <w:t>rawl from Rangit HEP for FY 2026-27</w:t>
      </w:r>
    </w:p>
    <w:tbl>
      <w:tblPr>
        <w:tblStyle w:val="GridTable4-Accent5"/>
        <w:tblW w:w="8174" w:type="dxa"/>
        <w:jc w:val="center"/>
        <w:tblLook w:val="04A0" w:firstRow="1" w:lastRow="0" w:firstColumn="1" w:lastColumn="0" w:noHBand="0" w:noVBand="1"/>
      </w:tblPr>
      <w:tblGrid>
        <w:gridCol w:w="6796"/>
        <w:gridCol w:w="1378"/>
      </w:tblGrid>
      <w:tr w:rsidR="00802A2A" w:rsidRPr="00802A2A" w14:paraId="5198CB02" w14:textId="77777777" w:rsidTr="00DF2CEF">
        <w:trPr>
          <w:cnfStyle w:val="100000000000" w:firstRow="1" w:lastRow="0" w:firstColumn="0" w:lastColumn="0" w:oddVBand="0" w:evenVBand="0" w:oddHBand="0"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6796" w:type="dxa"/>
            <w:tcBorders>
              <w:right w:val="single" w:sz="4" w:space="0" w:color="FFFFFF" w:themeColor="background1"/>
            </w:tcBorders>
            <w:vAlign w:val="center"/>
            <w:hideMark/>
          </w:tcPr>
          <w:p w14:paraId="60798671" w14:textId="77777777" w:rsidR="00802A2A" w:rsidRPr="00802A2A" w:rsidRDefault="00802A2A" w:rsidP="006871E4">
            <w:pPr>
              <w:jc w:val="center"/>
              <w:rPr>
                <w:rFonts w:ascii="Times New Roman" w:hAnsi="Times New Roman" w:cs="Times New Roman"/>
                <w:b w:val="0"/>
                <w:bCs w:val="0"/>
              </w:rPr>
            </w:pPr>
            <w:r w:rsidRPr="00802A2A">
              <w:rPr>
                <w:rFonts w:ascii="Times New Roman" w:hAnsi="Times New Roman" w:cs="Times New Roman"/>
              </w:rPr>
              <w:t xml:space="preserve">Particulars </w:t>
            </w:r>
          </w:p>
        </w:tc>
        <w:tc>
          <w:tcPr>
            <w:tcW w:w="1378" w:type="dxa"/>
            <w:tcBorders>
              <w:left w:val="single" w:sz="4" w:space="0" w:color="FFFFFF" w:themeColor="background1"/>
            </w:tcBorders>
            <w:vAlign w:val="center"/>
            <w:hideMark/>
          </w:tcPr>
          <w:p w14:paraId="312773F8" w14:textId="77777777" w:rsidR="00802A2A" w:rsidRPr="00802A2A" w:rsidRDefault="00802A2A"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802A2A">
              <w:rPr>
                <w:rFonts w:ascii="Times New Roman" w:hAnsi="Times New Roman" w:cs="Times New Roman"/>
              </w:rPr>
              <w:t xml:space="preserve">MU </w:t>
            </w:r>
          </w:p>
        </w:tc>
      </w:tr>
      <w:tr w:rsidR="00802A2A" w:rsidRPr="00802A2A" w14:paraId="46FD3A9F" w14:textId="77777777" w:rsidTr="00DF2CEF">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6796" w:type="dxa"/>
            <w:vAlign w:val="center"/>
            <w:hideMark/>
          </w:tcPr>
          <w:p w14:paraId="6DB0E45D" w14:textId="77777777" w:rsidR="00802A2A" w:rsidRPr="00DF2CEF" w:rsidRDefault="00802A2A" w:rsidP="006871E4">
            <w:pPr>
              <w:jc w:val="both"/>
              <w:rPr>
                <w:rFonts w:ascii="Times New Roman" w:hAnsi="Times New Roman" w:cs="Times New Roman"/>
                <w:b w:val="0"/>
                <w:bCs w:val="0"/>
              </w:rPr>
            </w:pPr>
            <w:r w:rsidRPr="00DF2CEF">
              <w:rPr>
                <w:rFonts w:ascii="Times New Roman" w:hAnsi="Times New Roman" w:cs="Times New Roman"/>
                <w:b w:val="0"/>
                <w:bCs w:val="0"/>
              </w:rPr>
              <w:t>Design Energy</w:t>
            </w:r>
          </w:p>
        </w:tc>
        <w:tc>
          <w:tcPr>
            <w:tcW w:w="1378" w:type="dxa"/>
            <w:vAlign w:val="center"/>
            <w:hideMark/>
          </w:tcPr>
          <w:p w14:paraId="3635BF6B" w14:textId="77777777" w:rsidR="00802A2A" w:rsidRPr="00802A2A" w:rsidRDefault="00802A2A"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02A2A">
              <w:rPr>
                <w:rFonts w:ascii="Times New Roman" w:hAnsi="Times New Roman" w:cs="Times New Roman"/>
              </w:rPr>
              <w:t>338.61</w:t>
            </w:r>
          </w:p>
        </w:tc>
      </w:tr>
      <w:tr w:rsidR="00802A2A" w:rsidRPr="00802A2A" w14:paraId="2C796A39" w14:textId="77777777" w:rsidTr="00DF2CEF">
        <w:trPr>
          <w:trHeight w:val="397"/>
          <w:jc w:val="center"/>
        </w:trPr>
        <w:tc>
          <w:tcPr>
            <w:cnfStyle w:val="001000000000" w:firstRow="0" w:lastRow="0" w:firstColumn="1" w:lastColumn="0" w:oddVBand="0" w:evenVBand="0" w:oddHBand="0" w:evenHBand="0" w:firstRowFirstColumn="0" w:firstRowLastColumn="0" w:lastRowFirstColumn="0" w:lastRowLastColumn="0"/>
            <w:tcW w:w="6796" w:type="dxa"/>
            <w:vAlign w:val="center"/>
            <w:hideMark/>
          </w:tcPr>
          <w:p w14:paraId="7BBEBBED" w14:textId="77777777" w:rsidR="00802A2A" w:rsidRPr="00DF2CEF" w:rsidRDefault="00802A2A" w:rsidP="006871E4">
            <w:pPr>
              <w:jc w:val="both"/>
              <w:rPr>
                <w:rFonts w:ascii="Times New Roman" w:hAnsi="Times New Roman" w:cs="Times New Roman"/>
                <w:b w:val="0"/>
                <w:bCs w:val="0"/>
              </w:rPr>
            </w:pPr>
            <w:r w:rsidRPr="00DF2CEF">
              <w:rPr>
                <w:rFonts w:ascii="Times New Roman" w:hAnsi="Times New Roman" w:cs="Times New Roman"/>
                <w:b w:val="0"/>
                <w:bCs w:val="0"/>
              </w:rPr>
              <w:t>Annual saleable Energy available considering 1.20% Auxiliary energy consumption and 12% free energy for home State</w:t>
            </w:r>
          </w:p>
        </w:tc>
        <w:tc>
          <w:tcPr>
            <w:tcW w:w="1378" w:type="dxa"/>
            <w:vAlign w:val="center"/>
            <w:hideMark/>
          </w:tcPr>
          <w:p w14:paraId="5F3C6EF4" w14:textId="77777777" w:rsidR="00802A2A" w:rsidRPr="00802A2A" w:rsidRDefault="00802A2A"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02A2A">
              <w:rPr>
                <w:rFonts w:ascii="Times New Roman" w:hAnsi="Times New Roman" w:cs="Times New Roman"/>
              </w:rPr>
              <w:t>294.40</w:t>
            </w:r>
          </w:p>
        </w:tc>
      </w:tr>
      <w:tr w:rsidR="00802A2A" w:rsidRPr="00802A2A" w14:paraId="7E0DF05C" w14:textId="77777777" w:rsidTr="00DF2CEF">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6796" w:type="dxa"/>
            <w:vAlign w:val="center"/>
            <w:hideMark/>
          </w:tcPr>
          <w:p w14:paraId="48ECCF8B" w14:textId="77777777" w:rsidR="00802A2A" w:rsidRPr="00DF2CEF" w:rsidRDefault="00802A2A" w:rsidP="006871E4">
            <w:pPr>
              <w:jc w:val="both"/>
              <w:rPr>
                <w:rFonts w:ascii="Times New Roman" w:hAnsi="Times New Roman" w:cs="Times New Roman"/>
                <w:b w:val="0"/>
                <w:bCs w:val="0"/>
              </w:rPr>
            </w:pPr>
            <w:r w:rsidRPr="00DF2CEF">
              <w:rPr>
                <w:rFonts w:ascii="Times New Roman" w:hAnsi="Times New Roman" w:cs="Times New Roman"/>
                <w:b w:val="0"/>
                <w:bCs w:val="0"/>
              </w:rPr>
              <w:t>GRIDCO Share (%)</w:t>
            </w:r>
          </w:p>
        </w:tc>
        <w:tc>
          <w:tcPr>
            <w:tcW w:w="1378" w:type="dxa"/>
            <w:vAlign w:val="center"/>
            <w:hideMark/>
          </w:tcPr>
          <w:p w14:paraId="3FE2E23C" w14:textId="77777777" w:rsidR="00802A2A" w:rsidRPr="00802A2A" w:rsidRDefault="00802A2A"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02A2A">
              <w:rPr>
                <w:rFonts w:ascii="Times New Roman" w:hAnsi="Times New Roman" w:cs="Times New Roman"/>
              </w:rPr>
              <w:t>2.08%</w:t>
            </w:r>
          </w:p>
        </w:tc>
      </w:tr>
      <w:tr w:rsidR="00802A2A" w:rsidRPr="00802A2A" w14:paraId="4684D848" w14:textId="77777777" w:rsidTr="00DF2CEF">
        <w:trPr>
          <w:trHeight w:val="397"/>
          <w:jc w:val="center"/>
        </w:trPr>
        <w:tc>
          <w:tcPr>
            <w:cnfStyle w:val="001000000000" w:firstRow="0" w:lastRow="0" w:firstColumn="1" w:lastColumn="0" w:oddVBand="0" w:evenVBand="0" w:oddHBand="0" w:evenHBand="0" w:firstRowFirstColumn="0" w:firstRowLastColumn="0" w:lastRowFirstColumn="0" w:lastRowLastColumn="0"/>
            <w:tcW w:w="6796" w:type="dxa"/>
            <w:vAlign w:val="center"/>
            <w:hideMark/>
          </w:tcPr>
          <w:p w14:paraId="77CAEE15" w14:textId="77777777" w:rsidR="00802A2A" w:rsidRPr="00DF2CEF" w:rsidRDefault="00802A2A" w:rsidP="006871E4">
            <w:pPr>
              <w:jc w:val="both"/>
              <w:rPr>
                <w:rFonts w:ascii="Times New Roman" w:hAnsi="Times New Roman" w:cs="Times New Roman"/>
                <w:b w:val="0"/>
                <w:bCs w:val="0"/>
              </w:rPr>
            </w:pPr>
            <w:r w:rsidRPr="00DF2CEF">
              <w:rPr>
                <w:rFonts w:ascii="Times New Roman" w:hAnsi="Times New Roman" w:cs="Times New Roman"/>
                <w:b w:val="0"/>
                <w:bCs w:val="0"/>
              </w:rPr>
              <w:t>Availability</w:t>
            </w:r>
          </w:p>
        </w:tc>
        <w:tc>
          <w:tcPr>
            <w:tcW w:w="1378" w:type="dxa"/>
            <w:vAlign w:val="center"/>
            <w:hideMark/>
          </w:tcPr>
          <w:p w14:paraId="3F1C94CA" w14:textId="77777777" w:rsidR="00802A2A" w:rsidRPr="00802A2A" w:rsidRDefault="00802A2A"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02A2A">
              <w:rPr>
                <w:rFonts w:ascii="Times New Roman" w:hAnsi="Times New Roman" w:cs="Times New Roman"/>
              </w:rPr>
              <w:t>6.1235</w:t>
            </w:r>
          </w:p>
        </w:tc>
      </w:tr>
      <w:tr w:rsidR="00802A2A" w:rsidRPr="00802A2A" w14:paraId="1ABF7630" w14:textId="77777777" w:rsidTr="00DF2CEF">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6796" w:type="dxa"/>
            <w:vAlign w:val="center"/>
            <w:hideMark/>
          </w:tcPr>
          <w:p w14:paraId="716A2642" w14:textId="77777777" w:rsidR="00802A2A" w:rsidRPr="00DF2CEF" w:rsidRDefault="00802A2A" w:rsidP="006871E4">
            <w:pPr>
              <w:jc w:val="both"/>
              <w:rPr>
                <w:rFonts w:ascii="Times New Roman" w:hAnsi="Times New Roman" w:cs="Times New Roman"/>
                <w:b w:val="0"/>
                <w:bCs w:val="0"/>
              </w:rPr>
            </w:pPr>
            <w:r w:rsidRPr="00DF2CEF">
              <w:rPr>
                <w:rFonts w:ascii="Times New Roman" w:hAnsi="Times New Roman" w:cs="Times New Roman"/>
                <w:b w:val="0"/>
                <w:bCs w:val="0"/>
              </w:rPr>
              <w:t xml:space="preserve">Proposal drawl after deducting Central Transmission Loss @ 3.61% </w:t>
            </w:r>
          </w:p>
        </w:tc>
        <w:tc>
          <w:tcPr>
            <w:tcW w:w="1378" w:type="dxa"/>
            <w:vAlign w:val="center"/>
            <w:hideMark/>
          </w:tcPr>
          <w:p w14:paraId="104AA598" w14:textId="77777777" w:rsidR="00802A2A" w:rsidRPr="00802A2A" w:rsidRDefault="00802A2A"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02A2A">
              <w:rPr>
                <w:rFonts w:ascii="Times New Roman" w:hAnsi="Times New Roman" w:cs="Times New Roman"/>
              </w:rPr>
              <w:t>5.904</w:t>
            </w:r>
          </w:p>
        </w:tc>
      </w:tr>
      <w:tr w:rsidR="00802A2A" w:rsidRPr="00802A2A" w14:paraId="517F4277" w14:textId="77777777" w:rsidTr="00DF2CEF">
        <w:trPr>
          <w:trHeight w:val="397"/>
          <w:jc w:val="center"/>
        </w:trPr>
        <w:tc>
          <w:tcPr>
            <w:cnfStyle w:val="001000000000" w:firstRow="0" w:lastRow="0" w:firstColumn="1" w:lastColumn="0" w:oddVBand="0" w:evenVBand="0" w:oddHBand="0" w:evenHBand="0" w:firstRowFirstColumn="0" w:firstRowLastColumn="0" w:lastRowFirstColumn="0" w:lastRowLastColumn="0"/>
            <w:tcW w:w="6796" w:type="dxa"/>
            <w:vAlign w:val="center"/>
            <w:hideMark/>
          </w:tcPr>
          <w:p w14:paraId="3E25CB3B" w14:textId="77777777" w:rsidR="00802A2A" w:rsidRPr="00802A2A" w:rsidRDefault="00802A2A" w:rsidP="006871E4">
            <w:pPr>
              <w:jc w:val="both"/>
              <w:rPr>
                <w:rFonts w:ascii="Times New Roman" w:hAnsi="Times New Roman" w:cs="Times New Roman"/>
                <w:b w:val="0"/>
                <w:bCs w:val="0"/>
              </w:rPr>
            </w:pPr>
            <w:r w:rsidRPr="00802A2A">
              <w:rPr>
                <w:rFonts w:ascii="Times New Roman" w:hAnsi="Times New Roman" w:cs="Times New Roman"/>
              </w:rPr>
              <w:t>Proposed drawl (MU) (Rounded Off)</w:t>
            </w:r>
          </w:p>
        </w:tc>
        <w:tc>
          <w:tcPr>
            <w:tcW w:w="1378" w:type="dxa"/>
            <w:noWrap/>
            <w:vAlign w:val="center"/>
            <w:hideMark/>
          </w:tcPr>
          <w:p w14:paraId="4AF26E53" w14:textId="77777777" w:rsidR="00802A2A" w:rsidRPr="00802A2A" w:rsidRDefault="00802A2A"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802A2A">
              <w:rPr>
                <w:rFonts w:ascii="Times New Roman" w:hAnsi="Times New Roman" w:cs="Times New Roman"/>
                <w:b/>
                <w:bCs/>
              </w:rPr>
              <w:t>6.00</w:t>
            </w:r>
          </w:p>
        </w:tc>
      </w:tr>
    </w:tbl>
    <w:p w14:paraId="07EB075B" w14:textId="5ACCA310" w:rsidR="00802A2A" w:rsidRPr="0098764B" w:rsidRDefault="00802A2A" w:rsidP="004F06B4">
      <w:pPr>
        <w:pStyle w:val="ARRBody"/>
      </w:pPr>
      <w:r w:rsidRPr="0098764B">
        <w:t>NHPC has filed the tariff petition for the control period 2024</w:t>
      </w:r>
      <w:r w:rsidR="00C73C78">
        <w:t>-</w:t>
      </w:r>
      <w:r w:rsidRPr="0098764B">
        <w:t xml:space="preserve">29 before the Hon’ble CERC. Accordingly, the </w:t>
      </w:r>
      <w:r w:rsidR="000C042A">
        <w:t>Applicant</w:t>
      </w:r>
      <w:r w:rsidRPr="0098764B">
        <w:t xml:space="preserve"> humbly requests the Hon’ble Commission to approve the power purchase cost of Rangit HEP based on the tariff petition filed by NHPC before CERC, subject to revision upon issuance of the final tariff order by CERC. The Annual Fixed Cost (AFC) of Rangit HEP for FY 2026</w:t>
      </w:r>
      <w:r w:rsidR="00C73C78">
        <w:t>-</w:t>
      </w:r>
      <w:r w:rsidRPr="0098764B">
        <w:t xml:space="preserve">27, as proposed in the tariff petition filed by NHPC, is </w:t>
      </w:r>
      <w:r w:rsidRPr="0098764B">
        <w:rPr>
          <w:b/>
          <w:bCs/>
        </w:rPr>
        <w:t>Rs. 141.3976 Crores</w:t>
      </w:r>
      <w:r w:rsidRPr="0098764B">
        <w:t xml:space="preserve">. Considering GRIDCO’s share of 2.08% (comprising the State share of 1.833% and 12% free power to the Home State, Sikkim), the procurement of energy from Rangit HEP is estimated at around </w:t>
      </w:r>
      <w:r w:rsidRPr="0098764B">
        <w:rPr>
          <w:b/>
          <w:bCs/>
        </w:rPr>
        <w:t>6 MU</w:t>
      </w:r>
      <w:r w:rsidRPr="0098764B">
        <w:t xml:space="preserve">, involving a total cost of </w:t>
      </w:r>
      <w:r w:rsidRPr="0098764B">
        <w:rPr>
          <w:b/>
          <w:bCs/>
        </w:rPr>
        <w:t>Rs. 2.94 Crores</w:t>
      </w:r>
      <w:r w:rsidRPr="0098764B">
        <w:t xml:space="preserve"> for FY 2026</w:t>
      </w:r>
      <w:r w:rsidR="00C73C78">
        <w:t>-</w:t>
      </w:r>
      <w:r w:rsidRPr="0098764B">
        <w:t>27. Out of this, Rs. 1.47 Crores is considered towards fixed cost and the balance Rs. 1.47 Crores towards variable cost.</w:t>
      </w:r>
    </w:p>
    <w:p w14:paraId="152A3B3F" w14:textId="14882849" w:rsidR="00802A2A" w:rsidRPr="00E52C79" w:rsidRDefault="00802A2A" w:rsidP="002228C2">
      <w:pPr>
        <w:pStyle w:val="NoSpacing"/>
      </w:pPr>
      <w:r w:rsidRPr="00E52C79">
        <w:t xml:space="preserve">Table </w:t>
      </w:r>
      <w:r w:rsidR="005E4103">
        <w:t xml:space="preserve"> 32</w:t>
      </w:r>
      <w:r w:rsidRPr="00E52C79">
        <w:rPr>
          <w:i/>
          <w:iCs/>
        </w:rPr>
        <w:t xml:space="preserve"> </w:t>
      </w:r>
      <w:r w:rsidRPr="00E52C79">
        <w:t>: Power pur</w:t>
      </w:r>
      <w:r>
        <w:t>chase cost of Rangit</w:t>
      </w:r>
      <w:r w:rsidR="00DF2CEF">
        <w:t xml:space="preserve"> HEP</w:t>
      </w:r>
      <w:r>
        <w:t xml:space="preserve"> for FY-2026-27</w:t>
      </w:r>
    </w:p>
    <w:tbl>
      <w:tblPr>
        <w:tblStyle w:val="GridTable4-Accent5"/>
        <w:tblW w:w="8894" w:type="dxa"/>
        <w:tblLook w:val="04A0" w:firstRow="1" w:lastRow="0" w:firstColumn="1" w:lastColumn="0" w:noHBand="0" w:noVBand="1"/>
      </w:tblPr>
      <w:tblGrid>
        <w:gridCol w:w="1359"/>
        <w:gridCol w:w="1099"/>
        <w:gridCol w:w="1152"/>
        <w:gridCol w:w="1215"/>
        <w:gridCol w:w="1496"/>
        <w:gridCol w:w="872"/>
        <w:gridCol w:w="1701"/>
      </w:tblGrid>
      <w:tr w:rsidR="00802A2A" w:rsidRPr="00802A2A" w14:paraId="1D8C8317" w14:textId="77777777" w:rsidTr="00705572">
        <w:trPr>
          <w:cnfStyle w:val="100000000000" w:firstRow="1" w:lastRow="0"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359" w:type="dxa"/>
            <w:tcBorders>
              <w:right w:val="single" w:sz="4" w:space="0" w:color="FFFFFF" w:themeColor="background1"/>
            </w:tcBorders>
            <w:vAlign w:val="center"/>
            <w:hideMark/>
          </w:tcPr>
          <w:p w14:paraId="102FAD5E" w14:textId="77777777" w:rsidR="00802A2A" w:rsidRPr="00802A2A" w:rsidRDefault="00802A2A" w:rsidP="006871E4">
            <w:pPr>
              <w:jc w:val="center"/>
              <w:rPr>
                <w:rFonts w:ascii="Times New Roman" w:hAnsi="Times New Roman" w:cs="Times New Roman"/>
                <w:b w:val="0"/>
                <w:bCs w:val="0"/>
              </w:rPr>
            </w:pPr>
          </w:p>
          <w:p w14:paraId="101A9B96" w14:textId="77777777" w:rsidR="00802A2A" w:rsidRPr="00802A2A" w:rsidRDefault="00802A2A" w:rsidP="006871E4">
            <w:pPr>
              <w:rPr>
                <w:rFonts w:ascii="Times New Roman" w:hAnsi="Times New Roman" w:cs="Times New Roman"/>
                <w:b w:val="0"/>
                <w:bCs w:val="0"/>
              </w:rPr>
            </w:pPr>
            <w:r w:rsidRPr="00802A2A">
              <w:rPr>
                <w:rFonts w:ascii="Times New Roman" w:hAnsi="Times New Roman" w:cs="Times New Roman"/>
              </w:rPr>
              <w:t xml:space="preserve">  Station</w:t>
            </w:r>
          </w:p>
        </w:tc>
        <w:tc>
          <w:tcPr>
            <w:tcW w:w="1099" w:type="dxa"/>
            <w:tcBorders>
              <w:left w:val="single" w:sz="4" w:space="0" w:color="FFFFFF" w:themeColor="background1"/>
              <w:right w:val="single" w:sz="4" w:space="0" w:color="FFFFFF" w:themeColor="background1"/>
            </w:tcBorders>
            <w:vAlign w:val="center"/>
            <w:hideMark/>
          </w:tcPr>
          <w:p w14:paraId="67CF71F4" w14:textId="77777777" w:rsidR="00802A2A" w:rsidRPr="00802A2A" w:rsidRDefault="00802A2A"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802A2A">
              <w:rPr>
                <w:rFonts w:ascii="Times New Roman" w:hAnsi="Times New Roman" w:cs="Times New Roman"/>
              </w:rPr>
              <w:t xml:space="preserve"> </w:t>
            </w:r>
          </w:p>
          <w:p w14:paraId="1C537AC7" w14:textId="77777777" w:rsidR="00802A2A" w:rsidRPr="00802A2A" w:rsidRDefault="00802A2A"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802A2A">
              <w:rPr>
                <w:rFonts w:ascii="Times New Roman" w:hAnsi="Times New Roman" w:cs="Times New Roman"/>
              </w:rPr>
              <w:t xml:space="preserve">Energy (MU) </w:t>
            </w:r>
          </w:p>
        </w:tc>
        <w:tc>
          <w:tcPr>
            <w:tcW w:w="1152" w:type="dxa"/>
            <w:tcBorders>
              <w:left w:val="single" w:sz="4" w:space="0" w:color="FFFFFF" w:themeColor="background1"/>
              <w:right w:val="single" w:sz="4" w:space="0" w:color="FFFFFF" w:themeColor="background1"/>
            </w:tcBorders>
            <w:vAlign w:val="center"/>
          </w:tcPr>
          <w:p w14:paraId="4999F5AA" w14:textId="77777777" w:rsidR="00802A2A" w:rsidRPr="00802A2A" w:rsidRDefault="00802A2A"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p>
          <w:p w14:paraId="32725EA3" w14:textId="77777777" w:rsidR="00802A2A" w:rsidRPr="00802A2A" w:rsidRDefault="00802A2A"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802A2A">
              <w:rPr>
                <w:rFonts w:ascii="Times New Roman" w:hAnsi="Times New Roman" w:cs="Times New Roman"/>
              </w:rPr>
              <w:t>Energy Charges</w:t>
            </w:r>
          </w:p>
          <w:p w14:paraId="68A571EC" w14:textId="77777777" w:rsidR="00802A2A" w:rsidRPr="00802A2A" w:rsidRDefault="00802A2A"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802A2A">
              <w:rPr>
                <w:rFonts w:ascii="Times New Roman" w:hAnsi="Times New Roman" w:cs="Times New Roman"/>
              </w:rPr>
              <w:t xml:space="preserve">(50% of AFC) (Rs. Cr.) </w:t>
            </w:r>
          </w:p>
        </w:tc>
        <w:tc>
          <w:tcPr>
            <w:tcW w:w="1215" w:type="dxa"/>
            <w:tcBorders>
              <w:left w:val="single" w:sz="4" w:space="0" w:color="FFFFFF" w:themeColor="background1"/>
              <w:right w:val="single" w:sz="4" w:space="0" w:color="FFFFFF" w:themeColor="background1"/>
            </w:tcBorders>
            <w:vAlign w:val="center"/>
          </w:tcPr>
          <w:p w14:paraId="2E105B5A" w14:textId="77777777" w:rsidR="00802A2A" w:rsidRPr="00802A2A" w:rsidRDefault="00802A2A"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802A2A">
              <w:rPr>
                <w:rFonts w:ascii="Times New Roman" w:hAnsi="Times New Roman" w:cs="Times New Roman"/>
              </w:rPr>
              <w:t xml:space="preserve"> </w:t>
            </w:r>
          </w:p>
          <w:p w14:paraId="448D65C2" w14:textId="77777777" w:rsidR="00802A2A" w:rsidRPr="00802A2A" w:rsidRDefault="00802A2A"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802A2A">
              <w:rPr>
                <w:rFonts w:ascii="Times New Roman" w:hAnsi="Times New Roman" w:cs="Times New Roman"/>
              </w:rPr>
              <w:t xml:space="preserve"> Capacity Charges</w:t>
            </w:r>
          </w:p>
          <w:p w14:paraId="7F85AA0D" w14:textId="77777777" w:rsidR="00802A2A" w:rsidRPr="00802A2A" w:rsidRDefault="00802A2A"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802A2A">
              <w:rPr>
                <w:rFonts w:ascii="Times New Roman" w:hAnsi="Times New Roman" w:cs="Times New Roman"/>
              </w:rPr>
              <w:t xml:space="preserve">(50% AFC) (Rs. Cr.) </w:t>
            </w:r>
          </w:p>
        </w:tc>
        <w:tc>
          <w:tcPr>
            <w:tcW w:w="1496" w:type="dxa"/>
            <w:tcBorders>
              <w:left w:val="single" w:sz="4" w:space="0" w:color="FFFFFF" w:themeColor="background1"/>
              <w:right w:val="single" w:sz="4" w:space="0" w:color="FFFFFF" w:themeColor="background1"/>
            </w:tcBorders>
            <w:vAlign w:val="center"/>
          </w:tcPr>
          <w:p w14:paraId="45D9A81D" w14:textId="77777777" w:rsidR="00802A2A" w:rsidRPr="00802A2A" w:rsidRDefault="00802A2A"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802A2A">
              <w:rPr>
                <w:rFonts w:ascii="Times New Roman" w:hAnsi="Times New Roman" w:cs="Times New Roman"/>
              </w:rPr>
              <w:t xml:space="preserve">Year    End   charges (RLDC Charges) (Rs Cr.) </w:t>
            </w:r>
          </w:p>
        </w:tc>
        <w:tc>
          <w:tcPr>
            <w:tcW w:w="872" w:type="dxa"/>
            <w:tcBorders>
              <w:left w:val="single" w:sz="4" w:space="0" w:color="FFFFFF" w:themeColor="background1"/>
              <w:right w:val="single" w:sz="4" w:space="0" w:color="FFFFFF" w:themeColor="background1"/>
            </w:tcBorders>
            <w:vAlign w:val="center"/>
          </w:tcPr>
          <w:p w14:paraId="4A132FE2" w14:textId="77777777" w:rsidR="00802A2A" w:rsidRPr="00802A2A" w:rsidRDefault="00802A2A"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802A2A">
              <w:rPr>
                <w:rFonts w:ascii="Times New Roman" w:hAnsi="Times New Roman" w:cs="Times New Roman"/>
              </w:rPr>
              <w:t>Total Cost (Rs. Cr.)</w:t>
            </w:r>
          </w:p>
        </w:tc>
        <w:tc>
          <w:tcPr>
            <w:tcW w:w="1701" w:type="dxa"/>
            <w:tcBorders>
              <w:left w:val="single" w:sz="4" w:space="0" w:color="FFFFFF" w:themeColor="background1"/>
            </w:tcBorders>
            <w:vAlign w:val="center"/>
          </w:tcPr>
          <w:p w14:paraId="5D20D8A7" w14:textId="77777777" w:rsidR="00802A2A" w:rsidRPr="00802A2A" w:rsidRDefault="00802A2A"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p>
          <w:p w14:paraId="5024598E" w14:textId="77777777" w:rsidR="00802A2A" w:rsidRPr="00802A2A" w:rsidRDefault="00802A2A"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802A2A">
              <w:rPr>
                <w:rFonts w:ascii="Times New Roman" w:hAnsi="Times New Roman" w:cs="Times New Roman"/>
              </w:rPr>
              <w:t>Average Rate (P/U)</w:t>
            </w:r>
          </w:p>
        </w:tc>
      </w:tr>
      <w:tr w:rsidR="00802A2A" w:rsidRPr="00802A2A" w14:paraId="7B85EACE" w14:textId="77777777" w:rsidTr="00802A2A">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359" w:type="dxa"/>
            <w:vAlign w:val="center"/>
            <w:hideMark/>
          </w:tcPr>
          <w:p w14:paraId="328DCF6A" w14:textId="77777777" w:rsidR="00802A2A" w:rsidRPr="00802A2A" w:rsidRDefault="00802A2A" w:rsidP="006871E4">
            <w:pPr>
              <w:rPr>
                <w:rFonts w:ascii="Times New Roman" w:hAnsi="Times New Roman" w:cs="Times New Roman"/>
              </w:rPr>
            </w:pPr>
            <w:r w:rsidRPr="00802A2A">
              <w:rPr>
                <w:rFonts w:ascii="Times New Roman" w:hAnsi="Times New Roman" w:cs="Times New Roman"/>
              </w:rPr>
              <w:t>Rangit</w:t>
            </w:r>
          </w:p>
        </w:tc>
        <w:tc>
          <w:tcPr>
            <w:tcW w:w="1099" w:type="dxa"/>
            <w:vAlign w:val="center"/>
            <w:hideMark/>
          </w:tcPr>
          <w:p w14:paraId="055AE8FB" w14:textId="77777777" w:rsidR="00802A2A" w:rsidRPr="00802A2A" w:rsidRDefault="00802A2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02A2A">
              <w:rPr>
                <w:rFonts w:ascii="Times New Roman" w:hAnsi="Times New Roman" w:cs="Times New Roman"/>
              </w:rPr>
              <w:t>6.00</w:t>
            </w:r>
          </w:p>
        </w:tc>
        <w:tc>
          <w:tcPr>
            <w:tcW w:w="1152" w:type="dxa"/>
            <w:vAlign w:val="center"/>
            <w:hideMark/>
          </w:tcPr>
          <w:p w14:paraId="0BA8A600" w14:textId="77777777" w:rsidR="00802A2A" w:rsidRPr="00802A2A" w:rsidRDefault="00802A2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02A2A">
              <w:rPr>
                <w:rFonts w:ascii="Times New Roman" w:hAnsi="Times New Roman" w:cs="Times New Roman"/>
              </w:rPr>
              <w:t>1.47</w:t>
            </w:r>
          </w:p>
        </w:tc>
        <w:tc>
          <w:tcPr>
            <w:tcW w:w="1215" w:type="dxa"/>
            <w:vAlign w:val="center"/>
            <w:hideMark/>
          </w:tcPr>
          <w:p w14:paraId="5FF5060B" w14:textId="77777777" w:rsidR="00802A2A" w:rsidRPr="00802A2A" w:rsidRDefault="00802A2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02A2A">
              <w:rPr>
                <w:rFonts w:ascii="Times New Roman" w:hAnsi="Times New Roman" w:cs="Times New Roman"/>
              </w:rPr>
              <w:t>1.47</w:t>
            </w:r>
          </w:p>
        </w:tc>
        <w:tc>
          <w:tcPr>
            <w:tcW w:w="1496" w:type="dxa"/>
            <w:vAlign w:val="center"/>
            <w:hideMark/>
          </w:tcPr>
          <w:p w14:paraId="55F5CF1A" w14:textId="77777777" w:rsidR="00802A2A" w:rsidRPr="00802A2A" w:rsidRDefault="00802A2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02A2A">
              <w:rPr>
                <w:rFonts w:ascii="Times New Roman" w:hAnsi="Times New Roman" w:cs="Times New Roman"/>
              </w:rPr>
              <w:t xml:space="preserve">0.0013 </w:t>
            </w:r>
          </w:p>
        </w:tc>
        <w:tc>
          <w:tcPr>
            <w:tcW w:w="872" w:type="dxa"/>
            <w:vAlign w:val="center"/>
            <w:hideMark/>
          </w:tcPr>
          <w:p w14:paraId="521702FE" w14:textId="77777777" w:rsidR="00802A2A" w:rsidRPr="00802A2A" w:rsidRDefault="00802A2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02A2A">
              <w:rPr>
                <w:rFonts w:ascii="Times New Roman" w:hAnsi="Times New Roman" w:cs="Times New Roman"/>
              </w:rPr>
              <w:t>2.94</w:t>
            </w:r>
          </w:p>
        </w:tc>
        <w:tc>
          <w:tcPr>
            <w:tcW w:w="1701" w:type="dxa"/>
            <w:vAlign w:val="center"/>
            <w:hideMark/>
          </w:tcPr>
          <w:p w14:paraId="57DAAF5A" w14:textId="77777777" w:rsidR="00802A2A" w:rsidRPr="00802A2A" w:rsidRDefault="00802A2A"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rPr>
            </w:pPr>
            <w:r w:rsidRPr="00802A2A">
              <w:rPr>
                <w:rFonts w:ascii="Times New Roman" w:hAnsi="Times New Roman" w:cs="Times New Roman"/>
                <w:b/>
              </w:rPr>
              <w:t>490</w:t>
            </w:r>
          </w:p>
        </w:tc>
      </w:tr>
    </w:tbl>
    <w:p w14:paraId="35D47633" w14:textId="77777777" w:rsidR="00863F0B" w:rsidRDefault="00863F0B">
      <w:pPr>
        <w:rPr>
          <w:rFonts w:ascii="Times New Roman" w:hAnsi="Times New Roman" w:cs="Times New Roman"/>
          <w:b/>
          <w:color w:val="002060"/>
          <w:sz w:val="36"/>
          <w:szCs w:val="32"/>
          <w:lang w:val="en-US"/>
        </w:rPr>
      </w:pPr>
    </w:p>
    <w:p w14:paraId="5A7D49C2" w14:textId="4BA9245E" w:rsidR="00802A2A" w:rsidRDefault="00802A2A" w:rsidP="004F06B4">
      <w:pPr>
        <w:pStyle w:val="ARRBody"/>
      </w:pPr>
      <w:r w:rsidRPr="0098764B">
        <w:lastRenderedPageBreak/>
        <w:t>The summary of the estimated power purchase quantum and corresponding cost from Chukha, Tala, Mangdechhu, Kurichhu, Punatsangchhu-II, Teesta-V, and Rangit Hydro Electric Projects has been presented in the table below. The Hon’ble Commission is humbly requested to consider and approve the same.</w:t>
      </w:r>
    </w:p>
    <w:p w14:paraId="43CB4321" w14:textId="02FEF669" w:rsidR="00802A2A" w:rsidRPr="00802A2A" w:rsidRDefault="00802A2A" w:rsidP="002228C2">
      <w:pPr>
        <w:pStyle w:val="NoSpacing"/>
      </w:pPr>
      <w:bookmarkStart w:id="48" w:name="_Toc120560436"/>
      <w:r w:rsidRPr="00E52C79">
        <w:t>Table</w:t>
      </w:r>
      <w:r w:rsidR="005E4103">
        <w:t xml:space="preserve"> 33</w:t>
      </w:r>
      <w:r w:rsidRPr="00802A2A">
        <w:t xml:space="preserve">: </w:t>
      </w:r>
      <w:r w:rsidRPr="00E52C79">
        <w:t xml:space="preserve">Summary of Purchase </w:t>
      </w:r>
      <w:r>
        <w:t>Quantum &amp; C</w:t>
      </w:r>
      <w:r w:rsidRPr="00E52C79">
        <w:t xml:space="preserve">ost from Central Hydro </w:t>
      </w:r>
      <w:r w:rsidR="00D67EE2">
        <w:t>S</w:t>
      </w:r>
      <w:r w:rsidRPr="00E52C79">
        <w:t>tation</w:t>
      </w:r>
      <w:r w:rsidR="00D67EE2">
        <w:t>s</w:t>
      </w:r>
      <w:r w:rsidRPr="00E52C79">
        <w:t xml:space="preserve"> for FY 202</w:t>
      </w:r>
      <w:bookmarkEnd w:id="48"/>
      <w:r>
        <w:t>6-27</w:t>
      </w:r>
    </w:p>
    <w:tbl>
      <w:tblPr>
        <w:tblStyle w:val="GridTable4-Accent5"/>
        <w:tblW w:w="9900" w:type="dxa"/>
        <w:jc w:val="center"/>
        <w:tblLook w:val="04A0" w:firstRow="1" w:lastRow="0" w:firstColumn="1" w:lastColumn="0" w:noHBand="0" w:noVBand="1"/>
      </w:tblPr>
      <w:tblGrid>
        <w:gridCol w:w="2138"/>
        <w:gridCol w:w="1282"/>
        <w:gridCol w:w="1260"/>
        <w:gridCol w:w="1642"/>
        <w:gridCol w:w="1148"/>
        <w:gridCol w:w="1440"/>
        <w:gridCol w:w="990"/>
      </w:tblGrid>
      <w:tr w:rsidR="00802A2A" w:rsidRPr="00802A2A" w14:paraId="0A4076CA" w14:textId="77777777" w:rsidTr="00D12BDB">
        <w:trPr>
          <w:cnfStyle w:val="100000000000" w:firstRow="1" w:lastRow="0" w:firstColumn="0" w:lastColumn="0" w:oddVBand="0" w:evenVBand="0" w:oddHBand="0" w:evenHBand="0" w:firstRowFirstColumn="0" w:firstRowLastColumn="0" w:lastRowFirstColumn="0" w:lastRowLastColumn="0"/>
          <w:trHeight w:val="737"/>
          <w:tblHeader/>
          <w:jc w:val="center"/>
        </w:trPr>
        <w:tc>
          <w:tcPr>
            <w:cnfStyle w:val="001000000000" w:firstRow="0" w:lastRow="0" w:firstColumn="1" w:lastColumn="0" w:oddVBand="0" w:evenVBand="0" w:oddHBand="0" w:evenHBand="0" w:firstRowFirstColumn="0" w:firstRowLastColumn="0" w:lastRowFirstColumn="0" w:lastRowLastColumn="0"/>
            <w:tcW w:w="2138" w:type="dxa"/>
            <w:tcBorders>
              <w:right w:val="single" w:sz="4" w:space="0" w:color="FFFFFF" w:themeColor="background1"/>
            </w:tcBorders>
            <w:vAlign w:val="center"/>
            <w:hideMark/>
          </w:tcPr>
          <w:p w14:paraId="5CD110D1" w14:textId="77777777" w:rsidR="00802A2A" w:rsidRPr="00802A2A" w:rsidRDefault="00802A2A" w:rsidP="006871E4">
            <w:pPr>
              <w:jc w:val="center"/>
              <w:rPr>
                <w:rFonts w:ascii="Times New Roman" w:hAnsi="Times New Roman" w:cs="Times New Roman"/>
                <w:b w:val="0"/>
                <w:bCs w:val="0"/>
              </w:rPr>
            </w:pPr>
            <w:r w:rsidRPr="00802A2A">
              <w:rPr>
                <w:rFonts w:ascii="Times New Roman" w:hAnsi="Times New Roman" w:cs="Times New Roman"/>
              </w:rPr>
              <w:t>Central Hydro Stations</w:t>
            </w:r>
          </w:p>
        </w:tc>
        <w:tc>
          <w:tcPr>
            <w:tcW w:w="1282" w:type="dxa"/>
            <w:tcBorders>
              <w:left w:val="single" w:sz="4" w:space="0" w:color="FFFFFF" w:themeColor="background1"/>
              <w:right w:val="single" w:sz="4" w:space="0" w:color="FFFFFF" w:themeColor="background1"/>
            </w:tcBorders>
            <w:vAlign w:val="center"/>
            <w:hideMark/>
          </w:tcPr>
          <w:p w14:paraId="5B7EFF6F" w14:textId="77777777" w:rsidR="00802A2A" w:rsidRPr="00802A2A" w:rsidRDefault="00802A2A"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802A2A">
              <w:rPr>
                <w:rFonts w:ascii="Times New Roman" w:hAnsi="Times New Roman" w:cs="Times New Roman"/>
              </w:rPr>
              <w:t>Energy (MU)</w:t>
            </w:r>
          </w:p>
        </w:tc>
        <w:tc>
          <w:tcPr>
            <w:tcW w:w="1260" w:type="dxa"/>
            <w:tcBorders>
              <w:left w:val="single" w:sz="4" w:space="0" w:color="FFFFFF" w:themeColor="background1"/>
              <w:right w:val="single" w:sz="4" w:space="0" w:color="FFFFFF" w:themeColor="background1"/>
            </w:tcBorders>
            <w:vAlign w:val="center"/>
            <w:hideMark/>
          </w:tcPr>
          <w:p w14:paraId="321A398A" w14:textId="77777777" w:rsidR="00802A2A" w:rsidRPr="00802A2A" w:rsidRDefault="00802A2A"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802A2A">
              <w:rPr>
                <w:rFonts w:ascii="Times New Roman" w:hAnsi="Times New Roman" w:cs="Times New Roman"/>
              </w:rPr>
              <w:t xml:space="preserve">Fixed charges (Rs Cr.) </w:t>
            </w:r>
          </w:p>
        </w:tc>
        <w:tc>
          <w:tcPr>
            <w:tcW w:w="1642" w:type="dxa"/>
            <w:tcBorders>
              <w:left w:val="single" w:sz="4" w:space="0" w:color="FFFFFF" w:themeColor="background1"/>
              <w:right w:val="single" w:sz="4" w:space="0" w:color="FFFFFF" w:themeColor="background1"/>
            </w:tcBorders>
            <w:vAlign w:val="center"/>
            <w:hideMark/>
          </w:tcPr>
          <w:p w14:paraId="331E3268" w14:textId="77777777" w:rsidR="00802A2A" w:rsidRPr="00802A2A" w:rsidRDefault="00802A2A"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802A2A">
              <w:rPr>
                <w:rFonts w:ascii="Times New Roman" w:hAnsi="Times New Roman" w:cs="Times New Roman"/>
              </w:rPr>
              <w:t xml:space="preserve">     Variable charges   </w:t>
            </w:r>
          </w:p>
          <w:p w14:paraId="2880A05E" w14:textId="77777777" w:rsidR="00802A2A" w:rsidRPr="00802A2A" w:rsidRDefault="00802A2A"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802A2A">
              <w:rPr>
                <w:rFonts w:ascii="Times New Roman" w:hAnsi="Times New Roman" w:cs="Times New Roman"/>
              </w:rPr>
              <w:t xml:space="preserve">(Rs Cr.) </w:t>
            </w:r>
          </w:p>
        </w:tc>
        <w:tc>
          <w:tcPr>
            <w:tcW w:w="1148" w:type="dxa"/>
            <w:tcBorders>
              <w:left w:val="single" w:sz="4" w:space="0" w:color="FFFFFF" w:themeColor="background1"/>
              <w:right w:val="single" w:sz="4" w:space="0" w:color="FFFFFF" w:themeColor="background1"/>
            </w:tcBorders>
            <w:vAlign w:val="center"/>
            <w:hideMark/>
          </w:tcPr>
          <w:p w14:paraId="6994EECB" w14:textId="77777777" w:rsidR="00802A2A" w:rsidRPr="00802A2A" w:rsidRDefault="00802A2A"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802A2A">
              <w:rPr>
                <w:rFonts w:ascii="Times New Roman" w:hAnsi="Times New Roman" w:cs="Times New Roman"/>
              </w:rPr>
              <w:t xml:space="preserve">Year End   charges (Rs Cr.) </w:t>
            </w:r>
          </w:p>
        </w:tc>
        <w:tc>
          <w:tcPr>
            <w:tcW w:w="1440" w:type="dxa"/>
            <w:tcBorders>
              <w:left w:val="single" w:sz="4" w:space="0" w:color="FFFFFF" w:themeColor="background1"/>
              <w:right w:val="single" w:sz="4" w:space="0" w:color="FFFFFF" w:themeColor="background1"/>
            </w:tcBorders>
            <w:vAlign w:val="center"/>
            <w:hideMark/>
          </w:tcPr>
          <w:p w14:paraId="1199C7E0" w14:textId="77777777" w:rsidR="00802A2A" w:rsidRPr="00802A2A" w:rsidRDefault="00802A2A"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802A2A">
              <w:rPr>
                <w:rFonts w:ascii="Times New Roman" w:hAnsi="Times New Roman" w:cs="Times New Roman"/>
              </w:rPr>
              <w:t>Total projected Cost</w:t>
            </w:r>
          </w:p>
          <w:p w14:paraId="5395A5F4" w14:textId="77777777" w:rsidR="00802A2A" w:rsidRPr="00802A2A" w:rsidRDefault="00802A2A"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802A2A">
              <w:rPr>
                <w:rFonts w:ascii="Times New Roman" w:hAnsi="Times New Roman" w:cs="Times New Roman"/>
              </w:rPr>
              <w:t xml:space="preserve"> (Rs Cr)</w:t>
            </w:r>
          </w:p>
        </w:tc>
        <w:tc>
          <w:tcPr>
            <w:tcW w:w="990" w:type="dxa"/>
            <w:tcBorders>
              <w:left w:val="single" w:sz="4" w:space="0" w:color="FFFFFF" w:themeColor="background1"/>
            </w:tcBorders>
            <w:vAlign w:val="center"/>
            <w:hideMark/>
          </w:tcPr>
          <w:p w14:paraId="2F0C69B8" w14:textId="77777777" w:rsidR="00802A2A" w:rsidRPr="00802A2A" w:rsidRDefault="00802A2A"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802A2A">
              <w:rPr>
                <w:rFonts w:ascii="Times New Roman" w:hAnsi="Times New Roman" w:cs="Times New Roman"/>
              </w:rPr>
              <w:t>Rate P/U</w:t>
            </w:r>
          </w:p>
        </w:tc>
      </w:tr>
      <w:tr w:rsidR="00802A2A" w:rsidRPr="00802A2A" w14:paraId="0822CA11" w14:textId="77777777" w:rsidTr="00D12BDB">
        <w:trPr>
          <w:cnfStyle w:val="000000100000" w:firstRow="0" w:lastRow="0" w:firstColumn="0" w:lastColumn="0" w:oddVBand="0" w:evenVBand="0" w:oddHBand="1" w:evenHBand="0" w:firstRowFirstColumn="0" w:firstRowLastColumn="0" w:lastRowFirstColumn="0" w:lastRowLastColumn="0"/>
          <w:trHeight w:val="737"/>
          <w:jc w:val="center"/>
        </w:trPr>
        <w:tc>
          <w:tcPr>
            <w:cnfStyle w:val="001000000000" w:firstRow="0" w:lastRow="0" w:firstColumn="1" w:lastColumn="0" w:oddVBand="0" w:evenVBand="0" w:oddHBand="0" w:evenHBand="0" w:firstRowFirstColumn="0" w:firstRowLastColumn="0" w:lastRowFirstColumn="0" w:lastRowLastColumn="0"/>
            <w:tcW w:w="2138" w:type="dxa"/>
            <w:vAlign w:val="center"/>
            <w:hideMark/>
          </w:tcPr>
          <w:p w14:paraId="6619C6AC" w14:textId="77777777" w:rsidR="00802A2A" w:rsidRPr="00802A2A" w:rsidRDefault="00802A2A" w:rsidP="006871E4">
            <w:pPr>
              <w:rPr>
                <w:rFonts w:ascii="Times New Roman" w:hAnsi="Times New Roman" w:cs="Times New Roman"/>
                <w:color w:val="000000"/>
              </w:rPr>
            </w:pPr>
            <w:r w:rsidRPr="00802A2A">
              <w:rPr>
                <w:rFonts w:ascii="Times New Roman" w:hAnsi="Times New Roman" w:cs="Times New Roman"/>
                <w:color w:val="000000"/>
              </w:rPr>
              <w:t xml:space="preserve">Chukha  </w:t>
            </w:r>
          </w:p>
        </w:tc>
        <w:tc>
          <w:tcPr>
            <w:tcW w:w="1282" w:type="dxa"/>
            <w:vAlign w:val="center"/>
            <w:hideMark/>
          </w:tcPr>
          <w:p w14:paraId="05E7A388" w14:textId="77777777" w:rsidR="00802A2A" w:rsidRPr="00802A2A" w:rsidRDefault="00802A2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802A2A">
              <w:rPr>
                <w:rFonts w:ascii="Times New Roman" w:hAnsi="Times New Roman" w:cs="Times New Roman"/>
                <w:color w:val="000000"/>
              </w:rPr>
              <w:t>163.00</w:t>
            </w:r>
          </w:p>
        </w:tc>
        <w:tc>
          <w:tcPr>
            <w:tcW w:w="1260" w:type="dxa"/>
            <w:noWrap/>
            <w:vAlign w:val="center"/>
            <w:hideMark/>
          </w:tcPr>
          <w:p w14:paraId="2279533A" w14:textId="77777777" w:rsidR="00802A2A" w:rsidRPr="00802A2A" w:rsidRDefault="00802A2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802A2A">
              <w:rPr>
                <w:rFonts w:ascii="Times New Roman" w:hAnsi="Times New Roman" w:cs="Times New Roman"/>
                <w:color w:val="000000"/>
              </w:rPr>
              <w:t> </w:t>
            </w:r>
          </w:p>
        </w:tc>
        <w:tc>
          <w:tcPr>
            <w:tcW w:w="1642" w:type="dxa"/>
            <w:noWrap/>
            <w:vAlign w:val="center"/>
            <w:hideMark/>
          </w:tcPr>
          <w:p w14:paraId="237AA21A" w14:textId="77777777" w:rsidR="00802A2A" w:rsidRPr="00802A2A" w:rsidRDefault="00802A2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802A2A">
              <w:rPr>
                <w:rFonts w:ascii="Times New Roman" w:hAnsi="Times New Roman" w:cs="Times New Roman"/>
                <w:color w:val="000000"/>
              </w:rPr>
              <w:t>51.41</w:t>
            </w:r>
          </w:p>
        </w:tc>
        <w:tc>
          <w:tcPr>
            <w:tcW w:w="1148" w:type="dxa"/>
            <w:noWrap/>
            <w:vAlign w:val="center"/>
            <w:hideMark/>
          </w:tcPr>
          <w:p w14:paraId="32A9849B" w14:textId="77777777" w:rsidR="00802A2A" w:rsidRPr="00802A2A" w:rsidRDefault="00802A2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802A2A">
              <w:rPr>
                <w:rFonts w:ascii="Times New Roman" w:hAnsi="Times New Roman" w:cs="Times New Roman"/>
                <w:color w:val="000000"/>
              </w:rPr>
              <w:t> </w:t>
            </w:r>
          </w:p>
        </w:tc>
        <w:tc>
          <w:tcPr>
            <w:tcW w:w="1440" w:type="dxa"/>
            <w:vAlign w:val="center"/>
            <w:hideMark/>
          </w:tcPr>
          <w:p w14:paraId="2C50FAE3" w14:textId="77777777" w:rsidR="00802A2A" w:rsidRPr="00802A2A" w:rsidRDefault="00802A2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802A2A">
              <w:rPr>
                <w:rFonts w:ascii="Times New Roman" w:hAnsi="Times New Roman" w:cs="Times New Roman"/>
                <w:color w:val="000000"/>
              </w:rPr>
              <w:t>51.41</w:t>
            </w:r>
          </w:p>
        </w:tc>
        <w:tc>
          <w:tcPr>
            <w:tcW w:w="990" w:type="dxa"/>
            <w:vAlign w:val="center"/>
            <w:hideMark/>
          </w:tcPr>
          <w:p w14:paraId="39B5A25E" w14:textId="77777777" w:rsidR="00802A2A" w:rsidRPr="00802A2A" w:rsidRDefault="00802A2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802A2A">
              <w:rPr>
                <w:rFonts w:ascii="Times New Roman" w:hAnsi="Times New Roman" w:cs="Times New Roman"/>
                <w:color w:val="000000"/>
              </w:rPr>
              <w:t>315.39</w:t>
            </w:r>
          </w:p>
        </w:tc>
      </w:tr>
      <w:tr w:rsidR="00802A2A" w:rsidRPr="00802A2A" w14:paraId="614C01B4" w14:textId="77777777" w:rsidTr="00D12BDB">
        <w:trPr>
          <w:trHeight w:val="737"/>
          <w:jc w:val="center"/>
        </w:trPr>
        <w:tc>
          <w:tcPr>
            <w:cnfStyle w:val="001000000000" w:firstRow="0" w:lastRow="0" w:firstColumn="1" w:lastColumn="0" w:oddVBand="0" w:evenVBand="0" w:oddHBand="0" w:evenHBand="0" w:firstRowFirstColumn="0" w:firstRowLastColumn="0" w:lastRowFirstColumn="0" w:lastRowLastColumn="0"/>
            <w:tcW w:w="2138" w:type="dxa"/>
            <w:vAlign w:val="center"/>
            <w:hideMark/>
          </w:tcPr>
          <w:p w14:paraId="39AEA074" w14:textId="77777777" w:rsidR="00802A2A" w:rsidRPr="00802A2A" w:rsidRDefault="00802A2A" w:rsidP="006871E4">
            <w:pPr>
              <w:rPr>
                <w:rFonts w:ascii="Times New Roman" w:hAnsi="Times New Roman" w:cs="Times New Roman"/>
                <w:color w:val="000000"/>
              </w:rPr>
            </w:pPr>
            <w:r w:rsidRPr="00802A2A">
              <w:rPr>
                <w:rFonts w:ascii="Times New Roman" w:hAnsi="Times New Roman" w:cs="Times New Roman"/>
                <w:color w:val="000000"/>
              </w:rPr>
              <w:t xml:space="preserve">Tala  </w:t>
            </w:r>
          </w:p>
        </w:tc>
        <w:tc>
          <w:tcPr>
            <w:tcW w:w="1282" w:type="dxa"/>
            <w:vAlign w:val="center"/>
            <w:hideMark/>
          </w:tcPr>
          <w:p w14:paraId="7B4E5768" w14:textId="77777777" w:rsidR="00802A2A" w:rsidRPr="00802A2A" w:rsidRDefault="00802A2A"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802A2A">
              <w:rPr>
                <w:rFonts w:ascii="Times New Roman" w:hAnsi="Times New Roman" w:cs="Times New Roman"/>
                <w:color w:val="000000"/>
              </w:rPr>
              <w:t>59.00</w:t>
            </w:r>
          </w:p>
        </w:tc>
        <w:tc>
          <w:tcPr>
            <w:tcW w:w="1260" w:type="dxa"/>
            <w:noWrap/>
            <w:vAlign w:val="center"/>
            <w:hideMark/>
          </w:tcPr>
          <w:p w14:paraId="077C25C0" w14:textId="77777777" w:rsidR="00802A2A" w:rsidRPr="00802A2A" w:rsidRDefault="00802A2A"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802A2A">
              <w:rPr>
                <w:rFonts w:ascii="Times New Roman" w:hAnsi="Times New Roman" w:cs="Times New Roman"/>
                <w:color w:val="000000"/>
              </w:rPr>
              <w:t> </w:t>
            </w:r>
          </w:p>
        </w:tc>
        <w:tc>
          <w:tcPr>
            <w:tcW w:w="1642" w:type="dxa"/>
            <w:noWrap/>
            <w:vAlign w:val="center"/>
            <w:hideMark/>
          </w:tcPr>
          <w:p w14:paraId="40C0D8B1" w14:textId="77777777" w:rsidR="00802A2A" w:rsidRPr="00802A2A" w:rsidRDefault="00802A2A"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802A2A">
              <w:rPr>
                <w:rFonts w:ascii="Times New Roman" w:hAnsi="Times New Roman" w:cs="Times New Roman"/>
                <w:color w:val="000000"/>
              </w:rPr>
              <w:t>13.89</w:t>
            </w:r>
          </w:p>
        </w:tc>
        <w:tc>
          <w:tcPr>
            <w:tcW w:w="1148" w:type="dxa"/>
            <w:noWrap/>
            <w:vAlign w:val="center"/>
            <w:hideMark/>
          </w:tcPr>
          <w:p w14:paraId="4145E301" w14:textId="77777777" w:rsidR="00802A2A" w:rsidRPr="00802A2A" w:rsidRDefault="00802A2A"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802A2A">
              <w:rPr>
                <w:rFonts w:ascii="Times New Roman" w:hAnsi="Times New Roman" w:cs="Times New Roman"/>
                <w:color w:val="000000"/>
              </w:rPr>
              <w:t> </w:t>
            </w:r>
          </w:p>
        </w:tc>
        <w:tc>
          <w:tcPr>
            <w:tcW w:w="1440" w:type="dxa"/>
            <w:vAlign w:val="center"/>
            <w:hideMark/>
          </w:tcPr>
          <w:p w14:paraId="31227C00" w14:textId="77777777" w:rsidR="00802A2A" w:rsidRPr="00802A2A" w:rsidRDefault="00802A2A"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802A2A">
              <w:rPr>
                <w:rFonts w:ascii="Times New Roman" w:hAnsi="Times New Roman" w:cs="Times New Roman"/>
                <w:color w:val="000000"/>
              </w:rPr>
              <w:t>13.89</w:t>
            </w:r>
          </w:p>
        </w:tc>
        <w:tc>
          <w:tcPr>
            <w:tcW w:w="990" w:type="dxa"/>
            <w:vAlign w:val="center"/>
            <w:hideMark/>
          </w:tcPr>
          <w:p w14:paraId="12FBCF4A" w14:textId="77777777" w:rsidR="00802A2A" w:rsidRPr="00802A2A" w:rsidRDefault="00802A2A"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802A2A">
              <w:rPr>
                <w:rFonts w:ascii="Times New Roman" w:hAnsi="Times New Roman" w:cs="Times New Roman"/>
                <w:color w:val="000000"/>
              </w:rPr>
              <w:t>235.50</w:t>
            </w:r>
          </w:p>
        </w:tc>
      </w:tr>
      <w:tr w:rsidR="00802A2A" w:rsidRPr="00802A2A" w14:paraId="7DEF1BC2" w14:textId="77777777" w:rsidTr="00D12BDB">
        <w:trPr>
          <w:cnfStyle w:val="000000100000" w:firstRow="0" w:lastRow="0" w:firstColumn="0" w:lastColumn="0" w:oddVBand="0" w:evenVBand="0" w:oddHBand="1" w:evenHBand="0" w:firstRowFirstColumn="0" w:firstRowLastColumn="0" w:lastRowFirstColumn="0" w:lastRowLastColumn="0"/>
          <w:trHeight w:val="737"/>
          <w:jc w:val="center"/>
        </w:trPr>
        <w:tc>
          <w:tcPr>
            <w:cnfStyle w:val="001000000000" w:firstRow="0" w:lastRow="0" w:firstColumn="1" w:lastColumn="0" w:oddVBand="0" w:evenVBand="0" w:oddHBand="0" w:evenHBand="0" w:firstRowFirstColumn="0" w:firstRowLastColumn="0" w:lastRowFirstColumn="0" w:lastRowLastColumn="0"/>
            <w:tcW w:w="2138" w:type="dxa"/>
            <w:vAlign w:val="center"/>
            <w:hideMark/>
          </w:tcPr>
          <w:p w14:paraId="3BEA3C98" w14:textId="77777777" w:rsidR="00802A2A" w:rsidRPr="00802A2A" w:rsidRDefault="00802A2A" w:rsidP="006871E4">
            <w:pPr>
              <w:rPr>
                <w:rFonts w:ascii="Times New Roman" w:hAnsi="Times New Roman" w:cs="Times New Roman"/>
                <w:color w:val="000000"/>
              </w:rPr>
            </w:pPr>
            <w:r w:rsidRPr="00802A2A">
              <w:rPr>
                <w:rFonts w:ascii="Times New Roman" w:hAnsi="Times New Roman" w:cs="Times New Roman"/>
                <w:color w:val="000000"/>
              </w:rPr>
              <w:t xml:space="preserve">Mangdechhu   </w:t>
            </w:r>
          </w:p>
        </w:tc>
        <w:tc>
          <w:tcPr>
            <w:tcW w:w="1282" w:type="dxa"/>
            <w:vAlign w:val="center"/>
            <w:hideMark/>
          </w:tcPr>
          <w:p w14:paraId="242363C5" w14:textId="77777777" w:rsidR="00802A2A" w:rsidRPr="00802A2A" w:rsidRDefault="00802A2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802A2A">
              <w:rPr>
                <w:rFonts w:ascii="Times New Roman" w:hAnsi="Times New Roman" w:cs="Times New Roman"/>
                <w:color w:val="000000"/>
              </w:rPr>
              <w:t>278.00</w:t>
            </w:r>
          </w:p>
        </w:tc>
        <w:tc>
          <w:tcPr>
            <w:tcW w:w="1260" w:type="dxa"/>
            <w:noWrap/>
            <w:vAlign w:val="center"/>
            <w:hideMark/>
          </w:tcPr>
          <w:p w14:paraId="7CB73A27" w14:textId="77777777" w:rsidR="00802A2A" w:rsidRPr="00802A2A" w:rsidRDefault="00802A2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802A2A">
              <w:rPr>
                <w:rFonts w:ascii="Times New Roman" w:hAnsi="Times New Roman" w:cs="Times New Roman"/>
                <w:color w:val="000000"/>
              </w:rPr>
              <w:t> </w:t>
            </w:r>
          </w:p>
        </w:tc>
        <w:tc>
          <w:tcPr>
            <w:tcW w:w="1642" w:type="dxa"/>
            <w:noWrap/>
            <w:vAlign w:val="center"/>
            <w:hideMark/>
          </w:tcPr>
          <w:p w14:paraId="1C3EF636" w14:textId="77777777" w:rsidR="00802A2A" w:rsidRPr="00802A2A" w:rsidRDefault="00802A2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802A2A">
              <w:rPr>
                <w:rFonts w:ascii="Times New Roman" w:hAnsi="Times New Roman" w:cs="Times New Roman"/>
                <w:color w:val="000000"/>
              </w:rPr>
              <w:t>132.96</w:t>
            </w:r>
          </w:p>
        </w:tc>
        <w:tc>
          <w:tcPr>
            <w:tcW w:w="1148" w:type="dxa"/>
            <w:noWrap/>
            <w:vAlign w:val="center"/>
            <w:hideMark/>
          </w:tcPr>
          <w:p w14:paraId="36783BD3" w14:textId="77777777" w:rsidR="00802A2A" w:rsidRPr="00802A2A" w:rsidRDefault="00802A2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802A2A">
              <w:rPr>
                <w:rFonts w:ascii="Times New Roman" w:hAnsi="Times New Roman" w:cs="Times New Roman"/>
                <w:color w:val="000000"/>
              </w:rPr>
              <w:t> </w:t>
            </w:r>
          </w:p>
        </w:tc>
        <w:tc>
          <w:tcPr>
            <w:tcW w:w="1440" w:type="dxa"/>
            <w:vAlign w:val="center"/>
            <w:hideMark/>
          </w:tcPr>
          <w:p w14:paraId="3D9BEF0F" w14:textId="77777777" w:rsidR="00802A2A" w:rsidRPr="00802A2A" w:rsidRDefault="00802A2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802A2A">
              <w:rPr>
                <w:rFonts w:ascii="Times New Roman" w:hAnsi="Times New Roman" w:cs="Times New Roman"/>
                <w:color w:val="000000"/>
              </w:rPr>
              <w:t>132.96</w:t>
            </w:r>
          </w:p>
        </w:tc>
        <w:tc>
          <w:tcPr>
            <w:tcW w:w="990" w:type="dxa"/>
            <w:vAlign w:val="center"/>
            <w:hideMark/>
          </w:tcPr>
          <w:p w14:paraId="222EF163" w14:textId="77777777" w:rsidR="00802A2A" w:rsidRPr="00802A2A" w:rsidRDefault="00802A2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802A2A">
              <w:rPr>
                <w:rFonts w:ascii="Times New Roman" w:hAnsi="Times New Roman" w:cs="Times New Roman"/>
                <w:color w:val="000000"/>
              </w:rPr>
              <w:t>478.27</w:t>
            </w:r>
          </w:p>
        </w:tc>
      </w:tr>
      <w:tr w:rsidR="00802A2A" w:rsidRPr="00802A2A" w14:paraId="1578B54B" w14:textId="77777777" w:rsidTr="00D12BDB">
        <w:trPr>
          <w:trHeight w:val="737"/>
          <w:jc w:val="center"/>
        </w:trPr>
        <w:tc>
          <w:tcPr>
            <w:cnfStyle w:val="001000000000" w:firstRow="0" w:lastRow="0" w:firstColumn="1" w:lastColumn="0" w:oddVBand="0" w:evenVBand="0" w:oddHBand="0" w:evenHBand="0" w:firstRowFirstColumn="0" w:firstRowLastColumn="0" w:lastRowFirstColumn="0" w:lastRowLastColumn="0"/>
            <w:tcW w:w="2138" w:type="dxa"/>
            <w:vAlign w:val="center"/>
            <w:hideMark/>
          </w:tcPr>
          <w:p w14:paraId="5908D58A" w14:textId="77777777" w:rsidR="00802A2A" w:rsidRPr="00802A2A" w:rsidRDefault="00802A2A" w:rsidP="006871E4">
            <w:pPr>
              <w:rPr>
                <w:rFonts w:ascii="Times New Roman" w:hAnsi="Times New Roman" w:cs="Times New Roman"/>
                <w:color w:val="000000"/>
              </w:rPr>
            </w:pPr>
            <w:r w:rsidRPr="00802A2A">
              <w:rPr>
                <w:rFonts w:ascii="Times New Roman" w:hAnsi="Times New Roman" w:cs="Times New Roman"/>
                <w:color w:val="000000"/>
              </w:rPr>
              <w:t>Punatsangchhu-II HEP</w:t>
            </w:r>
          </w:p>
        </w:tc>
        <w:tc>
          <w:tcPr>
            <w:tcW w:w="1282" w:type="dxa"/>
            <w:vAlign w:val="center"/>
            <w:hideMark/>
          </w:tcPr>
          <w:p w14:paraId="42F4F6E9" w14:textId="77777777" w:rsidR="00802A2A" w:rsidRPr="00802A2A" w:rsidRDefault="00802A2A"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802A2A">
              <w:rPr>
                <w:rFonts w:ascii="Times New Roman" w:hAnsi="Times New Roman" w:cs="Times New Roman"/>
                <w:color w:val="000000"/>
              </w:rPr>
              <w:t>524.00</w:t>
            </w:r>
          </w:p>
        </w:tc>
        <w:tc>
          <w:tcPr>
            <w:tcW w:w="1260" w:type="dxa"/>
            <w:noWrap/>
            <w:vAlign w:val="center"/>
            <w:hideMark/>
          </w:tcPr>
          <w:p w14:paraId="4AB11213" w14:textId="77777777" w:rsidR="00802A2A" w:rsidRPr="00802A2A" w:rsidRDefault="00802A2A"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802A2A">
              <w:rPr>
                <w:rFonts w:ascii="Times New Roman" w:hAnsi="Times New Roman" w:cs="Times New Roman"/>
                <w:color w:val="000000"/>
              </w:rPr>
              <w:t> </w:t>
            </w:r>
          </w:p>
        </w:tc>
        <w:tc>
          <w:tcPr>
            <w:tcW w:w="1642" w:type="dxa"/>
            <w:noWrap/>
            <w:vAlign w:val="center"/>
            <w:hideMark/>
          </w:tcPr>
          <w:p w14:paraId="060F3D0C" w14:textId="77777777" w:rsidR="00802A2A" w:rsidRPr="00802A2A" w:rsidRDefault="00802A2A"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802A2A">
              <w:rPr>
                <w:rFonts w:ascii="Times New Roman" w:hAnsi="Times New Roman" w:cs="Times New Roman"/>
                <w:color w:val="000000"/>
              </w:rPr>
              <w:t>281.05</w:t>
            </w:r>
          </w:p>
        </w:tc>
        <w:tc>
          <w:tcPr>
            <w:tcW w:w="1148" w:type="dxa"/>
            <w:noWrap/>
            <w:vAlign w:val="center"/>
            <w:hideMark/>
          </w:tcPr>
          <w:p w14:paraId="11A5962E" w14:textId="77777777" w:rsidR="00802A2A" w:rsidRPr="00802A2A" w:rsidRDefault="00802A2A"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802A2A">
              <w:rPr>
                <w:rFonts w:ascii="Times New Roman" w:hAnsi="Times New Roman" w:cs="Times New Roman"/>
                <w:color w:val="000000"/>
              </w:rPr>
              <w:t> </w:t>
            </w:r>
          </w:p>
        </w:tc>
        <w:tc>
          <w:tcPr>
            <w:tcW w:w="1440" w:type="dxa"/>
            <w:vAlign w:val="center"/>
            <w:hideMark/>
          </w:tcPr>
          <w:p w14:paraId="187F2B9E" w14:textId="77777777" w:rsidR="00802A2A" w:rsidRPr="00802A2A" w:rsidRDefault="00802A2A"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802A2A">
              <w:rPr>
                <w:rFonts w:ascii="Times New Roman" w:hAnsi="Times New Roman" w:cs="Times New Roman"/>
                <w:color w:val="000000"/>
              </w:rPr>
              <w:t>281.05</w:t>
            </w:r>
          </w:p>
        </w:tc>
        <w:tc>
          <w:tcPr>
            <w:tcW w:w="990" w:type="dxa"/>
            <w:vAlign w:val="center"/>
            <w:hideMark/>
          </w:tcPr>
          <w:p w14:paraId="61B91C1F" w14:textId="77777777" w:rsidR="00802A2A" w:rsidRPr="00802A2A" w:rsidRDefault="00802A2A"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802A2A">
              <w:rPr>
                <w:rFonts w:ascii="Times New Roman" w:hAnsi="Times New Roman" w:cs="Times New Roman"/>
                <w:color w:val="000000"/>
              </w:rPr>
              <w:t>536.36</w:t>
            </w:r>
          </w:p>
        </w:tc>
      </w:tr>
      <w:tr w:rsidR="00802A2A" w:rsidRPr="00802A2A" w14:paraId="52B06448" w14:textId="77777777" w:rsidTr="00D12BDB">
        <w:trPr>
          <w:cnfStyle w:val="000000100000" w:firstRow="0" w:lastRow="0" w:firstColumn="0" w:lastColumn="0" w:oddVBand="0" w:evenVBand="0" w:oddHBand="1" w:evenHBand="0" w:firstRowFirstColumn="0" w:firstRowLastColumn="0" w:lastRowFirstColumn="0" w:lastRowLastColumn="0"/>
          <w:trHeight w:val="737"/>
          <w:jc w:val="center"/>
        </w:trPr>
        <w:tc>
          <w:tcPr>
            <w:cnfStyle w:val="001000000000" w:firstRow="0" w:lastRow="0" w:firstColumn="1" w:lastColumn="0" w:oddVBand="0" w:evenVBand="0" w:oddHBand="0" w:evenHBand="0" w:firstRowFirstColumn="0" w:firstRowLastColumn="0" w:lastRowFirstColumn="0" w:lastRowLastColumn="0"/>
            <w:tcW w:w="2138" w:type="dxa"/>
            <w:vAlign w:val="center"/>
            <w:hideMark/>
          </w:tcPr>
          <w:p w14:paraId="52CFC487" w14:textId="77777777" w:rsidR="00802A2A" w:rsidRPr="00802A2A" w:rsidRDefault="00802A2A" w:rsidP="006871E4">
            <w:pPr>
              <w:rPr>
                <w:rFonts w:ascii="Times New Roman" w:hAnsi="Times New Roman" w:cs="Times New Roman"/>
                <w:color w:val="000000"/>
              </w:rPr>
            </w:pPr>
            <w:r w:rsidRPr="00802A2A">
              <w:rPr>
                <w:rFonts w:ascii="Times New Roman" w:hAnsi="Times New Roman" w:cs="Times New Roman"/>
                <w:color w:val="000000"/>
              </w:rPr>
              <w:t>Kurichhu</w:t>
            </w:r>
          </w:p>
        </w:tc>
        <w:tc>
          <w:tcPr>
            <w:tcW w:w="1282" w:type="dxa"/>
            <w:vAlign w:val="center"/>
            <w:hideMark/>
          </w:tcPr>
          <w:p w14:paraId="07B3576C" w14:textId="77777777" w:rsidR="00802A2A" w:rsidRPr="00802A2A" w:rsidRDefault="00802A2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802A2A">
              <w:rPr>
                <w:rFonts w:ascii="Times New Roman" w:hAnsi="Times New Roman" w:cs="Times New Roman"/>
                <w:color w:val="000000"/>
              </w:rPr>
              <w:t>1.00</w:t>
            </w:r>
          </w:p>
        </w:tc>
        <w:tc>
          <w:tcPr>
            <w:tcW w:w="1260" w:type="dxa"/>
            <w:noWrap/>
            <w:vAlign w:val="center"/>
            <w:hideMark/>
          </w:tcPr>
          <w:p w14:paraId="062D7EB0" w14:textId="77777777" w:rsidR="00802A2A" w:rsidRPr="00802A2A" w:rsidRDefault="00802A2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802A2A">
              <w:rPr>
                <w:rFonts w:ascii="Times New Roman" w:hAnsi="Times New Roman" w:cs="Times New Roman"/>
                <w:color w:val="000000"/>
              </w:rPr>
              <w:t> </w:t>
            </w:r>
          </w:p>
        </w:tc>
        <w:tc>
          <w:tcPr>
            <w:tcW w:w="1642" w:type="dxa"/>
            <w:noWrap/>
            <w:vAlign w:val="center"/>
            <w:hideMark/>
          </w:tcPr>
          <w:p w14:paraId="1A61DF1C" w14:textId="77777777" w:rsidR="00802A2A" w:rsidRPr="00802A2A" w:rsidRDefault="00802A2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802A2A">
              <w:rPr>
                <w:rFonts w:ascii="Times New Roman" w:hAnsi="Times New Roman" w:cs="Times New Roman"/>
                <w:color w:val="000000"/>
              </w:rPr>
              <w:t>0.24</w:t>
            </w:r>
          </w:p>
        </w:tc>
        <w:tc>
          <w:tcPr>
            <w:tcW w:w="1148" w:type="dxa"/>
            <w:noWrap/>
            <w:vAlign w:val="center"/>
            <w:hideMark/>
          </w:tcPr>
          <w:p w14:paraId="37B8FF5A" w14:textId="77777777" w:rsidR="00802A2A" w:rsidRPr="00802A2A" w:rsidRDefault="00802A2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802A2A">
              <w:rPr>
                <w:rFonts w:ascii="Times New Roman" w:hAnsi="Times New Roman" w:cs="Times New Roman"/>
                <w:color w:val="000000"/>
              </w:rPr>
              <w:t> </w:t>
            </w:r>
          </w:p>
        </w:tc>
        <w:tc>
          <w:tcPr>
            <w:tcW w:w="1440" w:type="dxa"/>
            <w:vAlign w:val="center"/>
            <w:hideMark/>
          </w:tcPr>
          <w:p w14:paraId="4F28F2CA" w14:textId="77777777" w:rsidR="00802A2A" w:rsidRPr="00802A2A" w:rsidRDefault="00802A2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802A2A">
              <w:rPr>
                <w:rFonts w:ascii="Times New Roman" w:hAnsi="Times New Roman" w:cs="Times New Roman"/>
                <w:color w:val="000000"/>
              </w:rPr>
              <w:t>0.24</w:t>
            </w:r>
          </w:p>
        </w:tc>
        <w:tc>
          <w:tcPr>
            <w:tcW w:w="990" w:type="dxa"/>
            <w:vAlign w:val="center"/>
            <w:hideMark/>
          </w:tcPr>
          <w:p w14:paraId="70F71A14" w14:textId="77777777" w:rsidR="00802A2A" w:rsidRPr="00802A2A" w:rsidRDefault="00802A2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802A2A">
              <w:rPr>
                <w:rFonts w:ascii="Times New Roman" w:hAnsi="Times New Roman" w:cs="Times New Roman"/>
                <w:color w:val="000000"/>
              </w:rPr>
              <w:t>236.54</w:t>
            </w:r>
          </w:p>
        </w:tc>
      </w:tr>
      <w:tr w:rsidR="00802A2A" w:rsidRPr="00802A2A" w14:paraId="54A91166" w14:textId="77777777" w:rsidTr="00D12BDB">
        <w:trPr>
          <w:trHeight w:val="737"/>
          <w:jc w:val="center"/>
        </w:trPr>
        <w:tc>
          <w:tcPr>
            <w:cnfStyle w:val="001000000000" w:firstRow="0" w:lastRow="0" w:firstColumn="1" w:lastColumn="0" w:oddVBand="0" w:evenVBand="0" w:oddHBand="0" w:evenHBand="0" w:firstRowFirstColumn="0" w:firstRowLastColumn="0" w:lastRowFirstColumn="0" w:lastRowLastColumn="0"/>
            <w:tcW w:w="2138" w:type="dxa"/>
            <w:vAlign w:val="center"/>
            <w:hideMark/>
          </w:tcPr>
          <w:p w14:paraId="5403F11A" w14:textId="77777777" w:rsidR="00802A2A" w:rsidRPr="00802A2A" w:rsidRDefault="00802A2A" w:rsidP="006871E4">
            <w:pPr>
              <w:rPr>
                <w:rFonts w:ascii="Times New Roman" w:hAnsi="Times New Roman" w:cs="Times New Roman"/>
                <w:color w:val="000000"/>
              </w:rPr>
            </w:pPr>
            <w:r w:rsidRPr="00802A2A">
              <w:rPr>
                <w:rFonts w:ascii="Times New Roman" w:hAnsi="Times New Roman" w:cs="Times New Roman"/>
                <w:color w:val="000000"/>
              </w:rPr>
              <w:t>Rangit</w:t>
            </w:r>
          </w:p>
        </w:tc>
        <w:tc>
          <w:tcPr>
            <w:tcW w:w="1282" w:type="dxa"/>
            <w:vAlign w:val="center"/>
            <w:hideMark/>
          </w:tcPr>
          <w:p w14:paraId="36454F35" w14:textId="77777777" w:rsidR="00802A2A" w:rsidRPr="00802A2A" w:rsidRDefault="00802A2A"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802A2A">
              <w:rPr>
                <w:rFonts w:ascii="Times New Roman" w:hAnsi="Times New Roman" w:cs="Times New Roman"/>
                <w:color w:val="000000"/>
              </w:rPr>
              <w:t>6.00</w:t>
            </w:r>
          </w:p>
        </w:tc>
        <w:tc>
          <w:tcPr>
            <w:tcW w:w="1260" w:type="dxa"/>
            <w:noWrap/>
            <w:vAlign w:val="center"/>
            <w:hideMark/>
          </w:tcPr>
          <w:p w14:paraId="1BFC7926" w14:textId="77777777" w:rsidR="00802A2A" w:rsidRPr="00802A2A" w:rsidRDefault="00802A2A"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802A2A">
              <w:rPr>
                <w:rFonts w:ascii="Times New Roman" w:hAnsi="Times New Roman" w:cs="Times New Roman"/>
                <w:color w:val="000000"/>
              </w:rPr>
              <w:t>1.47</w:t>
            </w:r>
          </w:p>
        </w:tc>
        <w:tc>
          <w:tcPr>
            <w:tcW w:w="1642" w:type="dxa"/>
            <w:noWrap/>
            <w:vAlign w:val="center"/>
            <w:hideMark/>
          </w:tcPr>
          <w:p w14:paraId="3FC078ED" w14:textId="77777777" w:rsidR="00802A2A" w:rsidRPr="00802A2A" w:rsidRDefault="00802A2A"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802A2A">
              <w:rPr>
                <w:rFonts w:ascii="Times New Roman" w:hAnsi="Times New Roman" w:cs="Times New Roman"/>
                <w:color w:val="000000"/>
              </w:rPr>
              <w:t>1.47</w:t>
            </w:r>
          </w:p>
        </w:tc>
        <w:tc>
          <w:tcPr>
            <w:tcW w:w="1148" w:type="dxa"/>
            <w:noWrap/>
            <w:vAlign w:val="center"/>
            <w:hideMark/>
          </w:tcPr>
          <w:p w14:paraId="55EBF8EF" w14:textId="77777777" w:rsidR="00802A2A" w:rsidRPr="00802A2A" w:rsidRDefault="00802A2A"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802A2A">
              <w:rPr>
                <w:rFonts w:ascii="Times New Roman" w:hAnsi="Times New Roman" w:cs="Times New Roman"/>
                <w:color w:val="000000"/>
              </w:rPr>
              <w:t>0.0013</w:t>
            </w:r>
          </w:p>
        </w:tc>
        <w:tc>
          <w:tcPr>
            <w:tcW w:w="1440" w:type="dxa"/>
            <w:vAlign w:val="center"/>
            <w:hideMark/>
          </w:tcPr>
          <w:p w14:paraId="58B9C4AF" w14:textId="77777777" w:rsidR="00802A2A" w:rsidRPr="00802A2A" w:rsidRDefault="00802A2A"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802A2A">
              <w:rPr>
                <w:rFonts w:ascii="Times New Roman" w:hAnsi="Times New Roman" w:cs="Times New Roman"/>
                <w:color w:val="000000"/>
              </w:rPr>
              <w:t>2.94</w:t>
            </w:r>
          </w:p>
        </w:tc>
        <w:tc>
          <w:tcPr>
            <w:tcW w:w="990" w:type="dxa"/>
            <w:vAlign w:val="center"/>
            <w:hideMark/>
          </w:tcPr>
          <w:p w14:paraId="69BB61F0" w14:textId="77777777" w:rsidR="00802A2A" w:rsidRPr="00802A2A" w:rsidRDefault="00802A2A"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802A2A">
              <w:rPr>
                <w:rFonts w:ascii="Times New Roman" w:hAnsi="Times New Roman" w:cs="Times New Roman"/>
                <w:color w:val="000000"/>
              </w:rPr>
              <w:t>490.40</w:t>
            </w:r>
          </w:p>
        </w:tc>
      </w:tr>
      <w:tr w:rsidR="00802A2A" w:rsidRPr="00802A2A" w14:paraId="62C2698A" w14:textId="77777777" w:rsidTr="00D12BDB">
        <w:trPr>
          <w:cnfStyle w:val="000000100000" w:firstRow="0" w:lastRow="0" w:firstColumn="0" w:lastColumn="0" w:oddVBand="0" w:evenVBand="0" w:oddHBand="1" w:evenHBand="0" w:firstRowFirstColumn="0" w:firstRowLastColumn="0" w:lastRowFirstColumn="0" w:lastRowLastColumn="0"/>
          <w:trHeight w:val="737"/>
          <w:jc w:val="center"/>
        </w:trPr>
        <w:tc>
          <w:tcPr>
            <w:cnfStyle w:val="001000000000" w:firstRow="0" w:lastRow="0" w:firstColumn="1" w:lastColumn="0" w:oddVBand="0" w:evenVBand="0" w:oddHBand="0" w:evenHBand="0" w:firstRowFirstColumn="0" w:firstRowLastColumn="0" w:lastRowFirstColumn="0" w:lastRowLastColumn="0"/>
            <w:tcW w:w="2138" w:type="dxa"/>
            <w:vAlign w:val="center"/>
            <w:hideMark/>
          </w:tcPr>
          <w:p w14:paraId="750D4E64" w14:textId="77777777" w:rsidR="00802A2A" w:rsidRPr="00802A2A" w:rsidRDefault="00802A2A" w:rsidP="006871E4">
            <w:pPr>
              <w:rPr>
                <w:rFonts w:ascii="Times New Roman" w:hAnsi="Times New Roman" w:cs="Times New Roman"/>
                <w:color w:val="000000"/>
              </w:rPr>
            </w:pPr>
            <w:r w:rsidRPr="00802A2A">
              <w:rPr>
                <w:rFonts w:ascii="Times New Roman" w:hAnsi="Times New Roman" w:cs="Times New Roman"/>
                <w:color w:val="000000"/>
              </w:rPr>
              <w:t>Teesta-V</w:t>
            </w:r>
          </w:p>
        </w:tc>
        <w:tc>
          <w:tcPr>
            <w:tcW w:w="1282" w:type="dxa"/>
            <w:vAlign w:val="center"/>
            <w:hideMark/>
          </w:tcPr>
          <w:p w14:paraId="1A855874" w14:textId="77777777" w:rsidR="00802A2A" w:rsidRPr="00802A2A" w:rsidRDefault="00802A2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802A2A">
              <w:rPr>
                <w:rFonts w:ascii="Times New Roman" w:hAnsi="Times New Roman" w:cs="Times New Roman"/>
                <w:color w:val="000000"/>
              </w:rPr>
              <w:t>549.00</w:t>
            </w:r>
          </w:p>
        </w:tc>
        <w:tc>
          <w:tcPr>
            <w:tcW w:w="1260" w:type="dxa"/>
            <w:noWrap/>
            <w:vAlign w:val="center"/>
            <w:hideMark/>
          </w:tcPr>
          <w:p w14:paraId="089F1304" w14:textId="77777777" w:rsidR="00802A2A" w:rsidRPr="00802A2A" w:rsidRDefault="00802A2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802A2A">
              <w:rPr>
                <w:rFonts w:ascii="Times New Roman" w:hAnsi="Times New Roman" w:cs="Times New Roman"/>
                <w:color w:val="000000"/>
              </w:rPr>
              <w:t>69.00</w:t>
            </w:r>
          </w:p>
        </w:tc>
        <w:tc>
          <w:tcPr>
            <w:tcW w:w="1642" w:type="dxa"/>
            <w:noWrap/>
            <w:vAlign w:val="center"/>
            <w:hideMark/>
          </w:tcPr>
          <w:p w14:paraId="59A92EC2" w14:textId="77777777" w:rsidR="00802A2A" w:rsidRPr="00802A2A" w:rsidRDefault="00802A2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802A2A">
              <w:rPr>
                <w:rFonts w:ascii="Times New Roman" w:hAnsi="Times New Roman" w:cs="Times New Roman"/>
                <w:color w:val="000000"/>
              </w:rPr>
              <w:t>69.00</w:t>
            </w:r>
          </w:p>
        </w:tc>
        <w:tc>
          <w:tcPr>
            <w:tcW w:w="1148" w:type="dxa"/>
            <w:noWrap/>
            <w:vAlign w:val="center"/>
            <w:hideMark/>
          </w:tcPr>
          <w:p w14:paraId="4A73AC0E" w14:textId="77777777" w:rsidR="00802A2A" w:rsidRPr="00802A2A" w:rsidRDefault="00802A2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802A2A">
              <w:rPr>
                <w:rFonts w:ascii="Times New Roman" w:hAnsi="Times New Roman" w:cs="Times New Roman"/>
                <w:color w:val="000000"/>
              </w:rPr>
              <w:t>0.13</w:t>
            </w:r>
          </w:p>
        </w:tc>
        <w:tc>
          <w:tcPr>
            <w:tcW w:w="1440" w:type="dxa"/>
            <w:vAlign w:val="center"/>
            <w:hideMark/>
          </w:tcPr>
          <w:p w14:paraId="529C7E49" w14:textId="50914ACB" w:rsidR="00802A2A" w:rsidRPr="00802A2A" w:rsidRDefault="00802A2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802A2A">
              <w:rPr>
                <w:rFonts w:ascii="Times New Roman" w:hAnsi="Times New Roman" w:cs="Times New Roman"/>
                <w:color w:val="000000"/>
              </w:rPr>
              <w:t>138.1</w:t>
            </w:r>
            <w:r w:rsidR="00410354">
              <w:rPr>
                <w:rFonts w:ascii="Times New Roman" w:hAnsi="Times New Roman" w:cs="Times New Roman"/>
                <w:color w:val="000000"/>
              </w:rPr>
              <w:t>4</w:t>
            </w:r>
          </w:p>
        </w:tc>
        <w:tc>
          <w:tcPr>
            <w:tcW w:w="990" w:type="dxa"/>
            <w:vAlign w:val="center"/>
            <w:hideMark/>
          </w:tcPr>
          <w:p w14:paraId="58A59142" w14:textId="77777777" w:rsidR="00802A2A" w:rsidRPr="00802A2A" w:rsidRDefault="00802A2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802A2A">
              <w:rPr>
                <w:rFonts w:ascii="Times New Roman" w:hAnsi="Times New Roman" w:cs="Times New Roman"/>
                <w:color w:val="000000"/>
              </w:rPr>
              <w:t>251.62</w:t>
            </w:r>
          </w:p>
        </w:tc>
      </w:tr>
      <w:tr w:rsidR="00802A2A" w:rsidRPr="00802A2A" w14:paraId="67EE074D" w14:textId="77777777" w:rsidTr="00D12BDB">
        <w:trPr>
          <w:trHeight w:val="737"/>
          <w:jc w:val="center"/>
        </w:trPr>
        <w:tc>
          <w:tcPr>
            <w:cnfStyle w:val="001000000000" w:firstRow="0" w:lastRow="0" w:firstColumn="1" w:lastColumn="0" w:oddVBand="0" w:evenVBand="0" w:oddHBand="0" w:evenHBand="0" w:firstRowFirstColumn="0" w:firstRowLastColumn="0" w:lastRowFirstColumn="0" w:lastRowLastColumn="0"/>
            <w:tcW w:w="2138" w:type="dxa"/>
            <w:vAlign w:val="center"/>
            <w:hideMark/>
          </w:tcPr>
          <w:p w14:paraId="5757C7CC" w14:textId="77777777" w:rsidR="00802A2A" w:rsidRPr="00802A2A" w:rsidRDefault="00802A2A" w:rsidP="006871E4">
            <w:pPr>
              <w:rPr>
                <w:rFonts w:ascii="Times New Roman" w:hAnsi="Times New Roman" w:cs="Times New Roman"/>
                <w:b w:val="0"/>
                <w:bCs w:val="0"/>
                <w:color w:val="000000"/>
              </w:rPr>
            </w:pPr>
            <w:r w:rsidRPr="00802A2A">
              <w:rPr>
                <w:rFonts w:ascii="Times New Roman" w:hAnsi="Times New Roman" w:cs="Times New Roman"/>
                <w:color w:val="000000"/>
              </w:rPr>
              <w:t>Total Central Hydro</w:t>
            </w:r>
          </w:p>
        </w:tc>
        <w:tc>
          <w:tcPr>
            <w:tcW w:w="1282" w:type="dxa"/>
            <w:vAlign w:val="center"/>
            <w:hideMark/>
          </w:tcPr>
          <w:p w14:paraId="5D98AFD4" w14:textId="77777777" w:rsidR="00802A2A" w:rsidRPr="00802A2A" w:rsidRDefault="00802A2A"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rPr>
            </w:pPr>
            <w:r w:rsidRPr="00802A2A">
              <w:rPr>
                <w:rFonts w:ascii="Times New Roman" w:hAnsi="Times New Roman" w:cs="Times New Roman"/>
                <w:b/>
                <w:bCs/>
                <w:color w:val="000000"/>
              </w:rPr>
              <w:t>1580.00</w:t>
            </w:r>
          </w:p>
        </w:tc>
        <w:tc>
          <w:tcPr>
            <w:tcW w:w="1260" w:type="dxa"/>
            <w:vAlign w:val="center"/>
            <w:hideMark/>
          </w:tcPr>
          <w:p w14:paraId="459E463C" w14:textId="77777777" w:rsidR="00802A2A" w:rsidRPr="00802A2A" w:rsidRDefault="00802A2A"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rPr>
            </w:pPr>
            <w:r w:rsidRPr="00802A2A">
              <w:rPr>
                <w:rFonts w:ascii="Times New Roman" w:hAnsi="Times New Roman" w:cs="Times New Roman"/>
                <w:b/>
                <w:bCs/>
                <w:color w:val="000000"/>
              </w:rPr>
              <w:t>70.47</w:t>
            </w:r>
          </w:p>
        </w:tc>
        <w:tc>
          <w:tcPr>
            <w:tcW w:w="1642" w:type="dxa"/>
            <w:vAlign w:val="center"/>
            <w:hideMark/>
          </w:tcPr>
          <w:p w14:paraId="63F94D0D" w14:textId="77777777" w:rsidR="00802A2A" w:rsidRPr="00802A2A" w:rsidRDefault="00802A2A"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rPr>
            </w:pPr>
            <w:r w:rsidRPr="00802A2A">
              <w:rPr>
                <w:rFonts w:ascii="Times New Roman" w:hAnsi="Times New Roman" w:cs="Times New Roman"/>
                <w:b/>
                <w:bCs/>
                <w:color w:val="000000"/>
              </w:rPr>
              <w:t>550.02</w:t>
            </w:r>
          </w:p>
        </w:tc>
        <w:tc>
          <w:tcPr>
            <w:tcW w:w="1148" w:type="dxa"/>
            <w:vAlign w:val="center"/>
            <w:hideMark/>
          </w:tcPr>
          <w:p w14:paraId="6E0DE315" w14:textId="77777777" w:rsidR="00802A2A" w:rsidRPr="00802A2A" w:rsidRDefault="00802A2A"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rPr>
            </w:pPr>
            <w:r w:rsidRPr="00802A2A">
              <w:rPr>
                <w:rFonts w:ascii="Times New Roman" w:hAnsi="Times New Roman" w:cs="Times New Roman"/>
                <w:b/>
                <w:bCs/>
                <w:color w:val="000000"/>
              </w:rPr>
              <w:t>0.131</w:t>
            </w:r>
          </w:p>
        </w:tc>
        <w:tc>
          <w:tcPr>
            <w:tcW w:w="1440" w:type="dxa"/>
            <w:vAlign w:val="center"/>
            <w:hideMark/>
          </w:tcPr>
          <w:p w14:paraId="25CD8408" w14:textId="21DCD685" w:rsidR="00802A2A" w:rsidRPr="00802A2A" w:rsidRDefault="00802A2A"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rPr>
            </w:pPr>
            <w:r w:rsidRPr="00802A2A">
              <w:rPr>
                <w:rFonts w:ascii="Times New Roman" w:hAnsi="Times New Roman" w:cs="Times New Roman"/>
                <w:b/>
                <w:bCs/>
                <w:color w:val="000000"/>
              </w:rPr>
              <w:t>620.6</w:t>
            </w:r>
            <w:r w:rsidR="00410354">
              <w:rPr>
                <w:rFonts w:ascii="Times New Roman" w:hAnsi="Times New Roman" w:cs="Times New Roman"/>
                <w:b/>
                <w:bCs/>
                <w:color w:val="000000"/>
              </w:rPr>
              <w:t>3</w:t>
            </w:r>
          </w:p>
        </w:tc>
        <w:tc>
          <w:tcPr>
            <w:tcW w:w="990" w:type="dxa"/>
            <w:vAlign w:val="center"/>
            <w:hideMark/>
          </w:tcPr>
          <w:p w14:paraId="584EF3DB" w14:textId="77777777" w:rsidR="00802A2A" w:rsidRPr="00802A2A" w:rsidRDefault="00802A2A"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rPr>
            </w:pPr>
            <w:r w:rsidRPr="00802A2A">
              <w:rPr>
                <w:rFonts w:ascii="Times New Roman" w:hAnsi="Times New Roman" w:cs="Times New Roman"/>
                <w:b/>
                <w:bCs/>
                <w:color w:val="000000"/>
              </w:rPr>
              <w:t>392.80</w:t>
            </w:r>
          </w:p>
        </w:tc>
      </w:tr>
    </w:tbl>
    <w:p w14:paraId="2D4CAAE7" w14:textId="77777777" w:rsidR="00D12BDB" w:rsidRDefault="00D12BDB">
      <w:pPr>
        <w:rPr>
          <w:rFonts w:ascii="Times New Roman" w:hAnsi="Times New Roman" w:cs="Times New Roman"/>
          <w:b/>
          <w:color w:val="002060"/>
          <w:sz w:val="32"/>
          <w:szCs w:val="36"/>
          <w:lang w:val="en-US"/>
        </w:rPr>
      </w:pPr>
      <w:r>
        <w:br w:type="page"/>
      </w:r>
    </w:p>
    <w:p w14:paraId="1D84F9FC" w14:textId="68D422EC" w:rsidR="00802A2A" w:rsidRPr="00F063AA" w:rsidRDefault="00802A2A" w:rsidP="00421EC6">
      <w:pPr>
        <w:pStyle w:val="ARRHeading2"/>
      </w:pPr>
      <w:bookmarkStart w:id="49" w:name="_Toc215262851"/>
      <w:r w:rsidRPr="00F063AA">
        <w:lastRenderedPageBreak/>
        <w:t>Solar Energy</w:t>
      </w:r>
      <w:bookmarkEnd w:id="49"/>
      <w:r w:rsidRPr="00F063AA">
        <w:t xml:space="preserve"> </w:t>
      </w:r>
    </w:p>
    <w:p w14:paraId="0613B473" w14:textId="77777777" w:rsidR="00833A19" w:rsidRPr="003012C5" w:rsidRDefault="00833A19" w:rsidP="004F06B4">
      <w:pPr>
        <w:pStyle w:val="ARRBody"/>
      </w:pPr>
      <w:r w:rsidRPr="003012C5">
        <w:t xml:space="preserve">It is submitted that presently, GRIDCO is procuring around 1391 MW of solar capacity from the projects commissioned both in State (416 MW) and outside the State (975 MW). </w:t>
      </w:r>
    </w:p>
    <w:p w14:paraId="3CFE4E75" w14:textId="335C84AE" w:rsidR="00833A19" w:rsidRPr="00F063AA" w:rsidRDefault="00833A19" w:rsidP="004F06B4">
      <w:pPr>
        <w:pStyle w:val="ARRBody"/>
      </w:pPr>
      <w:r w:rsidRPr="00F063AA">
        <w:t xml:space="preserve">The </w:t>
      </w:r>
      <w:r w:rsidR="000C042A">
        <w:t>Applicant</w:t>
      </w:r>
      <w:r w:rsidRPr="00F063AA">
        <w:t xml:space="preserve"> submits </w:t>
      </w:r>
      <w:r>
        <w:t xml:space="preserve">that based on the last three years of solar generation pattern, </w:t>
      </w:r>
      <w:r w:rsidRPr="00F063AA">
        <w:t xml:space="preserve">it has estimated to procure around </w:t>
      </w:r>
      <w:r>
        <w:rPr>
          <w:b/>
        </w:rPr>
        <w:t xml:space="preserve">3671 </w:t>
      </w:r>
      <w:r w:rsidRPr="00F063AA">
        <w:rPr>
          <w:b/>
        </w:rPr>
        <w:t>MU</w:t>
      </w:r>
      <w:r>
        <w:t xml:space="preserve"> of Solar energy during FY 2026</w:t>
      </w:r>
      <w:r w:rsidRPr="00F063AA">
        <w:t>-2</w:t>
      </w:r>
      <w:r>
        <w:t>7</w:t>
      </w:r>
      <w:r w:rsidRPr="00F063AA">
        <w:t xml:space="preserve"> from the following stations</w:t>
      </w:r>
      <w:r>
        <w:t xml:space="preserve"> </w:t>
      </w:r>
      <w:r w:rsidRPr="00F063AA">
        <w:rPr>
          <w:lang w:eastAsia="en-IN"/>
        </w:rPr>
        <w:t>as summarised in the Table below</w:t>
      </w:r>
      <w:r w:rsidRPr="00F063AA">
        <w:t xml:space="preserve">: </w:t>
      </w:r>
    </w:p>
    <w:p w14:paraId="6F739546" w14:textId="5A4F7236" w:rsidR="00833A19" w:rsidRPr="00F063AA" w:rsidRDefault="00833A19" w:rsidP="002228C2">
      <w:pPr>
        <w:pStyle w:val="NoSpacing"/>
      </w:pPr>
      <w:r w:rsidRPr="00F063AA">
        <w:t xml:space="preserve">  </w:t>
      </w:r>
      <w:bookmarkStart w:id="50" w:name="_Toc89182695"/>
      <w:bookmarkStart w:id="51" w:name="_Toc120721599"/>
      <w:r w:rsidRPr="00F063AA">
        <w:t>Table</w:t>
      </w:r>
      <w:r w:rsidR="005E4103">
        <w:t xml:space="preserve"> 34</w:t>
      </w:r>
      <w:r w:rsidRPr="00F063AA">
        <w:t>: Proposed Dra</w:t>
      </w:r>
      <w:r>
        <w:t>wl of Solar Power during FY 2026</w:t>
      </w:r>
      <w:r w:rsidRPr="00F063AA">
        <w:t>-2</w:t>
      </w:r>
      <w:bookmarkEnd w:id="50"/>
      <w:bookmarkEnd w:id="51"/>
      <w:r>
        <w:t>7</w:t>
      </w:r>
    </w:p>
    <w:tbl>
      <w:tblPr>
        <w:tblStyle w:val="GridTable4-Accent5"/>
        <w:tblW w:w="9527" w:type="dxa"/>
        <w:jc w:val="center"/>
        <w:tblLook w:val="04A0" w:firstRow="1" w:lastRow="0" w:firstColumn="1" w:lastColumn="0" w:noHBand="0" w:noVBand="1"/>
      </w:tblPr>
      <w:tblGrid>
        <w:gridCol w:w="1099"/>
        <w:gridCol w:w="5984"/>
        <w:gridCol w:w="2444"/>
      </w:tblGrid>
      <w:tr w:rsidR="00833A19" w:rsidRPr="00833A19" w14:paraId="2017473E" w14:textId="77777777" w:rsidTr="00D12BDB">
        <w:trPr>
          <w:cnfStyle w:val="100000000000" w:firstRow="1" w:lastRow="0" w:firstColumn="0" w:lastColumn="0" w:oddVBand="0" w:evenVBand="0" w:oddHBand="0" w:evenHBand="0" w:firstRowFirstColumn="0" w:firstRowLastColumn="0" w:lastRowFirstColumn="0" w:lastRowLastColumn="0"/>
          <w:trHeight w:val="510"/>
          <w:tblHeader/>
          <w:jc w:val="center"/>
        </w:trPr>
        <w:tc>
          <w:tcPr>
            <w:cnfStyle w:val="001000000000" w:firstRow="0" w:lastRow="0" w:firstColumn="1" w:lastColumn="0" w:oddVBand="0" w:evenVBand="0" w:oddHBand="0" w:evenHBand="0" w:firstRowFirstColumn="0" w:firstRowLastColumn="0" w:lastRowFirstColumn="0" w:lastRowLastColumn="0"/>
            <w:tcW w:w="1099" w:type="dxa"/>
            <w:tcBorders>
              <w:right w:val="single" w:sz="4" w:space="0" w:color="FFFFFF" w:themeColor="background1"/>
            </w:tcBorders>
            <w:vAlign w:val="center"/>
            <w:hideMark/>
          </w:tcPr>
          <w:p w14:paraId="6F6A10B4" w14:textId="77777777" w:rsidR="00833A19" w:rsidRPr="00705572" w:rsidRDefault="00833A19" w:rsidP="006871E4">
            <w:pPr>
              <w:jc w:val="center"/>
              <w:rPr>
                <w:rFonts w:ascii="Times New Roman" w:hAnsi="Times New Roman" w:cs="Times New Roman"/>
                <w:b w:val="0"/>
                <w:bCs w:val="0"/>
                <w:lang w:bidi="or-IN"/>
              </w:rPr>
            </w:pPr>
            <w:r w:rsidRPr="00705572">
              <w:rPr>
                <w:rFonts w:ascii="Times New Roman" w:hAnsi="Times New Roman" w:cs="Times New Roman"/>
                <w:lang w:bidi="or-IN"/>
              </w:rPr>
              <w:t>Sl. No.</w:t>
            </w:r>
          </w:p>
        </w:tc>
        <w:tc>
          <w:tcPr>
            <w:tcW w:w="5984" w:type="dxa"/>
            <w:tcBorders>
              <w:left w:val="single" w:sz="4" w:space="0" w:color="FFFFFF" w:themeColor="background1"/>
              <w:right w:val="single" w:sz="4" w:space="0" w:color="FFFFFF" w:themeColor="background1"/>
            </w:tcBorders>
            <w:vAlign w:val="center"/>
            <w:hideMark/>
          </w:tcPr>
          <w:p w14:paraId="530FAB3F" w14:textId="77777777" w:rsidR="00833A19" w:rsidRPr="00705572" w:rsidRDefault="00833A19"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705572">
              <w:rPr>
                <w:rFonts w:ascii="Times New Roman" w:hAnsi="Times New Roman" w:cs="Times New Roman"/>
                <w:lang w:bidi="or-IN"/>
              </w:rPr>
              <w:t>Solar RE Sources </w:t>
            </w:r>
          </w:p>
        </w:tc>
        <w:tc>
          <w:tcPr>
            <w:tcW w:w="2444" w:type="dxa"/>
            <w:tcBorders>
              <w:left w:val="single" w:sz="4" w:space="0" w:color="FFFFFF" w:themeColor="background1"/>
            </w:tcBorders>
            <w:vAlign w:val="center"/>
            <w:hideMark/>
          </w:tcPr>
          <w:p w14:paraId="1B29726C" w14:textId="77777777" w:rsidR="00833A19" w:rsidRPr="00705572" w:rsidRDefault="00833A19"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705572">
              <w:rPr>
                <w:rFonts w:ascii="Times New Roman" w:hAnsi="Times New Roman" w:cs="Times New Roman"/>
                <w:lang w:bidi="or-IN"/>
              </w:rPr>
              <w:t>Energy Proposed for FY 2026-27 (MU)</w:t>
            </w:r>
          </w:p>
        </w:tc>
      </w:tr>
      <w:tr w:rsidR="00833A19" w:rsidRPr="00833A19" w14:paraId="5119BF59" w14:textId="77777777" w:rsidTr="00D12BDB">
        <w:trPr>
          <w:cnfStyle w:val="000000100000" w:firstRow="0" w:lastRow="0" w:firstColumn="0" w:lastColumn="0" w:oddVBand="0" w:evenVBand="0" w:oddHBand="1" w:evenHBand="0" w:firstRowFirstColumn="0" w:firstRowLastColumn="0" w:lastRowFirstColumn="0" w:lastRowLastColumn="0"/>
          <w:trHeight w:val="510"/>
          <w:jc w:val="center"/>
        </w:trPr>
        <w:tc>
          <w:tcPr>
            <w:cnfStyle w:val="001000000000" w:firstRow="0" w:lastRow="0" w:firstColumn="1" w:lastColumn="0" w:oddVBand="0" w:evenVBand="0" w:oddHBand="0" w:evenHBand="0" w:firstRowFirstColumn="0" w:firstRowLastColumn="0" w:lastRowFirstColumn="0" w:lastRowLastColumn="0"/>
            <w:tcW w:w="1099" w:type="dxa"/>
            <w:vAlign w:val="center"/>
            <w:hideMark/>
          </w:tcPr>
          <w:p w14:paraId="3814DD3B" w14:textId="77777777" w:rsidR="00833A19" w:rsidRPr="00833A19" w:rsidRDefault="00833A19" w:rsidP="006871E4">
            <w:pPr>
              <w:jc w:val="center"/>
              <w:rPr>
                <w:rFonts w:ascii="Times New Roman" w:hAnsi="Times New Roman" w:cs="Times New Roman"/>
                <w:color w:val="000000"/>
                <w:lang w:bidi="or-IN"/>
              </w:rPr>
            </w:pPr>
            <w:r w:rsidRPr="00833A19">
              <w:rPr>
                <w:rFonts w:ascii="Times New Roman" w:hAnsi="Times New Roman" w:cs="Times New Roman"/>
                <w:color w:val="000000"/>
                <w:lang w:bidi="or-IN"/>
              </w:rPr>
              <w:t>1</w:t>
            </w:r>
          </w:p>
        </w:tc>
        <w:tc>
          <w:tcPr>
            <w:tcW w:w="5984" w:type="dxa"/>
            <w:vAlign w:val="center"/>
            <w:hideMark/>
          </w:tcPr>
          <w:p w14:paraId="1377F3C2" w14:textId="77777777" w:rsidR="00833A19" w:rsidRPr="00833A19" w:rsidRDefault="00833A19"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833A19">
              <w:rPr>
                <w:rFonts w:ascii="Times New Roman" w:hAnsi="Times New Roman" w:cs="Times New Roman"/>
                <w:bCs/>
                <w:color w:val="000000"/>
                <w:lang w:bidi="or-IN"/>
              </w:rPr>
              <w:t>8 Nos. of Solar PV projects of 1 MW each under RPSSGP</w:t>
            </w:r>
          </w:p>
        </w:tc>
        <w:tc>
          <w:tcPr>
            <w:tcW w:w="2444" w:type="dxa"/>
            <w:vAlign w:val="center"/>
            <w:hideMark/>
          </w:tcPr>
          <w:p w14:paraId="7BCF0C59" w14:textId="77777777" w:rsidR="00833A19" w:rsidRPr="00833A19" w:rsidRDefault="00833A19"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833A19">
              <w:rPr>
                <w:rFonts w:ascii="Times New Roman" w:hAnsi="Times New Roman" w:cs="Times New Roman"/>
                <w:color w:val="000000"/>
                <w:lang w:bidi="or-IN"/>
              </w:rPr>
              <w:t>10</w:t>
            </w:r>
          </w:p>
        </w:tc>
      </w:tr>
      <w:tr w:rsidR="00833A19" w:rsidRPr="00833A19" w14:paraId="0ECCAC0D" w14:textId="77777777" w:rsidTr="00D12BDB">
        <w:trPr>
          <w:trHeight w:val="510"/>
          <w:jc w:val="center"/>
        </w:trPr>
        <w:tc>
          <w:tcPr>
            <w:cnfStyle w:val="001000000000" w:firstRow="0" w:lastRow="0" w:firstColumn="1" w:lastColumn="0" w:oddVBand="0" w:evenVBand="0" w:oddHBand="0" w:evenHBand="0" w:firstRowFirstColumn="0" w:firstRowLastColumn="0" w:lastRowFirstColumn="0" w:lastRowLastColumn="0"/>
            <w:tcW w:w="1099" w:type="dxa"/>
            <w:vAlign w:val="center"/>
            <w:hideMark/>
          </w:tcPr>
          <w:p w14:paraId="63CE8D7A" w14:textId="77777777" w:rsidR="00833A19" w:rsidRPr="00833A19" w:rsidRDefault="00833A19" w:rsidP="006871E4">
            <w:pPr>
              <w:jc w:val="center"/>
              <w:rPr>
                <w:rFonts w:ascii="Times New Roman" w:hAnsi="Times New Roman" w:cs="Times New Roman"/>
                <w:color w:val="000000"/>
                <w:lang w:bidi="or-IN"/>
              </w:rPr>
            </w:pPr>
            <w:r w:rsidRPr="00833A19">
              <w:rPr>
                <w:rFonts w:ascii="Times New Roman" w:hAnsi="Times New Roman" w:cs="Times New Roman"/>
                <w:color w:val="000000"/>
                <w:lang w:bidi="or-IN"/>
              </w:rPr>
              <w:t>2</w:t>
            </w:r>
          </w:p>
        </w:tc>
        <w:tc>
          <w:tcPr>
            <w:tcW w:w="5984" w:type="dxa"/>
            <w:vAlign w:val="center"/>
            <w:hideMark/>
          </w:tcPr>
          <w:p w14:paraId="06165A7D" w14:textId="77777777" w:rsidR="00833A19" w:rsidRPr="00833A19" w:rsidRDefault="00833A19" w:rsidP="006871E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833A19">
              <w:rPr>
                <w:rFonts w:ascii="Times New Roman" w:hAnsi="Times New Roman" w:cs="Times New Roman"/>
                <w:bCs/>
                <w:color w:val="000000"/>
                <w:lang w:bidi="or-IN"/>
              </w:rPr>
              <w:t>20 MW from NVVN through 'New Projects scheme' under JNNSM, Phase-1</w:t>
            </w:r>
          </w:p>
        </w:tc>
        <w:tc>
          <w:tcPr>
            <w:tcW w:w="2444" w:type="dxa"/>
            <w:vAlign w:val="center"/>
            <w:hideMark/>
          </w:tcPr>
          <w:p w14:paraId="229A26BC" w14:textId="77777777" w:rsidR="00833A19" w:rsidRPr="00833A19" w:rsidRDefault="00833A19"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833A19">
              <w:rPr>
                <w:rFonts w:ascii="Times New Roman" w:hAnsi="Times New Roman" w:cs="Times New Roman"/>
                <w:color w:val="000000"/>
                <w:lang w:bidi="or-IN"/>
              </w:rPr>
              <w:t>28</w:t>
            </w:r>
          </w:p>
        </w:tc>
      </w:tr>
      <w:tr w:rsidR="00833A19" w:rsidRPr="00833A19" w14:paraId="22A57DDD" w14:textId="77777777" w:rsidTr="00D12BDB">
        <w:trPr>
          <w:cnfStyle w:val="000000100000" w:firstRow="0" w:lastRow="0" w:firstColumn="0" w:lastColumn="0" w:oddVBand="0" w:evenVBand="0" w:oddHBand="1" w:evenHBand="0" w:firstRowFirstColumn="0" w:firstRowLastColumn="0" w:lastRowFirstColumn="0" w:lastRowLastColumn="0"/>
          <w:trHeight w:val="510"/>
          <w:jc w:val="center"/>
        </w:trPr>
        <w:tc>
          <w:tcPr>
            <w:cnfStyle w:val="001000000000" w:firstRow="0" w:lastRow="0" w:firstColumn="1" w:lastColumn="0" w:oddVBand="0" w:evenVBand="0" w:oddHBand="0" w:evenHBand="0" w:firstRowFirstColumn="0" w:firstRowLastColumn="0" w:lastRowFirstColumn="0" w:lastRowLastColumn="0"/>
            <w:tcW w:w="1099" w:type="dxa"/>
            <w:vAlign w:val="center"/>
            <w:hideMark/>
          </w:tcPr>
          <w:p w14:paraId="5CF13993" w14:textId="77777777" w:rsidR="00833A19" w:rsidRPr="00833A19" w:rsidRDefault="00833A19" w:rsidP="006871E4">
            <w:pPr>
              <w:jc w:val="center"/>
              <w:rPr>
                <w:rFonts w:ascii="Times New Roman" w:hAnsi="Times New Roman" w:cs="Times New Roman"/>
                <w:color w:val="000000"/>
                <w:lang w:bidi="or-IN"/>
              </w:rPr>
            </w:pPr>
            <w:r w:rsidRPr="00833A19">
              <w:rPr>
                <w:rFonts w:ascii="Times New Roman" w:hAnsi="Times New Roman" w:cs="Times New Roman"/>
                <w:color w:val="000000"/>
                <w:lang w:bidi="or-IN"/>
              </w:rPr>
              <w:t>3</w:t>
            </w:r>
          </w:p>
        </w:tc>
        <w:tc>
          <w:tcPr>
            <w:tcW w:w="5984" w:type="dxa"/>
            <w:vAlign w:val="center"/>
            <w:hideMark/>
          </w:tcPr>
          <w:p w14:paraId="2D3AA7DA" w14:textId="77777777" w:rsidR="00833A19" w:rsidRPr="00833A19" w:rsidRDefault="00833A19"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833A19">
              <w:rPr>
                <w:rFonts w:ascii="Times New Roman" w:hAnsi="Times New Roman" w:cs="Times New Roman"/>
                <w:color w:val="000000"/>
                <w:lang w:bidi="or-IN"/>
              </w:rPr>
              <w:t>10 MW through NTPC from 5 MW Solar PV project at Dadri &amp; Faridabad</w:t>
            </w:r>
          </w:p>
        </w:tc>
        <w:tc>
          <w:tcPr>
            <w:tcW w:w="2444" w:type="dxa"/>
            <w:vAlign w:val="center"/>
            <w:hideMark/>
          </w:tcPr>
          <w:p w14:paraId="3E461BCE" w14:textId="77777777" w:rsidR="00833A19" w:rsidRPr="00833A19" w:rsidRDefault="00833A19"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833A19">
              <w:rPr>
                <w:rFonts w:ascii="Times New Roman" w:hAnsi="Times New Roman" w:cs="Times New Roman"/>
                <w:color w:val="000000"/>
                <w:lang w:bidi="or-IN"/>
              </w:rPr>
              <w:t>13</w:t>
            </w:r>
          </w:p>
        </w:tc>
      </w:tr>
      <w:tr w:rsidR="00833A19" w:rsidRPr="00833A19" w14:paraId="22E078AD" w14:textId="77777777" w:rsidTr="00D12BDB">
        <w:trPr>
          <w:trHeight w:val="510"/>
          <w:jc w:val="center"/>
        </w:trPr>
        <w:tc>
          <w:tcPr>
            <w:cnfStyle w:val="001000000000" w:firstRow="0" w:lastRow="0" w:firstColumn="1" w:lastColumn="0" w:oddVBand="0" w:evenVBand="0" w:oddHBand="0" w:evenHBand="0" w:firstRowFirstColumn="0" w:firstRowLastColumn="0" w:lastRowFirstColumn="0" w:lastRowLastColumn="0"/>
            <w:tcW w:w="1099" w:type="dxa"/>
            <w:vAlign w:val="center"/>
            <w:hideMark/>
          </w:tcPr>
          <w:p w14:paraId="41DA3A76" w14:textId="77777777" w:rsidR="00833A19" w:rsidRPr="00833A19" w:rsidRDefault="00833A19" w:rsidP="006871E4">
            <w:pPr>
              <w:jc w:val="center"/>
              <w:rPr>
                <w:rFonts w:ascii="Times New Roman" w:hAnsi="Times New Roman" w:cs="Times New Roman"/>
                <w:color w:val="000000"/>
                <w:lang w:bidi="or-IN"/>
              </w:rPr>
            </w:pPr>
            <w:r w:rsidRPr="00833A19">
              <w:rPr>
                <w:rFonts w:ascii="Times New Roman" w:hAnsi="Times New Roman" w:cs="Times New Roman"/>
                <w:color w:val="000000"/>
                <w:lang w:bidi="or-IN"/>
              </w:rPr>
              <w:t>4</w:t>
            </w:r>
          </w:p>
        </w:tc>
        <w:tc>
          <w:tcPr>
            <w:tcW w:w="5984" w:type="dxa"/>
            <w:vAlign w:val="center"/>
            <w:hideMark/>
          </w:tcPr>
          <w:p w14:paraId="6C019D07" w14:textId="77777777" w:rsidR="00833A19" w:rsidRPr="00833A19" w:rsidRDefault="00833A19" w:rsidP="006871E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833A19">
              <w:rPr>
                <w:rFonts w:ascii="Times New Roman" w:hAnsi="Times New Roman" w:cs="Times New Roman"/>
                <w:color w:val="000000"/>
                <w:lang w:bidi="or-IN"/>
              </w:rPr>
              <w:t>5 MW from M/s Alex Green Energy Ltd. through OREDA State Scheme</w:t>
            </w:r>
          </w:p>
        </w:tc>
        <w:tc>
          <w:tcPr>
            <w:tcW w:w="2444" w:type="dxa"/>
            <w:vAlign w:val="center"/>
            <w:hideMark/>
          </w:tcPr>
          <w:p w14:paraId="14F1FF6B" w14:textId="77777777" w:rsidR="00833A19" w:rsidRPr="00833A19" w:rsidRDefault="00833A19"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833A19">
              <w:rPr>
                <w:rFonts w:ascii="Times New Roman" w:hAnsi="Times New Roman" w:cs="Times New Roman"/>
                <w:color w:val="000000"/>
                <w:lang w:bidi="or-IN"/>
              </w:rPr>
              <w:t>8</w:t>
            </w:r>
          </w:p>
        </w:tc>
      </w:tr>
      <w:tr w:rsidR="00833A19" w:rsidRPr="00833A19" w14:paraId="0FDB5015" w14:textId="77777777" w:rsidTr="00D12BDB">
        <w:trPr>
          <w:cnfStyle w:val="000000100000" w:firstRow="0" w:lastRow="0" w:firstColumn="0" w:lastColumn="0" w:oddVBand="0" w:evenVBand="0" w:oddHBand="1" w:evenHBand="0" w:firstRowFirstColumn="0" w:firstRowLastColumn="0" w:lastRowFirstColumn="0" w:lastRowLastColumn="0"/>
          <w:trHeight w:val="510"/>
          <w:jc w:val="center"/>
        </w:trPr>
        <w:tc>
          <w:tcPr>
            <w:cnfStyle w:val="001000000000" w:firstRow="0" w:lastRow="0" w:firstColumn="1" w:lastColumn="0" w:oddVBand="0" w:evenVBand="0" w:oddHBand="0" w:evenHBand="0" w:firstRowFirstColumn="0" w:firstRowLastColumn="0" w:lastRowFirstColumn="0" w:lastRowLastColumn="0"/>
            <w:tcW w:w="1099" w:type="dxa"/>
            <w:vAlign w:val="center"/>
            <w:hideMark/>
          </w:tcPr>
          <w:p w14:paraId="18823F4B" w14:textId="77777777" w:rsidR="00833A19" w:rsidRPr="00833A19" w:rsidRDefault="00833A19" w:rsidP="006871E4">
            <w:pPr>
              <w:jc w:val="center"/>
              <w:rPr>
                <w:rFonts w:ascii="Times New Roman" w:hAnsi="Times New Roman" w:cs="Times New Roman"/>
                <w:color w:val="000000"/>
                <w:lang w:bidi="or-IN"/>
              </w:rPr>
            </w:pPr>
            <w:r w:rsidRPr="00833A19">
              <w:rPr>
                <w:rFonts w:ascii="Times New Roman" w:hAnsi="Times New Roman" w:cs="Times New Roman"/>
                <w:color w:val="000000"/>
                <w:lang w:bidi="or-IN"/>
              </w:rPr>
              <w:t>5</w:t>
            </w:r>
          </w:p>
        </w:tc>
        <w:tc>
          <w:tcPr>
            <w:tcW w:w="5984" w:type="dxa"/>
            <w:vAlign w:val="center"/>
            <w:hideMark/>
          </w:tcPr>
          <w:p w14:paraId="57C2EDCC" w14:textId="77777777" w:rsidR="00833A19" w:rsidRPr="00833A19" w:rsidRDefault="00833A19"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833A19">
              <w:rPr>
                <w:rFonts w:ascii="Times New Roman" w:hAnsi="Times New Roman" w:cs="Times New Roman"/>
                <w:bCs/>
                <w:color w:val="000000"/>
                <w:lang w:bidi="or-IN"/>
              </w:rPr>
              <w:t>25 MW from M/s. ACME Odisha Solar Power Private Limited</w:t>
            </w:r>
          </w:p>
        </w:tc>
        <w:tc>
          <w:tcPr>
            <w:tcW w:w="2444" w:type="dxa"/>
            <w:vAlign w:val="center"/>
            <w:hideMark/>
          </w:tcPr>
          <w:p w14:paraId="6C2984DF" w14:textId="77777777" w:rsidR="00833A19" w:rsidRPr="00833A19" w:rsidRDefault="00833A19"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833A19">
              <w:rPr>
                <w:rFonts w:ascii="Times New Roman" w:hAnsi="Times New Roman" w:cs="Times New Roman"/>
                <w:color w:val="000000"/>
                <w:lang w:bidi="or-IN"/>
              </w:rPr>
              <w:t>46</w:t>
            </w:r>
          </w:p>
        </w:tc>
      </w:tr>
      <w:tr w:rsidR="00833A19" w:rsidRPr="00833A19" w14:paraId="487E8B44" w14:textId="77777777" w:rsidTr="00D12BDB">
        <w:trPr>
          <w:trHeight w:val="510"/>
          <w:jc w:val="center"/>
        </w:trPr>
        <w:tc>
          <w:tcPr>
            <w:cnfStyle w:val="001000000000" w:firstRow="0" w:lastRow="0" w:firstColumn="1" w:lastColumn="0" w:oddVBand="0" w:evenVBand="0" w:oddHBand="0" w:evenHBand="0" w:firstRowFirstColumn="0" w:firstRowLastColumn="0" w:lastRowFirstColumn="0" w:lastRowLastColumn="0"/>
            <w:tcW w:w="1099" w:type="dxa"/>
            <w:vAlign w:val="center"/>
            <w:hideMark/>
          </w:tcPr>
          <w:p w14:paraId="6B9BECD9" w14:textId="77777777" w:rsidR="00833A19" w:rsidRPr="00833A19" w:rsidRDefault="00833A19" w:rsidP="006871E4">
            <w:pPr>
              <w:jc w:val="center"/>
              <w:rPr>
                <w:rFonts w:ascii="Times New Roman" w:hAnsi="Times New Roman" w:cs="Times New Roman"/>
                <w:color w:val="000000"/>
                <w:lang w:bidi="or-IN"/>
              </w:rPr>
            </w:pPr>
            <w:r w:rsidRPr="00833A19">
              <w:rPr>
                <w:rFonts w:ascii="Times New Roman" w:hAnsi="Times New Roman" w:cs="Times New Roman"/>
                <w:color w:val="000000"/>
                <w:lang w:bidi="or-IN"/>
              </w:rPr>
              <w:t>6</w:t>
            </w:r>
          </w:p>
        </w:tc>
        <w:tc>
          <w:tcPr>
            <w:tcW w:w="5984" w:type="dxa"/>
            <w:vAlign w:val="center"/>
            <w:hideMark/>
          </w:tcPr>
          <w:p w14:paraId="57DA3C03" w14:textId="496791DF" w:rsidR="00833A19" w:rsidRPr="00833A19" w:rsidRDefault="00833A19" w:rsidP="006871E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833A19">
              <w:rPr>
                <w:rFonts w:ascii="Times New Roman" w:hAnsi="Times New Roman" w:cs="Times New Roman"/>
                <w:bCs/>
                <w:color w:val="000000"/>
                <w:lang w:bidi="or-IN"/>
              </w:rPr>
              <w:t xml:space="preserve">70MW through Solar Energy Corporation of India (SECI) under JNNSM, Phase </w:t>
            </w:r>
            <w:r w:rsidR="00C73C78">
              <w:rPr>
                <w:rFonts w:ascii="Times New Roman" w:hAnsi="Times New Roman" w:cs="Times New Roman"/>
                <w:bCs/>
                <w:color w:val="000000"/>
                <w:lang w:bidi="or-IN"/>
              </w:rPr>
              <w:t>-</w:t>
            </w:r>
            <w:r w:rsidRPr="00833A19">
              <w:rPr>
                <w:rFonts w:ascii="Times New Roman" w:hAnsi="Times New Roman" w:cs="Times New Roman"/>
                <w:bCs/>
                <w:color w:val="000000"/>
                <w:lang w:bidi="or-IN"/>
              </w:rPr>
              <w:t>II, Batch-I</w:t>
            </w:r>
          </w:p>
        </w:tc>
        <w:tc>
          <w:tcPr>
            <w:tcW w:w="2444" w:type="dxa"/>
            <w:vAlign w:val="center"/>
            <w:hideMark/>
          </w:tcPr>
          <w:p w14:paraId="6A3D309B" w14:textId="77777777" w:rsidR="00833A19" w:rsidRPr="00833A19" w:rsidRDefault="00833A19"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833A19">
              <w:rPr>
                <w:rFonts w:ascii="Times New Roman" w:hAnsi="Times New Roman" w:cs="Times New Roman"/>
                <w:color w:val="000000"/>
                <w:lang w:bidi="or-IN"/>
              </w:rPr>
              <w:t>117</w:t>
            </w:r>
          </w:p>
        </w:tc>
      </w:tr>
      <w:tr w:rsidR="00833A19" w:rsidRPr="00833A19" w14:paraId="543967DA" w14:textId="77777777" w:rsidTr="00D12BDB">
        <w:trPr>
          <w:cnfStyle w:val="000000100000" w:firstRow="0" w:lastRow="0" w:firstColumn="0" w:lastColumn="0" w:oddVBand="0" w:evenVBand="0" w:oddHBand="1" w:evenHBand="0" w:firstRowFirstColumn="0" w:firstRowLastColumn="0" w:lastRowFirstColumn="0" w:lastRowLastColumn="0"/>
          <w:trHeight w:val="510"/>
          <w:jc w:val="center"/>
        </w:trPr>
        <w:tc>
          <w:tcPr>
            <w:cnfStyle w:val="001000000000" w:firstRow="0" w:lastRow="0" w:firstColumn="1" w:lastColumn="0" w:oddVBand="0" w:evenVBand="0" w:oddHBand="0" w:evenHBand="0" w:firstRowFirstColumn="0" w:firstRowLastColumn="0" w:lastRowFirstColumn="0" w:lastRowLastColumn="0"/>
            <w:tcW w:w="1099" w:type="dxa"/>
            <w:vAlign w:val="center"/>
            <w:hideMark/>
          </w:tcPr>
          <w:p w14:paraId="39B18B31" w14:textId="77777777" w:rsidR="00833A19" w:rsidRPr="00833A19" w:rsidRDefault="00833A19" w:rsidP="006871E4">
            <w:pPr>
              <w:jc w:val="center"/>
              <w:rPr>
                <w:rFonts w:ascii="Times New Roman" w:hAnsi="Times New Roman" w:cs="Times New Roman"/>
                <w:color w:val="000000"/>
                <w:lang w:bidi="or-IN"/>
              </w:rPr>
            </w:pPr>
            <w:r w:rsidRPr="00833A19">
              <w:rPr>
                <w:rFonts w:ascii="Times New Roman" w:hAnsi="Times New Roman" w:cs="Times New Roman"/>
                <w:color w:val="000000"/>
                <w:lang w:bidi="or-IN"/>
              </w:rPr>
              <w:t>7</w:t>
            </w:r>
          </w:p>
        </w:tc>
        <w:tc>
          <w:tcPr>
            <w:tcW w:w="5984" w:type="dxa"/>
            <w:vAlign w:val="center"/>
            <w:hideMark/>
          </w:tcPr>
          <w:p w14:paraId="6B35A852" w14:textId="20EDA44F" w:rsidR="00833A19" w:rsidRPr="00833A19" w:rsidRDefault="00833A19"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833A19">
              <w:rPr>
                <w:rFonts w:ascii="Times New Roman" w:hAnsi="Times New Roman" w:cs="Times New Roman"/>
                <w:bCs/>
                <w:color w:val="000000"/>
                <w:lang w:bidi="or-IN"/>
              </w:rPr>
              <w:t xml:space="preserve">270MW through Solar Energy Corporation of India (SECI) VGF Scheme under JNNSM, Phase </w:t>
            </w:r>
            <w:r w:rsidR="00C73C78">
              <w:rPr>
                <w:rFonts w:ascii="Times New Roman" w:hAnsi="Times New Roman" w:cs="Times New Roman"/>
                <w:bCs/>
                <w:color w:val="000000"/>
                <w:lang w:bidi="or-IN"/>
              </w:rPr>
              <w:t>-</w:t>
            </w:r>
            <w:r w:rsidRPr="00833A19">
              <w:rPr>
                <w:rFonts w:ascii="Times New Roman" w:hAnsi="Times New Roman" w:cs="Times New Roman"/>
                <w:bCs/>
                <w:color w:val="000000"/>
                <w:lang w:bidi="or-IN"/>
              </w:rPr>
              <w:t>II, Batch-IV</w:t>
            </w:r>
          </w:p>
        </w:tc>
        <w:tc>
          <w:tcPr>
            <w:tcW w:w="2444" w:type="dxa"/>
            <w:vAlign w:val="center"/>
            <w:hideMark/>
          </w:tcPr>
          <w:p w14:paraId="0487439C" w14:textId="77777777" w:rsidR="00833A19" w:rsidRPr="00833A19" w:rsidRDefault="00833A19"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833A19">
              <w:rPr>
                <w:rFonts w:ascii="Times New Roman" w:hAnsi="Times New Roman" w:cs="Times New Roman"/>
                <w:color w:val="000000"/>
                <w:lang w:bidi="or-IN"/>
              </w:rPr>
              <w:t>450</w:t>
            </w:r>
          </w:p>
        </w:tc>
      </w:tr>
      <w:tr w:rsidR="00833A19" w:rsidRPr="00833A19" w14:paraId="616C0E7C" w14:textId="77777777" w:rsidTr="00D12BDB">
        <w:trPr>
          <w:trHeight w:val="510"/>
          <w:jc w:val="center"/>
        </w:trPr>
        <w:tc>
          <w:tcPr>
            <w:cnfStyle w:val="001000000000" w:firstRow="0" w:lastRow="0" w:firstColumn="1" w:lastColumn="0" w:oddVBand="0" w:evenVBand="0" w:oddHBand="0" w:evenHBand="0" w:firstRowFirstColumn="0" w:firstRowLastColumn="0" w:lastRowFirstColumn="0" w:lastRowLastColumn="0"/>
            <w:tcW w:w="1099" w:type="dxa"/>
            <w:vAlign w:val="center"/>
            <w:hideMark/>
          </w:tcPr>
          <w:p w14:paraId="3951E82B" w14:textId="77777777" w:rsidR="00833A19" w:rsidRPr="00833A19" w:rsidRDefault="00833A19" w:rsidP="006871E4">
            <w:pPr>
              <w:jc w:val="center"/>
              <w:rPr>
                <w:rFonts w:ascii="Times New Roman" w:hAnsi="Times New Roman" w:cs="Times New Roman"/>
                <w:color w:val="000000"/>
                <w:lang w:bidi="or-IN"/>
              </w:rPr>
            </w:pPr>
            <w:r w:rsidRPr="00833A19">
              <w:rPr>
                <w:rFonts w:ascii="Times New Roman" w:hAnsi="Times New Roman" w:cs="Times New Roman"/>
                <w:color w:val="000000"/>
                <w:lang w:bidi="or-IN"/>
              </w:rPr>
              <w:t>8</w:t>
            </w:r>
          </w:p>
        </w:tc>
        <w:tc>
          <w:tcPr>
            <w:tcW w:w="5984" w:type="dxa"/>
            <w:vAlign w:val="center"/>
            <w:hideMark/>
          </w:tcPr>
          <w:p w14:paraId="16448886" w14:textId="77777777" w:rsidR="00833A19" w:rsidRPr="00833A19" w:rsidRDefault="00833A19" w:rsidP="006871E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833A19">
              <w:rPr>
                <w:rFonts w:ascii="Times New Roman" w:hAnsi="Times New Roman" w:cs="Times New Roman"/>
                <w:color w:val="000000"/>
                <w:lang w:bidi="or-IN"/>
              </w:rPr>
              <w:t>75 MW from M/s Aditya Birla Renewables Ltd. procured through GRIDCO e-bidding process</w:t>
            </w:r>
          </w:p>
        </w:tc>
        <w:tc>
          <w:tcPr>
            <w:tcW w:w="2444" w:type="dxa"/>
            <w:vAlign w:val="center"/>
            <w:hideMark/>
          </w:tcPr>
          <w:p w14:paraId="5E363A6B" w14:textId="77777777" w:rsidR="00833A19" w:rsidRPr="00833A19" w:rsidRDefault="00833A19"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833A19">
              <w:rPr>
                <w:rFonts w:ascii="Times New Roman" w:hAnsi="Times New Roman" w:cs="Times New Roman"/>
                <w:bCs/>
                <w:color w:val="000000"/>
                <w:lang w:bidi="or-IN"/>
              </w:rPr>
              <w:t>145</w:t>
            </w:r>
          </w:p>
        </w:tc>
      </w:tr>
      <w:tr w:rsidR="00833A19" w:rsidRPr="00833A19" w14:paraId="02CDB839" w14:textId="77777777" w:rsidTr="00D12BDB">
        <w:trPr>
          <w:cnfStyle w:val="000000100000" w:firstRow="0" w:lastRow="0" w:firstColumn="0" w:lastColumn="0" w:oddVBand="0" w:evenVBand="0" w:oddHBand="1" w:evenHBand="0" w:firstRowFirstColumn="0" w:firstRowLastColumn="0" w:lastRowFirstColumn="0" w:lastRowLastColumn="0"/>
          <w:trHeight w:val="510"/>
          <w:jc w:val="center"/>
        </w:trPr>
        <w:tc>
          <w:tcPr>
            <w:cnfStyle w:val="001000000000" w:firstRow="0" w:lastRow="0" w:firstColumn="1" w:lastColumn="0" w:oddVBand="0" w:evenVBand="0" w:oddHBand="0" w:evenHBand="0" w:firstRowFirstColumn="0" w:firstRowLastColumn="0" w:lastRowFirstColumn="0" w:lastRowLastColumn="0"/>
            <w:tcW w:w="1099" w:type="dxa"/>
            <w:vAlign w:val="center"/>
            <w:hideMark/>
          </w:tcPr>
          <w:p w14:paraId="09748F4E" w14:textId="77777777" w:rsidR="00833A19" w:rsidRPr="00833A19" w:rsidRDefault="00833A19" w:rsidP="006871E4">
            <w:pPr>
              <w:jc w:val="center"/>
              <w:rPr>
                <w:rFonts w:ascii="Times New Roman" w:hAnsi="Times New Roman" w:cs="Times New Roman"/>
                <w:color w:val="000000"/>
                <w:lang w:bidi="or-IN"/>
              </w:rPr>
            </w:pPr>
            <w:r w:rsidRPr="00833A19">
              <w:rPr>
                <w:rFonts w:ascii="Times New Roman" w:hAnsi="Times New Roman" w:cs="Times New Roman"/>
                <w:color w:val="000000"/>
                <w:lang w:bidi="or-IN"/>
              </w:rPr>
              <w:t>9</w:t>
            </w:r>
          </w:p>
        </w:tc>
        <w:tc>
          <w:tcPr>
            <w:tcW w:w="5984" w:type="dxa"/>
            <w:vAlign w:val="center"/>
            <w:hideMark/>
          </w:tcPr>
          <w:p w14:paraId="57AA5829" w14:textId="77777777" w:rsidR="00833A19" w:rsidRPr="00833A19" w:rsidRDefault="00833A19"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833A19">
              <w:rPr>
                <w:rFonts w:ascii="Times New Roman" w:hAnsi="Times New Roman" w:cs="Times New Roman"/>
                <w:color w:val="000000"/>
                <w:lang w:bidi="or-IN"/>
              </w:rPr>
              <w:t>300 MW Solar power through SECI under ISTS-Connected Solar Power projects scheme</w:t>
            </w:r>
          </w:p>
        </w:tc>
        <w:tc>
          <w:tcPr>
            <w:tcW w:w="2444" w:type="dxa"/>
            <w:vAlign w:val="center"/>
            <w:hideMark/>
          </w:tcPr>
          <w:p w14:paraId="3D04F8E8" w14:textId="77777777" w:rsidR="00833A19" w:rsidRPr="00833A19" w:rsidRDefault="00833A19"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833A19">
              <w:rPr>
                <w:rFonts w:ascii="Times New Roman" w:hAnsi="Times New Roman" w:cs="Times New Roman"/>
                <w:bCs/>
                <w:color w:val="000000"/>
                <w:lang w:bidi="or-IN"/>
              </w:rPr>
              <w:t>710</w:t>
            </w:r>
          </w:p>
        </w:tc>
      </w:tr>
      <w:tr w:rsidR="00833A19" w:rsidRPr="00833A19" w14:paraId="26F67DB6" w14:textId="77777777" w:rsidTr="00D12BDB">
        <w:trPr>
          <w:trHeight w:val="510"/>
          <w:jc w:val="center"/>
        </w:trPr>
        <w:tc>
          <w:tcPr>
            <w:cnfStyle w:val="001000000000" w:firstRow="0" w:lastRow="0" w:firstColumn="1" w:lastColumn="0" w:oddVBand="0" w:evenVBand="0" w:oddHBand="0" w:evenHBand="0" w:firstRowFirstColumn="0" w:firstRowLastColumn="0" w:lastRowFirstColumn="0" w:lastRowLastColumn="0"/>
            <w:tcW w:w="1099" w:type="dxa"/>
            <w:vAlign w:val="center"/>
            <w:hideMark/>
          </w:tcPr>
          <w:p w14:paraId="29211150" w14:textId="77777777" w:rsidR="00833A19" w:rsidRPr="00833A19" w:rsidRDefault="00833A19" w:rsidP="006871E4">
            <w:pPr>
              <w:jc w:val="center"/>
              <w:rPr>
                <w:rFonts w:ascii="Times New Roman" w:hAnsi="Times New Roman" w:cs="Times New Roman"/>
                <w:color w:val="000000"/>
                <w:lang w:bidi="or-IN"/>
              </w:rPr>
            </w:pPr>
            <w:r w:rsidRPr="00833A19">
              <w:rPr>
                <w:rFonts w:ascii="Times New Roman" w:hAnsi="Times New Roman" w:cs="Times New Roman"/>
                <w:color w:val="000000"/>
                <w:lang w:bidi="or-IN"/>
              </w:rPr>
              <w:t>10</w:t>
            </w:r>
          </w:p>
        </w:tc>
        <w:tc>
          <w:tcPr>
            <w:tcW w:w="5984" w:type="dxa"/>
            <w:vAlign w:val="center"/>
            <w:hideMark/>
          </w:tcPr>
          <w:p w14:paraId="74A20327" w14:textId="77777777" w:rsidR="00833A19" w:rsidRPr="00833A19" w:rsidRDefault="00833A19" w:rsidP="006871E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833A19">
              <w:rPr>
                <w:rFonts w:ascii="Times New Roman" w:hAnsi="Times New Roman" w:cs="Times New Roman"/>
                <w:color w:val="000000"/>
                <w:lang w:bidi="or-IN"/>
              </w:rPr>
              <w:t>200 MW Solar power through SECI under ISTS-Connected Solar Power projects scheme</w:t>
            </w:r>
          </w:p>
        </w:tc>
        <w:tc>
          <w:tcPr>
            <w:tcW w:w="2444" w:type="dxa"/>
            <w:vAlign w:val="center"/>
            <w:hideMark/>
          </w:tcPr>
          <w:p w14:paraId="065FDEE4" w14:textId="77777777" w:rsidR="00833A19" w:rsidRPr="00833A19" w:rsidRDefault="00833A19"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833A19">
              <w:rPr>
                <w:rFonts w:ascii="Times New Roman" w:hAnsi="Times New Roman" w:cs="Times New Roman"/>
                <w:bCs/>
                <w:color w:val="000000"/>
                <w:lang w:bidi="or-IN"/>
              </w:rPr>
              <w:t>474</w:t>
            </w:r>
          </w:p>
        </w:tc>
      </w:tr>
      <w:tr w:rsidR="00833A19" w:rsidRPr="00833A19" w14:paraId="5847ABE8" w14:textId="77777777" w:rsidTr="00D12BDB">
        <w:trPr>
          <w:cnfStyle w:val="000000100000" w:firstRow="0" w:lastRow="0" w:firstColumn="0" w:lastColumn="0" w:oddVBand="0" w:evenVBand="0" w:oddHBand="1" w:evenHBand="0" w:firstRowFirstColumn="0" w:firstRowLastColumn="0" w:lastRowFirstColumn="0" w:lastRowLastColumn="0"/>
          <w:trHeight w:val="510"/>
          <w:jc w:val="center"/>
        </w:trPr>
        <w:tc>
          <w:tcPr>
            <w:cnfStyle w:val="001000000000" w:firstRow="0" w:lastRow="0" w:firstColumn="1" w:lastColumn="0" w:oddVBand="0" w:evenVBand="0" w:oddHBand="0" w:evenHBand="0" w:firstRowFirstColumn="0" w:firstRowLastColumn="0" w:lastRowFirstColumn="0" w:lastRowLastColumn="0"/>
            <w:tcW w:w="1099" w:type="dxa"/>
            <w:vAlign w:val="center"/>
            <w:hideMark/>
          </w:tcPr>
          <w:p w14:paraId="59418163" w14:textId="77777777" w:rsidR="00833A19" w:rsidRPr="00833A19" w:rsidRDefault="00833A19" w:rsidP="006871E4">
            <w:pPr>
              <w:jc w:val="center"/>
              <w:rPr>
                <w:rFonts w:ascii="Times New Roman" w:hAnsi="Times New Roman" w:cs="Times New Roman"/>
                <w:color w:val="000000"/>
                <w:lang w:bidi="or-IN"/>
              </w:rPr>
            </w:pPr>
            <w:r w:rsidRPr="00833A19">
              <w:rPr>
                <w:rFonts w:ascii="Times New Roman" w:hAnsi="Times New Roman" w:cs="Times New Roman"/>
                <w:color w:val="000000"/>
                <w:lang w:bidi="or-IN"/>
              </w:rPr>
              <w:t>11</w:t>
            </w:r>
          </w:p>
        </w:tc>
        <w:tc>
          <w:tcPr>
            <w:tcW w:w="5984" w:type="dxa"/>
            <w:vAlign w:val="center"/>
            <w:hideMark/>
          </w:tcPr>
          <w:p w14:paraId="410D9DBD" w14:textId="77777777" w:rsidR="00833A19" w:rsidRPr="00833A19" w:rsidRDefault="00833A19"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833A19">
              <w:rPr>
                <w:rFonts w:ascii="Times New Roman" w:hAnsi="Times New Roman" w:cs="Times New Roman"/>
                <w:color w:val="000000"/>
                <w:lang w:bidi="or-IN"/>
              </w:rPr>
              <w:t>8 MW from GEDCOL implemented in un-utilized surplus land</w:t>
            </w:r>
          </w:p>
        </w:tc>
        <w:tc>
          <w:tcPr>
            <w:tcW w:w="2444" w:type="dxa"/>
            <w:vAlign w:val="center"/>
            <w:hideMark/>
          </w:tcPr>
          <w:p w14:paraId="42692F48" w14:textId="77777777" w:rsidR="00833A19" w:rsidRPr="00833A19" w:rsidRDefault="00833A19"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833A19">
              <w:rPr>
                <w:rFonts w:ascii="Times New Roman" w:hAnsi="Times New Roman" w:cs="Times New Roman"/>
                <w:bCs/>
                <w:color w:val="000000"/>
                <w:lang w:bidi="or-IN"/>
              </w:rPr>
              <w:t>12</w:t>
            </w:r>
          </w:p>
        </w:tc>
      </w:tr>
      <w:tr w:rsidR="00833A19" w:rsidRPr="00833A19" w14:paraId="7FE4CB44" w14:textId="77777777" w:rsidTr="00D12BDB">
        <w:trPr>
          <w:trHeight w:val="510"/>
          <w:jc w:val="center"/>
        </w:trPr>
        <w:tc>
          <w:tcPr>
            <w:cnfStyle w:val="001000000000" w:firstRow="0" w:lastRow="0" w:firstColumn="1" w:lastColumn="0" w:oddVBand="0" w:evenVBand="0" w:oddHBand="0" w:evenHBand="0" w:firstRowFirstColumn="0" w:firstRowLastColumn="0" w:lastRowFirstColumn="0" w:lastRowLastColumn="0"/>
            <w:tcW w:w="1099" w:type="dxa"/>
            <w:vAlign w:val="center"/>
            <w:hideMark/>
          </w:tcPr>
          <w:p w14:paraId="509AB973" w14:textId="77777777" w:rsidR="00833A19" w:rsidRPr="00833A19" w:rsidRDefault="00833A19" w:rsidP="006871E4">
            <w:pPr>
              <w:jc w:val="center"/>
              <w:rPr>
                <w:rFonts w:ascii="Times New Roman" w:hAnsi="Times New Roman" w:cs="Times New Roman"/>
                <w:color w:val="000000"/>
                <w:lang w:bidi="or-IN"/>
              </w:rPr>
            </w:pPr>
            <w:r w:rsidRPr="00833A19">
              <w:rPr>
                <w:rFonts w:ascii="Times New Roman" w:hAnsi="Times New Roman" w:cs="Times New Roman"/>
                <w:color w:val="000000"/>
                <w:lang w:bidi="or-IN"/>
              </w:rPr>
              <w:t>12</w:t>
            </w:r>
          </w:p>
        </w:tc>
        <w:tc>
          <w:tcPr>
            <w:tcW w:w="5984" w:type="dxa"/>
            <w:vAlign w:val="center"/>
            <w:hideMark/>
          </w:tcPr>
          <w:p w14:paraId="5AC94645" w14:textId="77777777" w:rsidR="00833A19" w:rsidRPr="00833A19" w:rsidRDefault="00833A19" w:rsidP="006871E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833A19">
              <w:rPr>
                <w:rFonts w:ascii="Times New Roman" w:hAnsi="Times New Roman" w:cs="Times New Roman"/>
                <w:color w:val="000000"/>
                <w:lang w:bidi="or-IN"/>
              </w:rPr>
              <w:t>400 MW through NTPC under ISTS Solar</w:t>
            </w:r>
          </w:p>
        </w:tc>
        <w:tc>
          <w:tcPr>
            <w:tcW w:w="2444" w:type="dxa"/>
            <w:vAlign w:val="center"/>
            <w:hideMark/>
          </w:tcPr>
          <w:p w14:paraId="7699A891" w14:textId="77777777" w:rsidR="00833A19" w:rsidRPr="00833A19" w:rsidRDefault="00833A19"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833A19">
              <w:rPr>
                <w:rFonts w:ascii="Times New Roman" w:hAnsi="Times New Roman" w:cs="Times New Roman"/>
                <w:bCs/>
                <w:color w:val="000000"/>
                <w:lang w:bidi="or-IN"/>
              </w:rPr>
              <w:t>854</w:t>
            </w:r>
          </w:p>
        </w:tc>
      </w:tr>
      <w:tr w:rsidR="00833A19" w:rsidRPr="00833A19" w14:paraId="5110E2CF" w14:textId="77777777" w:rsidTr="00D12BDB">
        <w:trPr>
          <w:cnfStyle w:val="000000100000" w:firstRow="0" w:lastRow="0" w:firstColumn="0" w:lastColumn="0" w:oddVBand="0" w:evenVBand="0" w:oddHBand="1" w:evenHBand="0" w:firstRowFirstColumn="0" w:firstRowLastColumn="0" w:lastRowFirstColumn="0" w:lastRowLastColumn="0"/>
          <w:trHeight w:val="510"/>
          <w:jc w:val="center"/>
        </w:trPr>
        <w:tc>
          <w:tcPr>
            <w:cnfStyle w:val="001000000000" w:firstRow="0" w:lastRow="0" w:firstColumn="1" w:lastColumn="0" w:oddVBand="0" w:evenVBand="0" w:oddHBand="0" w:evenHBand="0" w:firstRowFirstColumn="0" w:firstRowLastColumn="0" w:lastRowFirstColumn="0" w:lastRowLastColumn="0"/>
            <w:tcW w:w="1099" w:type="dxa"/>
            <w:vAlign w:val="center"/>
            <w:hideMark/>
          </w:tcPr>
          <w:p w14:paraId="0756F501" w14:textId="77777777" w:rsidR="00833A19" w:rsidRPr="00833A19" w:rsidRDefault="00833A19" w:rsidP="006871E4">
            <w:pPr>
              <w:jc w:val="center"/>
              <w:rPr>
                <w:rFonts w:ascii="Times New Roman" w:hAnsi="Times New Roman" w:cs="Times New Roman"/>
                <w:color w:val="000000"/>
                <w:lang w:bidi="or-IN"/>
              </w:rPr>
            </w:pPr>
            <w:r w:rsidRPr="00833A19">
              <w:rPr>
                <w:rFonts w:ascii="Times New Roman" w:hAnsi="Times New Roman" w:cs="Times New Roman"/>
                <w:color w:val="000000"/>
                <w:lang w:bidi="or-IN"/>
              </w:rPr>
              <w:t>13</w:t>
            </w:r>
          </w:p>
        </w:tc>
        <w:tc>
          <w:tcPr>
            <w:tcW w:w="5984" w:type="dxa"/>
            <w:vAlign w:val="center"/>
            <w:hideMark/>
          </w:tcPr>
          <w:p w14:paraId="2E01E03C" w14:textId="77777777" w:rsidR="00833A19" w:rsidRPr="00833A19" w:rsidRDefault="00833A19"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833A19">
              <w:rPr>
                <w:rFonts w:ascii="Times New Roman" w:hAnsi="Times New Roman" w:cs="Times New Roman"/>
                <w:color w:val="000000"/>
                <w:lang w:bidi="or-IN"/>
              </w:rPr>
              <w:t xml:space="preserve">333 MW through SECI under manufacturing linked Scheme </w:t>
            </w:r>
          </w:p>
        </w:tc>
        <w:tc>
          <w:tcPr>
            <w:tcW w:w="2444" w:type="dxa"/>
            <w:vAlign w:val="center"/>
            <w:hideMark/>
          </w:tcPr>
          <w:p w14:paraId="19043278" w14:textId="77777777" w:rsidR="00833A19" w:rsidRPr="00833A19" w:rsidRDefault="00833A19"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833A19">
              <w:rPr>
                <w:rFonts w:ascii="Times New Roman" w:hAnsi="Times New Roman" w:cs="Times New Roman"/>
                <w:bCs/>
                <w:color w:val="000000"/>
                <w:lang w:bidi="or-IN"/>
              </w:rPr>
              <w:t>730</w:t>
            </w:r>
          </w:p>
        </w:tc>
      </w:tr>
      <w:tr w:rsidR="00833A19" w:rsidRPr="00833A19" w14:paraId="4F59225D" w14:textId="77777777" w:rsidTr="00D12BDB">
        <w:trPr>
          <w:trHeight w:val="510"/>
          <w:jc w:val="center"/>
        </w:trPr>
        <w:tc>
          <w:tcPr>
            <w:cnfStyle w:val="001000000000" w:firstRow="0" w:lastRow="0" w:firstColumn="1" w:lastColumn="0" w:oddVBand="0" w:evenVBand="0" w:oddHBand="0" w:evenHBand="0" w:firstRowFirstColumn="0" w:firstRowLastColumn="0" w:lastRowFirstColumn="0" w:lastRowLastColumn="0"/>
            <w:tcW w:w="1099" w:type="dxa"/>
            <w:vAlign w:val="center"/>
            <w:hideMark/>
          </w:tcPr>
          <w:p w14:paraId="0FDA0867" w14:textId="77777777" w:rsidR="00833A19" w:rsidRPr="00833A19" w:rsidRDefault="00833A19" w:rsidP="006871E4">
            <w:pPr>
              <w:jc w:val="center"/>
              <w:rPr>
                <w:rFonts w:ascii="Times New Roman" w:hAnsi="Times New Roman" w:cs="Times New Roman"/>
                <w:color w:val="000000"/>
                <w:lang w:bidi="or-IN"/>
              </w:rPr>
            </w:pPr>
            <w:r w:rsidRPr="00833A19">
              <w:rPr>
                <w:rFonts w:ascii="Times New Roman" w:hAnsi="Times New Roman" w:cs="Times New Roman"/>
                <w:color w:val="000000"/>
                <w:lang w:bidi="or-IN"/>
              </w:rPr>
              <w:t>14</w:t>
            </w:r>
          </w:p>
        </w:tc>
        <w:tc>
          <w:tcPr>
            <w:tcW w:w="5984" w:type="dxa"/>
            <w:vAlign w:val="center"/>
            <w:hideMark/>
          </w:tcPr>
          <w:p w14:paraId="3A810BCB" w14:textId="77777777" w:rsidR="00833A19" w:rsidRPr="00833A19" w:rsidRDefault="00833A19" w:rsidP="006871E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833A19">
              <w:rPr>
                <w:rFonts w:ascii="Times New Roman" w:hAnsi="Times New Roman" w:cs="Times New Roman"/>
                <w:color w:val="000000"/>
                <w:lang w:bidi="or-IN"/>
              </w:rPr>
              <w:t xml:space="preserve">40 MW from NHPC </w:t>
            </w:r>
          </w:p>
        </w:tc>
        <w:tc>
          <w:tcPr>
            <w:tcW w:w="2444" w:type="dxa"/>
            <w:vAlign w:val="center"/>
            <w:hideMark/>
          </w:tcPr>
          <w:p w14:paraId="03AE4351" w14:textId="77777777" w:rsidR="00833A19" w:rsidRPr="00833A19" w:rsidRDefault="00833A19"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833A19">
              <w:rPr>
                <w:rFonts w:ascii="Times New Roman" w:hAnsi="Times New Roman" w:cs="Times New Roman"/>
                <w:bCs/>
                <w:color w:val="000000"/>
                <w:lang w:bidi="or-IN"/>
              </w:rPr>
              <w:t>74</w:t>
            </w:r>
          </w:p>
        </w:tc>
      </w:tr>
      <w:tr w:rsidR="005E4103" w:rsidRPr="00833A19" w14:paraId="25392A77" w14:textId="77777777" w:rsidTr="00D12BDB">
        <w:trPr>
          <w:cnfStyle w:val="000000100000" w:firstRow="0" w:lastRow="0" w:firstColumn="0" w:lastColumn="0" w:oddVBand="0" w:evenVBand="0" w:oddHBand="1" w:evenHBand="0" w:firstRowFirstColumn="0" w:firstRowLastColumn="0" w:lastRowFirstColumn="0" w:lastRowLastColumn="0"/>
          <w:trHeight w:val="510"/>
          <w:jc w:val="center"/>
        </w:trPr>
        <w:tc>
          <w:tcPr>
            <w:cnfStyle w:val="001000000000" w:firstRow="0" w:lastRow="0" w:firstColumn="1" w:lastColumn="0" w:oddVBand="0" w:evenVBand="0" w:oddHBand="0" w:evenHBand="0" w:firstRowFirstColumn="0" w:firstRowLastColumn="0" w:lastRowFirstColumn="0" w:lastRowLastColumn="0"/>
            <w:tcW w:w="7083" w:type="dxa"/>
            <w:gridSpan w:val="2"/>
            <w:vAlign w:val="center"/>
            <w:hideMark/>
          </w:tcPr>
          <w:p w14:paraId="65BA6F15" w14:textId="30F740AB" w:rsidR="005E4103" w:rsidRPr="00833A19" w:rsidRDefault="005E4103" w:rsidP="005E4103">
            <w:pPr>
              <w:jc w:val="center"/>
              <w:rPr>
                <w:rFonts w:ascii="Times New Roman" w:hAnsi="Times New Roman" w:cs="Times New Roman"/>
                <w:b w:val="0"/>
                <w:bCs w:val="0"/>
                <w:color w:val="000000"/>
                <w:sz w:val="24"/>
                <w:szCs w:val="24"/>
                <w:lang w:bidi="or-IN"/>
              </w:rPr>
            </w:pPr>
            <w:r w:rsidRPr="00833A19">
              <w:rPr>
                <w:rFonts w:ascii="Times New Roman" w:hAnsi="Times New Roman" w:cs="Times New Roman"/>
                <w:color w:val="000000"/>
                <w:sz w:val="24"/>
                <w:szCs w:val="24"/>
                <w:lang w:bidi="or-IN"/>
              </w:rPr>
              <w:t>Total</w:t>
            </w:r>
          </w:p>
        </w:tc>
        <w:tc>
          <w:tcPr>
            <w:tcW w:w="2444" w:type="dxa"/>
            <w:vAlign w:val="center"/>
            <w:hideMark/>
          </w:tcPr>
          <w:p w14:paraId="3C4459E3" w14:textId="77777777" w:rsidR="005E4103" w:rsidRPr="00833A19" w:rsidRDefault="005E4103"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sz w:val="24"/>
                <w:szCs w:val="24"/>
                <w:lang w:bidi="or-IN"/>
              </w:rPr>
            </w:pPr>
            <w:r w:rsidRPr="00833A19">
              <w:rPr>
                <w:rFonts w:ascii="Times New Roman" w:hAnsi="Times New Roman" w:cs="Times New Roman"/>
                <w:b/>
                <w:bCs/>
                <w:color w:val="000000"/>
                <w:sz w:val="24"/>
                <w:szCs w:val="24"/>
                <w:lang w:bidi="or-IN"/>
              </w:rPr>
              <w:t>3671</w:t>
            </w:r>
          </w:p>
        </w:tc>
      </w:tr>
    </w:tbl>
    <w:p w14:paraId="38124CF8" w14:textId="3A9A2204" w:rsidR="00833A19" w:rsidRPr="00F066CE" w:rsidRDefault="00833A19" w:rsidP="004F06B4">
      <w:pPr>
        <w:pStyle w:val="ARRBody"/>
        <w:rPr>
          <w:lang w:eastAsia="en-IN"/>
        </w:rPr>
      </w:pPr>
      <w:r w:rsidRPr="00F066CE">
        <w:rPr>
          <w:lang w:eastAsia="en-IN"/>
        </w:rPr>
        <w:t xml:space="preserve">GRIDCO has executed a Power Sale Agreement on 22.07.2021 with SECI towards procurement of power from 500 MW Solar Projects under the ISTS-connected Manufacturing Linked Scheme. Out of the total contracted solar capacity of 500 MW, </w:t>
      </w:r>
      <w:r w:rsidRPr="00F066CE">
        <w:rPr>
          <w:lang w:eastAsia="en-IN"/>
        </w:rPr>
        <w:lastRenderedPageBreak/>
        <w:t xml:space="preserve">333 MW of solar capacity will be available from M/s Adani Green Energy </w:t>
      </w:r>
      <w:proofErr w:type="gramStart"/>
      <w:r w:rsidRPr="00F066CE">
        <w:rPr>
          <w:lang w:eastAsia="en-IN"/>
        </w:rPr>
        <w:t>Twenty Six</w:t>
      </w:r>
      <w:proofErr w:type="gramEnd"/>
      <w:r w:rsidRPr="00F066CE">
        <w:rPr>
          <w:lang w:eastAsia="en-IN"/>
        </w:rPr>
        <w:t xml:space="preserve"> Ltd. in December’2025, as intimated by SECI. However, the availability of the balance 167 MW is still dubious, as M/s Azure Power </w:t>
      </w:r>
      <w:proofErr w:type="gramStart"/>
      <w:r w:rsidRPr="00F066CE">
        <w:rPr>
          <w:lang w:eastAsia="en-IN"/>
        </w:rPr>
        <w:t>Fifty Two</w:t>
      </w:r>
      <w:proofErr w:type="gramEnd"/>
      <w:r w:rsidRPr="00F066CE">
        <w:rPr>
          <w:lang w:eastAsia="en-IN"/>
        </w:rPr>
        <w:t xml:space="preserve"> Pvt. Ltd., the SPD has expressed its inability to execute the project. SECI has yet to confirm a replacement developer although GRIDCO has already provided consent to SECI to procure the balance 167 MW of solar capacity from another developer under the same tariff of Rs.2.61/kWh and on identical terms and conditions of the Power Sale Agreement. Accordingly, GRIDCO is expected to avail around 730 MU of energy from the 333 MW solar project, which is likely to achieve CoD in December’ 2025.</w:t>
      </w:r>
    </w:p>
    <w:p w14:paraId="311FA58E" w14:textId="77777777" w:rsidR="00833A19" w:rsidRPr="00F066CE" w:rsidRDefault="00833A19" w:rsidP="004F06B4">
      <w:pPr>
        <w:pStyle w:val="ARRBody"/>
        <w:rPr>
          <w:lang w:eastAsia="en-IN"/>
        </w:rPr>
      </w:pPr>
      <w:r>
        <w:rPr>
          <w:lang w:eastAsia="en-IN"/>
        </w:rPr>
        <w:t xml:space="preserve">The Solar tariffs </w:t>
      </w:r>
      <w:r w:rsidRPr="00F063AA">
        <w:rPr>
          <w:lang w:eastAsia="en-IN"/>
        </w:rPr>
        <w:t xml:space="preserve">mentioned in the respective agreements executed with the Developers/Agencies and duly approved by the Hon’ble Commission have been considered for the Solar projects. </w:t>
      </w:r>
    </w:p>
    <w:p w14:paraId="261EFBCC" w14:textId="77777777" w:rsidR="00833A19" w:rsidRPr="005F5B7F" w:rsidRDefault="00833A19" w:rsidP="004F06B4">
      <w:pPr>
        <w:pStyle w:val="ARRBody"/>
        <w:rPr>
          <w:lang w:eastAsia="en-IN"/>
        </w:rPr>
      </w:pPr>
      <w:r w:rsidRPr="005F5B7F">
        <w:rPr>
          <w:lang w:eastAsia="en-IN"/>
        </w:rPr>
        <w:t>GRIDCO proposes to procure solar power during FY 2026-27 from various sources and schemes as detailed below:</w:t>
      </w:r>
    </w:p>
    <w:p w14:paraId="1EFA8C00" w14:textId="32BD7B35" w:rsidR="00833A19" w:rsidRPr="00811805" w:rsidRDefault="00833A19" w:rsidP="005E4103">
      <w:pPr>
        <w:pStyle w:val="ListParagraph"/>
        <w:numPr>
          <w:ilvl w:val="0"/>
          <w:numId w:val="28"/>
        </w:numPr>
        <w:spacing w:line="360" w:lineRule="auto"/>
        <w:ind w:left="1134" w:hanging="283"/>
        <w:jc w:val="both"/>
        <w:rPr>
          <w:rFonts w:ascii="Times New Roman" w:hAnsi="Times New Roman" w:cs="Times New Roman"/>
          <w:sz w:val="24"/>
          <w:szCs w:val="24"/>
          <w:lang w:eastAsia="en-IN"/>
        </w:rPr>
      </w:pPr>
      <w:r w:rsidRPr="00811805">
        <w:rPr>
          <w:rFonts w:ascii="Times New Roman" w:hAnsi="Times New Roman" w:cs="Times New Roman"/>
          <w:sz w:val="24"/>
          <w:szCs w:val="24"/>
          <w:lang w:eastAsia="en-IN"/>
        </w:rPr>
        <w:t>Under RPSSGP Scheme:</w:t>
      </w:r>
    </w:p>
    <w:p w14:paraId="0CD9ADE6" w14:textId="77777777" w:rsidR="00833A19" w:rsidRPr="00811805" w:rsidRDefault="00833A19" w:rsidP="005E4103">
      <w:pPr>
        <w:pStyle w:val="ListParagraph"/>
        <w:numPr>
          <w:ilvl w:val="0"/>
          <w:numId w:val="29"/>
        </w:numPr>
        <w:spacing w:line="360" w:lineRule="auto"/>
        <w:ind w:left="1134" w:firstLine="0"/>
        <w:jc w:val="both"/>
        <w:rPr>
          <w:rFonts w:ascii="Times New Roman" w:hAnsi="Times New Roman" w:cs="Times New Roman"/>
          <w:sz w:val="24"/>
          <w:szCs w:val="24"/>
          <w:lang w:eastAsia="en-IN"/>
        </w:rPr>
      </w:pPr>
      <w:r w:rsidRPr="00811805">
        <w:rPr>
          <w:rFonts w:ascii="Times New Roman" w:hAnsi="Times New Roman" w:cs="Times New Roman"/>
          <w:sz w:val="24"/>
          <w:szCs w:val="24"/>
          <w:lang w:eastAsia="en-IN"/>
        </w:rPr>
        <w:t>10 MU from 8 Nos. of 1 MW Solar PV Projects at a rate of 628 P/U.</w:t>
      </w:r>
    </w:p>
    <w:p w14:paraId="15F1187D" w14:textId="4B1E8DF3" w:rsidR="00833A19" w:rsidRPr="00811805" w:rsidRDefault="00833A19" w:rsidP="005E4103">
      <w:pPr>
        <w:pStyle w:val="ListParagraph"/>
        <w:numPr>
          <w:ilvl w:val="0"/>
          <w:numId w:val="28"/>
        </w:numPr>
        <w:spacing w:line="360" w:lineRule="auto"/>
        <w:ind w:left="1134" w:hanging="283"/>
        <w:jc w:val="both"/>
        <w:rPr>
          <w:rFonts w:ascii="Times New Roman" w:hAnsi="Times New Roman" w:cs="Times New Roman"/>
          <w:sz w:val="24"/>
          <w:szCs w:val="24"/>
          <w:lang w:eastAsia="en-IN"/>
        </w:rPr>
      </w:pPr>
      <w:r w:rsidRPr="00811805">
        <w:rPr>
          <w:rFonts w:ascii="Times New Roman" w:hAnsi="Times New Roman" w:cs="Times New Roman"/>
          <w:sz w:val="24"/>
          <w:szCs w:val="24"/>
          <w:lang w:eastAsia="en-IN"/>
        </w:rPr>
        <w:t>Through NVVN Ltd. under the New Project Scheme:</w:t>
      </w:r>
    </w:p>
    <w:p w14:paraId="5D453545" w14:textId="77777777" w:rsidR="00833A19" w:rsidRPr="00811805" w:rsidRDefault="00833A19" w:rsidP="005E4103">
      <w:pPr>
        <w:pStyle w:val="ListParagraph"/>
        <w:numPr>
          <w:ilvl w:val="0"/>
          <w:numId w:val="29"/>
        </w:numPr>
        <w:spacing w:line="360" w:lineRule="auto"/>
        <w:ind w:left="1134" w:firstLine="0"/>
        <w:jc w:val="both"/>
        <w:rPr>
          <w:rFonts w:ascii="Times New Roman" w:hAnsi="Times New Roman" w:cs="Times New Roman"/>
          <w:sz w:val="24"/>
          <w:szCs w:val="24"/>
          <w:lang w:eastAsia="en-IN"/>
        </w:rPr>
      </w:pPr>
      <w:r w:rsidRPr="00811805">
        <w:rPr>
          <w:rFonts w:ascii="Times New Roman" w:hAnsi="Times New Roman" w:cs="Times New Roman"/>
          <w:sz w:val="24"/>
          <w:szCs w:val="24"/>
          <w:lang w:eastAsia="en-IN"/>
        </w:rPr>
        <w:t>28 MU at a rate of 1065 P/U.</w:t>
      </w:r>
    </w:p>
    <w:p w14:paraId="43198B4E" w14:textId="0A650501" w:rsidR="00833A19" w:rsidRPr="00811805" w:rsidRDefault="00833A19" w:rsidP="005E4103">
      <w:pPr>
        <w:pStyle w:val="ListParagraph"/>
        <w:numPr>
          <w:ilvl w:val="0"/>
          <w:numId w:val="28"/>
        </w:numPr>
        <w:spacing w:line="360" w:lineRule="auto"/>
        <w:ind w:left="1134" w:hanging="283"/>
        <w:jc w:val="both"/>
        <w:rPr>
          <w:rFonts w:ascii="Times New Roman" w:hAnsi="Times New Roman" w:cs="Times New Roman"/>
          <w:sz w:val="24"/>
          <w:szCs w:val="24"/>
          <w:lang w:eastAsia="en-IN"/>
        </w:rPr>
      </w:pPr>
      <w:r w:rsidRPr="00811805">
        <w:rPr>
          <w:rFonts w:ascii="Times New Roman" w:hAnsi="Times New Roman" w:cs="Times New Roman"/>
          <w:sz w:val="24"/>
          <w:szCs w:val="24"/>
          <w:lang w:eastAsia="en-IN"/>
        </w:rPr>
        <w:t xml:space="preserve"> Under OREDA State Schemes:</w:t>
      </w:r>
    </w:p>
    <w:p w14:paraId="4602171D" w14:textId="77777777" w:rsidR="00833A19" w:rsidRPr="00811805" w:rsidRDefault="00833A19" w:rsidP="005E4103">
      <w:pPr>
        <w:pStyle w:val="ListParagraph"/>
        <w:numPr>
          <w:ilvl w:val="0"/>
          <w:numId w:val="29"/>
        </w:numPr>
        <w:spacing w:line="360" w:lineRule="auto"/>
        <w:ind w:left="1134" w:firstLine="0"/>
        <w:jc w:val="both"/>
        <w:rPr>
          <w:rFonts w:ascii="Times New Roman" w:hAnsi="Times New Roman" w:cs="Times New Roman"/>
          <w:sz w:val="24"/>
          <w:szCs w:val="24"/>
          <w:lang w:eastAsia="en-IN"/>
        </w:rPr>
      </w:pPr>
      <w:r w:rsidRPr="00811805">
        <w:rPr>
          <w:rFonts w:ascii="Times New Roman" w:hAnsi="Times New Roman" w:cs="Times New Roman"/>
          <w:sz w:val="24"/>
          <w:szCs w:val="24"/>
          <w:lang w:eastAsia="en-IN"/>
        </w:rPr>
        <w:t>8 MU of solar power from M/s Alex Green Energy Pvt. Ltd. at 700 P/U.</w:t>
      </w:r>
    </w:p>
    <w:p w14:paraId="593D7CF7" w14:textId="77777777" w:rsidR="00833A19" w:rsidRPr="00811805" w:rsidRDefault="00833A19">
      <w:pPr>
        <w:pStyle w:val="ListParagraph"/>
        <w:numPr>
          <w:ilvl w:val="1"/>
          <w:numId w:val="54"/>
        </w:numPr>
        <w:spacing w:line="360" w:lineRule="auto"/>
        <w:ind w:hanging="306"/>
        <w:jc w:val="both"/>
        <w:rPr>
          <w:rFonts w:ascii="Times New Roman" w:hAnsi="Times New Roman" w:cs="Times New Roman"/>
          <w:sz w:val="24"/>
          <w:szCs w:val="24"/>
          <w:lang w:eastAsia="en-IN"/>
        </w:rPr>
      </w:pPr>
      <w:r w:rsidRPr="00811805">
        <w:rPr>
          <w:rFonts w:ascii="Times New Roman" w:hAnsi="Times New Roman" w:cs="Times New Roman"/>
          <w:sz w:val="24"/>
          <w:szCs w:val="24"/>
          <w:lang w:eastAsia="en-IN"/>
        </w:rPr>
        <w:t>46 MU of solar power from M/s ACME Odisha Solar Power Pvt. Ltd. at 728 P/U.</w:t>
      </w:r>
    </w:p>
    <w:p w14:paraId="26EFE9DF" w14:textId="65D478AD" w:rsidR="00833A19" w:rsidRPr="00811805" w:rsidRDefault="00833A19" w:rsidP="005E4103">
      <w:pPr>
        <w:pStyle w:val="ListParagraph"/>
        <w:numPr>
          <w:ilvl w:val="0"/>
          <w:numId w:val="28"/>
        </w:numPr>
        <w:spacing w:line="360" w:lineRule="auto"/>
        <w:ind w:left="1134" w:hanging="283"/>
        <w:jc w:val="both"/>
        <w:rPr>
          <w:rFonts w:ascii="Times New Roman" w:hAnsi="Times New Roman" w:cs="Times New Roman"/>
          <w:sz w:val="24"/>
          <w:szCs w:val="24"/>
          <w:lang w:eastAsia="en-IN"/>
        </w:rPr>
      </w:pPr>
      <w:r w:rsidRPr="00811805">
        <w:rPr>
          <w:rFonts w:ascii="Times New Roman" w:hAnsi="Times New Roman" w:cs="Times New Roman"/>
          <w:sz w:val="24"/>
          <w:szCs w:val="24"/>
          <w:lang w:eastAsia="en-IN"/>
        </w:rPr>
        <w:t>Through SECI:</w:t>
      </w:r>
    </w:p>
    <w:p w14:paraId="5CEBD731" w14:textId="77777777" w:rsidR="00833A19" w:rsidRPr="00811805" w:rsidRDefault="00833A19">
      <w:pPr>
        <w:pStyle w:val="ListParagraph"/>
        <w:numPr>
          <w:ilvl w:val="1"/>
          <w:numId w:val="54"/>
        </w:numPr>
        <w:spacing w:line="360" w:lineRule="auto"/>
        <w:ind w:hanging="306"/>
        <w:jc w:val="both"/>
        <w:rPr>
          <w:rFonts w:ascii="Times New Roman" w:hAnsi="Times New Roman" w:cs="Times New Roman"/>
          <w:sz w:val="24"/>
          <w:szCs w:val="24"/>
          <w:lang w:eastAsia="en-IN"/>
        </w:rPr>
      </w:pPr>
      <w:r w:rsidRPr="00811805">
        <w:rPr>
          <w:rFonts w:ascii="Times New Roman" w:hAnsi="Times New Roman" w:cs="Times New Roman"/>
          <w:sz w:val="24"/>
          <w:szCs w:val="24"/>
          <w:lang w:eastAsia="en-IN"/>
        </w:rPr>
        <w:t>117 MU under VGF Scheme, Phase-II, Batch-I at 550 P/U, at a total cost of Rs. 64.35 crore.</w:t>
      </w:r>
    </w:p>
    <w:p w14:paraId="5EAB6211" w14:textId="77777777" w:rsidR="00833A19" w:rsidRPr="00811805" w:rsidRDefault="00833A19">
      <w:pPr>
        <w:pStyle w:val="ListParagraph"/>
        <w:numPr>
          <w:ilvl w:val="1"/>
          <w:numId w:val="54"/>
        </w:numPr>
        <w:spacing w:line="360" w:lineRule="auto"/>
        <w:ind w:hanging="306"/>
        <w:jc w:val="both"/>
        <w:rPr>
          <w:rFonts w:ascii="Times New Roman" w:hAnsi="Times New Roman" w:cs="Times New Roman"/>
          <w:sz w:val="24"/>
          <w:szCs w:val="24"/>
          <w:lang w:eastAsia="en-IN"/>
        </w:rPr>
      </w:pPr>
      <w:r w:rsidRPr="00811805">
        <w:rPr>
          <w:rFonts w:ascii="Times New Roman" w:hAnsi="Times New Roman" w:cs="Times New Roman"/>
          <w:sz w:val="24"/>
          <w:szCs w:val="24"/>
          <w:lang w:eastAsia="en-IN"/>
        </w:rPr>
        <w:t>450 MU under VGF Scheme, Phase-II, Batch-IV at 450 P/U, at a total cost of Rs. 202.50 crore.</w:t>
      </w:r>
    </w:p>
    <w:p w14:paraId="6FDE1C43" w14:textId="7D298E05" w:rsidR="00833A19" w:rsidRPr="00811805" w:rsidRDefault="00833A19" w:rsidP="005E4103">
      <w:pPr>
        <w:pStyle w:val="ListParagraph"/>
        <w:numPr>
          <w:ilvl w:val="0"/>
          <w:numId w:val="28"/>
        </w:numPr>
        <w:spacing w:line="360" w:lineRule="auto"/>
        <w:ind w:left="1134" w:hanging="283"/>
        <w:jc w:val="both"/>
        <w:rPr>
          <w:rFonts w:ascii="Times New Roman" w:hAnsi="Times New Roman" w:cs="Times New Roman"/>
          <w:sz w:val="24"/>
          <w:szCs w:val="24"/>
          <w:lang w:eastAsia="en-IN"/>
        </w:rPr>
      </w:pPr>
      <w:r w:rsidRPr="00811805">
        <w:rPr>
          <w:rFonts w:ascii="Times New Roman" w:hAnsi="Times New Roman" w:cs="Times New Roman"/>
          <w:sz w:val="24"/>
          <w:szCs w:val="24"/>
          <w:lang w:eastAsia="en-IN"/>
        </w:rPr>
        <w:t>From NTPC-Bundled Scheme:</w:t>
      </w:r>
    </w:p>
    <w:p w14:paraId="36EF1A5F" w14:textId="77777777" w:rsidR="00833A19" w:rsidRPr="00811805" w:rsidRDefault="00833A19">
      <w:pPr>
        <w:pStyle w:val="ListParagraph"/>
        <w:numPr>
          <w:ilvl w:val="1"/>
          <w:numId w:val="54"/>
        </w:numPr>
        <w:spacing w:line="360" w:lineRule="auto"/>
        <w:ind w:hanging="306"/>
        <w:jc w:val="both"/>
        <w:rPr>
          <w:rFonts w:ascii="Times New Roman" w:hAnsi="Times New Roman" w:cs="Times New Roman"/>
          <w:sz w:val="24"/>
          <w:szCs w:val="24"/>
          <w:lang w:eastAsia="en-IN"/>
        </w:rPr>
      </w:pPr>
      <w:r w:rsidRPr="00811805">
        <w:rPr>
          <w:rFonts w:ascii="Times New Roman" w:hAnsi="Times New Roman" w:cs="Times New Roman"/>
          <w:sz w:val="24"/>
          <w:szCs w:val="24"/>
          <w:lang w:eastAsia="en-IN"/>
        </w:rPr>
        <w:t>6 MU from the 5 MW Faridabad SPV Project at 935 P/U, amounting to Rs. 5.61 crore.</w:t>
      </w:r>
    </w:p>
    <w:p w14:paraId="0DD374DF" w14:textId="77777777" w:rsidR="00833A19" w:rsidRPr="00811805" w:rsidRDefault="00833A19">
      <w:pPr>
        <w:pStyle w:val="ListParagraph"/>
        <w:numPr>
          <w:ilvl w:val="1"/>
          <w:numId w:val="54"/>
        </w:numPr>
        <w:spacing w:line="360" w:lineRule="auto"/>
        <w:ind w:hanging="306"/>
        <w:jc w:val="both"/>
        <w:rPr>
          <w:rFonts w:ascii="Times New Roman" w:hAnsi="Times New Roman" w:cs="Times New Roman"/>
          <w:sz w:val="24"/>
          <w:szCs w:val="24"/>
          <w:lang w:eastAsia="en-IN"/>
        </w:rPr>
      </w:pPr>
      <w:r w:rsidRPr="00811805">
        <w:rPr>
          <w:rFonts w:ascii="Times New Roman" w:hAnsi="Times New Roman" w:cs="Times New Roman"/>
          <w:sz w:val="24"/>
          <w:szCs w:val="24"/>
          <w:lang w:eastAsia="en-IN"/>
        </w:rPr>
        <w:t>7 MU from the 5 MW Dadri SPV Project at 1294 P/U, amounting to Rs. 9.06 crore.</w:t>
      </w:r>
    </w:p>
    <w:p w14:paraId="043757FF" w14:textId="23477363" w:rsidR="00833A19" w:rsidRPr="00811805" w:rsidRDefault="00833A19" w:rsidP="005E4103">
      <w:pPr>
        <w:pStyle w:val="ListParagraph"/>
        <w:numPr>
          <w:ilvl w:val="0"/>
          <w:numId w:val="28"/>
        </w:numPr>
        <w:spacing w:line="360" w:lineRule="auto"/>
        <w:ind w:left="1134" w:hanging="283"/>
        <w:jc w:val="both"/>
        <w:rPr>
          <w:rFonts w:ascii="Times New Roman" w:hAnsi="Times New Roman" w:cs="Times New Roman"/>
          <w:sz w:val="24"/>
          <w:szCs w:val="24"/>
          <w:lang w:eastAsia="en-IN"/>
        </w:rPr>
      </w:pPr>
      <w:r w:rsidRPr="00811805">
        <w:rPr>
          <w:rFonts w:ascii="Times New Roman" w:hAnsi="Times New Roman" w:cs="Times New Roman"/>
          <w:sz w:val="24"/>
          <w:szCs w:val="24"/>
          <w:lang w:eastAsia="en-IN"/>
        </w:rPr>
        <w:lastRenderedPageBreak/>
        <w:t>Under GRIDCO e-bidding Scheme (M/s Aditya Birla Renewables Ltd.):</w:t>
      </w:r>
    </w:p>
    <w:p w14:paraId="5A3781F7" w14:textId="77777777" w:rsidR="00833A19" w:rsidRPr="00811805" w:rsidRDefault="00833A19" w:rsidP="005E4103">
      <w:pPr>
        <w:pStyle w:val="ListParagraph"/>
        <w:numPr>
          <w:ilvl w:val="0"/>
          <w:numId w:val="29"/>
        </w:numPr>
        <w:spacing w:line="360" w:lineRule="auto"/>
        <w:ind w:left="1134" w:firstLine="0"/>
        <w:jc w:val="both"/>
        <w:rPr>
          <w:rFonts w:ascii="Times New Roman" w:hAnsi="Times New Roman" w:cs="Times New Roman"/>
          <w:sz w:val="24"/>
          <w:szCs w:val="24"/>
          <w:lang w:eastAsia="en-IN"/>
        </w:rPr>
      </w:pPr>
      <w:r w:rsidRPr="00811805">
        <w:rPr>
          <w:rFonts w:ascii="Times New Roman" w:hAnsi="Times New Roman" w:cs="Times New Roman"/>
          <w:sz w:val="24"/>
          <w:szCs w:val="24"/>
          <w:lang w:eastAsia="en-IN"/>
        </w:rPr>
        <w:t>145 MU of solar power from three SPV projects located at:</w:t>
      </w:r>
    </w:p>
    <w:p w14:paraId="1E81C0A4" w14:textId="77777777" w:rsidR="00833A19" w:rsidRPr="00811805" w:rsidRDefault="00833A19" w:rsidP="005E4103">
      <w:pPr>
        <w:pStyle w:val="ListParagraph"/>
        <w:numPr>
          <w:ilvl w:val="0"/>
          <w:numId w:val="30"/>
        </w:numPr>
        <w:spacing w:line="360" w:lineRule="auto"/>
        <w:ind w:left="1134" w:firstLine="284"/>
        <w:jc w:val="both"/>
        <w:rPr>
          <w:rFonts w:ascii="Times New Roman" w:hAnsi="Times New Roman" w:cs="Times New Roman"/>
          <w:sz w:val="24"/>
          <w:szCs w:val="24"/>
          <w:lang w:eastAsia="en-IN"/>
        </w:rPr>
      </w:pPr>
      <w:r w:rsidRPr="00811805">
        <w:rPr>
          <w:rFonts w:ascii="Times New Roman" w:hAnsi="Times New Roman" w:cs="Times New Roman"/>
          <w:sz w:val="24"/>
          <w:szCs w:val="24"/>
          <w:lang w:eastAsia="en-IN"/>
        </w:rPr>
        <w:t>Boudh @ Rs. 3.06/kWh (306 P/U)</w:t>
      </w:r>
    </w:p>
    <w:p w14:paraId="72C81A3C" w14:textId="77777777" w:rsidR="00833A19" w:rsidRPr="00811805" w:rsidRDefault="00833A19" w:rsidP="005E4103">
      <w:pPr>
        <w:pStyle w:val="ListParagraph"/>
        <w:numPr>
          <w:ilvl w:val="0"/>
          <w:numId w:val="30"/>
        </w:numPr>
        <w:spacing w:line="360" w:lineRule="auto"/>
        <w:ind w:left="1134" w:firstLine="284"/>
        <w:jc w:val="both"/>
        <w:rPr>
          <w:rFonts w:ascii="Times New Roman" w:hAnsi="Times New Roman" w:cs="Times New Roman"/>
          <w:sz w:val="24"/>
          <w:szCs w:val="24"/>
          <w:lang w:eastAsia="en-IN"/>
        </w:rPr>
      </w:pPr>
      <w:r w:rsidRPr="00811805">
        <w:rPr>
          <w:rFonts w:ascii="Times New Roman" w:hAnsi="Times New Roman" w:cs="Times New Roman"/>
          <w:sz w:val="24"/>
          <w:szCs w:val="24"/>
          <w:lang w:eastAsia="en-IN"/>
        </w:rPr>
        <w:t>Bargarh @ Rs. 3.06/kWh (306 P/U)</w:t>
      </w:r>
    </w:p>
    <w:p w14:paraId="01A354A8" w14:textId="77777777" w:rsidR="00833A19" w:rsidRPr="00811805" w:rsidRDefault="00833A19" w:rsidP="005E4103">
      <w:pPr>
        <w:pStyle w:val="ListParagraph"/>
        <w:numPr>
          <w:ilvl w:val="0"/>
          <w:numId w:val="30"/>
        </w:numPr>
        <w:spacing w:line="360" w:lineRule="auto"/>
        <w:ind w:left="1134" w:firstLine="284"/>
        <w:jc w:val="both"/>
        <w:rPr>
          <w:rFonts w:ascii="Times New Roman" w:hAnsi="Times New Roman" w:cs="Times New Roman"/>
          <w:sz w:val="24"/>
          <w:szCs w:val="24"/>
          <w:lang w:eastAsia="en-IN"/>
        </w:rPr>
      </w:pPr>
      <w:r w:rsidRPr="00811805">
        <w:rPr>
          <w:rFonts w:ascii="Times New Roman" w:hAnsi="Times New Roman" w:cs="Times New Roman"/>
          <w:sz w:val="24"/>
          <w:szCs w:val="24"/>
          <w:lang w:eastAsia="en-IN"/>
        </w:rPr>
        <w:t>Bolangir @ Rs. 2.99/kWh (299 P/U)</w:t>
      </w:r>
    </w:p>
    <w:p w14:paraId="71F35106" w14:textId="018267DE" w:rsidR="00833A19" w:rsidRPr="00811805" w:rsidRDefault="00833A19" w:rsidP="005E4103">
      <w:pPr>
        <w:pStyle w:val="ListParagraph"/>
        <w:numPr>
          <w:ilvl w:val="0"/>
          <w:numId w:val="28"/>
        </w:numPr>
        <w:spacing w:line="360" w:lineRule="auto"/>
        <w:ind w:left="1134" w:hanging="283"/>
        <w:jc w:val="both"/>
        <w:rPr>
          <w:rFonts w:ascii="Times New Roman" w:hAnsi="Times New Roman" w:cs="Times New Roman"/>
          <w:sz w:val="24"/>
          <w:szCs w:val="24"/>
          <w:lang w:eastAsia="en-IN"/>
        </w:rPr>
      </w:pPr>
      <w:r w:rsidRPr="00811805">
        <w:rPr>
          <w:rFonts w:ascii="Times New Roman" w:hAnsi="Times New Roman" w:cs="Times New Roman"/>
          <w:sz w:val="24"/>
          <w:szCs w:val="24"/>
          <w:lang w:eastAsia="en-IN"/>
        </w:rPr>
        <w:t>Under SECI ISTS-connected Solar Power Projects:</w:t>
      </w:r>
    </w:p>
    <w:p w14:paraId="1E784287" w14:textId="77777777" w:rsidR="00833A19" w:rsidRPr="00811805" w:rsidRDefault="00833A19" w:rsidP="005E4103">
      <w:pPr>
        <w:pStyle w:val="ListParagraph"/>
        <w:numPr>
          <w:ilvl w:val="0"/>
          <w:numId w:val="29"/>
        </w:numPr>
        <w:spacing w:line="360" w:lineRule="auto"/>
        <w:ind w:left="1134" w:firstLine="0"/>
        <w:jc w:val="both"/>
        <w:rPr>
          <w:rFonts w:ascii="Times New Roman" w:hAnsi="Times New Roman" w:cs="Times New Roman"/>
          <w:sz w:val="24"/>
          <w:szCs w:val="24"/>
          <w:lang w:eastAsia="en-IN"/>
        </w:rPr>
      </w:pPr>
      <w:r w:rsidRPr="00811805">
        <w:rPr>
          <w:rFonts w:ascii="Times New Roman" w:hAnsi="Times New Roman" w:cs="Times New Roman"/>
          <w:sz w:val="24"/>
          <w:szCs w:val="24"/>
          <w:lang w:eastAsia="en-IN"/>
        </w:rPr>
        <w:t>710 MU @ 260 P/U under Tranche-I Scheme.</w:t>
      </w:r>
    </w:p>
    <w:p w14:paraId="069CF0EA" w14:textId="77777777" w:rsidR="00833A19" w:rsidRPr="00811805" w:rsidRDefault="00833A19" w:rsidP="005E4103">
      <w:pPr>
        <w:pStyle w:val="ListParagraph"/>
        <w:numPr>
          <w:ilvl w:val="0"/>
          <w:numId w:val="29"/>
        </w:numPr>
        <w:spacing w:line="360" w:lineRule="auto"/>
        <w:ind w:left="1134" w:firstLine="0"/>
        <w:jc w:val="both"/>
        <w:rPr>
          <w:rFonts w:ascii="Times New Roman" w:hAnsi="Times New Roman" w:cs="Times New Roman"/>
          <w:sz w:val="24"/>
          <w:szCs w:val="24"/>
          <w:lang w:eastAsia="en-IN"/>
        </w:rPr>
      </w:pPr>
      <w:r w:rsidRPr="00811805">
        <w:rPr>
          <w:rFonts w:ascii="Times New Roman" w:hAnsi="Times New Roman" w:cs="Times New Roman"/>
          <w:sz w:val="24"/>
          <w:szCs w:val="24"/>
          <w:lang w:eastAsia="en-IN"/>
        </w:rPr>
        <w:t>474 MU @ 265 P/U under Tranche-III Scheme.</w:t>
      </w:r>
    </w:p>
    <w:p w14:paraId="4DD2F981" w14:textId="5381AF8C" w:rsidR="00833A19" w:rsidRPr="00811805" w:rsidRDefault="00833A19" w:rsidP="005E4103">
      <w:pPr>
        <w:pStyle w:val="ListParagraph"/>
        <w:numPr>
          <w:ilvl w:val="0"/>
          <w:numId w:val="28"/>
        </w:numPr>
        <w:spacing w:line="360" w:lineRule="auto"/>
        <w:ind w:left="1134" w:hanging="283"/>
        <w:jc w:val="both"/>
        <w:rPr>
          <w:rFonts w:ascii="Times New Roman" w:hAnsi="Times New Roman" w:cs="Times New Roman"/>
          <w:sz w:val="24"/>
          <w:szCs w:val="24"/>
          <w:lang w:eastAsia="en-IN"/>
        </w:rPr>
      </w:pPr>
      <w:r w:rsidRPr="00811805">
        <w:rPr>
          <w:rFonts w:ascii="Times New Roman" w:hAnsi="Times New Roman" w:cs="Times New Roman"/>
          <w:sz w:val="24"/>
          <w:szCs w:val="24"/>
          <w:lang w:eastAsia="en-IN"/>
        </w:rPr>
        <w:t>From GEDCOL Solar PV Projects:</w:t>
      </w:r>
    </w:p>
    <w:p w14:paraId="31BAA20E" w14:textId="77777777" w:rsidR="00833A19" w:rsidRPr="00811805" w:rsidRDefault="00833A19" w:rsidP="005E4103">
      <w:pPr>
        <w:pStyle w:val="ListParagraph"/>
        <w:numPr>
          <w:ilvl w:val="0"/>
          <w:numId w:val="29"/>
        </w:numPr>
        <w:spacing w:after="0" w:line="360" w:lineRule="auto"/>
        <w:ind w:left="1134" w:firstLine="0"/>
        <w:jc w:val="both"/>
        <w:rPr>
          <w:rFonts w:ascii="Times New Roman" w:hAnsi="Times New Roman" w:cs="Times New Roman"/>
          <w:sz w:val="24"/>
          <w:szCs w:val="24"/>
          <w:lang w:eastAsia="en-IN"/>
        </w:rPr>
      </w:pPr>
      <w:r w:rsidRPr="00811805">
        <w:rPr>
          <w:rFonts w:ascii="Times New Roman" w:hAnsi="Times New Roman" w:cs="Times New Roman"/>
          <w:sz w:val="24"/>
          <w:szCs w:val="24"/>
          <w:lang w:eastAsia="en-IN"/>
        </w:rPr>
        <w:t>Around 12 MU of energy export is expected from the 8 MW Solar PV Projects developed by GEDCOL at five locations:</w:t>
      </w:r>
    </w:p>
    <w:p w14:paraId="5FE7C4E8" w14:textId="77777777" w:rsidR="00833A19" w:rsidRPr="00811805" w:rsidRDefault="00833A19" w:rsidP="005E4103">
      <w:pPr>
        <w:pStyle w:val="ListParagraph"/>
        <w:numPr>
          <w:ilvl w:val="0"/>
          <w:numId w:val="30"/>
        </w:numPr>
        <w:spacing w:line="360" w:lineRule="auto"/>
        <w:ind w:left="1134" w:firstLine="284"/>
        <w:jc w:val="both"/>
        <w:rPr>
          <w:rFonts w:ascii="Times New Roman" w:hAnsi="Times New Roman" w:cs="Times New Roman"/>
          <w:sz w:val="24"/>
          <w:szCs w:val="24"/>
          <w:lang w:eastAsia="en-IN"/>
        </w:rPr>
      </w:pPr>
      <w:r w:rsidRPr="00811805">
        <w:rPr>
          <w:rFonts w:ascii="Times New Roman" w:hAnsi="Times New Roman" w:cs="Times New Roman"/>
          <w:sz w:val="24"/>
          <w:szCs w:val="24"/>
          <w:lang w:eastAsia="en-IN"/>
        </w:rPr>
        <w:t>Three OPTCL substations - Baripada, Jayanagar, and New Bolangir.</w:t>
      </w:r>
    </w:p>
    <w:p w14:paraId="5979DF9B" w14:textId="77777777" w:rsidR="00833A19" w:rsidRPr="00811805" w:rsidRDefault="00833A19" w:rsidP="005E4103">
      <w:pPr>
        <w:pStyle w:val="ListParagraph"/>
        <w:numPr>
          <w:ilvl w:val="0"/>
          <w:numId w:val="30"/>
        </w:numPr>
        <w:spacing w:line="360" w:lineRule="auto"/>
        <w:ind w:left="1134" w:firstLine="284"/>
        <w:jc w:val="both"/>
        <w:rPr>
          <w:rFonts w:ascii="Times New Roman" w:hAnsi="Times New Roman" w:cs="Times New Roman"/>
          <w:sz w:val="24"/>
          <w:szCs w:val="24"/>
          <w:lang w:eastAsia="en-IN"/>
        </w:rPr>
      </w:pPr>
      <w:r w:rsidRPr="00811805">
        <w:rPr>
          <w:rFonts w:ascii="Times New Roman" w:hAnsi="Times New Roman" w:cs="Times New Roman"/>
          <w:sz w:val="24"/>
          <w:szCs w:val="24"/>
          <w:lang w:eastAsia="en-IN"/>
        </w:rPr>
        <w:t>OHPC Mukhiguda Power House.</w:t>
      </w:r>
    </w:p>
    <w:p w14:paraId="338429A8" w14:textId="77777777" w:rsidR="00833A19" w:rsidRPr="00811805" w:rsidRDefault="00833A19" w:rsidP="005E4103">
      <w:pPr>
        <w:pStyle w:val="ListParagraph"/>
        <w:numPr>
          <w:ilvl w:val="0"/>
          <w:numId w:val="30"/>
        </w:numPr>
        <w:spacing w:line="360" w:lineRule="auto"/>
        <w:ind w:left="1134" w:firstLine="284"/>
        <w:jc w:val="both"/>
        <w:rPr>
          <w:rFonts w:ascii="Times New Roman" w:hAnsi="Times New Roman" w:cs="Times New Roman"/>
          <w:sz w:val="24"/>
          <w:szCs w:val="24"/>
          <w:lang w:eastAsia="en-IN"/>
        </w:rPr>
      </w:pPr>
      <w:r w:rsidRPr="00811805">
        <w:rPr>
          <w:rFonts w:ascii="Times New Roman" w:hAnsi="Times New Roman" w:cs="Times New Roman"/>
          <w:sz w:val="24"/>
          <w:szCs w:val="24"/>
          <w:lang w:eastAsia="en-IN"/>
        </w:rPr>
        <w:t>GEDCOL Manamunda Solar Plant premises.</w:t>
      </w:r>
    </w:p>
    <w:p w14:paraId="703EDE88" w14:textId="77777777" w:rsidR="00833A19" w:rsidRPr="00811805" w:rsidRDefault="00833A19" w:rsidP="005E4103">
      <w:pPr>
        <w:pStyle w:val="ListParagraph"/>
        <w:numPr>
          <w:ilvl w:val="0"/>
          <w:numId w:val="28"/>
        </w:numPr>
        <w:spacing w:line="360" w:lineRule="auto"/>
        <w:ind w:left="1134" w:hanging="283"/>
        <w:jc w:val="both"/>
        <w:rPr>
          <w:rFonts w:ascii="Times New Roman" w:hAnsi="Times New Roman" w:cs="Times New Roman"/>
          <w:sz w:val="24"/>
          <w:szCs w:val="24"/>
          <w:lang w:eastAsia="en-IN"/>
        </w:rPr>
      </w:pPr>
      <w:r w:rsidRPr="00811805">
        <w:rPr>
          <w:rFonts w:ascii="Times New Roman" w:hAnsi="Times New Roman" w:cs="Times New Roman"/>
          <w:sz w:val="24"/>
          <w:szCs w:val="24"/>
          <w:lang w:eastAsia="en-IN"/>
        </w:rPr>
        <w:t>NTPC ISTS Solar Projects:</w:t>
      </w:r>
    </w:p>
    <w:p w14:paraId="36EBF2B4" w14:textId="77777777" w:rsidR="00833A19" w:rsidRPr="00811805" w:rsidRDefault="00833A19">
      <w:pPr>
        <w:pStyle w:val="ListParagraph"/>
        <w:numPr>
          <w:ilvl w:val="1"/>
          <w:numId w:val="54"/>
        </w:numPr>
        <w:spacing w:after="0" w:line="360" w:lineRule="auto"/>
        <w:ind w:hanging="306"/>
        <w:jc w:val="both"/>
        <w:rPr>
          <w:rFonts w:ascii="Times New Roman" w:hAnsi="Times New Roman" w:cs="Times New Roman"/>
          <w:sz w:val="24"/>
          <w:szCs w:val="24"/>
          <w:lang w:eastAsia="en-IN"/>
        </w:rPr>
      </w:pPr>
      <w:r w:rsidRPr="00811805">
        <w:rPr>
          <w:rFonts w:ascii="Times New Roman" w:hAnsi="Times New Roman" w:cs="Times New Roman"/>
          <w:sz w:val="24"/>
          <w:szCs w:val="24"/>
          <w:lang w:eastAsia="en-IN"/>
        </w:rPr>
        <w:t>Around 854 MU @ 250 P/U is expected to be procured by GRIDCO, at a total cost of Rs.213.50 Crores. No ISTS charges or transmission losses are applicable for the said solar project.</w:t>
      </w:r>
    </w:p>
    <w:p w14:paraId="248162FA" w14:textId="790B613E" w:rsidR="00275F0D" w:rsidRPr="006465F5" w:rsidRDefault="00275F0D" w:rsidP="004F06B4">
      <w:pPr>
        <w:pStyle w:val="ARRBody"/>
      </w:pPr>
      <w:r w:rsidRPr="006465F5">
        <w:t>In addition to the above, it is submitted that GRIDCO is expecting to avail power from the upcoming solar projects scheduled to be commissioned by the end of March’2026, the details are as follows</w:t>
      </w:r>
    </w:p>
    <w:p w14:paraId="59332920" w14:textId="7550F1D2" w:rsidR="00275F0D" w:rsidRPr="00811805" w:rsidRDefault="00275F0D">
      <w:pPr>
        <w:pStyle w:val="ListParagraph"/>
        <w:numPr>
          <w:ilvl w:val="0"/>
          <w:numId w:val="26"/>
        </w:numPr>
        <w:spacing w:line="360" w:lineRule="auto"/>
        <w:ind w:left="993"/>
        <w:jc w:val="both"/>
        <w:rPr>
          <w:rFonts w:ascii="Times New Roman" w:hAnsi="Times New Roman" w:cs="Times New Roman"/>
          <w:sz w:val="24"/>
          <w:szCs w:val="24"/>
        </w:rPr>
      </w:pPr>
      <w:bookmarkStart w:id="52" w:name="_Hlk214932887"/>
      <w:r w:rsidRPr="00811805">
        <w:rPr>
          <w:rFonts w:ascii="Times New Roman" w:hAnsi="Times New Roman" w:cs="Times New Roman"/>
          <w:sz w:val="24"/>
          <w:szCs w:val="24"/>
        </w:rPr>
        <w:t>SECI 500 MW ISTS Solar Tranche-1 of the Manufacturing Linked Scheme of MNRE:</w:t>
      </w:r>
    </w:p>
    <w:bookmarkEnd w:id="52"/>
    <w:p w14:paraId="1ABD8A64" w14:textId="77777777" w:rsidR="00275F0D" w:rsidRPr="00811805" w:rsidRDefault="00275F0D">
      <w:pPr>
        <w:pStyle w:val="ListParagraph"/>
        <w:numPr>
          <w:ilvl w:val="0"/>
          <w:numId w:val="27"/>
        </w:numPr>
        <w:spacing w:line="360" w:lineRule="auto"/>
        <w:ind w:left="1276"/>
        <w:jc w:val="both"/>
        <w:rPr>
          <w:rFonts w:ascii="Times New Roman" w:hAnsi="Times New Roman" w:cs="Times New Roman"/>
          <w:sz w:val="24"/>
          <w:szCs w:val="24"/>
        </w:rPr>
      </w:pPr>
      <w:r w:rsidRPr="00811805">
        <w:rPr>
          <w:rFonts w:ascii="Times New Roman" w:hAnsi="Times New Roman" w:cs="Times New Roman"/>
          <w:sz w:val="24"/>
          <w:szCs w:val="24"/>
        </w:rPr>
        <w:t xml:space="preserve">Around </w:t>
      </w:r>
      <w:r w:rsidRPr="00811805">
        <w:rPr>
          <w:rFonts w:ascii="Times New Roman" w:hAnsi="Times New Roman" w:cs="Times New Roman"/>
          <w:b/>
          <w:bCs/>
          <w:sz w:val="24"/>
          <w:szCs w:val="24"/>
        </w:rPr>
        <w:t>730</w:t>
      </w:r>
      <w:r w:rsidRPr="00811805">
        <w:rPr>
          <w:rFonts w:ascii="Times New Roman" w:hAnsi="Times New Roman" w:cs="Times New Roman"/>
          <w:b/>
          <w:sz w:val="24"/>
          <w:szCs w:val="24"/>
        </w:rPr>
        <w:t xml:space="preserve"> MU</w:t>
      </w:r>
      <w:r w:rsidRPr="00811805">
        <w:rPr>
          <w:rFonts w:ascii="Times New Roman" w:hAnsi="Times New Roman" w:cs="Times New Roman"/>
          <w:sz w:val="24"/>
          <w:szCs w:val="24"/>
        </w:rPr>
        <w:t xml:space="preserve"> of solar energy @ 261 P/U is expected to be procured during FY 2026-27, at a total cost of 190.53 Crores. There shall be a waiver of ISTS charges for availing this solar power. </w:t>
      </w:r>
    </w:p>
    <w:p w14:paraId="7472E907" w14:textId="2D952E90" w:rsidR="00275F0D" w:rsidRPr="00811805" w:rsidRDefault="00275F0D">
      <w:pPr>
        <w:pStyle w:val="ListParagraph"/>
        <w:numPr>
          <w:ilvl w:val="0"/>
          <w:numId w:val="26"/>
        </w:numPr>
        <w:spacing w:line="360" w:lineRule="auto"/>
        <w:ind w:left="993"/>
        <w:jc w:val="both"/>
        <w:rPr>
          <w:rFonts w:ascii="Times New Roman" w:hAnsi="Times New Roman" w:cs="Times New Roman"/>
          <w:sz w:val="24"/>
          <w:szCs w:val="24"/>
        </w:rPr>
      </w:pPr>
      <w:r w:rsidRPr="00811805">
        <w:rPr>
          <w:rFonts w:ascii="Times New Roman" w:hAnsi="Times New Roman" w:cs="Times New Roman"/>
          <w:sz w:val="24"/>
          <w:szCs w:val="24"/>
        </w:rPr>
        <w:t>NHPC 40 MW Solar Project:</w:t>
      </w:r>
    </w:p>
    <w:p w14:paraId="7762B56A" w14:textId="77777777" w:rsidR="00275F0D" w:rsidRDefault="00275F0D">
      <w:pPr>
        <w:pStyle w:val="ListParagraph"/>
        <w:numPr>
          <w:ilvl w:val="0"/>
          <w:numId w:val="27"/>
        </w:numPr>
        <w:spacing w:line="360" w:lineRule="auto"/>
        <w:ind w:left="1276"/>
        <w:jc w:val="both"/>
        <w:rPr>
          <w:rFonts w:ascii="Times New Roman" w:hAnsi="Times New Roman" w:cs="Times New Roman"/>
          <w:sz w:val="24"/>
          <w:szCs w:val="24"/>
        </w:rPr>
      </w:pPr>
      <w:r w:rsidRPr="00811805">
        <w:rPr>
          <w:rFonts w:ascii="Times New Roman" w:hAnsi="Times New Roman" w:cs="Times New Roman"/>
          <w:sz w:val="24"/>
          <w:szCs w:val="24"/>
        </w:rPr>
        <w:t>GRIDCO also expects to buy around 74 MU energy@ 275 P/U at a total cost of Rs.20.35 Crores.</w:t>
      </w:r>
    </w:p>
    <w:p w14:paraId="31BE47F4" w14:textId="77777777" w:rsidR="00811805" w:rsidRPr="00DF3497" w:rsidRDefault="00811805" w:rsidP="004F06B4">
      <w:pPr>
        <w:pStyle w:val="ARRBody"/>
        <w:rPr>
          <w:b/>
        </w:rPr>
      </w:pPr>
      <w:r w:rsidRPr="00DF3497">
        <w:t xml:space="preserve">Accordingly, the estimated procurement of </w:t>
      </w:r>
      <w:r>
        <w:t xml:space="preserve">around </w:t>
      </w:r>
      <w:r w:rsidRPr="00DF3497">
        <w:rPr>
          <w:b/>
        </w:rPr>
        <w:t>3671 MU</w:t>
      </w:r>
      <w:r w:rsidRPr="00DF3497">
        <w:t xml:space="preserve"> of solar power during FY 2026-27 is expected to be made available at a total cost of around </w:t>
      </w:r>
      <w:r w:rsidRPr="00DF3497">
        <w:rPr>
          <w:b/>
        </w:rPr>
        <w:t>Rs. 1139 Crore</w:t>
      </w:r>
      <w:r w:rsidRPr="00DF3497">
        <w:t xml:space="preserve">, at an average proposed rate of </w:t>
      </w:r>
      <w:r w:rsidRPr="00DF3497">
        <w:rPr>
          <w:b/>
        </w:rPr>
        <w:t>310 P/U</w:t>
      </w:r>
      <w:r w:rsidRPr="00DF3497">
        <w:t>.</w:t>
      </w:r>
    </w:p>
    <w:p w14:paraId="6BDB2BD0" w14:textId="77777777" w:rsidR="00811805" w:rsidRDefault="00811805" w:rsidP="004F06B4">
      <w:pPr>
        <w:pStyle w:val="ARRBody"/>
      </w:pPr>
      <w:r w:rsidRPr="00DF3497">
        <w:lastRenderedPageBreak/>
        <w:t>The details of projected procurement and cost of Solar Power by GRIDCO for FY 2026-27 is given in the Table below:</w:t>
      </w:r>
    </w:p>
    <w:p w14:paraId="4DC3C6B3" w14:textId="05A1454D" w:rsidR="00811805" w:rsidRDefault="00811805" w:rsidP="002228C2">
      <w:pPr>
        <w:pStyle w:val="NoSpacing"/>
      </w:pPr>
      <w:bookmarkStart w:id="53" w:name="_Toc89182733"/>
      <w:bookmarkStart w:id="54" w:name="_Toc120721600"/>
      <w:r w:rsidRPr="00F063AA">
        <w:t xml:space="preserve">Table </w:t>
      </w:r>
      <w:r w:rsidR="00AF5AC7">
        <w:t>35</w:t>
      </w:r>
      <w:r w:rsidRPr="00F063AA">
        <w:rPr>
          <w:i/>
          <w:iCs/>
        </w:rPr>
        <w:t>:</w:t>
      </w:r>
      <w:r w:rsidRPr="00F063AA">
        <w:t xml:space="preserve"> Proposed Quantum &amp; Power Purchase Cost from Solar Power Plants during FY 202</w:t>
      </w:r>
      <w:r>
        <w:t>6</w:t>
      </w:r>
      <w:r w:rsidRPr="00F063AA">
        <w:t>-2</w:t>
      </w:r>
      <w:bookmarkEnd w:id="53"/>
      <w:bookmarkEnd w:id="54"/>
      <w:r>
        <w:t>7</w:t>
      </w:r>
    </w:p>
    <w:tbl>
      <w:tblPr>
        <w:tblStyle w:val="GridTable4-Accent5"/>
        <w:tblW w:w="9588" w:type="dxa"/>
        <w:jc w:val="center"/>
        <w:tblLook w:val="04A0" w:firstRow="1" w:lastRow="0" w:firstColumn="1" w:lastColumn="0" w:noHBand="0" w:noVBand="1"/>
      </w:tblPr>
      <w:tblGrid>
        <w:gridCol w:w="797"/>
        <w:gridCol w:w="2353"/>
        <w:gridCol w:w="1120"/>
        <w:gridCol w:w="1815"/>
        <w:gridCol w:w="1259"/>
        <w:gridCol w:w="1070"/>
        <w:gridCol w:w="1174"/>
      </w:tblGrid>
      <w:tr w:rsidR="00AF5AC7" w:rsidRPr="00811805" w14:paraId="43AEC977" w14:textId="77777777" w:rsidTr="00705572">
        <w:trPr>
          <w:cnfStyle w:val="100000000000" w:firstRow="1" w:lastRow="0" w:firstColumn="0" w:lastColumn="0" w:oddVBand="0" w:evenVBand="0" w:oddHBand="0" w:evenHBand="0" w:firstRowFirstColumn="0" w:firstRowLastColumn="0" w:lastRowFirstColumn="0" w:lastRowLastColumn="0"/>
          <w:trHeight w:val="1866"/>
          <w:tblHeader/>
          <w:jc w:val="center"/>
        </w:trPr>
        <w:tc>
          <w:tcPr>
            <w:cnfStyle w:val="001000000000" w:firstRow="0" w:lastRow="0" w:firstColumn="1" w:lastColumn="0" w:oddVBand="0" w:evenVBand="0" w:oddHBand="0" w:evenHBand="0" w:firstRowFirstColumn="0" w:firstRowLastColumn="0" w:lastRowFirstColumn="0" w:lastRowLastColumn="0"/>
            <w:tcW w:w="797" w:type="dxa"/>
            <w:tcBorders>
              <w:bottom w:val="single" w:sz="4" w:space="0" w:color="9CC2E5" w:themeColor="accent5" w:themeTint="99"/>
              <w:right w:val="single" w:sz="4" w:space="0" w:color="FFFFFF" w:themeColor="background1"/>
            </w:tcBorders>
            <w:vAlign w:val="center"/>
            <w:hideMark/>
          </w:tcPr>
          <w:p w14:paraId="0647A3E7" w14:textId="5FA980F9" w:rsidR="00AF5AC7" w:rsidRPr="00811805" w:rsidRDefault="00AF5AC7" w:rsidP="006871E4">
            <w:pPr>
              <w:spacing w:after="130"/>
              <w:ind w:left="24" w:right="-15" w:hanging="204"/>
              <w:jc w:val="center"/>
              <w:rPr>
                <w:rFonts w:ascii="Times New Roman" w:hAnsi="Times New Roman" w:cs="Times New Roman"/>
              </w:rPr>
            </w:pPr>
            <w:r w:rsidRPr="00811805">
              <w:rPr>
                <w:rFonts w:ascii="Times New Roman" w:hAnsi="Times New Roman" w:cs="Times New Roman"/>
              </w:rPr>
              <w:t>Sl.</w:t>
            </w:r>
            <w:r w:rsidR="00F52AC8">
              <w:rPr>
                <w:rFonts w:ascii="Times New Roman" w:hAnsi="Times New Roman" w:cs="Times New Roman"/>
              </w:rPr>
              <w:t xml:space="preserve"> </w:t>
            </w:r>
            <w:r w:rsidRPr="00811805">
              <w:rPr>
                <w:rFonts w:ascii="Times New Roman" w:hAnsi="Times New Roman" w:cs="Times New Roman"/>
              </w:rPr>
              <w:t>No</w:t>
            </w:r>
          </w:p>
        </w:tc>
        <w:tc>
          <w:tcPr>
            <w:tcW w:w="2353" w:type="dxa"/>
            <w:tcBorders>
              <w:left w:val="single" w:sz="4" w:space="0" w:color="FFFFFF" w:themeColor="background1"/>
              <w:bottom w:val="single" w:sz="4" w:space="0" w:color="9CC2E5" w:themeColor="accent5" w:themeTint="99"/>
              <w:right w:val="single" w:sz="4" w:space="0" w:color="FFFFFF" w:themeColor="background1"/>
            </w:tcBorders>
            <w:vAlign w:val="center"/>
            <w:hideMark/>
          </w:tcPr>
          <w:p w14:paraId="0567979C" w14:textId="77777777" w:rsidR="00AF5AC7" w:rsidRPr="00811805" w:rsidRDefault="00AF5AC7" w:rsidP="006871E4">
            <w:pPr>
              <w:spacing w:after="130"/>
              <w:ind w:left="24" w:right="-15" w:hanging="204"/>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Solar RE Sources</w:t>
            </w:r>
          </w:p>
        </w:tc>
        <w:tc>
          <w:tcPr>
            <w:tcW w:w="1120" w:type="dxa"/>
            <w:tcBorders>
              <w:left w:val="single" w:sz="4" w:space="0" w:color="FFFFFF" w:themeColor="background1"/>
              <w:bottom w:val="single" w:sz="4" w:space="0" w:color="9CC2E5" w:themeColor="accent5" w:themeTint="99"/>
              <w:right w:val="single" w:sz="4" w:space="0" w:color="FFFFFF" w:themeColor="background1"/>
            </w:tcBorders>
            <w:vAlign w:val="center"/>
            <w:hideMark/>
          </w:tcPr>
          <w:p w14:paraId="6E806681" w14:textId="77777777" w:rsidR="00AF5AC7" w:rsidRPr="00811805" w:rsidRDefault="00AF5AC7" w:rsidP="006871E4">
            <w:pPr>
              <w:spacing w:after="130"/>
              <w:ind w:left="24" w:right="-15" w:hanging="204"/>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811805">
              <w:rPr>
                <w:rFonts w:ascii="Times New Roman" w:hAnsi="Times New Roman" w:cs="Times New Roman"/>
              </w:rPr>
              <w:t>Energy Proposed for FY 2026-27</w:t>
            </w:r>
          </w:p>
          <w:p w14:paraId="722FE21B" w14:textId="4EE95FEB" w:rsidR="00AF5AC7" w:rsidRPr="00811805" w:rsidRDefault="00AF5AC7" w:rsidP="006871E4">
            <w:pPr>
              <w:spacing w:after="130"/>
              <w:ind w:left="24" w:right="-15" w:hanging="204"/>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(MU)</w:t>
            </w:r>
          </w:p>
        </w:tc>
        <w:tc>
          <w:tcPr>
            <w:tcW w:w="1815" w:type="dxa"/>
            <w:tcBorders>
              <w:left w:val="single" w:sz="4" w:space="0" w:color="FFFFFF" w:themeColor="background1"/>
              <w:bottom w:val="single" w:sz="4" w:space="0" w:color="9CC2E5" w:themeColor="accent5" w:themeTint="99"/>
              <w:right w:val="single" w:sz="4" w:space="0" w:color="FFFFFF" w:themeColor="background1"/>
            </w:tcBorders>
            <w:vAlign w:val="center"/>
            <w:hideMark/>
          </w:tcPr>
          <w:p w14:paraId="32022CFB" w14:textId="77777777" w:rsidR="00AF5AC7" w:rsidRPr="00811805" w:rsidRDefault="00AF5AC7" w:rsidP="006871E4">
            <w:pPr>
              <w:spacing w:after="130"/>
              <w:ind w:left="24" w:right="-15" w:hanging="204"/>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Year of Commissioning</w:t>
            </w:r>
          </w:p>
        </w:tc>
        <w:tc>
          <w:tcPr>
            <w:tcW w:w="1259" w:type="dxa"/>
            <w:tcBorders>
              <w:left w:val="single" w:sz="4" w:space="0" w:color="FFFFFF" w:themeColor="background1"/>
              <w:right w:val="single" w:sz="4" w:space="0" w:color="FFFFFF" w:themeColor="background1"/>
            </w:tcBorders>
            <w:vAlign w:val="center"/>
            <w:hideMark/>
          </w:tcPr>
          <w:p w14:paraId="59466D3F" w14:textId="77777777" w:rsidR="00AF5AC7" w:rsidRPr="00811805" w:rsidRDefault="00AF5AC7" w:rsidP="006871E4">
            <w:pPr>
              <w:spacing w:after="130"/>
              <w:ind w:left="24" w:right="-15" w:hanging="204"/>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811805">
              <w:rPr>
                <w:rFonts w:ascii="Times New Roman" w:hAnsi="Times New Roman" w:cs="Times New Roman"/>
              </w:rPr>
              <w:t>OERC Approved Rates for FY 2025-26</w:t>
            </w:r>
          </w:p>
          <w:p w14:paraId="188466BD" w14:textId="7DD9E5BF" w:rsidR="00AF5AC7" w:rsidRPr="00811805" w:rsidRDefault="00AF5AC7" w:rsidP="006871E4">
            <w:pPr>
              <w:spacing w:after="130"/>
              <w:ind w:left="24" w:right="-15" w:hanging="204"/>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(P/U)</w:t>
            </w:r>
          </w:p>
        </w:tc>
        <w:tc>
          <w:tcPr>
            <w:tcW w:w="1070" w:type="dxa"/>
            <w:tcBorders>
              <w:left w:val="single" w:sz="4" w:space="0" w:color="FFFFFF" w:themeColor="background1"/>
              <w:right w:val="single" w:sz="4" w:space="0" w:color="FFFFFF" w:themeColor="background1"/>
            </w:tcBorders>
            <w:vAlign w:val="center"/>
            <w:hideMark/>
          </w:tcPr>
          <w:p w14:paraId="3110E75D" w14:textId="77777777" w:rsidR="00AF5AC7" w:rsidRPr="00811805" w:rsidRDefault="00AF5AC7" w:rsidP="006871E4">
            <w:pPr>
              <w:spacing w:after="130"/>
              <w:ind w:left="24" w:right="-15" w:hanging="204"/>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811805">
              <w:rPr>
                <w:rFonts w:ascii="Times New Roman" w:hAnsi="Times New Roman" w:cs="Times New Roman"/>
              </w:rPr>
              <w:t>Proposed Rates for FY 2026-27</w:t>
            </w:r>
          </w:p>
          <w:p w14:paraId="2A661410" w14:textId="7088A39D" w:rsidR="00AF5AC7" w:rsidRPr="00811805" w:rsidRDefault="00AF5AC7" w:rsidP="006871E4">
            <w:pPr>
              <w:spacing w:after="130"/>
              <w:ind w:left="24" w:right="-15" w:hanging="204"/>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(P/U)</w:t>
            </w:r>
          </w:p>
        </w:tc>
        <w:tc>
          <w:tcPr>
            <w:tcW w:w="1174" w:type="dxa"/>
            <w:tcBorders>
              <w:left w:val="single" w:sz="4" w:space="0" w:color="FFFFFF" w:themeColor="background1"/>
            </w:tcBorders>
            <w:vAlign w:val="center"/>
            <w:hideMark/>
          </w:tcPr>
          <w:p w14:paraId="7BA3F4C6" w14:textId="77777777" w:rsidR="00AF5AC7" w:rsidRPr="00811805" w:rsidRDefault="00AF5AC7" w:rsidP="006871E4">
            <w:pPr>
              <w:spacing w:after="130"/>
              <w:ind w:left="24" w:right="-15" w:hanging="204"/>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811805">
              <w:rPr>
                <w:rFonts w:ascii="Times New Roman" w:hAnsi="Times New Roman" w:cs="Times New Roman"/>
              </w:rPr>
              <w:t>Estimated Total Cost for FY 2026-27</w:t>
            </w:r>
          </w:p>
          <w:p w14:paraId="291C7485" w14:textId="5BF24ABC" w:rsidR="00AF5AC7" w:rsidRPr="00811805" w:rsidRDefault="00AF5AC7" w:rsidP="006871E4">
            <w:pPr>
              <w:spacing w:after="130"/>
              <w:ind w:left="24" w:right="-15" w:hanging="204"/>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(Rs. Cr.)</w:t>
            </w:r>
          </w:p>
        </w:tc>
      </w:tr>
      <w:tr w:rsidR="00811805" w:rsidRPr="00811805" w14:paraId="16EAE63D" w14:textId="77777777" w:rsidTr="00811805">
        <w:trPr>
          <w:cnfStyle w:val="000000100000" w:firstRow="0" w:lastRow="0" w:firstColumn="0" w:lastColumn="0" w:oddVBand="0" w:evenVBand="0" w:oddHBand="1" w:evenHBand="0" w:firstRowFirstColumn="0" w:firstRowLastColumn="0" w:lastRowFirstColumn="0" w:lastRowLastColumn="0"/>
          <w:trHeight w:val="63"/>
          <w:jc w:val="center"/>
        </w:trPr>
        <w:tc>
          <w:tcPr>
            <w:cnfStyle w:val="001000000000" w:firstRow="0" w:lastRow="0" w:firstColumn="1" w:lastColumn="0" w:oddVBand="0" w:evenVBand="0" w:oddHBand="0" w:evenHBand="0" w:firstRowFirstColumn="0" w:firstRowLastColumn="0" w:lastRowFirstColumn="0" w:lastRowLastColumn="0"/>
            <w:tcW w:w="9588" w:type="dxa"/>
            <w:gridSpan w:val="7"/>
            <w:vAlign w:val="center"/>
            <w:hideMark/>
          </w:tcPr>
          <w:p w14:paraId="49608569" w14:textId="77777777" w:rsidR="00811805" w:rsidRPr="00811805" w:rsidRDefault="00811805" w:rsidP="006871E4">
            <w:pPr>
              <w:spacing w:after="130"/>
              <w:ind w:left="24" w:right="-15" w:hanging="204"/>
              <w:jc w:val="center"/>
              <w:rPr>
                <w:rFonts w:ascii="Times New Roman" w:hAnsi="Times New Roman" w:cs="Times New Roman"/>
              </w:rPr>
            </w:pPr>
            <w:r w:rsidRPr="00811805">
              <w:rPr>
                <w:rFonts w:ascii="Times New Roman" w:hAnsi="Times New Roman" w:cs="Times New Roman"/>
              </w:rPr>
              <w:t> EXISTING PROJECTS</w:t>
            </w:r>
          </w:p>
        </w:tc>
      </w:tr>
      <w:tr w:rsidR="00811805" w:rsidRPr="00811805" w14:paraId="68A5AEEE" w14:textId="77777777" w:rsidTr="00AF5AC7">
        <w:trPr>
          <w:trHeight w:val="1335"/>
          <w:jc w:val="center"/>
        </w:trPr>
        <w:tc>
          <w:tcPr>
            <w:cnfStyle w:val="001000000000" w:firstRow="0" w:lastRow="0" w:firstColumn="1" w:lastColumn="0" w:oddVBand="0" w:evenVBand="0" w:oddHBand="0" w:evenHBand="0" w:firstRowFirstColumn="0" w:firstRowLastColumn="0" w:lastRowFirstColumn="0" w:lastRowLastColumn="0"/>
            <w:tcW w:w="797" w:type="dxa"/>
            <w:vAlign w:val="center"/>
            <w:hideMark/>
          </w:tcPr>
          <w:p w14:paraId="4C8F6483" w14:textId="77777777" w:rsidR="00811805" w:rsidRPr="00811805" w:rsidRDefault="00811805" w:rsidP="006871E4">
            <w:pPr>
              <w:spacing w:after="130"/>
              <w:ind w:left="24" w:right="-15" w:hanging="204"/>
              <w:jc w:val="center"/>
              <w:rPr>
                <w:rFonts w:ascii="Times New Roman" w:hAnsi="Times New Roman" w:cs="Times New Roman"/>
              </w:rPr>
            </w:pPr>
            <w:r w:rsidRPr="00811805">
              <w:rPr>
                <w:rFonts w:ascii="Times New Roman" w:hAnsi="Times New Roman" w:cs="Times New Roman"/>
              </w:rPr>
              <w:t>1</w:t>
            </w:r>
          </w:p>
        </w:tc>
        <w:tc>
          <w:tcPr>
            <w:tcW w:w="2353" w:type="dxa"/>
            <w:vAlign w:val="center"/>
            <w:hideMark/>
          </w:tcPr>
          <w:p w14:paraId="340FD1D4"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8 Nos. of Solar PV projects of 1MW each under RPSSGP*</w:t>
            </w:r>
          </w:p>
        </w:tc>
        <w:tc>
          <w:tcPr>
            <w:tcW w:w="1120" w:type="dxa"/>
            <w:vAlign w:val="center"/>
            <w:hideMark/>
          </w:tcPr>
          <w:p w14:paraId="5DF17C7E"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10</w:t>
            </w:r>
          </w:p>
        </w:tc>
        <w:tc>
          <w:tcPr>
            <w:tcW w:w="1815" w:type="dxa"/>
            <w:vAlign w:val="center"/>
            <w:hideMark/>
          </w:tcPr>
          <w:p w14:paraId="1441DCBF"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FY 2011-12</w:t>
            </w:r>
          </w:p>
        </w:tc>
        <w:tc>
          <w:tcPr>
            <w:tcW w:w="1259" w:type="dxa"/>
            <w:vAlign w:val="center"/>
            <w:hideMark/>
          </w:tcPr>
          <w:p w14:paraId="3DBE3F3D"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628</w:t>
            </w:r>
          </w:p>
        </w:tc>
        <w:tc>
          <w:tcPr>
            <w:tcW w:w="1070" w:type="dxa"/>
            <w:vAlign w:val="center"/>
            <w:hideMark/>
          </w:tcPr>
          <w:p w14:paraId="468CD54F"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628</w:t>
            </w:r>
          </w:p>
        </w:tc>
        <w:tc>
          <w:tcPr>
            <w:tcW w:w="1174" w:type="dxa"/>
            <w:vAlign w:val="center"/>
            <w:hideMark/>
          </w:tcPr>
          <w:p w14:paraId="23E022D9"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6.28</w:t>
            </w:r>
          </w:p>
        </w:tc>
      </w:tr>
      <w:tr w:rsidR="00811805" w:rsidRPr="00811805" w14:paraId="4B4255D2" w14:textId="77777777" w:rsidTr="00AF5AC7">
        <w:trPr>
          <w:cnfStyle w:val="000000100000" w:firstRow="0" w:lastRow="0" w:firstColumn="0" w:lastColumn="0" w:oddVBand="0" w:evenVBand="0" w:oddHBand="1" w:evenHBand="0" w:firstRowFirstColumn="0" w:firstRowLastColumn="0" w:lastRowFirstColumn="0" w:lastRowLastColumn="0"/>
          <w:trHeight w:val="1200"/>
          <w:jc w:val="center"/>
        </w:trPr>
        <w:tc>
          <w:tcPr>
            <w:cnfStyle w:val="001000000000" w:firstRow="0" w:lastRow="0" w:firstColumn="1" w:lastColumn="0" w:oddVBand="0" w:evenVBand="0" w:oddHBand="0" w:evenHBand="0" w:firstRowFirstColumn="0" w:firstRowLastColumn="0" w:lastRowFirstColumn="0" w:lastRowLastColumn="0"/>
            <w:tcW w:w="797" w:type="dxa"/>
            <w:vAlign w:val="center"/>
            <w:hideMark/>
          </w:tcPr>
          <w:p w14:paraId="3734C0F8" w14:textId="77777777" w:rsidR="00811805" w:rsidRPr="00811805" w:rsidRDefault="00811805" w:rsidP="006871E4">
            <w:pPr>
              <w:spacing w:after="130"/>
              <w:ind w:left="24" w:right="-15" w:hanging="204"/>
              <w:jc w:val="center"/>
              <w:rPr>
                <w:rFonts w:ascii="Times New Roman" w:hAnsi="Times New Roman" w:cs="Times New Roman"/>
              </w:rPr>
            </w:pPr>
            <w:r w:rsidRPr="00811805">
              <w:rPr>
                <w:rFonts w:ascii="Times New Roman" w:hAnsi="Times New Roman" w:cs="Times New Roman"/>
              </w:rPr>
              <w:t>2</w:t>
            </w:r>
          </w:p>
        </w:tc>
        <w:tc>
          <w:tcPr>
            <w:tcW w:w="2353" w:type="dxa"/>
            <w:vAlign w:val="center"/>
            <w:hideMark/>
          </w:tcPr>
          <w:p w14:paraId="7DDBC222" w14:textId="77777777" w:rsidR="00811805" w:rsidRPr="00811805" w:rsidRDefault="00811805" w:rsidP="006871E4">
            <w:pPr>
              <w:spacing w:after="130"/>
              <w:ind w:left="24" w:right="-15" w:hanging="2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 xml:space="preserve">20 MW through NVVN under 'New Projects scheme' under JNNSM,Ph-1 </w:t>
            </w:r>
          </w:p>
        </w:tc>
        <w:tc>
          <w:tcPr>
            <w:tcW w:w="1120" w:type="dxa"/>
            <w:vAlign w:val="center"/>
            <w:hideMark/>
          </w:tcPr>
          <w:p w14:paraId="72B37C99" w14:textId="77777777" w:rsidR="00811805" w:rsidRPr="00811805" w:rsidRDefault="00811805" w:rsidP="006871E4">
            <w:pPr>
              <w:spacing w:after="130"/>
              <w:ind w:left="24" w:right="-15" w:hanging="2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28</w:t>
            </w:r>
          </w:p>
        </w:tc>
        <w:tc>
          <w:tcPr>
            <w:tcW w:w="1815" w:type="dxa"/>
            <w:vAlign w:val="center"/>
            <w:hideMark/>
          </w:tcPr>
          <w:p w14:paraId="6ABFE94C" w14:textId="77777777" w:rsidR="00811805" w:rsidRPr="00811805" w:rsidRDefault="00811805" w:rsidP="006871E4">
            <w:pPr>
              <w:spacing w:after="130"/>
              <w:ind w:left="24" w:right="-15" w:hanging="2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FY 2013-14</w:t>
            </w:r>
          </w:p>
        </w:tc>
        <w:tc>
          <w:tcPr>
            <w:tcW w:w="1259" w:type="dxa"/>
            <w:vAlign w:val="center"/>
            <w:hideMark/>
          </w:tcPr>
          <w:p w14:paraId="5F660237" w14:textId="77777777" w:rsidR="00811805" w:rsidRPr="00811805" w:rsidRDefault="00811805" w:rsidP="006871E4">
            <w:pPr>
              <w:spacing w:after="130"/>
              <w:ind w:left="24" w:right="-15" w:hanging="2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1065</w:t>
            </w:r>
          </w:p>
        </w:tc>
        <w:tc>
          <w:tcPr>
            <w:tcW w:w="1070" w:type="dxa"/>
            <w:vAlign w:val="center"/>
            <w:hideMark/>
          </w:tcPr>
          <w:p w14:paraId="676FF09D" w14:textId="77777777" w:rsidR="00811805" w:rsidRPr="00811805" w:rsidRDefault="00811805" w:rsidP="006871E4">
            <w:pPr>
              <w:spacing w:after="130"/>
              <w:ind w:left="24" w:right="-15" w:hanging="2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1065</w:t>
            </w:r>
          </w:p>
        </w:tc>
        <w:tc>
          <w:tcPr>
            <w:tcW w:w="1174" w:type="dxa"/>
            <w:vAlign w:val="center"/>
            <w:hideMark/>
          </w:tcPr>
          <w:p w14:paraId="4C6EA1CF" w14:textId="77777777" w:rsidR="00811805" w:rsidRPr="00811805" w:rsidRDefault="00811805" w:rsidP="006871E4">
            <w:pPr>
              <w:spacing w:after="130"/>
              <w:ind w:left="24" w:right="-15" w:hanging="2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29.82</w:t>
            </w:r>
          </w:p>
        </w:tc>
      </w:tr>
      <w:tr w:rsidR="00811805" w:rsidRPr="00811805" w14:paraId="0FCA957F" w14:textId="77777777" w:rsidTr="00AF5AC7">
        <w:trPr>
          <w:trHeight w:val="1425"/>
          <w:jc w:val="center"/>
        </w:trPr>
        <w:tc>
          <w:tcPr>
            <w:cnfStyle w:val="001000000000" w:firstRow="0" w:lastRow="0" w:firstColumn="1" w:lastColumn="0" w:oddVBand="0" w:evenVBand="0" w:oddHBand="0" w:evenHBand="0" w:firstRowFirstColumn="0" w:firstRowLastColumn="0" w:lastRowFirstColumn="0" w:lastRowLastColumn="0"/>
            <w:tcW w:w="797" w:type="dxa"/>
            <w:vAlign w:val="center"/>
            <w:hideMark/>
          </w:tcPr>
          <w:p w14:paraId="4AE3280A" w14:textId="77777777" w:rsidR="00811805" w:rsidRPr="00811805" w:rsidRDefault="00811805" w:rsidP="006871E4">
            <w:pPr>
              <w:spacing w:after="130"/>
              <w:ind w:left="24" w:right="-15" w:hanging="204"/>
              <w:jc w:val="center"/>
              <w:rPr>
                <w:rFonts w:ascii="Times New Roman" w:hAnsi="Times New Roman" w:cs="Times New Roman"/>
              </w:rPr>
            </w:pPr>
            <w:r w:rsidRPr="00811805">
              <w:rPr>
                <w:rFonts w:ascii="Times New Roman" w:hAnsi="Times New Roman" w:cs="Times New Roman"/>
              </w:rPr>
              <w:t>3</w:t>
            </w:r>
          </w:p>
        </w:tc>
        <w:tc>
          <w:tcPr>
            <w:tcW w:w="2353" w:type="dxa"/>
            <w:vAlign w:val="center"/>
            <w:hideMark/>
          </w:tcPr>
          <w:p w14:paraId="0783DDCE"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 xml:space="preserve">10 MW through NTPC from each 5 MW Solar PV projects at Dadri&amp; Faridabad      </w:t>
            </w:r>
          </w:p>
        </w:tc>
        <w:tc>
          <w:tcPr>
            <w:tcW w:w="1120" w:type="dxa"/>
            <w:vAlign w:val="center"/>
            <w:hideMark/>
          </w:tcPr>
          <w:p w14:paraId="68E0D6F7"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13</w:t>
            </w:r>
          </w:p>
        </w:tc>
        <w:tc>
          <w:tcPr>
            <w:tcW w:w="1815" w:type="dxa"/>
            <w:vAlign w:val="center"/>
            <w:hideMark/>
          </w:tcPr>
          <w:p w14:paraId="14A3A53D"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FY 2013-14</w:t>
            </w:r>
          </w:p>
        </w:tc>
        <w:tc>
          <w:tcPr>
            <w:tcW w:w="1259" w:type="dxa"/>
            <w:vAlign w:val="center"/>
            <w:hideMark/>
          </w:tcPr>
          <w:p w14:paraId="6506D107"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1294 &amp; 935</w:t>
            </w:r>
          </w:p>
        </w:tc>
        <w:tc>
          <w:tcPr>
            <w:tcW w:w="1070" w:type="dxa"/>
            <w:vAlign w:val="center"/>
            <w:hideMark/>
          </w:tcPr>
          <w:p w14:paraId="518DD867"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7 MU @1294 P/U &amp; 6 MU @935 P/U</w:t>
            </w:r>
          </w:p>
        </w:tc>
        <w:tc>
          <w:tcPr>
            <w:tcW w:w="1174" w:type="dxa"/>
            <w:vAlign w:val="center"/>
            <w:hideMark/>
          </w:tcPr>
          <w:p w14:paraId="49B3BF9C"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14.67</w:t>
            </w:r>
          </w:p>
        </w:tc>
      </w:tr>
      <w:tr w:rsidR="00811805" w:rsidRPr="00811805" w14:paraId="305BB956" w14:textId="77777777" w:rsidTr="00AF5AC7">
        <w:trPr>
          <w:cnfStyle w:val="000000100000" w:firstRow="0" w:lastRow="0" w:firstColumn="0" w:lastColumn="0" w:oddVBand="0" w:evenVBand="0" w:oddHBand="1" w:evenHBand="0" w:firstRowFirstColumn="0" w:firstRowLastColumn="0" w:lastRowFirstColumn="0" w:lastRowLastColumn="0"/>
          <w:trHeight w:val="1200"/>
          <w:jc w:val="center"/>
        </w:trPr>
        <w:tc>
          <w:tcPr>
            <w:cnfStyle w:val="001000000000" w:firstRow="0" w:lastRow="0" w:firstColumn="1" w:lastColumn="0" w:oddVBand="0" w:evenVBand="0" w:oddHBand="0" w:evenHBand="0" w:firstRowFirstColumn="0" w:firstRowLastColumn="0" w:lastRowFirstColumn="0" w:lastRowLastColumn="0"/>
            <w:tcW w:w="797" w:type="dxa"/>
            <w:vAlign w:val="center"/>
            <w:hideMark/>
          </w:tcPr>
          <w:p w14:paraId="69D5EA19" w14:textId="77777777" w:rsidR="00811805" w:rsidRPr="00811805" w:rsidRDefault="00811805" w:rsidP="006871E4">
            <w:pPr>
              <w:spacing w:after="130"/>
              <w:ind w:left="24" w:right="-15" w:hanging="204"/>
              <w:jc w:val="center"/>
              <w:rPr>
                <w:rFonts w:ascii="Times New Roman" w:hAnsi="Times New Roman" w:cs="Times New Roman"/>
              </w:rPr>
            </w:pPr>
            <w:r w:rsidRPr="00811805">
              <w:rPr>
                <w:rFonts w:ascii="Times New Roman" w:hAnsi="Times New Roman" w:cs="Times New Roman"/>
              </w:rPr>
              <w:t>4</w:t>
            </w:r>
          </w:p>
        </w:tc>
        <w:tc>
          <w:tcPr>
            <w:tcW w:w="2353" w:type="dxa"/>
            <w:vAlign w:val="center"/>
            <w:hideMark/>
          </w:tcPr>
          <w:p w14:paraId="4E82AD6E" w14:textId="77777777" w:rsidR="00811805" w:rsidRPr="00811805" w:rsidRDefault="00811805" w:rsidP="006871E4">
            <w:pPr>
              <w:spacing w:after="130"/>
              <w:ind w:left="24" w:right="-15" w:hanging="2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 xml:space="preserve">5 MW from M/s Alex Green Energy Ltd. through OREDA State scheme    </w:t>
            </w:r>
          </w:p>
        </w:tc>
        <w:tc>
          <w:tcPr>
            <w:tcW w:w="1120" w:type="dxa"/>
            <w:vAlign w:val="center"/>
            <w:hideMark/>
          </w:tcPr>
          <w:p w14:paraId="06442177" w14:textId="77777777" w:rsidR="00811805" w:rsidRPr="00811805" w:rsidRDefault="00811805" w:rsidP="006871E4">
            <w:pPr>
              <w:spacing w:after="130"/>
              <w:ind w:left="24" w:right="-15" w:hanging="2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8</w:t>
            </w:r>
          </w:p>
        </w:tc>
        <w:tc>
          <w:tcPr>
            <w:tcW w:w="1815" w:type="dxa"/>
            <w:vAlign w:val="center"/>
            <w:hideMark/>
          </w:tcPr>
          <w:p w14:paraId="7EC49729" w14:textId="77777777" w:rsidR="00811805" w:rsidRPr="00811805" w:rsidRDefault="00811805" w:rsidP="006871E4">
            <w:pPr>
              <w:spacing w:after="130"/>
              <w:ind w:left="24" w:right="-15" w:hanging="2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FY 2014-15</w:t>
            </w:r>
          </w:p>
        </w:tc>
        <w:tc>
          <w:tcPr>
            <w:tcW w:w="1259" w:type="dxa"/>
            <w:vAlign w:val="center"/>
            <w:hideMark/>
          </w:tcPr>
          <w:p w14:paraId="56E8044B" w14:textId="77777777" w:rsidR="00811805" w:rsidRPr="00811805" w:rsidRDefault="00811805" w:rsidP="006871E4">
            <w:pPr>
              <w:spacing w:after="130"/>
              <w:ind w:left="24" w:right="-15" w:hanging="2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700</w:t>
            </w:r>
          </w:p>
        </w:tc>
        <w:tc>
          <w:tcPr>
            <w:tcW w:w="1070" w:type="dxa"/>
            <w:vAlign w:val="center"/>
            <w:hideMark/>
          </w:tcPr>
          <w:p w14:paraId="1DF98997" w14:textId="77777777" w:rsidR="00811805" w:rsidRPr="00811805" w:rsidRDefault="00811805" w:rsidP="006871E4">
            <w:pPr>
              <w:spacing w:after="130"/>
              <w:ind w:left="24" w:right="-15" w:hanging="2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700</w:t>
            </w:r>
          </w:p>
        </w:tc>
        <w:tc>
          <w:tcPr>
            <w:tcW w:w="1174" w:type="dxa"/>
            <w:vAlign w:val="center"/>
            <w:hideMark/>
          </w:tcPr>
          <w:p w14:paraId="09201F41" w14:textId="77777777" w:rsidR="00811805" w:rsidRPr="00811805" w:rsidRDefault="00811805" w:rsidP="006871E4">
            <w:pPr>
              <w:spacing w:after="130"/>
              <w:ind w:left="24" w:right="-15" w:hanging="2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5.60</w:t>
            </w:r>
          </w:p>
        </w:tc>
      </w:tr>
      <w:tr w:rsidR="00811805" w:rsidRPr="00811805" w14:paraId="5351F379" w14:textId="77777777" w:rsidTr="00AF5AC7">
        <w:trPr>
          <w:trHeight w:val="1200"/>
          <w:jc w:val="center"/>
        </w:trPr>
        <w:tc>
          <w:tcPr>
            <w:cnfStyle w:val="001000000000" w:firstRow="0" w:lastRow="0" w:firstColumn="1" w:lastColumn="0" w:oddVBand="0" w:evenVBand="0" w:oddHBand="0" w:evenHBand="0" w:firstRowFirstColumn="0" w:firstRowLastColumn="0" w:lastRowFirstColumn="0" w:lastRowLastColumn="0"/>
            <w:tcW w:w="797" w:type="dxa"/>
            <w:vAlign w:val="center"/>
            <w:hideMark/>
          </w:tcPr>
          <w:p w14:paraId="49E1DEF9" w14:textId="77777777" w:rsidR="00811805" w:rsidRPr="00811805" w:rsidRDefault="00811805" w:rsidP="006871E4">
            <w:pPr>
              <w:spacing w:after="130"/>
              <w:ind w:left="24" w:right="-15" w:hanging="204"/>
              <w:jc w:val="center"/>
              <w:rPr>
                <w:rFonts w:ascii="Times New Roman" w:hAnsi="Times New Roman" w:cs="Times New Roman"/>
              </w:rPr>
            </w:pPr>
            <w:r w:rsidRPr="00811805">
              <w:rPr>
                <w:rFonts w:ascii="Times New Roman" w:hAnsi="Times New Roman" w:cs="Times New Roman"/>
              </w:rPr>
              <w:t>5</w:t>
            </w:r>
          </w:p>
        </w:tc>
        <w:tc>
          <w:tcPr>
            <w:tcW w:w="2353" w:type="dxa"/>
            <w:vAlign w:val="center"/>
            <w:hideMark/>
          </w:tcPr>
          <w:p w14:paraId="7933E247"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25 MW from ACME Odisha Solar Power Private Ltd.</w:t>
            </w:r>
          </w:p>
        </w:tc>
        <w:tc>
          <w:tcPr>
            <w:tcW w:w="1120" w:type="dxa"/>
            <w:vAlign w:val="center"/>
            <w:hideMark/>
          </w:tcPr>
          <w:p w14:paraId="567CA63E"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46</w:t>
            </w:r>
          </w:p>
        </w:tc>
        <w:tc>
          <w:tcPr>
            <w:tcW w:w="1815" w:type="dxa"/>
            <w:vAlign w:val="center"/>
            <w:hideMark/>
          </w:tcPr>
          <w:p w14:paraId="07027A75"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FY 2015-16</w:t>
            </w:r>
          </w:p>
        </w:tc>
        <w:tc>
          <w:tcPr>
            <w:tcW w:w="1259" w:type="dxa"/>
            <w:vAlign w:val="center"/>
            <w:hideMark/>
          </w:tcPr>
          <w:p w14:paraId="05209D7E"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728</w:t>
            </w:r>
          </w:p>
        </w:tc>
        <w:tc>
          <w:tcPr>
            <w:tcW w:w="1070" w:type="dxa"/>
            <w:vAlign w:val="center"/>
            <w:hideMark/>
          </w:tcPr>
          <w:p w14:paraId="4F46AD16"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728</w:t>
            </w:r>
          </w:p>
        </w:tc>
        <w:tc>
          <w:tcPr>
            <w:tcW w:w="1174" w:type="dxa"/>
            <w:vAlign w:val="center"/>
            <w:hideMark/>
          </w:tcPr>
          <w:p w14:paraId="656AF550"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33.49</w:t>
            </w:r>
          </w:p>
        </w:tc>
      </w:tr>
      <w:tr w:rsidR="00811805" w:rsidRPr="00811805" w14:paraId="73D41A94" w14:textId="77777777" w:rsidTr="00AF5AC7">
        <w:trPr>
          <w:cnfStyle w:val="000000100000" w:firstRow="0" w:lastRow="0" w:firstColumn="0" w:lastColumn="0" w:oddVBand="0" w:evenVBand="0" w:oddHBand="1" w:evenHBand="0" w:firstRowFirstColumn="0" w:firstRowLastColumn="0" w:lastRowFirstColumn="0" w:lastRowLastColumn="0"/>
          <w:trHeight w:val="1200"/>
          <w:jc w:val="center"/>
        </w:trPr>
        <w:tc>
          <w:tcPr>
            <w:cnfStyle w:val="001000000000" w:firstRow="0" w:lastRow="0" w:firstColumn="1" w:lastColumn="0" w:oddVBand="0" w:evenVBand="0" w:oddHBand="0" w:evenHBand="0" w:firstRowFirstColumn="0" w:firstRowLastColumn="0" w:lastRowFirstColumn="0" w:lastRowLastColumn="0"/>
            <w:tcW w:w="797" w:type="dxa"/>
            <w:vAlign w:val="center"/>
            <w:hideMark/>
          </w:tcPr>
          <w:p w14:paraId="09F65B00" w14:textId="77777777" w:rsidR="00811805" w:rsidRPr="00811805" w:rsidRDefault="00811805" w:rsidP="006871E4">
            <w:pPr>
              <w:spacing w:after="130"/>
              <w:ind w:left="24" w:right="-15" w:hanging="204"/>
              <w:jc w:val="center"/>
              <w:rPr>
                <w:rFonts w:ascii="Times New Roman" w:hAnsi="Times New Roman" w:cs="Times New Roman"/>
              </w:rPr>
            </w:pPr>
            <w:r w:rsidRPr="00811805">
              <w:rPr>
                <w:rFonts w:ascii="Times New Roman" w:hAnsi="Times New Roman" w:cs="Times New Roman"/>
              </w:rPr>
              <w:t>6</w:t>
            </w:r>
          </w:p>
        </w:tc>
        <w:tc>
          <w:tcPr>
            <w:tcW w:w="2353" w:type="dxa"/>
            <w:vAlign w:val="center"/>
            <w:hideMark/>
          </w:tcPr>
          <w:p w14:paraId="4B0DD402" w14:textId="4242BD94" w:rsidR="00811805" w:rsidRPr="00811805" w:rsidRDefault="00811805" w:rsidP="006871E4">
            <w:pPr>
              <w:spacing w:after="130"/>
              <w:ind w:left="24" w:right="-15" w:hanging="2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 xml:space="preserve">70MW through Solar Energy Corporation of India (SECI) under JNNSM, Phase </w:t>
            </w:r>
            <w:r w:rsidR="00C73C78">
              <w:rPr>
                <w:rFonts w:ascii="Times New Roman" w:hAnsi="Times New Roman" w:cs="Times New Roman"/>
              </w:rPr>
              <w:t>-</w:t>
            </w:r>
            <w:r w:rsidRPr="00811805">
              <w:rPr>
                <w:rFonts w:ascii="Times New Roman" w:hAnsi="Times New Roman" w:cs="Times New Roman"/>
              </w:rPr>
              <w:t>II, Batch-I</w:t>
            </w:r>
          </w:p>
        </w:tc>
        <w:tc>
          <w:tcPr>
            <w:tcW w:w="1120" w:type="dxa"/>
            <w:vAlign w:val="center"/>
            <w:hideMark/>
          </w:tcPr>
          <w:p w14:paraId="6C8B35BA" w14:textId="77777777" w:rsidR="00811805" w:rsidRPr="00811805" w:rsidRDefault="00811805" w:rsidP="006871E4">
            <w:pPr>
              <w:spacing w:after="130"/>
              <w:ind w:left="24" w:right="-15" w:hanging="2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117</w:t>
            </w:r>
          </w:p>
        </w:tc>
        <w:tc>
          <w:tcPr>
            <w:tcW w:w="1815" w:type="dxa"/>
            <w:vAlign w:val="center"/>
            <w:hideMark/>
          </w:tcPr>
          <w:p w14:paraId="33991B14" w14:textId="77777777" w:rsidR="00811805" w:rsidRPr="00811805" w:rsidRDefault="00811805" w:rsidP="006871E4">
            <w:pPr>
              <w:spacing w:after="130"/>
              <w:ind w:left="24" w:right="-15" w:hanging="2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FY 2015-16</w:t>
            </w:r>
          </w:p>
        </w:tc>
        <w:tc>
          <w:tcPr>
            <w:tcW w:w="1259" w:type="dxa"/>
            <w:vAlign w:val="center"/>
            <w:hideMark/>
          </w:tcPr>
          <w:p w14:paraId="13B0A782" w14:textId="77777777" w:rsidR="00811805" w:rsidRPr="00811805" w:rsidRDefault="00811805" w:rsidP="006871E4">
            <w:pPr>
              <w:spacing w:after="130"/>
              <w:ind w:left="24" w:right="-15" w:hanging="2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550</w:t>
            </w:r>
          </w:p>
        </w:tc>
        <w:tc>
          <w:tcPr>
            <w:tcW w:w="1070" w:type="dxa"/>
            <w:vAlign w:val="center"/>
            <w:hideMark/>
          </w:tcPr>
          <w:p w14:paraId="7B16E683" w14:textId="77777777" w:rsidR="00811805" w:rsidRPr="00811805" w:rsidRDefault="00811805" w:rsidP="006871E4">
            <w:pPr>
              <w:spacing w:after="130"/>
              <w:ind w:left="24" w:right="-15" w:hanging="2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550</w:t>
            </w:r>
          </w:p>
        </w:tc>
        <w:tc>
          <w:tcPr>
            <w:tcW w:w="1174" w:type="dxa"/>
            <w:vAlign w:val="center"/>
            <w:hideMark/>
          </w:tcPr>
          <w:p w14:paraId="389629F3" w14:textId="77777777" w:rsidR="00811805" w:rsidRPr="00811805" w:rsidRDefault="00811805" w:rsidP="006871E4">
            <w:pPr>
              <w:spacing w:after="130"/>
              <w:ind w:left="24" w:right="-15" w:hanging="2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64.35</w:t>
            </w:r>
          </w:p>
        </w:tc>
      </w:tr>
      <w:tr w:rsidR="00811805" w:rsidRPr="00811805" w14:paraId="4031CB83" w14:textId="77777777" w:rsidTr="00AF5AC7">
        <w:trPr>
          <w:trHeight w:val="1200"/>
          <w:jc w:val="center"/>
        </w:trPr>
        <w:tc>
          <w:tcPr>
            <w:cnfStyle w:val="001000000000" w:firstRow="0" w:lastRow="0" w:firstColumn="1" w:lastColumn="0" w:oddVBand="0" w:evenVBand="0" w:oddHBand="0" w:evenHBand="0" w:firstRowFirstColumn="0" w:firstRowLastColumn="0" w:lastRowFirstColumn="0" w:lastRowLastColumn="0"/>
            <w:tcW w:w="797" w:type="dxa"/>
            <w:vAlign w:val="center"/>
            <w:hideMark/>
          </w:tcPr>
          <w:p w14:paraId="2B0C8EA9" w14:textId="77777777" w:rsidR="00811805" w:rsidRPr="00811805" w:rsidRDefault="00811805" w:rsidP="006871E4">
            <w:pPr>
              <w:spacing w:after="130"/>
              <w:ind w:left="24" w:right="-15" w:hanging="204"/>
              <w:jc w:val="center"/>
              <w:rPr>
                <w:rFonts w:ascii="Times New Roman" w:hAnsi="Times New Roman" w:cs="Times New Roman"/>
              </w:rPr>
            </w:pPr>
            <w:r w:rsidRPr="00811805">
              <w:rPr>
                <w:rFonts w:ascii="Times New Roman" w:hAnsi="Times New Roman" w:cs="Times New Roman"/>
              </w:rPr>
              <w:t>7</w:t>
            </w:r>
          </w:p>
        </w:tc>
        <w:tc>
          <w:tcPr>
            <w:tcW w:w="2353" w:type="dxa"/>
            <w:vAlign w:val="center"/>
            <w:hideMark/>
          </w:tcPr>
          <w:p w14:paraId="1BC9BCA4" w14:textId="770830CD"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 xml:space="preserve">270MW through SECI under JNNSM, Phase </w:t>
            </w:r>
            <w:r w:rsidR="00C73C78">
              <w:rPr>
                <w:rFonts w:ascii="Times New Roman" w:hAnsi="Times New Roman" w:cs="Times New Roman"/>
              </w:rPr>
              <w:t>-</w:t>
            </w:r>
            <w:r w:rsidRPr="00811805">
              <w:rPr>
                <w:rFonts w:ascii="Times New Roman" w:hAnsi="Times New Roman" w:cs="Times New Roman"/>
              </w:rPr>
              <w:t>II, Batch-IV</w:t>
            </w:r>
          </w:p>
        </w:tc>
        <w:tc>
          <w:tcPr>
            <w:tcW w:w="1120" w:type="dxa"/>
            <w:vAlign w:val="center"/>
            <w:hideMark/>
          </w:tcPr>
          <w:p w14:paraId="2556B1DA"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450</w:t>
            </w:r>
          </w:p>
        </w:tc>
        <w:tc>
          <w:tcPr>
            <w:tcW w:w="1815" w:type="dxa"/>
            <w:vAlign w:val="center"/>
            <w:hideMark/>
          </w:tcPr>
          <w:p w14:paraId="09F1BC9C"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FY 2018-19</w:t>
            </w:r>
          </w:p>
        </w:tc>
        <w:tc>
          <w:tcPr>
            <w:tcW w:w="1259" w:type="dxa"/>
            <w:vAlign w:val="center"/>
            <w:hideMark/>
          </w:tcPr>
          <w:p w14:paraId="19DD59EE"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450</w:t>
            </w:r>
          </w:p>
        </w:tc>
        <w:tc>
          <w:tcPr>
            <w:tcW w:w="1070" w:type="dxa"/>
            <w:vAlign w:val="center"/>
            <w:hideMark/>
          </w:tcPr>
          <w:p w14:paraId="5BCFCE36"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450</w:t>
            </w:r>
          </w:p>
        </w:tc>
        <w:tc>
          <w:tcPr>
            <w:tcW w:w="1174" w:type="dxa"/>
            <w:vAlign w:val="center"/>
            <w:hideMark/>
          </w:tcPr>
          <w:p w14:paraId="4E26C3C9"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202.50</w:t>
            </w:r>
          </w:p>
        </w:tc>
      </w:tr>
      <w:tr w:rsidR="00811805" w:rsidRPr="00811805" w14:paraId="37300D83" w14:textId="77777777" w:rsidTr="00AF5AC7">
        <w:trPr>
          <w:cnfStyle w:val="000000100000" w:firstRow="0" w:lastRow="0" w:firstColumn="0" w:lastColumn="0" w:oddVBand="0" w:evenVBand="0" w:oddHBand="1" w:evenHBand="0" w:firstRowFirstColumn="0" w:firstRowLastColumn="0" w:lastRowFirstColumn="0" w:lastRowLastColumn="0"/>
          <w:trHeight w:val="1470"/>
          <w:jc w:val="center"/>
        </w:trPr>
        <w:tc>
          <w:tcPr>
            <w:cnfStyle w:val="001000000000" w:firstRow="0" w:lastRow="0" w:firstColumn="1" w:lastColumn="0" w:oddVBand="0" w:evenVBand="0" w:oddHBand="0" w:evenHBand="0" w:firstRowFirstColumn="0" w:firstRowLastColumn="0" w:lastRowFirstColumn="0" w:lastRowLastColumn="0"/>
            <w:tcW w:w="797" w:type="dxa"/>
            <w:vAlign w:val="center"/>
            <w:hideMark/>
          </w:tcPr>
          <w:p w14:paraId="51594418" w14:textId="77777777" w:rsidR="00811805" w:rsidRPr="00811805" w:rsidRDefault="00811805" w:rsidP="006871E4">
            <w:pPr>
              <w:spacing w:after="130"/>
              <w:ind w:left="24" w:right="-15" w:hanging="204"/>
              <w:jc w:val="center"/>
              <w:rPr>
                <w:rFonts w:ascii="Times New Roman" w:hAnsi="Times New Roman" w:cs="Times New Roman"/>
              </w:rPr>
            </w:pPr>
            <w:r w:rsidRPr="00811805">
              <w:rPr>
                <w:rFonts w:ascii="Times New Roman" w:hAnsi="Times New Roman" w:cs="Times New Roman"/>
              </w:rPr>
              <w:lastRenderedPageBreak/>
              <w:t>8</w:t>
            </w:r>
          </w:p>
        </w:tc>
        <w:tc>
          <w:tcPr>
            <w:tcW w:w="2353" w:type="dxa"/>
            <w:vAlign w:val="center"/>
            <w:hideMark/>
          </w:tcPr>
          <w:p w14:paraId="68962EF3" w14:textId="77777777" w:rsidR="00811805" w:rsidRPr="00811805" w:rsidRDefault="00811805" w:rsidP="006871E4">
            <w:pPr>
              <w:spacing w:after="130"/>
              <w:ind w:left="24" w:right="-15" w:hanging="2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75 MW from M/s. Aditya Birla Renewables Ltd. under GRIDCO e-bidding.</w:t>
            </w:r>
          </w:p>
        </w:tc>
        <w:tc>
          <w:tcPr>
            <w:tcW w:w="1120" w:type="dxa"/>
            <w:vAlign w:val="center"/>
            <w:hideMark/>
          </w:tcPr>
          <w:p w14:paraId="6493FF22" w14:textId="77777777" w:rsidR="00811805" w:rsidRPr="00811805" w:rsidRDefault="00811805" w:rsidP="006871E4">
            <w:pPr>
              <w:spacing w:after="130"/>
              <w:ind w:left="24" w:right="-15" w:hanging="2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145</w:t>
            </w:r>
          </w:p>
        </w:tc>
        <w:tc>
          <w:tcPr>
            <w:tcW w:w="1815" w:type="dxa"/>
            <w:vAlign w:val="center"/>
            <w:hideMark/>
          </w:tcPr>
          <w:p w14:paraId="1CAFB9E8" w14:textId="77777777" w:rsidR="00811805" w:rsidRPr="00811805" w:rsidRDefault="00811805" w:rsidP="006871E4">
            <w:pPr>
              <w:spacing w:after="130"/>
              <w:ind w:left="24" w:right="-15" w:hanging="2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FY 2020-21</w:t>
            </w:r>
          </w:p>
        </w:tc>
        <w:tc>
          <w:tcPr>
            <w:tcW w:w="1259" w:type="dxa"/>
            <w:vAlign w:val="center"/>
            <w:hideMark/>
          </w:tcPr>
          <w:p w14:paraId="1C7BCB1B" w14:textId="77777777" w:rsidR="00811805" w:rsidRPr="00811805" w:rsidRDefault="00811805" w:rsidP="006871E4">
            <w:pPr>
              <w:spacing w:after="130"/>
              <w:ind w:left="24" w:right="-15" w:hanging="2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306</w:t>
            </w:r>
          </w:p>
        </w:tc>
        <w:tc>
          <w:tcPr>
            <w:tcW w:w="1070" w:type="dxa"/>
            <w:vAlign w:val="center"/>
            <w:hideMark/>
          </w:tcPr>
          <w:p w14:paraId="542B8BC5" w14:textId="77777777" w:rsidR="00811805" w:rsidRPr="00811805" w:rsidRDefault="00811805" w:rsidP="006871E4">
            <w:pPr>
              <w:spacing w:after="130"/>
              <w:ind w:left="24" w:right="-15" w:hanging="2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306</w:t>
            </w:r>
          </w:p>
        </w:tc>
        <w:tc>
          <w:tcPr>
            <w:tcW w:w="1174" w:type="dxa"/>
            <w:vAlign w:val="center"/>
            <w:hideMark/>
          </w:tcPr>
          <w:p w14:paraId="259DF0EA" w14:textId="77777777" w:rsidR="00811805" w:rsidRPr="00811805" w:rsidRDefault="00811805" w:rsidP="006871E4">
            <w:pPr>
              <w:spacing w:after="130"/>
              <w:ind w:left="24" w:right="-15" w:hanging="2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44.37</w:t>
            </w:r>
          </w:p>
        </w:tc>
      </w:tr>
      <w:tr w:rsidR="00811805" w:rsidRPr="00811805" w14:paraId="0505E530" w14:textId="77777777" w:rsidTr="00AF5AC7">
        <w:trPr>
          <w:trHeight w:val="1320"/>
          <w:jc w:val="center"/>
        </w:trPr>
        <w:tc>
          <w:tcPr>
            <w:cnfStyle w:val="001000000000" w:firstRow="0" w:lastRow="0" w:firstColumn="1" w:lastColumn="0" w:oddVBand="0" w:evenVBand="0" w:oddHBand="0" w:evenHBand="0" w:firstRowFirstColumn="0" w:firstRowLastColumn="0" w:lastRowFirstColumn="0" w:lastRowLastColumn="0"/>
            <w:tcW w:w="797" w:type="dxa"/>
            <w:vAlign w:val="center"/>
            <w:hideMark/>
          </w:tcPr>
          <w:p w14:paraId="49831F86" w14:textId="77777777" w:rsidR="00811805" w:rsidRPr="00811805" w:rsidRDefault="00811805" w:rsidP="006871E4">
            <w:pPr>
              <w:spacing w:after="130"/>
              <w:ind w:left="24" w:right="-15" w:hanging="204"/>
              <w:jc w:val="center"/>
              <w:rPr>
                <w:rFonts w:ascii="Times New Roman" w:hAnsi="Times New Roman" w:cs="Times New Roman"/>
              </w:rPr>
            </w:pPr>
            <w:r w:rsidRPr="00811805">
              <w:rPr>
                <w:rFonts w:ascii="Times New Roman" w:hAnsi="Times New Roman" w:cs="Times New Roman"/>
              </w:rPr>
              <w:t>9</w:t>
            </w:r>
          </w:p>
        </w:tc>
        <w:tc>
          <w:tcPr>
            <w:tcW w:w="2353" w:type="dxa"/>
            <w:vAlign w:val="center"/>
            <w:hideMark/>
          </w:tcPr>
          <w:p w14:paraId="465D35B7" w14:textId="441755FB"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 xml:space="preserve">300 MW through SECI under ISTS </w:t>
            </w:r>
            <w:r w:rsidR="00C73C78">
              <w:rPr>
                <w:rFonts w:ascii="Times New Roman" w:hAnsi="Times New Roman" w:cs="Times New Roman"/>
              </w:rPr>
              <w:t>-</w:t>
            </w:r>
            <w:r w:rsidRPr="00811805">
              <w:rPr>
                <w:rFonts w:ascii="Times New Roman" w:hAnsi="Times New Roman" w:cs="Times New Roman"/>
              </w:rPr>
              <w:t xml:space="preserve"> Connected Solar Power Projects Scheme</w:t>
            </w:r>
          </w:p>
        </w:tc>
        <w:tc>
          <w:tcPr>
            <w:tcW w:w="1120" w:type="dxa"/>
            <w:vAlign w:val="center"/>
            <w:hideMark/>
          </w:tcPr>
          <w:p w14:paraId="00E285C0"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710</w:t>
            </w:r>
          </w:p>
        </w:tc>
        <w:tc>
          <w:tcPr>
            <w:tcW w:w="1815" w:type="dxa"/>
            <w:vAlign w:val="center"/>
            <w:hideMark/>
          </w:tcPr>
          <w:p w14:paraId="0D31C92E"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FY 2020-21</w:t>
            </w:r>
          </w:p>
        </w:tc>
        <w:tc>
          <w:tcPr>
            <w:tcW w:w="1259" w:type="dxa"/>
            <w:vAlign w:val="center"/>
            <w:hideMark/>
          </w:tcPr>
          <w:p w14:paraId="49FFA68E"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260</w:t>
            </w:r>
          </w:p>
        </w:tc>
        <w:tc>
          <w:tcPr>
            <w:tcW w:w="1070" w:type="dxa"/>
            <w:vAlign w:val="center"/>
            <w:hideMark/>
          </w:tcPr>
          <w:p w14:paraId="6FA56771"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260</w:t>
            </w:r>
          </w:p>
        </w:tc>
        <w:tc>
          <w:tcPr>
            <w:tcW w:w="1174" w:type="dxa"/>
            <w:vAlign w:val="center"/>
            <w:hideMark/>
          </w:tcPr>
          <w:p w14:paraId="377E5815"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184.60</w:t>
            </w:r>
          </w:p>
        </w:tc>
      </w:tr>
      <w:tr w:rsidR="00811805" w:rsidRPr="00811805" w14:paraId="77C5A038" w14:textId="77777777" w:rsidTr="00AF5AC7">
        <w:trPr>
          <w:cnfStyle w:val="000000100000" w:firstRow="0" w:lastRow="0" w:firstColumn="0" w:lastColumn="0" w:oddVBand="0" w:evenVBand="0" w:oddHBand="1" w:evenHBand="0" w:firstRowFirstColumn="0" w:firstRowLastColumn="0" w:lastRowFirstColumn="0" w:lastRowLastColumn="0"/>
          <w:trHeight w:val="1380"/>
          <w:jc w:val="center"/>
        </w:trPr>
        <w:tc>
          <w:tcPr>
            <w:cnfStyle w:val="001000000000" w:firstRow="0" w:lastRow="0" w:firstColumn="1" w:lastColumn="0" w:oddVBand="0" w:evenVBand="0" w:oddHBand="0" w:evenHBand="0" w:firstRowFirstColumn="0" w:firstRowLastColumn="0" w:lastRowFirstColumn="0" w:lastRowLastColumn="0"/>
            <w:tcW w:w="797" w:type="dxa"/>
            <w:vAlign w:val="center"/>
            <w:hideMark/>
          </w:tcPr>
          <w:p w14:paraId="4E3627D2" w14:textId="77777777" w:rsidR="00811805" w:rsidRPr="00811805" w:rsidRDefault="00811805" w:rsidP="006871E4">
            <w:pPr>
              <w:spacing w:after="130"/>
              <w:ind w:left="24" w:right="-15" w:hanging="204"/>
              <w:jc w:val="center"/>
              <w:rPr>
                <w:rFonts w:ascii="Times New Roman" w:hAnsi="Times New Roman" w:cs="Times New Roman"/>
              </w:rPr>
            </w:pPr>
            <w:r w:rsidRPr="00811805">
              <w:rPr>
                <w:rFonts w:ascii="Times New Roman" w:hAnsi="Times New Roman" w:cs="Times New Roman"/>
              </w:rPr>
              <w:t>10</w:t>
            </w:r>
          </w:p>
        </w:tc>
        <w:tc>
          <w:tcPr>
            <w:tcW w:w="2353" w:type="dxa"/>
            <w:vAlign w:val="center"/>
            <w:hideMark/>
          </w:tcPr>
          <w:p w14:paraId="0EA284C6" w14:textId="177E3491" w:rsidR="00811805" w:rsidRPr="00811805" w:rsidRDefault="00811805" w:rsidP="006871E4">
            <w:pPr>
              <w:spacing w:after="130"/>
              <w:ind w:left="24" w:right="-15" w:hanging="2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 xml:space="preserve">200 MW through SECI under ISTS </w:t>
            </w:r>
            <w:r w:rsidR="00C73C78">
              <w:rPr>
                <w:rFonts w:ascii="Times New Roman" w:hAnsi="Times New Roman" w:cs="Times New Roman"/>
              </w:rPr>
              <w:t>-</w:t>
            </w:r>
            <w:r w:rsidRPr="00811805">
              <w:rPr>
                <w:rFonts w:ascii="Times New Roman" w:hAnsi="Times New Roman" w:cs="Times New Roman"/>
              </w:rPr>
              <w:t xml:space="preserve"> Connected Solar Power Projects Scheme</w:t>
            </w:r>
          </w:p>
        </w:tc>
        <w:tc>
          <w:tcPr>
            <w:tcW w:w="1120" w:type="dxa"/>
            <w:vAlign w:val="center"/>
            <w:hideMark/>
          </w:tcPr>
          <w:p w14:paraId="0BCC5F79" w14:textId="77777777" w:rsidR="00811805" w:rsidRPr="00811805" w:rsidRDefault="00811805" w:rsidP="006871E4">
            <w:pPr>
              <w:spacing w:after="130"/>
              <w:ind w:left="24" w:right="-15" w:hanging="2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474</w:t>
            </w:r>
          </w:p>
        </w:tc>
        <w:tc>
          <w:tcPr>
            <w:tcW w:w="1815" w:type="dxa"/>
            <w:vAlign w:val="center"/>
            <w:hideMark/>
          </w:tcPr>
          <w:p w14:paraId="3A7759A2" w14:textId="77777777" w:rsidR="00811805" w:rsidRPr="00811805" w:rsidRDefault="00811805" w:rsidP="006871E4">
            <w:pPr>
              <w:spacing w:after="130"/>
              <w:ind w:left="24" w:right="-15" w:hanging="2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FY 2021-22</w:t>
            </w:r>
          </w:p>
        </w:tc>
        <w:tc>
          <w:tcPr>
            <w:tcW w:w="1259" w:type="dxa"/>
            <w:vAlign w:val="center"/>
            <w:hideMark/>
          </w:tcPr>
          <w:p w14:paraId="0FB669EE" w14:textId="77777777" w:rsidR="00811805" w:rsidRPr="00811805" w:rsidRDefault="00811805" w:rsidP="006871E4">
            <w:pPr>
              <w:spacing w:after="130"/>
              <w:ind w:left="24" w:right="-15" w:hanging="2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265</w:t>
            </w:r>
          </w:p>
        </w:tc>
        <w:tc>
          <w:tcPr>
            <w:tcW w:w="1070" w:type="dxa"/>
            <w:vAlign w:val="center"/>
            <w:hideMark/>
          </w:tcPr>
          <w:p w14:paraId="640A8D46" w14:textId="77777777" w:rsidR="00811805" w:rsidRPr="00811805" w:rsidRDefault="00811805" w:rsidP="006871E4">
            <w:pPr>
              <w:spacing w:after="130"/>
              <w:ind w:left="24" w:right="-15" w:hanging="2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265</w:t>
            </w:r>
          </w:p>
        </w:tc>
        <w:tc>
          <w:tcPr>
            <w:tcW w:w="1174" w:type="dxa"/>
            <w:vAlign w:val="center"/>
            <w:hideMark/>
          </w:tcPr>
          <w:p w14:paraId="03DAB104" w14:textId="77777777" w:rsidR="00811805" w:rsidRPr="00811805" w:rsidRDefault="00811805" w:rsidP="006871E4">
            <w:pPr>
              <w:spacing w:after="130"/>
              <w:ind w:left="24" w:right="-15" w:hanging="2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125.61</w:t>
            </w:r>
          </w:p>
        </w:tc>
      </w:tr>
      <w:tr w:rsidR="00811805" w:rsidRPr="00811805" w14:paraId="712838A2" w14:textId="77777777" w:rsidTr="00AF5AC7">
        <w:trPr>
          <w:trHeight w:val="900"/>
          <w:jc w:val="center"/>
        </w:trPr>
        <w:tc>
          <w:tcPr>
            <w:cnfStyle w:val="001000000000" w:firstRow="0" w:lastRow="0" w:firstColumn="1" w:lastColumn="0" w:oddVBand="0" w:evenVBand="0" w:oddHBand="0" w:evenHBand="0" w:firstRowFirstColumn="0" w:firstRowLastColumn="0" w:lastRowFirstColumn="0" w:lastRowLastColumn="0"/>
            <w:tcW w:w="797" w:type="dxa"/>
            <w:vAlign w:val="center"/>
            <w:hideMark/>
          </w:tcPr>
          <w:p w14:paraId="73A08644" w14:textId="77777777" w:rsidR="00811805" w:rsidRPr="00811805" w:rsidRDefault="00811805" w:rsidP="006871E4">
            <w:pPr>
              <w:spacing w:after="130"/>
              <w:ind w:left="24" w:right="-15" w:hanging="204"/>
              <w:jc w:val="center"/>
              <w:rPr>
                <w:rFonts w:ascii="Times New Roman" w:hAnsi="Times New Roman" w:cs="Times New Roman"/>
              </w:rPr>
            </w:pPr>
            <w:r w:rsidRPr="00811805">
              <w:rPr>
                <w:rFonts w:ascii="Times New Roman" w:hAnsi="Times New Roman" w:cs="Times New Roman"/>
              </w:rPr>
              <w:t>11</w:t>
            </w:r>
          </w:p>
        </w:tc>
        <w:tc>
          <w:tcPr>
            <w:tcW w:w="2353" w:type="dxa"/>
            <w:vAlign w:val="center"/>
            <w:hideMark/>
          </w:tcPr>
          <w:p w14:paraId="704BDDB4"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 xml:space="preserve">8 MW from GEDCOL implemented in un-utilized surplus land                                                                                      </w:t>
            </w:r>
          </w:p>
        </w:tc>
        <w:tc>
          <w:tcPr>
            <w:tcW w:w="1120" w:type="dxa"/>
            <w:vAlign w:val="center"/>
            <w:hideMark/>
          </w:tcPr>
          <w:p w14:paraId="29853E19"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12</w:t>
            </w:r>
          </w:p>
        </w:tc>
        <w:tc>
          <w:tcPr>
            <w:tcW w:w="1815" w:type="dxa"/>
            <w:vAlign w:val="center"/>
            <w:hideMark/>
          </w:tcPr>
          <w:p w14:paraId="77AC1AB9"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FY 2023-24</w:t>
            </w:r>
          </w:p>
        </w:tc>
        <w:tc>
          <w:tcPr>
            <w:tcW w:w="1259" w:type="dxa"/>
            <w:vAlign w:val="center"/>
            <w:hideMark/>
          </w:tcPr>
          <w:p w14:paraId="208A1CA7"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284</w:t>
            </w:r>
          </w:p>
        </w:tc>
        <w:tc>
          <w:tcPr>
            <w:tcW w:w="1070" w:type="dxa"/>
            <w:vAlign w:val="center"/>
            <w:hideMark/>
          </w:tcPr>
          <w:p w14:paraId="6D79E671"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284</w:t>
            </w:r>
          </w:p>
        </w:tc>
        <w:tc>
          <w:tcPr>
            <w:tcW w:w="1174" w:type="dxa"/>
            <w:vAlign w:val="center"/>
            <w:hideMark/>
          </w:tcPr>
          <w:p w14:paraId="788A6A98"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3.41</w:t>
            </w:r>
          </w:p>
        </w:tc>
      </w:tr>
      <w:tr w:rsidR="00811805" w:rsidRPr="00811805" w14:paraId="25BB6BB6" w14:textId="77777777" w:rsidTr="00AF5AC7">
        <w:trPr>
          <w:cnfStyle w:val="000000100000" w:firstRow="0" w:lastRow="0" w:firstColumn="0" w:lastColumn="0" w:oddVBand="0" w:evenVBand="0" w:oddHBand="1" w:evenHBand="0" w:firstRowFirstColumn="0" w:firstRowLastColumn="0" w:lastRowFirstColumn="0" w:lastRowLastColumn="0"/>
          <w:trHeight w:val="1028"/>
          <w:jc w:val="center"/>
        </w:trPr>
        <w:tc>
          <w:tcPr>
            <w:cnfStyle w:val="001000000000" w:firstRow="0" w:lastRow="0" w:firstColumn="1" w:lastColumn="0" w:oddVBand="0" w:evenVBand="0" w:oddHBand="0" w:evenHBand="0" w:firstRowFirstColumn="0" w:firstRowLastColumn="0" w:lastRowFirstColumn="0" w:lastRowLastColumn="0"/>
            <w:tcW w:w="797" w:type="dxa"/>
            <w:vAlign w:val="center"/>
            <w:hideMark/>
          </w:tcPr>
          <w:p w14:paraId="2F11A2F4" w14:textId="77777777" w:rsidR="00811805" w:rsidRPr="00811805" w:rsidRDefault="00811805" w:rsidP="006871E4">
            <w:pPr>
              <w:spacing w:after="130"/>
              <w:ind w:left="24" w:right="-15" w:hanging="204"/>
              <w:jc w:val="center"/>
              <w:rPr>
                <w:rFonts w:ascii="Times New Roman" w:hAnsi="Times New Roman" w:cs="Times New Roman"/>
              </w:rPr>
            </w:pPr>
            <w:r w:rsidRPr="00811805">
              <w:rPr>
                <w:rFonts w:ascii="Times New Roman" w:hAnsi="Times New Roman" w:cs="Times New Roman"/>
              </w:rPr>
              <w:t>12</w:t>
            </w:r>
          </w:p>
        </w:tc>
        <w:tc>
          <w:tcPr>
            <w:tcW w:w="2353" w:type="dxa"/>
            <w:vAlign w:val="center"/>
            <w:hideMark/>
          </w:tcPr>
          <w:p w14:paraId="52A5271B" w14:textId="77777777" w:rsidR="00811805" w:rsidRPr="00811805" w:rsidRDefault="00811805" w:rsidP="006871E4">
            <w:pPr>
              <w:spacing w:after="130"/>
              <w:ind w:left="24" w:right="-15" w:hanging="2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400 MW through NTPC under ISTS Solar under two PSAs</w:t>
            </w:r>
          </w:p>
        </w:tc>
        <w:tc>
          <w:tcPr>
            <w:tcW w:w="1120" w:type="dxa"/>
            <w:vAlign w:val="center"/>
            <w:hideMark/>
          </w:tcPr>
          <w:p w14:paraId="24DA270E" w14:textId="77777777" w:rsidR="00811805" w:rsidRPr="00811805" w:rsidRDefault="00811805" w:rsidP="006871E4">
            <w:pPr>
              <w:spacing w:after="130"/>
              <w:ind w:left="24" w:right="-15" w:hanging="2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854</w:t>
            </w:r>
          </w:p>
        </w:tc>
        <w:tc>
          <w:tcPr>
            <w:tcW w:w="1815" w:type="dxa"/>
            <w:vAlign w:val="center"/>
            <w:hideMark/>
          </w:tcPr>
          <w:p w14:paraId="6018FB4E" w14:textId="77777777" w:rsidR="00811805" w:rsidRPr="00811805" w:rsidRDefault="00811805" w:rsidP="006871E4">
            <w:pPr>
              <w:spacing w:after="130"/>
              <w:ind w:left="24" w:right="-15" w:hanging="2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FY 2025-26</w:t>
            </w:r>
          </w:p>
        </w:tc>
        <w:tc>
          <w:tcPr>
            <w:tcW w:w="1259" w:type="dxa"/>
            <w:vAlign w:val="center"/>
            <w:hideMark/>
          </w:tcPr>
          <w:p w14:paraId="396DDA85" w14:textId="77777777" w:rsidR="00811805" w:rsidRPr="00811805" w:rsidRDefault="00811805" w:rsidP="006871E4">
            <w:pPr>
              <w:spacing w:after="130"/>
              <w:ind w:left="24" w:right="-15" w:hanging="2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250</w:t>
            </w:r>
          </w:p>
        </w:tc>
        <w:tc>
          <w:tcPr>
            <w:tcW w:w="1070" w:type="dxa"/>
            <w:vAlign w:val="center"/>
            <w:hideMark/>
          </w:tcPr>
          <w:p w14:paraId="4664EB78" w14:textId="77777777" w:rsidR="00811805" w:rsidRPr="00811805" w:rsidRDefault="00811805" w:rsidP="006871E4">
            <w:pPr>
              <w:spacing w:after="130"/>
              <w:ind w:left="24" w:right="-15" w:hanging="2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250</w:t>
            </w:r>
          </w:p>
        </w:tc>
        <w:tc>
          <w:tcPr>
            <w:tcW w:w="1174" w:type="dxa"/>
            <w:vAlign w:val="center"/>
            <w:hideMark/>
          </w:tcPr>
          <w:p w14:paraId="28AA3B8D" w14:textId="77777777" w:rsidR="00811805" w:rsidRPr="00811805" w:rsidRDefault="00811805" w:rsidP="006871E4">
            <w:pPr>
              <w:spacing w:after="130"/>
              <w:ind w:left="24" w:right="-15" w:hanging="2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213.50</w:t>
            </w:r>
          </w:p>
        </w:tc>
      </w:tr>
      <w:tr w:rsidR="00811805" w:rsidRPr="00811805" w14:paraId="353E083E" w14:textId="77777777" w:rsidTr="00AF5AC7">
        <w:trPr>
          <w:trHeight w:val="300"/>
          <w:jc w:val="center"/>
        </w:trPr>
        <w:tc>
          <w:tcPr>
            <w:cnfStyle w:val="001000000000" w:firstRow="0" w:lastRow="0" w:firstColumn="1" w:lastColumn="0" w:oddVBand="0" w:evenVBand="0" w:oddHBand="0" w:evenHBand="0" w:firstRowFirstColumn="0" w:firstRowLastColumn="0" w:lastRowFirstColumn="0" w:lastRowLastColumn="0"/>
            <w:tcW w:w="797" w:type="dxa"/>
            <w:vAlign w:val="center"/>
            <w:hideMark/>
          </w:tcPr>
          <w:p w14:paraId="221FF6A4" w14:textId="77777777" w:rsidR="00811805" w:rsidRPr="00811805" w:rsidRDefault="00811805" w:rsidP="006871E4">
            <w:pPr>
              <w:spacing w:after="130"/>
              <w:ind w:left="24" w:right="-15" w:hanging="204"/>
              <w:jc w:val="center"/>
              <w:rPr>
                <w:rFonts w:ascii="Times New Roman" w:hAnsi="Times New Roman" w:cs="Times New Roman"/>
              </w:rPr>
            </w:pPr>
            <w:r w:rsidRPr="00811805">
              <w:rPr>
                <w:rFonts w:ascii="Times New Roman" w:hAnsi="Times New Roman" w:cs="Times New Roman"/>
              </w:rPr>
              <w:t> </w:t>
            </w:r>
          </w:p>
        </w:tc>
        <w:tc>
          <w:tcPr>
            <w:tcW w:w="2353" w:type="dxa"/>
            <w:vAlign w:val="center"/>
            <w:hideMark/>
          </w:tcPr>
          <w:p w14:paraId="3F45BD08"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Sub Total</w:t>
            </w:r>
          </w:p>
        </w:tc>
        <w:tc>
          <w:tcPr>
            <w:tcW w:w="1120" w:type="dxa"/>
            <w:vAlign w:val="center"/>
            <w:hideMark/>
          </w:tcPr>
          <w:p w14:paraId="7171B25F"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2867</w:t>
            </w:r>
          </w:p>
        </w:tc>
        <w:tc>
          <w:tcPr>
            <w:tcW w:w="1815" w:type="dxa"/>
            <w:vAlign w:val="center"/>
            <w:hideMark/>
          </w:tcPr>
          <w:p w14:paraId="31D4D7E1"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 </w:t>
            </w:r>
          </w:p>
        </w:tc>
        <w:tc>
          <w:tcPr>
            <w:tcW w:w="1259" w:type="dxa"/>
            <w:vAlign w:val="center"/>
            <w:hideMark/>
          </w:tcPr>
          <w:p w14:paraId="4D6AA5D5"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 </w:t>
            </w:r>
          </w:p>
        </w:tc>
        <w:tc>
          <w:tcPr>
            <w:tcW w:w="1070" w:type="dxa"/>
            <w:vAlign w:val="center"/>
            <w:hideMark/>
          </w:tcPr>
          <w:p w14:paraId="0F68C715"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 </w:t>
            </w:r>
          </w:p>
        </w:tc>
        <w:tc>
          <w:tcPr>
            <w:tcW w:w="1174" w:type="dxa"/>
            <w:vAlign w:val="center"/>
            <w:hideMark/>
          </w:tcPr>
          <w:p w14:paraId="41AA16EB"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928.19</w:t>
            </w:r>
          </w:p>
        </w:tc>
      </w:tr>
      <w:tr w:rsidR="00811805" w:rsidRPr="00811805" w14:paraId="3B0E94CC" w14:textId="77777777" w:rsidTr="00AF5AC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797" w:type="dxa"/>
            <w:vAlign w:val="center"/>
            <w:hideMark/>
          </w:tcPr>
          <w:p w14:paraId="27CF0851" w14:textId="77777777" w:rsidR="00811805" w:rsidRPr="00811805" w:rsidRDefault="00811805" w:rsidP="006871E4">
            <w:pPr>
              <w:spacing w:after="130"/>
              <w:ind w:left="24" w:right="-15" w:hanging="204"/>
              <w:jc w:val="center"/>
              <w:rPr>
                <w:rFonts w:ascii="Times New Roman" w:hAnsi="Times New Roman" w:cs="Times New Roman"/>
              </w:rPr>
            </w:pPr>
            <w:r w:rsidRPr="00811805">
              <w:rPr>
                <w:rFonts w:ascii="Times New Roman" w:hAnsi="Times New Roman" w:cs="Times New Roman"/>
              </w:rPr>
              <w:t> </w:t>
            </w:r>
          </w:p>
        </w:tc>
        <w:tc>
          <w:tcPr>
            <w:tcW w:w="8791" w:type="dxa"/>
            <w:gridSpan w:val="6"/>
            <w:vAlign w:val="center"/>
            <w:hideMark/>
          </w:tcPr>
          <w:p w14:paraId="4C7EE471" w14:textId="77777777" w:rsidR="00811805" w:rsidRPr="00811805" w:rsidRDefault="00811805" w:rsidP="006871E4">
            <w:pPr>
              <w:spacing w:after="130"/>
              <w:ind w:left="24" w:right="-15" w:hanging="2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811805">
              <w:rPr>
                <w:rFonts w:ascii="Times New Roman" w:hAnsi="Times New Roman" w:cs="Times New Roman"/>
                <w:b/>
                <w:bCs/>
              </w:rPr>
              <w:t>UPCOMING PROJECTS</w:t>
            </w:r>
          </w:p>
        </w:tc>
      </w:tr>
      <w:tr w:rsidR="00811805" w:rsidRPr="00811805" w14:paraId="46AEDDA6" w14:textId="77777777" w:rsidTr="00AF5AC7">
        <w:trPr>
          <w:trHeight w:val="1320"/>
          <w:jc w:val="center"/>
        </w:trPr>
        <w:tc>
          <w:tcPr>
            <w:cnfStyle w:val="001000000000" w:firstRow="0" w:lastRow="0" w:firstColumn="1" w:lastColumn="0" w:oddVBand="0" w:evenVBand="0" w:oddHBand="0" w:evenHBand="0" w:firstRowFirstColumn="0" w:firstRowLastColumn="0" w:lastRowFirstColumn="0" w:lastRowLastColumn="0"/>
            <w:tcW w:w="797" w:type="dxa"/>
            <w:vAlign w:val="center"/>
            <w:hideMark/>
          </w:tcPr>
          <w:p w14:paraId="396F3678" w14:textId="77777777" w:rsidR="00811805" w:rsidRPr="00811805" w:rsidRDefault="00811805" w:rsidP="006871E4">
            <w:pPr>
              <w:spacing w:after="130"/>
              <w:ind w:left="24" w:right="-15" w:hanging="204"/>
              <w:jc w:val="center"/>
              <w:rPr>
                <w:rFonts w:ascii="Times New Roman" w:hAnsi="Times New Roman" w:cs="Times New Roman"/>
              </w:rPr>
            </w:pPr>
            <w:r w:rsidRPr="00811805">
              <w:rPr>
                <w:rFonts w:ascii="Times New Roman" w:hAnsi="Times New Roman" w:cs="Times New Roman"/>
              </w:rPr>
              <w:t>15</w:t>
            </w:r>
          </w:p>
        </w:tc>
        <w:tc>
          <w:tcPr>
            <w:tcW w:w="2353" w:type="dxa"/>
            <w:vAlign w:val="center"/>
            <w:hideMark/>
          </w:tcPr>
          <w:p w14:paraId="7A8963B2"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333 MW through SECI under manufacturing linked Scheme</w:t>
            </w:r>
          </w:p>
        </w:tc>
        <w:tc>
          <w:tcPr>
            <w:tcW w:w="1120" w:type="dxa"/>
            <w:vAlign w:val="center"/>
            <w:hideMark/>
          </w:tcPr>
          <w:p w14:paraId="03C29629"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730</w:t>
            </w:r>
          </w:p>
        </w:tc>
        <w:tc>
          <w:tcPr>
            <w:tcW w:w="1815" w:type="dxa"/>
            <w:vAlign w:val="center"/>
            <w:hideMark/>
          </w:tcPr>
          <w:p w14:paraId="5B0744FC"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SCOD during December 2025</w:t>
            </w:r>
          </w:p>
        </w:tc>
        <w:tc>
          <w:tcPr>
            <w:tcW w:w="1259" w:type="dxa"/>
            <w:vAlign w:val="center"/>
            <w:hideMark/>
          </w:tcPr>
          <w:p w14:paraId="40EE6A30"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261</w:t>
            </w:r>
          </w:p>
        </w:tc>
        <w:tc>
          <w:tcPr>
            <w:tcW w:w="1070" w:type="dxa"/>
            <w:vAlign w:val="center"/>
            <w:hideMark/>
          </w:tcPr>
          <w:p w14:paraId="156C89D5"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261</w:t>
            </w:r>
          </w:p>
        </w:tc>
        <w:tc>
          <w:tcPr>
            <w:tcW w:w="1174" w:type="dxa"/>
            <w:vAlign w:val="center"/>
            <w:hideMark/>
          </w:tcPr>
          <w:p w14:paraId="7FF07469"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190.53</w:t>
            </w:r>
          </w:p>
        </w:tc>
      </w:tr>
      <w:tr w:rsidR="00811805" w:rsidRPr="00811805" w14:paraId="1341509A" w14:textId="77777777" w:rsidTr="00AF5AC7">
        <w:trPr>
          <w:cnfStyle w:val="000000100000" w:firstRow="0" w:lastRow="0" w:firstColumn="0" w:lastColumn="0" w:oddVBand="0" w:evenVBand="0" w:oddHBand="1" w:evenHBand="0" w:firstRowFirstColumn="0" w:firstRowLastColumn="0" w:lastRowFirstColumn="0" w:lastRowLastColumn="0"/>
          <w:trHeight w:val="705"/>
          <w:jc w:val="center"/>
        </w:trPr>
        <w:tc>
          <w:tcPr>
            <w:cnfStyle w:val="001000000000" w:firstRow="0" w:lastRow="0" w:firstColumn="1" w:lastColumn="0" w:oddVBand="0" w:evenVBand="0" w:oddHBand="0" w:evenHBand="0" w:firstRowFirstColumn="0" w:firstRowLastColumn="0" w:lastRowFirstColumn="0" w:lastRowLastColumn="0"/>
            <w:tcW w:w="797" w:type="dxa"/>
            <w:vAlign w:val="center"/>
            <w:hideMark/>
          </w:tcPr>
          <w:p w14:paraId="3D7A0CBC" w14:textId="77777777" w:rsidR="00811805" w:rsidRPr="00811805" w:rsidRDefault="00811805" w:rsidP="006871E4">
            <w:pPr>
              <w:spacing w:after="130"/>
              <w:ind w:left="24" w:right="-15" w:hanging="204"/>
              <w:jc w:val="center"/>
              <w:rPr>
                <w:rFonts w:ascii="Times New Roman" w:hAnsi="Times New Roman" w:cs="Times New Roman"/>
              </w:rPr>
            </w:pPr>
            <w:r w:rsidRPr="00811805">
              <w:rPr>
                <w:rFonts w:ascii="Times New Roman" w:hAnsi="Times New Roman" w:cs="Times New Roman"/>
              </w:rPr>
              <w:t>16</w:t>
            </w:r>
          </w:p>
        </w:tc>
        <w:tc>
          <w:tcPr>
            <w:tcW w:w="2353" w:type="dxa"/>
            <w:vAlign w:val="center"/>
            <w:hideMark/>
          </w:tcPr>
          <w:p w14:paraId="0E476390" w14:textId="77777777" w:rsidR="00811805" w:rsidRPr="00811805" w:rsidRDefault="00811805" w:rsidP="006871E4">
            <w:pPr>
              <w:spacing w:after="130"/>
              <w:ind w:left="24" w:right="-15" w:hanging="2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40 MW from NHPC</w:t>
            </w:r>
          </w:p>
        </w:tc>
        <w:tc>
          <w:tcPr>
            <w:tcW w:w="1120" w:type="dxa"/>
            <w:vAlign w:val="center"/>
            <w:hideMark/>
          </w:tcPr>
          <w:p w14:paraId="63C347ED" w14:textId="77777777" w:rsidR="00811805" w:rsidRPr="00811805" w:rsidRDefault="00811805" w:rsidP="006871E4">
            <w:pPr>
              <w:spacing w:after="130"/>
              <w:ind w:left="24" w:right="-15" w:hanging="2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74</w:t>
            </w:r>
          </w:p>
        </w:tc>
        <w:tc>
          <w:tcPr>
            <w:tcW w:w="1815" w:type="dxa"/>
            <w:vAlign w:val="center"/>
            <w:hideMark/>
          </w:tcPr>
          <w:p w14:paraId="55AB4D47" w14:textId="77777777" w:rsidR="00811805" w:rsidRPr="00811805" w:rsidRDefault="00811805" w:rsidP="006871E4">
            <w:pPr>
              <w:spacing w:after="130"/>
              <w:ind w:left="24" w:right="-15" w:hanging="2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SCOD during December 2025</w:t>
            </w:r>
          </w:p>
        </w:tc>
        <w:tc>
          <w:tcPr>
            <w:tcW w:w="1259" w:type="dxa"/>
            <w:vAlign w:val="center"/>
            <w:hideMark/>
          </w:tcPr>
          <w:p w14:paraId="27C07223" w14:textId="77777777" w:rsidR="00811805" w:rsidRPr="00811805" w:rsidRDefault="00811805" w:rsidP="006871E4">
            <w:pPr>
              <w:spacing w:after="130"/>
              <w:ind w:left="24" w:right="-15" w:hanging="2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275</w:t>
            </w:r>
          </w:p>
        </w:tc>
        <w:tc>
          <w:tcPr>
            <w:tcW w:w="1070" w:type="dxa"/>
            <w:vAlign w:val="center"/>
            <w:hideMark/>
          </w:tcPr>
          <w:p w14:paraId="1CE77E49" w14:textId="77777777" w:rsidR="00811805" w:rsidRPr="00811805" w:rsidRDefault="00811805" w:rsidP="006871E4">
            <w:pPr>
              <w:spacing w:after="130"/>
              <w:ind w:left="24" w:right="-15" w:hanging="2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275</w:t>
            </w:r>
          </w:p>
        </w:tc>
        <w:tc>
          <w:tcPr>
            <w:tcW w:w="1174" w:type="dxa"/>
            <w:vAlign w:val="center"/>
            <w:hideMark/>
          </w:tcPr>
          <w:p w14:paraId="77E47AA0" w14:textId="77777777" w:rsidR="00811805" w:rsidRPr="00811805" w:rsidRDefault="00811805" w:rsidP="006871E4">
            <w:pPr>
              <w:spacing w:after="130"/>
              <w:ind w:left="24" w:right="-15" w:hanging="2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20.35</w:t>
            </w:r>
          </w:p>
        </w:tc>
      </w:tr>
      <w:tr w:rsidR="00811805" w:rsidRPr="00811805" w14:paraId="446B8F78" w14:textId="77777777" w:rsidTr="00AF5AC7">
        <w:trPr>
          <w:trHeight w:val="345"/>
          <w:jc w:val="center"/>
        </w:trPr>
        <w:tc>
          <w:tcPr>
            <w:cnfStyle w:val="001000000000" w:firstRow="0" w:lastRow="0" w:firstColumn="1" w:lastColumn="0" w:oddVBand="0" w:evenVBand="0" w:oddHBand="0" w:evenHBand="0" w:firstRowFirstColumn="0" w:firstRowLastColumn="0" w:lastRowFirstColumn="0" w:lastRowLastColumn="0"/>
            <w:tcW w:w="797" w:type="dxa"/>
            <w:vAlign w:val="center"/>
            <w:hideMark/>
          </w:tcPr>
          <w:p w14:paraId="4BBDDCD1" w14:textId="77777777" w:rsidR="00811805" w:rsidRPr="00811805" w:rsidRDefault="00811805" w:rsidP="006871E4">
            <w:pPr>
              <w:spacing w:after="130"/>
              <w:ind w:left="24" w:right="-15" w:hanging="204"/>
              <w:jc w:val="center"/>
              <w:rPr>
                <w:rFonts w:ascii="Times New Roman" w:hAnsi="Times New Roman" w:cs="Times New Roman"/>
              </w:rPr>
            </w:pPr>
            <w:r w:rsidRPr="00811805">
              <w:rPr>
                <w:rFonts w:ascii="Times New Roman" w:hAnsi="Times New Roman" w:cs="Times New Roman"/>
              </w:rPr>
              <w:t> </w:t>
            </w:r>
          </w:p>
        </w:tc>
        <w:tc>
          <w:tcPr>
            <w:tcW w:w="2353" w:type="dxa"/>
            <w:vAlign w:val="center"/>
            <w:hideMark/>
          </w:tcPr>
          <w:p w14:paraId="4DCD1298"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Sub Total</w:t>
            </w:r>
          </w:p>
        </w:tc>
        <w:tc>
          <w:tcPr>
            <w:tcW w:w="1120" w:type="dxa"/>
            <w:vAlign w:val="center"/>
            <w:hideMark/>
          </w:tcPr>
          <w:p w14:paraId="4F4F34CC"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804</w:t>
            </w:r>
          </w:p>
        </w:tc>
        <w:tc>
          <w:tcPr>
            <w:tcW w:w="1815" w:type="dxa"/>
            <w:vAlign w:val="center"/>
            <w:hideMark/>
          </w:tcPr>
          <w:p w14:paraId="2CA95F4F"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 </w:t>
            </w:r>
          </w:p>
        </w:tc>
        <w:tc>
          <w:tcPr>
            <w:tcW w:w="1259" w:type="dxa"/>
            <w:vAlign w:val="center"/>
            <w:hideMark/>
          </w:tcPr>
          <w:p w14:paraId="78BA346F"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 </w:t>
            </w:r>
          </w:p>
        </w:tc>
        <w:tc>
          <w:tcPr>
            <w:tcW w:w="1070" w:type="dxa"/>
            <w:vAlign w:val="center"/>
            <w:hideMark/>
          </w:tcPr>
          <w:p w14:paraId="1A7A8541"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 </w:t>
            </w:r>
          </w:p>
        </w:tc>
        <w:tc>
          <w:tcPr>
            <w:tcW w:w="1174" w:type="dxa"/>
            <w:vAlign w:val="center"/>
            <w:hideMark/>
          </w:tcPr>
          <w:p w14:paraId="6956DD10" w14:textId="77777777" w:rsidR="00811805" w:rsidRPr="00811805" w:rsidRDefault="00811805" w:rsidP="006871E4">
            <w:pPr>
              <w:spacing w:after="130"/>
              <w:ind w:left="24" w:right="-15" w:hanging="20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11805">
              <w:rPr>
                <w:rFonts w:ascii="Times New Roman" w:hAnsi="Times New Roman" w:cs="Times New Roman"/>
              </w:rPr>
              <w:t>210.88</w:t>
            </w:r>
          </w:p>
        </w:tc>
      </w:tr>
      <w:tr w:rsidR="00811805" w:rsidRPr="00811805" w14:paraId="150D4D0F" w14:textId="77777777" w:rsidTr="00AF5AC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797" w:type="dxa"/>
            <w:vAlign w:val="center"/>
            <w:hideMark/>
          </w:tcPr>
          <w:p w14:paraId="6D6BD492" w14:textId="77777777" w:rsidR="00811805" w:rsidRPr="00811805" w:rsidRDefault="00811805" w:rsidP="006871E4">
            <w:pPr>
              <w:spacing w:after="130"/>
              <w:ind w:left="24" w:right="-15" w:hanging="204"/>
              <w:jc w:val="center"/>
              <w:rPr>
                <w:rFonts w:ascii="Times New Roman" w:hAnsi="Times New Roman" w:cs="Times New Roman"/>
              </w:rPr>
            </w:pPr>
            <w:r w:rsidRPr="00811805">
              <w:rPr>
                <w:rFonts w:ascii="Times New Roman" w:hAnsi="Times New Roman" w:cs="Times New Roman"/>
              </w:rPr>
              <w:t> </w:t>
            </w:r>
          </w:p>
        </w:tc>
        <w:tc>
          <w:tcPr>
            <w:tcW w:w="2353" w:type="dxa"/>
            <w:vAlign w:val="center"/>
            <w:hideMark/>
          </w:tcPr>
          <w:p w14:paraId="5CC6C70B" w14:textId="77777777" w:rsidR="00811805" w:rsidRPr="00811805" w:rsidRDefault="00811805" w:rsidP="006871E4">
            <w:pPr>
              <w:spacing w:after="130"/>
              <w:ind w:left="24" w:right="-15" w:hanging="2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811805">
              <w:rPr>
                <w:rFonts w:ascii="Times New Roman" w:hAnsi="Times New Roman" w:cs="Times New Roman"/>
                <w:b/>
                <w:bCs/>
              </w:rPr>
              <w:t>Total</w:t>
            </w:r>
          </w:p>
        </w:tc>
        <w:tc>
          <w:tcPr>
            <w:tcW w:w="1120" w:type="dxa"/>
            <w:vAlign w:val="center"/>
            <w:hideMark/>
          </w:tcPr>
          <w:p w14:paraId="50CEE150" w14:textId="77777777" w:rsidR="00811805" w:rsidRPr="00811805" w:rsidRDefault="00811805" w:rsidP="006871E4">
            <w:pPr>
              <w:spacing w:after="130"/>
              <w:ind w:left="24" w:right="-15" w:hanging="2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811805">
              <w:rPr>
                <w:rFonts w:ascii="Times New Roman" w:hAnsi="Times New Roman" w:cs="Times New Roman"/>
                <w:b/>
                <w:bCs/>
              </w:rPr>
              <w:t>3671</w:t>
            </w:r>
          </w:p>
        </w:tc>
        <w:tc>
          <w:tcPr>
            <w:tcW w:w="1815" w:type="dxa"/>
            <w:vAlign w:val="center"/>
            <w:hideMark/>
          </w:tcPr>
          <w:p w14:paraId="2BA69E9E" w14:textId="77777777" w:rsidR="00811805" w:rsidRPr="00811805" w:rsidRDefault="00811805" w:rsidP="006871E4">
            <w:pPr>
              <w:spacing w:after="130"/>
              <w:ind w:left="24" w:right="-15" w:hanging="2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811805">
              <w:rPr>
                <w:rFonts w:ascii="Times New Roman" w:hAnsi="Times New Roman" w:cs="Times New Roman"/>
                <w:b/>
                <w:bCs/>
              </w:rPr>
              <w:t> </w:t>
            </w:r>
          </w:p>
        </w:tc>
        <w:tc>
          <w:tcPr>
            <w:tcW w:w="1259" w:type="dxa"/>
            <w:vAlign w:val="center"/>
            <w:hideMark/>
          </w:tcPr>
          <w:p w14:paraId="321FE419" w14:textId="77777777" w:rsidR="00811805" w:rsidRPr="00811805" w:rsidRDefault="00811805" w:rsidP="006871E4">
            <w:pPr>
              <w:spacing w:after="130"/>
              <w:ind w:left="24" w:right="-15" w:hanging="2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811805">
              <w:rPr>
                <w:rFonts w:ascii="Times New Roman" w:hAnsi="Times New Roman" w:cs="Times New Roman"/>
                <w:b/>
                <w:bCs/>
              </w:rPr>
              <w:t> </w:t>
            </w:r>
          </w:p>
        </w:tc>
        <w:tc>
          <w:tcPr>
            <w:tcW w:w="1070" w:type="dxa"/>
            <w:vAlign w:val="center"/>
            <w:hideMark/>
          </w:tcPr>
          <w:p w14:paraId="0C7E5E9D" w14:textId="69AB98E4" w:rsidR="00811805" w:rsidRPr="00811805" w:rsidRDefault="00811805" w:rsidP="006871E4">
            <w:pPr>
              <w:spacing w:after="130"/>
              <w:ind w:left="24" w:right="-15" w:hanging="2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811805">
              <w:rPr>
                <w:rFonts w:ascii="Times New Roman" w:hAnsi="Times New Roman" w:cs="Times New Roman"/>
                <w:b/>
                <w:bCs/>
              </w:rPr>
              <w:t>310</w:t>
            </w:r>
            <w:r w:rsidR="00410354">
              <w:rPr>
                <w:rFonts w:ascii="Times New Roman" w:hAnsi="Times New Roman" w:cs="Times New Roman"/>
                <w:b/>
                <w:bCs/>
              </w:rPr>
              <w:t>.29</w:t>
            </w:r>
          </w:p>
        </w:tc>
        <w:tc>
          <w:tcPr>
            <w:tcW w:w="1174" w:type="dxa"/>
            <w:vAlign w:val="center"/>
            <w:hideMark/>
          </w:tcPr>
          <w:p w14:paraId="6700641B" w14:textId="4C0D9C22" w:rsidR="00811805" w:rsidRPr="00811805" w:rsidRDefault="00811805" w:rsidP="006871E4">
            <w:pPr>
              <w:spacing w:after="130"/>
              <w:ind w:left="24" w:right="-15" w:hanging="204"/>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811805">
              <w:rPr>
                <w:rFonts w:ascii="Times New Roman" w:hAnsi="Times New Roman" w:cs="Times New Roman"/>
                <w:b/>
                <w:bCs/>
              </w:rPr>
              <w:t>1</w:t>
            </w:r>
            <w:r w:rsidR="00410354">
              <w:rPr>
                <w:rFonts w:ascii="Times New Roman" w:hAnsi="Times New Roman" w:cs="Times New Roman"/>
                <w:b/>
                <w:bCs/>
              </w:rPr>
              <w:t>,1</w:t>
            </w:r>
            <w:r w:rsidRPr="00811805">
              <w:rPr>
                <w:rFonts w:ascii="Times New Roman" w:hAnsi="Times New Roman" w:cs="Times New Roman"/>
                <w:b/>
                <w:bCs/>
              </w:rPr>
              <w:t>39</w:t>
            </w:r>
            <w:r w:rsidR="00410354">
              <w:rPr>
                <w:rFonts w:ascii="Times New Roman" w:hAnsi="Times New Roman" w:cs="Times New Roman"/>
                <w:b/>
                <w:bCs/>
              </w:rPr>
              <w:t>.07</w:t>
            </w:r>
          </w:p>
        </w:tc>
      </w:tr>
    </w:tbl>
    <w:p w14:paraId="53139815" w14:textId="2E11083E" w:rsidR="00D67EE2" w:rsidRDefault="00D67EE2" w:rsidP="00811805">
      <w:pPr>
        <w:pStyle w:val="ListParagraph"/>
        <w:spacing w:line="360" w:lineRule="auto"/>
        <w:ind w:left="1276"/>
        <w:rPr>
          <w:rFonts w:ascii="Times New Roman" w:hAnsi="Times New Roman" w:cs="Times New Roman"/>
          <w:sz w:val="24"/>
          <w:szCs w:val="24"/>
        </w:rPr>
      </w:pPr>
    </w:p>
    <w:p w14:paraId="5E7608C4" w14:textId="77777777" w:rsidR="00D67EE2" w:rsidRDefault="00D67EE2">
      <w:pPr>
        <w:rPr>
          <w:rFonts w:ascii="Times New Roman" w:hAnsi="Times New Roman" w:cs="Times New Roman"/>
          <w:sz w:val="24"/>
          <w:szCs w:val="24"/>
        </w:rPr>
      </w:pPr>
      <w:r>
        <w:rPr>
          <w:rFonts w:ascii="Times New Roman" w:hAnsi="Times New Roman" w:cs="Times New Roman"/>
          <w:sz w:val="24"/>
          <w:szCs w:val="24"/>
        </w:rPr>
        <w:br w:type="page"/>
      </w:r>
    </w:p>
    <w:p w14:paraId="395FB569" w14:textId="030C8A84" w:rsidR="00E4610F" w:rsidRPr="009002E0" w:rsidRDefault="00E4610F" w:rsidP="004F06B4">
      <w:pPr>
        <w:pStyle w:val="ARRBody"/>
        <w:rPr>
          <w:lang w:eastAsia="en-IN"/>
        </w:rPr>
      </w:pPr>
      <w:bookmarkStart w:id="55" w:name="_Hlk214933433"/>
      <w:r w:rsidRPr="009002E0">
        <w:rPr>
          <w:lang w:eastAsia="en-IN"/>
        </w:rPr>
        <w:lastRenderedPageBreak/>
        <w:t>Distributed Renewable Energy Sources</w:t>
      </w:r>
      <w:r w:rsidR="00AF5AC7">
        <w:rPr>
          <w:lang w:eastAsia="en-IN"/>
        </w:rPr>
        <w:t>:</w:t>
      </w:r>
    </w:p>
    <w:p w14:paraId="27BF3E43" w14:textId="77777777" w:rsidR="00E4610F" w:rsidRDefault="00E4610F" w:rsidP="004F06B4">
      <w:pPr>
        <w:pStyle w:val="ARRBody"/>
        <w:numPr>
          <w:ilvl w:val="0"/>
          <w:numId w:val="0"/>
        </w:numPr>
        <w:ind w:left="567"/>
        <w:rPr>
          <w:lang w:eastAsia="en-IN"/>
        </w:rPr>
      </w:pPr>
      <w:r w:rsidRPr="00DF3497">
        <w:rPr>
          <w:lang w:eastAsia="en-IN"/>
        </w:rPr>
        <w:t>Distributed Renewable Energy (DRE) refers to decentralized renewable energy systems, typically small-scale generation sources connected to the distribution network (below 33 kV) or operating off-grid, such as:</w:t>
      </w:r>
    </w:p>
    <w:p w14:paraId="6730FCCE" w14:textId="77777777" w:rsidR="00E4610F" w:rsidRPr="002F1427" w:rsidRDefault="00E4610F">
      <w:pPr>
        <w:pStyle w:val="ListParagraph"/>
        <w:numPr>
          <w:ilvl w:val="0"/>
          <w:numId w:val="31"/>
        </w:numPr>
        <w:spacing w:before="100" w:beforeAutospacing="1" w:after="100" w:afterAutospacing="1" w:line="360" w:lineRule="auto"/>
        <w:jc w:val="both"/>
        <w:rPr>
          <w:rFonts w:ascii="Times New Roman" w:hAnsi="Times New Roman"/>
          <w:sz w:val="24"/>
          <w:szCs w:val="24"/>
          <w:lang w:eastAsia="en-IN"/>
        </w:rPr>
      </w:pPr>
      <w:bookmarkStart w:id="56" w:name="_Hlk214933473"/>
      <w:r w:rsidRPr="002F1427">
        <w:rPr>
          <w:rFonts w:ascii="Times New Roman" w:hAnsi="Times New Roman"/>
          <w:sz w:val="24"/>
          <w:szCs w:val="24"/>
          <w:lang w:eastAsia="en-IN"/>
        </w:rPr>
        <w:t>Rooftop solar systems under PM Surya Ghar and Phase-II Rooftop Solar programs</w:t>
      </w:r>
    </w:p>
    <w:p w14:paraId="5D5F5888" w14:textId="77777777" w:rsidR="00E4610F" w:rsidRPr="002F1427" w:rsidRDefault="00E4610F">
      <w:pPr>
        <w:pStyle w:val="ListParagraph"/>
        <w:numPr>
          <w:ilvl w:val="0"/>
          <w:numId w:val="31"/>
        </w:numPr>
        <w:spacing w:before="100" w:beforeAutospacing="1" w:after="100" w:afterAutospacing="1" w:line="360" w:lineRule="auto"/>
        <w:jc w:val="both"/>
        <w:rPr>
          <w:rFonts w:ascii="Times New Roman" w:hAnsi="Times New Roman"/>
          <w:sz w:val="24"/>
          <w:szCs w:val="24"/>
          <w:lang w:eastAsia="en-IN"/>
        </w:rPr>
      </w:pPr>
      <w:r w:rsidRPr="002F1427">
        <w:rPr>
          <w:rFonts w:ascii="Times New Roman" w:hAnsi="Times New Roman"/>
          <w:sz w:val="24"/>
          <w:szCs w:val="24"/>
          <w:lang w:eastAsia="en-IN"/>
        </w:rPr>
        <w:t>Agricultural feeder and pump solarization projects under PM-KUSUM</w:t>
      </w:r>
    </w:p>
    <w:p w14:paraId="2DD43040" w14:textId="77777777" w:rsidR="00E4610F" w:rsidRDefault="00E4610F">
      <w:pPr>
        <w:pStyle w:val="ListParagraph"/>
        <w:numPr>
          <w:ilvl w:val="0"/>
          <w:numId w:val="31"/>
        </w:numPr>
        <w:spacing w:before="100" w:beforeAutospacing="1" w:after="100" w:afterAutospacing="1" w:line="360" w:lineRule="auto"/>
        <w:jc w:val="both"/>
        <w:rPr>
          <w:rFonts w:ascii="Times New Roman" w:hAnsi="Times New Roman"/>
          <w:sz w:val="24"/>
          <w:szCs w:val="24"/>
          <w:lang w:eastAsia="en-IN"/>
        </w:rPr>
      </w:pPr>
      <w:r w:rsidRPr="002F1427">
        <w:rPr>
          <w:rFonts w:ascii="Times New Roman" w:hAnsi="Times New Roman"/>
          <w:sz w:val="24"/>
          <w:szCs w:val="24"/>
          <w:lang w:eastAsia="en-IN"/>
        </w:rPr>
        <w:t>Small ground-mounted solar plants and community-based microgrids</w:t>
      </w:r>
    </w:p>
    <w:p w14:paraId="1D4E322F" w14:textId="0530EE40" w:rsidR="00AF5AC7" w:rsidRDefault="00E4610F" w:rsidP="00E4610F">
      <w:pPr>
        <w:spacing w:after="120" w:line="360" w:lineRule="auto"/>
        <w:ind w:left="567"/>
        <w:jc w:val="both"/>
        <w:rPr>
          <w:rFonts w:ascii="Times New Roman" w:hAnsi="Times New Roman"/>
          <w:sz w:val="24"/>
          <w:szCs w:val="24"/>
          <w:lang w:eastAsia="en-IN"/>
        </w:rPr>
      </w:pPr>
      <w:bookmarkStart w:id="57" w:name="_Hlk214933490"/>
      <w:r w:rsidRPr="00E4610F">
        <w:rPr>
          <w:rFonts w:ascii="Times New Roman" w:hAnsi="Times New Roman"/>
          <w:sz w:val="24"/>
          <w:szCs w:val="24"/>
          <w:lang w:eastAsia="en-IN"/>
        </w:rPr>
        <w:t xml:space="preserve">The DRE component in the </w:t>
      </w:r>
      <w:proofErr w:type="spellStart"/>
      <w:r w:rsidRPr="00E4610F">
        <w:rPr>
          <w:rFonts w:ascii="Times New Roman" w:hAnsi="Times New Roman"/>
          <w:sz w:val="24"/>
          <w:szCs w:val="24"/>
          <w:lang w:eastAsia="en-IN"/>
        </w:rPr>
        <w:t>MoP’s</w:t>
      </w:r>
      <w:proofErr w:type="spellEnd"/>
      <w:r w:rsidRPr="00E4610F">
        <w:rPr>
          <w:rFonts w:ascii="Times New Roman" w:hAnsi="Times New Roman"/>
          <w:sz w:val="24"/>
          <w:szCs w:val="24"/>
          <w:lang w:eastAsia="en-IN"/>
        </w:rPr>
        <w:t xml:space="preserve"> RCO trajectory ensures a balanced and inclusive renewable transition, complementing large-scale renewable projects with distributed generation at the consumer and community level. Its inclusion reflects a forward-looking policy measure that not only supports national energy goals but also strengthens Odisha’s decentralized clean energy ecosystem.</w:t>
      </w:r>
    </w:p>
    <w:bookmarkEnd w:id="57"/>
    <w:p w14:paraId="7E2E5613" w14:textId="777AA74A" w:rsidR="00E4610F" w:rsidRPr="00FD0557" w:rsidRDefault="00E4610F" w:rsidP="004D75DA">
      <w:pPr>
        <w:pStyle w:val="ListParagraph"/>
        <w:spacing w:line="360" w:lineRule="auto"/>
        <w:ind w:left="567"/>
        <w:jc w:val="both"/>
        <w:rPr>
          <w:rFonts w:ascii="Times New Roman" w:hAnsi="Times New Roman"/>
          <w:b/>
          <w:bCs/>
          <w:sz w:val="24"/>
          <w:szCs w:val="24"/>
          <w:u w:val="single"/>
          <w:lang w:eastAsia="en-IN"/>
        </w:rPr>
      </w:pPr>
      <w:r>
        <w:rPr>
          <w:rFonts w:ascii="Times New Roman" w:hAnsi="Times New Roman"/>
          <w:b/>
          <w:bCs/>
          <w:sz w:val="24"/>
          <w:szCs w:val="24"/>
          <w:u w:val="single"/>
          <w:lang w:eastAsia="en-IN"/>
        </w:rPr>
        <w:t>Implementation</w:t>
      </w:r>
      <w:r w:rsidRPr="00FD0557">
        <w:rPr>
          <w:rFonts w:ascii="Times New Roman" w:hAnsi="Times New Roman"/>
          <w:b/>
          <w:bCs/>
          <w:sz w:val="24"/>
          <w:szCs w:val="24"/>
          <w:u w:val="single"/>
          <w:lang w:eastAsia="en-IN"/>
        </w:rPr>
        <w:t xml:space="preserve"> </w:t>
      </w:r>
      <w:r>
        <w:rPr>
          <w:rFonts w:ascii="Times New Roman" w:hAnsi="Times New Roman"/>
          <w:b/>
          <w:bCs/>
          <w:sz w:val="24"/>
          <w:szCs w:val="24"/>
          <w:u w:val="single"/>
          <w:lang w:eastAsia="en-IN"/>
        </w:rPr>
        <w:t>of</w:t>
      </w:r>
      <w:r w:rsidRPr="00FD0557">
        <w:rPr>
          <w:rFonts w:ascii="Times New Roman" w:hAnsi="Times New Roman"/>
          <w:b/>
          <w:bCs/>
          <w:sz w:val="24"/>
          <w:szCs w:val="24"/>
          <w:u w:val="single"/>
          <w:lang w:eastAsia="en-IN"/>
        </w:rPr>
        <w:t xml:space="preserve"> PM</w:t>
      </w:r>
      <w:r w:rsidR="004D75DA">
        <w:rPr>
          <w:rFonts w:ascii="Times New Roman" w:hAnsi="Times New Roman"/>
          <w:b/>
          <w:bCs/>
          <w:sz w:val="24"/>
          <w:szCs w:val="24"/>
          <w:u w:val="single"/>
          <w:lang w:eastAsia="en-IN"/>
        </w:rPr>
        <w:t>-</w:t>
      </w:r>
      <w:r w:rsidRPr="00FD0557">
        <w:rPr>
          <w:rFonts w:ascii="Times New Roman" w:hAnsi="Times New Roman"/>
          <w:b/>
          <w:bCs/>
          <w:sz w:val="24"/>
          <w:szCs w:val="24"/>
          <w:u w:val="single"/>
          <w:lang w:eastAsia="en-IN"/>
        </w:rPr>
        <w:t>KUSUM SCHEME</w:t>
      </w:r>
    </w:p>
    <w:p w14:paraId="3B52C7DD" w14:textId="77777777" w:rsidR="00E4610F" w:rsidRPr="00E4610F" w:rsidRDefault="00E4610F">
      <w:pPr>
        <w:pStyle w:val="ListParagraph"/>
        <w:numPr>
          <w:ilvl w:val="0"/>
          <w:numId w:val="32"/>
        </w:numPr>
        <w:spacing w:before="160" w:line="360" w:lineRule="auto"/>
        <w:ind w:left="850" w:hanging="357"/>
        <w:contextualSpacing w:val="0"/>
        <w:jc w:val="both"/>
        <w:rPr>
          <w:rFonts w:ascii="Times New Roman" w:hAnsi="Times New Roman"/>
          <w:sz w:val="24"/>
          <w:szCs w:val="24"/>
          <w:lang w:eastAsia="en-IN"/>
        </w:rPr>
      </w:pPr>
      <w:r w:rsidRPr="00E4610F">
        <w:rPr>
          <w:rFonts w:ascii="Times New Roman" w:hAnsi="Times New Roman"/>
          <w:sz w:val="24"/>
          <w:szCs w:val="24"/>
          <w:lang w:eastAsia="en-IN"/>
        </w:rPr>
        <w:t>The Hon’ble Commission may kindly note that, to meet the Distributed Renewable Energy (RE) target, GRIDCO has executed Tri-partite Agreements for a total capacity of around 80.50 MW under the PM-KUSUM Scheme. This includes 40 MW under Component-A at a tariff of 440 P/U (out of the OERC-approved capacity of 50 MW) and 40.50 MW under Component-C2 at a tariff of 376 P/U (out of the aggregated solar capacity of 74.16 MW). These projects are expected to be commissioned by March’2026.</w:t>
      </w:r>
    </w:p>
    <w:p w14:paraId="71CA326A" w14:textId="77777777" w:rsidR="00E4610F" w:rsidRPr="00E4610F" w:rsidRDefault="00E4610F">
      <w:pPr>
        <w:pStyle w:val="ListParagraph"/>
        <w:numPr>
          <w:ilvl w:val="0"/>
          <w:numId w:val="32"/>
        </w:numPr>
        <w:spacing w:before="160" w:line="360" w:lineRule="auto"/>
        <w:ind w:left="850" w:hanging="357"/>
        <w:contextualSpacing w:val="0"/>
        <w:jc w:val="both"/>
        <w:rPr>
          <w:rFonts w:ascii="Times New Roman" w:hAnsi="Times New Roman"/>
          <w:sz w:val="24"/>
          <w:szCs w:val="24"/>
          <w:lang w:eastAsia="en-IN"/>
        </w:rPr>
      </w:pPr>
      <w:r w:rsidRPr="00E4610F">
        <w:rPr>
          <w:rFonts w:ascii="Times New Roman" w:hAnsi="Times New Roman"/>
          <w:sz w:val="24"/>
          <w:szCs w:val="24"/>
          <w:lang w:eastAsia="en-IN"/>
        </w:rPr>
        <w:t xml:space="preserve">Further, MNRE has also allocated an additional 50 MW under the PM KUSUM Scheme-A, thereby taking the total solar capacity for Odisha to 90 MW. As per the Petition filed by the DISCOMs under Case No.96/2025 before the Hon’ble Commission, it is observed that the tariff discovered in the 2nd phase for procurement of power under this Scheme is 376 P/U.  </w:t>
      </w:r>
    </w:p>
    <w:p w14:paraId="74FCF122" w14:textId="77777777" w:rsidR="00E4610F" w:rsidRPr="00E4610F" w:rsidRDefault="00E4610F">
      <w:pPr>
        <w:pStyle w:val="ListParagraph"/>
        <w:numPr>
          <w:ilvl w:val="0"/>
          <w:numId w:val="32"/>
        </w:numPr>
        <w:spacing w:before="160" w:line="360" w:lineRule="auto"/>
        <w:ind w:left="850" w:hanging="357"/>
        <w:contextualSpacing w:val="0"/>
        <w:jc w:val="both"/>
        <w:rPr>
          <w:rFonts w:ascii="Times New Roman" w:hAnsi="Times New Roman"/>
          <w:sz w:val="24"/>
          <w:szCs w:val="24"/>
          <w:lang w:eastAsia="en-IN"/>
        </w:rPr>
      </w:pPr>
      <w:r w:rsidRPr="00E4610F">
        <w:rPr>
          <w:rFonts w:ascii="Times New Roman" w:hAnsi="Times New Roman"/>
          <w:sz w:val="24"/>
          <w:szCs w:val="24"/>
          <w:lang w:eastAsia="en-IN"/>
        </w:rPr>
        <w:t xml:space="preserve">In view of the above, GRIDCO is expecting to avail around 69 MU of energy @ Rs.4.40/kWh at a total cost of Rs.30.28 Crore and around 55 MU of energy @Rs.3.76/kWh at a cost of Rs.20.70 Crore during the financial year under Category “A”, subject to approval of the Hon’ble OERC.  </w:t>
      </w:r>
    </w:p>
    <w:p w14:paraId="26BBA375" w14:textId="77777777" w:rsidR="00E4610F" w:rsidRPr="00E4610F" w:rsidRDefault="00E4610F">
      <w:pPr>
        <w:pStyle w:val="ListParagraph"/>
        <w:numPr>
          <w:ilvl w:val="0"/>
          <w:numId w:val="32"/>
        </w:numPr>
        <w:spacing w:before="160" w:line="360" w:lineRule="auto"/>
        <w:ind w:left="850" w:hanging="357"/>
        <w:contextualSpacing w:val="0"/>
        <w:jc w:val="both"/>
        <w:rPr>
          <w:rFonts w:ascii="Times New Roman" w:hAnsi="Times New Roman"/>
          <w:sz w:val="24"/>
          <w:szCs w:val="24"/>
          <w:lang w:eastAsia="en-IN"/>
        </w:rPr>
      </w:pPr>
      <w:r w:rsidRPr="00E4610F">
        <w:rPr>
          <w:rFonts w:ascii="Times New Roman" w:hAnsi="Times New Roman"/>
          <w:sz w:val="24"/>
          <w:szCs w:val="24"/>
          <w:lang w:eastAsia="en-IN"/>
        </w:rPr>
        <w:lastRenderedPageBreak/>
        <w:t>Similarly, with TPPA capacity of 40.50 MW under PMKUSUM-C Scheme, GRIDCO is expected to procure around 56 MU of energy @376 P/U (as approved by the Hon’ble Commission vide Order dated 19.12.2024 in Case No.48/2024) at a total cost of Rs.21.22 crore for FY 2026-27.</w:t>
      </w:r>
    </w:p>
    <w:p w14:paraId="077A8DF5" w14:textId="77777777" w:rsidR="00E4610F" w:rsidRPr="00E4610F" w:rsidRDefault="00E4610F">
      <w:pPr>
        <w:pStyle w:val="ListParagraph"/>
        <w:numPr>
          <w:ilvl w:val="0"/>
          <w:numId w:val="32"/>
        </w:numPr>
        <w:spacing w:before="160" w:line="360" w:lineRule="auto"/>
        <w:ind w:left="850" w:hanging="357"/>
        <w:contextualSpacing w:val="0"/>
        <w:jc w:val="both"/>
        <w:rPr>
          <w:rFonts w:ascii="Times New Roman" w:hAnsi="Times New Roman"/>
          <w:sz w:val="24"/>
          <w:szCs w:val="24"/>
          <w:lang w:eastAsia="en-IN"/>
        </w:rPr>
      </w:pPr>
      <w:r w:rsidRPr="00E4610F">
        <w:rPr>
          <w:rFonts w:ascii="Times New Roman" w:hAnsi="Times New Roman"/>
          <w:sz w:val="24"/>
          <w:szCs w:val="24"/>
          <w:lang w:eastAsia="en-IN"/>
        </w:rPr>
        <w:t>It is submitted that the implementation of PM-KUSUM Scheme in the State will ensure energy security for farmers by providing reliable daytime solar power for irrigation, thereby reducing dependence on grid supply and costly diesel. Additionally, farmers will have the opportunity to earn supplementary income by selling surplus solar power (under Component-A), making agriculture more remunerative and sustainable.</w:t>
      </w:r>
    </w:p>
    <w:p w14:paraId="7BC25535" w14:textId="77777777" w:rsidR="004D75DA" w:rsidRPr="003E7929" w:rsidRDefault="004D75DA" w:rsidP="009002E0">
      <w:pPr>
        <w:pStyle w:val="ListParagraph"/>
        <w:spacing w:beforeLines="160" w:before="384" w:afterLines="160" w:after="384" w:line="360" w:lineRule="auto"/>
        <w:ind w:left="567"/>
        <w:contextualSpacing w:val="0"/>
        <w:jc w:val="both"/>
        <w:rPr>
          <w:rFonts w:ascii="Times New Roman" w:hAnsi="Times New Roman"/>
          <w:b/>
          <w:bCs/>
          <w:sz w:val="24"/>
          <w:szCs w:val="24"/>
          <w:u w:val="single"/>
          <w:lang w:eastAsia="en-IN"/>
        </w:rPr>
      </w:pPr>
      <w:r w:rsidRPr="004D75DA">
        <w:rPr>
          <w:rFonts w:ascii="Times New Roman" w:hAnsi="Times New Roman"/>
          <w:b/>
          <w:bCs/>
          <w:sz w:val="24"/>
          <w:szCs w:val="24"/>
          <w:u w:val="single"/>
          <w:lang w:eastAsia="en-IN"/>
        </w:rPr>
        <w:t>40 kW Bio-methanation Power Plant at Rourkela</w:t>
      </w:r>
    </w:p>
    <w:p w14:paraId="036C2B47" w14:textId="77777777" w:rsidR="00497BA7" w:rsidRPr="00497BA7" w:rsidRDefault="00497BA7" w:rsidP="00334523">
      <w:pPr>
        <w:pStyle w:val="ListParagraph"/>
        <w:numPr>
          <w:ilvl w:val="0"/>
          <w:numId w:val="32"/>
        </w:numPr>
        <w:spacing w:before="160" w:line="360" w:lineRule="auto"/>
        <w:ind w:left="850" w:hanging="357"/>
        <w:contextualSpacing w:val="0"/>
        <w:jc w:val="both"/>
        <w:rPr>
          <w:rFonts w:ascii="Times New Roman" w:hAnsi="Times New Roman"/>
          <w:sz w:val="24"/>
          <w:szCs w:val="24"/>
          <w:lang w:eastAsia="en-IN"/>
        </w:rPr>
      </w:pPr>
      <w:bookmarkStart w:id="58" w:name="_Hlk214933586"/>
      <w:r w:rsidRPr="00497BA7">
        <w:rPr>
          <w:rFonts w:ascii="Times New Roman" w:hAnsi="Times New Roman"/>
          <w:sz w:val="24"/>
          <w:szCs w:val="24"/>
          <w:lang w:eastAsia="en-IN"/>
        </w:rPr>
        <w:t>In line with the Government of India’s Waste-to-Energy Policy and the Odisha Renewable Energy Policy, 2022, GRIDCO is planning to procure power from the 40 kW Biomethanation Waste-to-Energy (</w:t>
      </w:r>
      <w:proofErr w:type="spellStart"/>
      <w:r w:rsidRPr="00497BA7">
        <w:rPr>
          <w:rFonts w:ascii="Times New Roman" w:hAnsi="Times New Roman"/>
          <w:sz w:val="24"/>
          <w:szCs w:val="24"/>
          <w:lang w:eastAsia="en-IN"/>
        </w:rPr>
        <w:t>WtE</w:t>
      </w:r>
      <w:proofErr w:type="spellEnd"/>
      <w:r w:rsidRPr="00497BA7">
        <w:rPr>
          <w:rFonts w:ascii="Times New Roman" w:hAnsi="Times New Roman"/>
          <w:sz w:val="24"/>
          <w:szCs w:val="24"/>
          <w:lang w:eastAsia="en-IN"/>
        </w:rPr>
        <w:t xml:space="preserve">) Power Plant being established under the initiative of the Rourkela Municipal Corporation at Rourkela, Odisha, as the first pilot project under </w:t>
      </w:r>
      <w:proofErr w:type="spellStart"/>
      <w:r w:rsidRPr="00497BA7">
        <w:rPr>
          <w:rFonts w:ascii="Times New Roman" w:hAnsi="Times New Roman"/>
          <w:sz w:val="24"/>
          <w:szCs w:val="24"/>
          <w:lang w:eastAsia="en-IN"/>
        </w:rPr>
        <w:t>WtE</w:t>
      </w:r>
      <w:proofErr w:type="spellEnd"/>
      <w:r w:rsidRPr="00497BA7">
        <w:rPr>
          <w:rFonts w:ascii="Times New Roman" w:hAnsi="Times New Roman"/>
          <w:sz w:val="24"/>
          <w:szCs w:val="24"/>
          <w:lang w:eastAsia="en-IN"/>
        </w:rPr>
        <w:t xml:space="preserve"> technology. This project aims to demonstrate scientific waste management and renewable power generation through biomethanation technology, thereby contributing to the State’s Renewable Consumption Obligation (RCO) under DRE category and supporting the objectives of the Swachh Bharat Mission.</w:t>
      </w:r>
    </w:p>
    <w:p w14:paraId="35335FD2" w14:textId="77777777" w:rsidR="00D12BDB" w:rsidRDefault="00497BA7" w:rsidP="00334523">
      <w:pPr>
        <w:pStyle w:val="ListParagraph"/>
        <w:numPr>
          <w:ilvl w:val="0"/>
          <w:numId w:val="32"/>
        </w:numPr>
        <w:spacing w:before="160" w:line="360" w:lineRule="auto"/>
        <w:ind w:left="850" w:hanging="357"/>
        <w:contextualSpacing w:val="0"/>
        <w:jc w:val="both"/>
        <w:rPr>
          <w:rFonts w:ascii="Times New Roman" w:hAnsi="Times New Roman"/>
          <w:sz w:val="24"/>
          <w:szCs w:val="24"/>
          <w:lang w:eastAsia="en-IN"/>
        </w:rPr>
      </w:pPr>
      <w:r w:rsidRPr="00D12BDB">
        <w:rPr>
          <w:rFonts w:ascii="Times New Roman" w:hAnsi="Times New Roman"/>
          <w:sz w:val="24"/>
          <w:szCs w:val="24"/>
          <w:lang w:eastAsia="en-IN"/>
        </w:rPr>
        <w:t>The proposal for the said project was approved by the SWC in 2023 and the commissioning timeline has been extended to 30th November’2025. GRIDCO is in the process of finalising the draft PPA in coordination with M/s RMC with a provisional tariff of Rs.6.57/kWh, subject to approval of the Hon’ble OERC and determination of the tariff under Section 62 of EA,2003 within the three months from the CoD. The Municipal Solid Waste will be provided by the RMC at the Plant site at Zero cost to be used as fuel for generation of electricity.</w:t>
      </w:r>
    </w:p>
    <w:p w14:paraId="0731A8E2" w14:textId="590F260B" w:rsidR="00497BA7" w:rsidRPr="00D12BDB" w:rsidRDefault="00497BA7" w:rsidP="00334523">
      <w:pPr>
        <w:pStyle w:val="ListParagraph"/>
        <w:numPr>
          <w:ilvl w:val="0"/>
          <w:numId w:val="32"/>
        </w:numPr>
        <w:spacing w:before="160" w:line="360" w:lineRule="auto"/>
        <w:ind w:left="850" w:hanging="357"/>
        <w:contextualSpacing w:val="0"/>
        <w:jc w:val="both"/>
        <w:rPr>
          <w:rFonts w:ascii="Times New Roman" w:hAnsi="Times New Roman"/>
          <w:sz w:val="24"/>
          <w:szCs w:val="24"/>
          <w:lang w:eastAsia="en-IN"/>
        </w:rPr>
      </w:pPr>
      <w:r w:rsidRPr="00D12BDB">
        <w:rPr>
          <w:rFonts w:ascii="Times New Roman" w:hAnsi="Times New Roman"/>
          <w:sz w:val="24"/>
          <w:szCs w:val="24"/>
          <w:lang w:eastAsia="en-IN"/>
        </w:rPr>
        <w:t>In view of the above, GRIDCO proposes to procure around 0.144 MU @ Rs. 6.57/kWh at a total cost Rs. 0.09 Crore for FY 2026-27 from the 40 kW Waste-to-Energy Project.</w:t>
      </w:r>
    </w:p>
    <w:p w14:paraId="1728A6EB" w14:textId="77777777" w:rsidR="00497BA7" w:rsidRPr="00497BA7" w:rsidRDefault="00497BA7" w:rsidP="00334523">
      <w:pPr>
        <w:pStyle w:val="ListParagraph"/>
        <w:numPr>
          <w:ilvl w:val="0"/>
          <w:numId w:val="32"/>
        </w:numPr>
        <w:spacing w:before="160" w:line="360" w:lineRule="auto"/>
        <w:ind w:left="850" w:hanging="357"/>
        <w:contextualSpacing w:val="0"/>
        <w:jc w:val="both"/>
        <w:rPr>
          <w:rFonts w:ascii="Times New Roman" w:hAnsi="Times New Roman"/>
          <w:sz w:val="24"/>
          <w:szCs w:val="24"/>
          <w:lang w:eastAsia="en-IN"/>
        </w:rPr>
      </w:pPr>
      <w:r w:rsidRPr="00497BA7">
        <w:rPr>
          <w:rFonts w:ascii="Times New Roman" w:hAnsi="Times New Roman"/>
          <w:sz w:val="24"/>
          <w:szCs w:val="24"/>
          <w:lang w:eastAsia="en-IN"/>
        </w:rPr>
        <w:lastRenderedPageBreak/>
        <w:t>Further, under the PM Surya Ghar Muft Bijli Yojana, as per data received from the DISCOMs, around 158 MW of rooftop solar projects have been installed across the State under the net metering regulations by the end of October’2025, contributing to the DRE component of the Renewable Consumption Obligation of the DISCOMs. Additionally, this Scheme empowers households to become “prosumers” (producers + consumers), thereby reducing dependence on grid supply and alleviating peak demand pressure by generating power at the consumer end. In view of the above, GRIDCO is expecting to avail power of around 400 MW (estimated energy of around 584 MU) under the PM Surya Ghar Muft Bijli Yojna and other off grid projects. Furthermore, GRIDCO anticipates additional energy from the Projects being implemented by OREDA such as PM KUSUM-B Scheme, Micro grids, rooftop solar systems (RTS) without net metering and off grid projects, solarised street lights, if any under the DRE category.</w:t>
      </w:r>
    </w:p>
    <w:p w14:paraId="0D983D6C" w14:textId="77777777" w:rsidR="00497BA7" w:rsidRPr="00497BA7" w:rsidRDefault="00497BA7" w:rsidP="00334523">
      <w:pPr>
        <w:pStyle w:val="ListParagraph"/>
        <w:numPr>
          <w:ilvl w:val="0"/>
          <w:numId w:val="32"/>
        </w:numPr>
        <w:spacing w:before="160" w:line="360" w:lineRule="auto"/>
        <w:ind w:left="850" w:hanging="357"/>
        <w:contextualSpacing w:val="0"/>
        <w:jc w:val="both"/>
        <w:rPr>
          <w:rFonts w:ascii="Times New Roman" w:hAnsi="Times New Roman"/>
          <w:sz w:val="24"/>
          <w:szCs w:val="24"/>
          <w:lang w:eastAsia="en-IN"/>
        </w:rPr>
      </w:pPr>
      <w:r w:rsidRPr="00497BA7">
        <w:rPr>
          <w:rFonts w:ascii="Times New Roman" w:hAnsi="Times New Roman"/>
          <w:sz w:val="24"/>
          <w:szCs w:val="24"/>
          <w:lang w:eastAsia="en-IN"/>
        </w:rPr>
        <w:t>It is kindly submitted that under DRE category excluding the RTS, GRIDCO is proposing to procure around 180 MU @401 P/U at the total cost of Rs.72.29 Crore for FY 2026-27.</w:t>
      </w:r>
    </w:p>
    <w:p w14:paraId="2479069E" w14:textId="77777777" w:rsidR="00497BA7" w:rsidRPr="00497BA7" w:rsidRDefault="00497BA7" w:rsidP="00334523">
      <w:pPr>
        <w:pStyle w:val="ListParagraph"/>
        <w:numPr>
          <w:ilvl w:val="0"/>
          <w:numId w:val="32"/>
        </w:numPr>
        <w:spacing w:before="160" w:line="360" w:lineRule="auto"/>
        <w:ind w:left="850" w:hanging="357"/>
        <w:contextualSpacing w:val="0"/>
        <w:jc w:val="both"/>
        <w:rPr>
          <w:rFonts w:ascii="Times New Roman" w:hAnsi="Times New Roman"/>
          <w:sz w:val="24"/>
          <w:szCs w:val="24"/>
          <w:lang w:eastAsia="en-IN"/>
        </w:rPr>
      </w:pPr>
      <w:r w:rsidRPr="00497BA7">
        <w:rPr>
          <w:rFonts w:ascii="Times New Roman" w:hAnsi="Times New Roman"/>
          <w:sz w:val="24"/>
          <w:szCs w:val="24"/>
          <w:lang w:eastAsia="en-IN"/>
        </w:rPr>
        <w:t>The details of projected procurement and cost of DRE sources by GRIDCO for FY 2026-27 is given in the Table below:</w:t>
      </w:r>
    </w:p>
    <w:bookmarkEnd w:id="58"/>
    <w:p w14:paraId="3674DE82" w14:textId="6A1C1F01" w:rsidR="00497BA7" w:rsidRPr="00497BA7" w:rsidRDefault="00497BA7" w:rsidP="002228C2">
      <w:pPr>
        <w:pStyle w:val="NoSpacing"/>
      </w:pPr>
      <w:r w:rsidRPr="00497BA7">
        <w:t xml:space="preserve">Table </w:t>
      </w:r>
      <w:r w:rsidR="00AF5AC7">
        <w:t>36</w:t>
      </w:r>
      <w:r w:rsidRPr="00497BA7">
        <w:rPr>
          <w:i/>
          <w:iCs/>
        </w:rPr>
        <w:t>:</w:t>
      </w:r>
      <w:r w:rsidRPr="00497BA7">
        <w:t xml:space="preserve"> Proposed Quantum &amp; Power Purchase Cost from DRE Sources during FY 2026-27</w:t>
      </w:r>
    </w:p>
    <w:tbl>
      <w:tblPr>
        <w:tblStyle w:val="GridTable4-Accent5"/>
        <w:tblW w:w="9918" w:type="dxa"/>
        <w:jc w:val="center"/>
        <w:tblLook w:val="04A0" w:firstRow="1" w:lastRow="0" w:firstColumn="1" w:lastColumn="0" w:noHBand="0" w:noVBand="1"/>
      </w:tblPr>
      <w:tblGrid>
        <w:gridCol w:w="724"/>
        <w:gridCol w:w="2248"/>
        <w:gridCol w:w="1134"/>
        <w:gridCol w:w="1701"/>
        <w:gridCol w:w="1418"/>
        <w:gridCol w:w="1417"/>
        <w:gridCol w:w="1276"/>
      </w:tblGrid>
      <w:tr w:rsidR="00D67EE2" w:rsidRPr="00497BA7" w14:paraId="572CCFFC" w14:textId="77777777" w:rsidTr="00124F4C">
        <w:trPr>
          <w:cnfStyle w:val="100000000000" w:firstRow="1" w:lastRow="0" w:firstColumn="0" w:lastColumn="0" w:oddVBand="0" w:evenVBand="0" w:oddHBand="0" w:evenHBand="0" w:firstRowFirstColumn="0" w:firstRowLastColumn="0" w:lastRowFirstColumn="0" w:lastRowLastColumn="0"/>
          <w:trHeight w:val="624"/>
          <w:tblHeader/>
          <w:jc w:val="center"/>
        </w:trPr>
        <w:tc>
          <w:tcPr>
            <w:cnfStyle w:val="001000000000" w:firstRow="0" w:lastRow="0" w:firstColumn="1" w:lastColumn="0" w:oddVBand="0" w:evenVBand="0" w:oddHBand="0" w:evenHBand="0" w:firstRowFirstColumn="0" w:firstRowLastColumn="0" w:lastRowFirstColumn="0" w:lastRowLastColumn="0"/>
            <w:tcW w:w="724" w:type="dxa"/>
            <w:tcBorders>
              <w:right w:val="single" w:sz="4" w:space="0" w:color="FFFFFF" w:themeColor="background1"/>
            </w:tcBorders>
            <w:vAlign w:val="center"/>
            <w:hideMark/>
          </w:tcPr>
          <w:p w14:paraId="6C096462" w14:textId="72681CA7" w:rsidR="00D67EE2" w:rsidRPr="00D67EE2" w:rsidRDefault="00D67EE2" w:rsidP="006871E4">
            <w:pPr>
              <w:jc w:val="center"/>
              <w:rPr>
                <w:rFonts w:ascii="Times New Roman" w:hAnsi="Times New Roman" w:cs="Times New Roman"/>
                <w:b w:val="0"/>
                <w:bCs w:val="0"/>
                <w:lang w:bidi="or-IN"/>
              </w:rPr>
            </w:pPr>
            <w:r w:rsidRPr="00D67EE2">
              <w:rPr>
                <w:rFonts w:ascii="Times New Roman" w:hAnsi="Times New Roman" w:cs="Times New Roman"/>
                <w:lang w:bidi="or-IN"/>
              </w:rPr>
              <w:t>Sl.</w:t>
            </w:r>
            <w:r w:rsidR="00F52AC8">
              <w:rPr>
                <w:rFonts w:ascii="Times New Roman" w:hAnsi="Times New Roman" w:cs="Times New Roman"/>
                <w:lang w:bidi="or-IN"/>
              </w:rPr>
              <w:t xml:space="preserve"> </w:t>
            </w:r>
            <w:r w:rsidRPr="00D67EE2">
              <w:rPr>
                <w:rFonts w:ascii="Times New Roman" w:hAnsi="Times New Roman" w:cs="Times New Roman"/>
                <w:lang w:bidi="or-IN"/>
              </w:rPr>
              <w:t>No</w:t>
            </w:r>
          </w:p>
        </w:tc>
        <w:tc>
          <w:tcPr>
            <w:tcW w:w="2248" w:type="dxa"/>
            <w:tcBorders>
              <w:left w:val="single" w:sz="4" w:space="0" w:color="FFFFFF" w:themeColor="background1"/>
              <w:right w:val="single" w:sz="4" w:space="0" w:color="FFFFFF" w:themeColor="background1"/>
            </w:tcBorders>
            <w:vAlign w:val="center"/>
            <w:hideMark/>
          </w:tcPr>
          <w:p w14:paraId="3F5CF21F" w14:textId="77777777" w:rsidR="00D67EE2" w:rsidRPr="00D67EE2" w:rsidRDefault="00D67EE2"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D67EE2">
              <w:rPr>
                <w:rFonts w:ascii="Times New Roman" w:hAnsi="Times New Roman" w:cs="Times New Roman"/>
                <w:lang w:bidi="or-IN"/>
              </w:rPr>
              <w:t>DRE Sources</w:t>
            </w:r>
          </w:p>
        </w:tc>
        <w:tc>
          <w:tcPr>
            <w:tcW w:w="1134" w:type="dxa"/>
            <w:tcBorders>
              <w:left w:val="single" w:sz="4" w:space="0" w:color="FFFFFF" w:themeColor="background1"/>
              <w:right w:val="single" w:sz="4" w:space="0" w:color="FFFFFF" w:themeColor="background1"/>
            </w:tcBorders>
            <w:vAlign w:val="center"/>
            <w:hideMark/>
          </w:tcPr>
          <w:p w14:paraId="7B5501A8" w14:textId="77777777" w:rsidR="00D67EE2" w:rsidRPr="00D67EE2" w:rsidRDefault="00D67EE2"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D67EE2">
              <w:rPr>
                <w:rFonts w:ascii="Times New Roman" w:hAnsi="Times New Roman" w:cs="Times New Roman"/>
                <w:lang w:bidi="or-IN"/>
              </w:rPr>
              <w:t>Energy Proposed for FY 2026-27</w:t>
            </w:r>
          </w:p>
          <w:p w14:paraId="6BC1661A" w14:textId="072D7C73" w:rsidR="00D67EE2" w:rsidRPr="00D67EE2" w:rsidRDefault="00D67EE2"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D67EE2">
              <w:rPr>
                <w:rFonts w:ascii="Times New Roman" w:hAnsi="Times New Roman" w:cs="Times New Roman"/>
                <w:lang w:bidi="or-IN"/>
              </w:rPr>
              <w:t>(MU)</w:t>
            </w:r>
          </w:p>
        </w:tc>
        <w:tc>
          <w:tcPr>
            <w:tcW w:w="1701" w:type="dxa"/>
            <w:tcBorders>
              <w:left w:val="single" w:sz="4" w:space="0" w:color="FFFFFF" w:themeColor="background1"/>
              <w:right w:val="single" w:sz="4" w:space="0" w:color="FFFFFF" w:themeColor="background1"/>
            </w:tcBorders>
            <w:vAlign w:val="center"/>
            <w:hideMark/>
          </w:tcPr>
          <w:p w14:paraId="7576E14A" w14:textId="77777777" w:rsidR="00D67EE2" w:rsidRPr="00D67EE2" w:rsidRDefault="00D67EE2"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D67EE2">
              <w:rPr>
                <w:rFonts w:ascii="Times New Roman" w:hAnsi="Times New Roman" w:cs="Times New Roman"/>
                <w:lang w:bidi="or-IN"/>
              </w:rPr>
              <w:t>Year of Commissioning</w:t>
            </w:r>
          </w:p>
        </w:tc>
        <w:tc>
          <w:tcPr>
            <w:tcW w:w="1418" w:type="dxa"/>
            <w:tcBorders>
              <w:left w:val="single" w:sz="4" w:space="0" w:color="FFFFFF" w:themeColor="background1"/>
              <w:right w:val="single" w:sz="4" w:space="0" w:color="FFFFFF" w:themeColor="background1"/>
            </w:tcBorders>
            <w:vAlign w:val="center"/>
            <w:hideMark/>
          </w:tcPr>
          <w:p w14:paraId="6BC83757" w14:textId="77777777" w:rsidR="00D67EE2" w:rsidRPr="00D67EE2" w:rsidRDefault="00D67EE2"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D67EE2">
              <w:rPr>
                <w:rFonts w:ascii="Times New Roman" w:hAnsi="Times New Roman" w:cs="Times New Roman"/>
                <w:lang w:bidi="or-IN"/>
              </w:rPr>
              <w:t>OERC Approved Rates for FY 2025-26</w:t>
            </w:r>
          </w:p>
          <w:p w14:paraId="6CADB8CF" w14:textId="7AFFF85E" w:rsidR="00D67EE2" w:rsidRPr="00D67EE2" w:rsidRDefault="00D67EE2"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D67EE2">
              <w:rPr>
                <w:rFonts w:ascii="Times New Roman" w:hAnsi="Times New Roman" w:cs="Times New Roman"/>
                <w:lang w:bidi="or-IN"/>
              </w:rPr>
              <w:t>(P/U)</w:t>
            </w:r>
          </w:p>
        </w:tc>
        <w:tc>
          <w:tcPr>
            <w:tcW w:w="1417" w:type="dxa"/>
            <w:tcBorders>
              <w:left w:val="single" w:sz="4" w:space="0" w:color="FFFFFF" w:themeColor="background1"/>
              <w:right w:val="single" w:sz="4" w:space="0" w:color="FFFFFF" w:themeColor="background1"/>
            </w:tcBorders>
            <w:vAlign w:val="center"/>
            <w:hideMark/>
          </w:tcPr>
          <w:p w14:paraId="0660585B" w14:textId="77777777" w:rsidR="00D67EE2" w:rsidRPr="00D67EE2" w:rsidRDefault="00D67EE2"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D67EE2">
              <w:rPr>
                <w:rFonts w:ascii="Times New Roman" w:hAnsi="Times New Roman" w:cs="Times New Roman"/>
                <w:lang w:bidi="or-IN"/>
              </w:rPr>
              <w:t>Proposed Rates for FY 2026-27</w:t>
            </w:r>
          </w:p>
          <w:p w14:paraId="5F97D0D0" w14:textId="392A59D9" w:rsidR="00D67EE2" w:rsidRPr="00D67EE2" w:rsidRDefault="00D67EE2"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D67EE2">
              <w:rPr>
                <w:rFonts w:ascii="Times New Roman" w:hAnsi="Times New Roman" w:cs="Times New Roman"/>
                <w:lang w:bidi="or-IN"/>
              </w:rPr>
              <w:t>(P/U)</w:t>
            </w:r>
          </w:p>
        </w:tc>
        <w:tc>
          <w:tcPr>
            <w:tcW w:w="1276" w:type="dxa"/>
            <w:tcBorders>
              <w:left w:val="single" w:sz="4" w:space="0" w:color="FFFFFF" w:themeColor="background1"/>
            </w:tcBorders>
            <w:vAlign w:val="center"/>
            <w:hideMark/>
          </w:tcPr>
          <w:p w14:paraId="11F5401D" w14:textId="77777777" w:rsidR="00D67EE2" w:rsidRPr="00D67EE2" w:rsidRDefault="00D67EE2"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D67EE2">
              <w:rPr>
                <w:rFonts w:ascii="Times New Roman" w:hAnsi="Times New Roman" w:cs="Times New Roman"/>
                <w:lang w:bidi="or-IN"/>
              </w:rPr>
              <w:t>Estimated Total Cost for FY 2026-27</w:t>
            </w:r>
          </w:p>
          <w:p w14:paraId="5E329FE4" w14:textId="08A94DF6" w:rsidR="00D67EE2" w:rsidRPr="00D67EE2" w:rsidRDefault="00D67EE2"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D67EE2">
              <w:rPr>
                <w:rFonts w:ascii="Times New Roman" w:hAnsi="Times New Roman" w:cs="Times New Roman"/>
                <w:lang w:bidi="or-IN"/>
              </w:rPr>
              <w:t>(Rs. Cr.)</w:t>
            </w:r>
          </w:p>
        </w:tc>
      </w:tr>
      <w:tr w:rsidR="00497BA7" w:rsidRPr="00497BA7" w14:paraId="696E9403" w14:textId="77777777" w:rsidTr="00124F4C">
        <w:trPr>
          <w:cnfStyle w:val="000000100000" w:firstRow="0" w:lastRow="0" w:firstColumn="0" w:lastColumn="0" w:oddVBand="0" w:evenVBand="0" w:oddHBand="1" w:evenHBand="0" w:firstRowFirstColumn="0" w:firstRowLastColumn="0" w:lastRowFirstColumn="0" w:lastRowLastColumn="0"/>
          <w:trHeight w:val="624"/>
          <w:jc w:val="center"/>
        </w:trPr>
        <w:tc>
          <w:tcPr>
            <w:cnfStyle w:val="001000000000" w:firstRow="0" w:lastRow="0" w:firstColumn="1" w:lastColumn="0" w:oddVBand="0" w:evenVBand="0" w:oddHBand="0" w:evenHBand="0" w:firstRowFirstColumn="0" w:firstRowLastColumn="0" w:lastRowFirstColumn="0" w:lastRowLastColumn="0"/>
            <w:tcW w:w="724" w:type="dxa"/>
            <w:vAlign w:val="center"/>
            <w:hideMark/>
          </w:tcPr>
          <w:p w14:paraId="50474348" w14:textId="77777777" w:rsidR="00497BA7" w:rsidRPr="00497BA7" w:rsidRDefault="00497BA7" w:rsidP="006871E4">
            <w:pPr>
              <w:jc w:val="center"/>
              <w:rPr>
                <w:rFonts w:ascii="Times New Roman" w:hAnsi="Times New Roman" w:cs="Times New Roman"/>
                <w:b w:val="0"/>
                <w:bCs w:val="0"/>
                <w:color w:val="000000"/>
                <w:lang w:bidi="or-IN"/>
              </w:rPr>
            </w:pPr>
            <w:r w:rsidRPr="00497BA7">
              <w:rPr>
                <w:rFonts w:ascii="Times New Roman" w:hAnsi="Times New Roman" w:cs="Times New Roman"/>
                <w:color w:val="000000"/>
                <w:lang w:bidi="or-IN"/>
              </w:rPr>
              <w:t>1</w:t>
            </w:r>
          </w:p>
        </w:tc>
        <w:tc>
          <w:tcPr>
            <w:tcW w:w="2248" w:type="dxa"/>
            <w:vAlign w:val="center"/>
            <w:hideMark/>
          </w:tcPr>
          <w:p w14:paraId="58ED070F" w14:textId="77777777" w:rsidR="00497BA7" w:rsidRPr="00AF5AC7" w:rsidRDefault="00497BA7"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AF5AC7">
              <w:rPr>
                <w:rFonts w:ascii="Times New Roman" w:hAnsi="Times New Roman" w:cs="Times New Roman"/>
                <w:color w:val="000000"/>
                <w:lang w:bidi="or-IN"/>
              </w:rPr>
              <w:t>50 MW under PM KUSUM A Scheme</w:t>
            </w:r>
          </w:p>
        </w:tc>
        <w:tc>
          <w:tcPr>
            <w:tcW w:w="1134" w:type="dxa"/>
            <w:vAlign w:val="center"/>
            <w:hideMark/>
          </w:tcPr>
          <w:p w14:paraId="1834A57D" w14:textId="77777777" w:rsidR="00497BA7" w:rsidRPr="00497BA7" w:rsidRDefault="00497BA7"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497BA7">
              <w:rPr>
                <w:rFonts w:ascii="Times New Roman" w:hAnsi="Times New Roman" w:cs="Times New Roman"/>
                <w:color w:val="000000"/>
                <w:lang w:bidi="or-IN"/>
              </w:rPr>
              <w:t>69</w:t>
            </w:r>
          </w:p>
        </w:tc>
        <w:tc>
          <w:tcPr>
            <w:tcW w:w="1701" w:type="dxa"/>
            <w:vAlign w:val="center"/>
            <w:hideMark/>
          </w:tcPr>
          <w:p w14:paraId="36BD7A7D" w14:textId="77777777" w:rsidR="00497BA7" w:rsidRPr="00497BA7" w:rsidRDefault="00497BA7"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497BA7">
              <w:rPr>
                <w:rFonts w:ascii="Times New Roman" w:hAnsi="Times New Roman" w:cs="Times New Roman"/>
                <w:color w:val="000000"/>
                <w:lang w:bidi="or-IN"/>
              </w:rPr>
              <w:t>FY 2026-27</w:t>
            </w:r>
          </w:p>
        </w:tc>
        <w:tc>
          <w:tcPr>
            <w:tcW w:w="1418" w:type="dxa"/>
            <w:vAlign w:val="center"/>
            <w:hideMark/>
          </w:tcPr>
          <w:p w14:paraId="1E10CB3A" w14:textId="77777777" w:rsidR="00497BA7" w:rsidRPr="00497BA7" w:rsidRDefault="00497BA7"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497BA7">
              <w:rPr>
                <w:rFonts w:ascii="Times New Roman" w:hAnsi="Times New Roman" w:cs="Times New Roman"/>
                <w:color w:val="000000"/>
                <w:lang w:bidi="or-IN"/>
              </w:rPr>
              <w:t>-</w:t>
            </w:r>
          </w:p>
        </w:tc>
        <w:tc>
          <w:tcPr>
            <w:tcW w:w="1417" w:type="dxa"/>
            <w:vAlign w:val="center"/>
            <w:hideMark/>
          </w:tcPr>
          <w:p w14:paraId="0551444B" w14:textId="77777777" w:rsidR="00497BA7" w:rsidRPr="00497BA7" w:rsidRDefault="00497BA7"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497BA7">
              <w:rPr>
                <w:rFonts w:ascii="Times New Roman" w:hAnsi="Times New Roman" w:cs="Times New Roman"/>
                <w:color w:val="000000"/>
                <w:lang w:bidi="or-IN"/>
              </w:rPr>
              <w:t>440</w:t>
            </w:r>
          </w:p>
        </w:tc>
        <w:tc>
          <w:tcPr>
            <w:tcW w:w="1276" w:type="dxa"/>
            <w:vAlign w:val="center"/>
            <w:hideMark/>
          </w:tcPr>
          <w:p w14:paraId="19B5AB05" w14:textId="77777777" w:rsidR="00497BA7" w:rsidRPr="00497BA7" w:rsidRDefault="00497BA7"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497BA7">
              <w:rPr>
                <w:rFonts w:ascii="Times New Roman" w:hAnsi="Times New Roman" w:cs="Times New Roman"/>
                <w:color w:val="000000"/>
                <w:lang w:bidi="or-IN"/>
              </w:rPr>
              <w:t>30.36</w:t>
            </w:r>
          </w:p>
        </w:tc>
      </w:tr>
      <w:tr w:rsidR="00497BA7" w:rsidRPr="00497BA7" w14:paraId="296FB2F2" w14:textId="77777777" w:rsidTr="00124F4C">
        <w:trPr>
          <w:trHeight w:val="624"/>
          <w:jc w:val="center"/>
        </w:trPr>
        <w:tc>
          <w:tcPr>
            <w:cnfStyle w:val="001000000000" w:firstRow="0" w:lastRow="0" w:firstColumn="1" w:lastColumn="0" w:oddVBand="0" w:evenVBand="0" w:oddHBand="0" w:evenHBand="0" w:firstRowFirstColumn="0" w:firstRowLastColumn="0" w:lastRowFirstColumn="0" w:lastRowLastColumn="0"/>
            <w:tcW w:w="724" w:type="dxa"/>
            <w:noWrap/>
            <w:vAlign w:val="center"/>
            <w:hideMark/>
          </w:tcPr>
          <w:p w14:paraId="523135F1" w14:textId="77777777" w:rsidR="00497BA7" w:rsidRPr="00497BA7" w:rsidRDefault="00497BA7" w:rsidP="006871E4">
            <w:pPr>
              <w:jc w:val="center"/>
              <w:rPr>
                <w:rFonts w:ascii="Times New Roman" w:hAnsi="Times New Roman" w:cs="Times New Roman"/>
                <w:b w:val="0"/>
                <w:bCs w:val="0"/>
                <w:color w:val="000000"/>
                <w:lang w:bidi="or-IN"/>
              </w:rPr>
            </w:pPr>
            <w:r w:rsidRPr="00497BA7">
              <w:rPr>
                <w:rFonts w:ascii="Times New Roman" w:hAnsi="Times New Roman" w:cs="Times New Roman"/>
                <w:color w:val="000000"/>
                <w:lang w:bidi="or-IN"/>
              </w:rPr>
              <w:t>2</w:t>
            </w:r>
          </w:p>
        </w:tc>
        <w:tc>
          <w:tcPr>
            <w:tcW w:w="2248" w:type="dxa"/>
            <w:vAlign w:val="center"/>
            <w:hideMark/>
          </w:tcPr>
          <w:p w14:paraId="44EF4C3F" w14:textId="77777777" w:rsidR="00497BA7" w:rsidRPr="00AF5AC7" w:rsidRDefault="00497BA7" w:rsidP="006871E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AF5AC7">
              <w:rPr>
                <w:rFonts w:ascii="Times New Roman" w:hAnsi="Times New Roman" w:cs="Times New Roman"/>
                <w:color w:val="000000"/>
                <w:lang w:bidi="or-IN"/>
              </w:rPr>
              <w:t>40 MW under PM KUSUM A Scheme</w:t>
            </w:r>
          </w:p>
        </w:tc>
        <w:tc>
          <w:tcPr>
            <w:tcW w:w="1134" w:type="dxa"/>
            <w:vAlign w:val="center"/>
            <w:hideMark/>
          </w:tcPr>
          <w:p w14:paraId="2B4CE3BB" w14:textId="77777777" w:rsidR="00497BA7" w:rsidRPr="00497BA7" w:rsidRDefault="00497BA7"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497BA7">
              <w:rPr>
                <w:rFonts w:ascii="Times New Roman" w:hAnsi="Times New Roman" w:cs="Times New Roman"/>
                <w:color w:val="000000"/>
                <w:lang w:bidi="or-IN"/>
              </w:rPr>
              <w:t>55</w:t>
            </w:r>
          </w:p>
        </w:tc>
        <w:tc>
          <w:tcPr>
            <w:tcW w:w="1701" w:type="dxa"/>
            <w:vAlign w:val="center"/>
            <w:hideMark/>
          </w:tcPr>
          <w:p w14:paraId="3FC9446A" w14:textId="77777777" w:rsidR="00497BA7" w:rsidRPr="00497BA7" w:rsidRDefault="00497BA7"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497BA7">
              <w:rPr>
                <w:rFonts w:ascii="Times New Roman" w:hAnsi="Times New Roman" w:cs="Times New Roman"/>
                <w:color w:val="000000"/>
                <w:lang w:bidi="or-IN"/>
              </w:rPr>
              <w:t>SCOD during March 2026</w:t>
            </w:r>
          </w:p>
        </w:tc>
        <w:tc>
          <w:tcPr>
            <w:tcW w:w="1418" w:type="dxa"/>
            <w:vAlign w:val="center"/>
            <w:hideMark/>
          </w:tcPr>
          <w:p w14:paraId="27527B4A" w14:textId="77777777" w:rsidR="00497BA7" w:rsidRPr="00497BA7" w:rsidRDefault="00497BA7"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497BA7">
              <w:rPr>
                <w:rFonts w:ascii="Times New Roman" w:hAnsi="Times New Roman" w:cs="Times New Roman"/>
                <w:color w:val="000000"/>
                <w:lang w:bidi="or-IN"/>
              </w:rPr>
              <w:t>-</w:t>
            </w:r>
          </w:p>
        </w:tc>
        <w:tc>
          <w:tcPr>
            <w:tcW w:w="1417" w:type="dxa"/>
            <w:vAlign w:val="center"/>
            <w:hideMark/>
          </w:tcPr>
          <w:p w14:paraId="22508520" w14:textId="77777777" w:rsidR="00497BA7" w:rsidRPr="00497BA7" w:rsidRDefault="00497BA7"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497BA7">
              <w:rPr>
                <w:rFonts w:ascii="Times New Roman" w:hAnsi="Times New Roman" w:cs="Times New Roman"/>
                <w:color w:val="000000"/>
                <w:lang w:bidi="or-IN"/>
              </w:rPr>
              <w:t>376</w:t>
            </w:r>
          </w:p>
        </w:tc>
        <w:tc>
          <w:tcPr>
            <w:tcW w:w="1276" w:type="dxa"/>
            <w:vAlign w:val="center"/>
            <w:hideMark/>
          </w:tcPr>
          <w:p w14:paraId="060FDBCB" w14:textId="77777777" w:rsidR="00497BA7" w:rsidRPr="00497BA7" w:rsidRDefault="00497BA7"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497BA7">
              <w:rPr>
                <w:rFonts w:ascii="Times New Roman" w:hAnsi="Times New Roman" w:cs="Times New Roman"/>
                <w:color w:val="000000"/>
                <w:lang w:bidi="or-IN"/>
              </w:rPr>
              <w:t>20.68</w:t>
            </w:r>
          </w:p>
        </w:tc>
      </w:tr>
      <w:tr w:rsidR="00497BA7" w:rsidRPr="00497BA7" w14:paraId="36935BAF" w14:textId="77777777" w:rsidTr="00124F4C">
        <w:trPr>
          <w:cnfStyle w:val="000000100000" w:firstRow="0" w:lastRow="0" w:firstColumn="0" w:lastColumn="0" w:oddVBand="0" w:evenVBand="0" w:oddHBand="1" w:evenHBand="0" w:firstRowFirstColumn="0" w:firstRowLastColumn="0" w:lastRowFirstColumn="0" w:lastRowLastColumn="0"/>
          <w:trHeight w:val="624"/>
          <w:jc w:val="center"/>
        </w:trPr>
        <w:tc>
          <w:tcPr>
            <w:cnfStyle w:val="001000000000" w:firstRow="0" w:lastRow="0" w:firstColumn="1" w:lastColumn="0" w:oddVBand="0" w:evenVBand="0" w:oddHBand="0" w:evenHBand="0" w:firstRowFirstColumn="0" w:firstRowLastColumn="0" w:lastRowFirstColumn="0" w:lastRowLastColumn="0"/>
            <w:tcW w:w="724" w:type="dxa"/>
            <w:vAlign w:val="center"/>
            <w:hideMark/>
          </w:tcPr>
          <w:p w14:paraId="3D30AA3B" w14:textId="77777777" w:rsidR="00497BA7" w:rsidRPr="00497BA7" w:rsidRDefault="00497BA7" w:rsidP="006871E4">
            <w:pPr>
              <w:jc w:val="center"/>
              <w:rPr>
                <w:rFonts w:ascii="Times New Roman" w:hAnsi="Times New Roman" w:cs="Times New Roman"/>
                <w:b w:val="0"/>
                <w:bCs w:val="0"/>
                <w:color w:val="000000"/>
                <w:lang w:bidi="or-IN"/>
              </w:rPr>
            </w:pPr>
            <w:r w:rsidRPr="00497BA7">
              <w:rPr>
                <w:rFonts w:ascii="Times New Roman" w:hAnsi="Times New Roman" w:cs="Times New Roman"/>
                <w:color w:val="000000"/>
                <w:lang w:bidi="or-IN"/>
              </w:rPr>
              <w:t>3</w:t>
            </w:r>
          </w:p>
        </w:tc>
        <w:tc>
          <w:tcPr>
            <w:tcW w:w="2248" w:type="dxa"/>
            <w:vAlign w:val="center"/>
            <w:hideMark/>
          </w:tcPr>
          <w:p w14:paraId="0EFF7BBE" w14:textId="77777777" w:rsidR="00497BA7" w:rsidRPr="00AF5AC7" w:rsidRDefault="00497BA7"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AF5AC7">
              <w:rPr>
                <w:rFonts w:ascii="Times New Roman" w:hAnsi="Times New Roman" w:cs="Times New Roman"/>
                <w:color w:val="000000"/>
                <w:lang w:bidi="or-IN"/>
              </w:rPr>
              <w:t>41 MW under PM KUSUM C2 Scheme</w:t>
            </w:r>
          </w:p>
        </w:tc>
        <w:tc>
          <w:tcPr>
            <w:tcW w:w="1134" w:type="dxa"/>
            <w:vAlign w:val="center"/>
            <w:hideMark/>
          </w:tcPr>
          <w:p w14:paraId="7A3AE77C" w14:textId="77777777" w:rsidR="00497BA7" w:rsidRPr="00497BA7" w:rsidRDefault="00497BA7"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497BA7">
              <w:rPr>
                <w:rFonts w:ascii="Times New Roman" w:hAnsi="Times New Roman" w:cs="Times New Roman"/>
                <w:color w:val="000000"/>
                <w:lang w:bidi="or-IN"/>
              </w:rPr>
              <w:t>56</w:t>
            </w:r>
          </w:p>
        </w:tc>
        <w:tc>
          <w:tcPr>
            <w:tcW w:w="1701" w:type="dxa"/>
            <w:vAlign w:val="center"/>
            <w:hideMark/>
          </w:tcPr>
          <w:p w14:paraId="40CF7A7B" w14:textId="77777777" w:rsidR="00497BA7" w:rsidRPr="00497BA7" w:rsidRDefault="00497BA7"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497BA7">
              <w:rPr>
                <w:rFonts w:ascii="Times New Roman" w:hAnsi="Times New Roman" w:cs="Times New Roman"/>
                <w:color w:val="000000"/>
                <w:lang w:bidi="or-IN"/>
              </w:rPr>
              <w:t>SCOD during March 2026</w:t>
            </w:r>
          </w:p>
        </w:tc>
        <w:tc>
          <w:tcPr>
            <w:tcW w:w="1418" w:type="dxa"/>
            <w:vAlign w:val="center"/>
            <w:hideMark/>
          </w:tcPr>
          <w:p w14:paraId="729A9307" w14:textId="77777777" w:rsidR="00497BA7" w:rsidRPr="00497BA7" w:rsidRDefault="00497BA7"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497BA7">
              <w:rPr>
                <w:rFonts w:ascii="Times New Roman" w:hAnsi="Times New Roman" w:cs="Times New Roman"/>
                <w:color w:val="000000"/>
                <w:lang w:bidi="or-IN"/>
              </w:rPr>
              <w:t>-</w:t>
            </w:r>
          </w:p>
        </w:tc>
        <w:tc>
          <w:tcPr>
            <w:tcW w:w="1417" w:type="dxa"/>
            <w:vAlign w:val="center"/>
            <w:hideMark/>
          </w:tcPr>
          <w:p w14:paraId="2F076549" w14:textId="77777777" w:rsidR="00497BA7" w:rsidRPr="00497BA7" w:rsidRDefault="00497BA7"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497BA7">
              <w:rPr>
                <w:rFonts w:ascii="Times New Roman" w:hAnsi="Times New Roman" w:cs="Times New Roman"/>
                <w:color w:val="000000"/>
                <w:lang w:bidi="or-IN"/>
              </w:rPr>
              <w:t>376</w:t>
            </w:r>
          </w:p>
        </w:tc>
        <w:tc>
          <w:tcPr>
            <w:tcW w:w="1276" w:type="dxa"/>
            <w:vAlign w:val="center"/>
            <w:hideMark/>
          </w:tcPr>
          <w:p w14:paraId="49C5712B" w14:textId="77777777" w:rsidR="00497BA7" w:rsidRPr="00497BA7" w:rsidRDefault="00497BA7"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497BA7">
              <w:rPr>
                <w:rFonts w:ascii="Times New Roman" w:hAnsi="Times New Roman" w:cs="Times New Roman"/>
                <w:color w:val="000000"/>
                <w:lang w:bidi="or-IN"/>
              </w:rPr>
              <w:t>21.06</w:t>
            </w:r>
          </w:p>
        </w:tc>
      </w:tr>
      <w:tr w:rsidR="00497BA7" w:rsidRPr="00497BA7" w14:paraId="746A8C5F" w14:textId="77777777" w:rsidTr="00124F4C">
        <w:trPr>
          <w:trHeight w:val="624"/>
          <w:jc w:val="center"/>
        </w:trPr>
        <w:tc>
          <w:tcPr>
            <w:cnfStyle w:val="001000000000" w:firstRow="0" w:lastRow="0" w:firstColumn="1" w:lastColumn="0" w:oddVBand="0" w:evenVBand="0" w:oddHBand="0" w:evenHBand="0" w:firstRowFirstColumn="0" w:firstRowLastColumn="0" w:lastRowFirstColumn="0" w:lastRowLastColumn="0"/>
            <w:tcW w:w="724" w:type="dxa"/>
            <w:noWrap/>
            <w:vAlign w:val="center"/>
            <w:hideMark/>
          </w:tcPr>
          <w:p w14:paraId="4E3112FA" w14:textId="77777777" w:rsidR="00497BA7" w:rsidRPr="00497BA7" w:rsidRDefault="00497BA7" w:rsidP="006871E4">
            <w:pPr>
              <w:jc w:val="center"/>
              <w:rPr>
                <w:rFonts w:ascii="Times New Roman" w:hAnsi="Times New Roman" w:cs="Times New Roman"/>
                <w:b w:val="0"/>
                <w:bCs w:val="0"/>
                <w:color w:val="000000"/>
                <w:lang w:bidi="or-IN"/>
              </w:rPr>
            </w:pPr>
            <w:r w:rsidRPr="00497BA7">
              <w:rPr>
                <w:rFonts w:ascii="Times New Roman" w:hAnsi="Times New Roman" w:cs="Times New Roman"/>
                <w:color w:val="000000"/>
                <w:lang w:bidi="or-IN"/>
              </w:rPr>
              <w:t>4</w:t>
            </w:r>
          </w:p>
        </w:tc>
        <w:tc>
          <w:tcPr>
            <w:tcW w:w="2248" w:type="dxa"/>
            <w:vAlign w:val="center"/>
            <w:hideMark/>
          </w:tcPr>
          <w:p w14:paraId="4BB1E8D2" w14:textId="77777777" w:rsidR="00497BA7" w:rsidRPr="00AF5AC7" w:rsidRDefault="00497BA7" w:rsidP="006871E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AF5AC7">
              <w:rPr>
                <w:rFonts w:ascii="Times New Roman" w:hAnsi="Times New Roman" w:cs="Times New Roman"/>
                <w:color w:val="000000"/>
                <w:lang w:bidi="or-IN"/>
              </w:rPr>
              <w:t>40 kW Biomethanation cum Waste to Energy project</w:t>
            </w:r>
          </w:p>
        </w:tc>
        <w:tc>
          <w:tcPr>
            <w:tcW w:w="1134" w:type="dxa"/>
            <w:noWrap/>
            <w:vAlign w:val="center"/>
            <w:hideMark/>
          </w:tcPr>
          <w:p w14:paraId="033D9EA1" w14:textId="77777777" w:rsidR="00497BA7" w:rsidRPr="00497BA7" w:rsidRDefault="00497BA7"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497BA7">
              <w:rPr>
                <w:rFonts w:ascii="Times New Roman" w:hAnsi="Times New Roman" w:cs="Times New Roman"/>
                <w:color w:val="000000"/>
                <w:lang w:bidi="or-IN"/>
              </w:rPr>
              <w:t>0.144</w:t>
            </w:r>
          </w:p>
        </w:tc>
        <w:tc>
          <w:tcPr>
            <w:tcW w:w="1701" w:type="dxa"/>
            <w:vAlign w:val="center"/>
            <w:hideMark/>
          </w:tcPr>
          <w:p w14:paraId="6DFB2DE6" w14:textId="77777777" w:rsidR="00497BA7" w:rsidRPr="00497BA7" w:rsidRDefault="00497BA7"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497BA7">
              <w:rPr>
                <w:rFonts w:ascii="Times New Roman" w:hAnsi="Times New Roman" w:cs="Times New Roman"/>
                <w:color w:val="000000"/>
                <w:lang w:bidi="or-IN"/>
              </w:rPr>
              <w:t>SCOD during January 2026</w:t>
            </w:r>
          </w:p>
        </w:tc>
        <w:tc>
          <w:tcPr>
            <w:tcW w:w="1418" w:type="dxa"/>
            <w:vAlign w:val="center"/>
            <w:hideMark/>
          </w:tcPr>
          <w:p w14:paraId="581CBF3A" w14:textId="77777777" w:rsidR="00497BA7" w:rsidRPr="00497BA7" w:rsidRDefault="00497BA7"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497BA7">
              <w:rPr>
                <w:rFonts w:ascii="Times New Roman" w:hAnsi="Times New Roman" w:cs="Times New Roman"/>
                <w:color w:val="000000"/>
                <w:lang w:bidi="or-IN"/>
              </w:rPr>
              <w:t>-</w:t>
            </w:r>
          </w:p>
        </w:tc>
        <w:tc>
          <w:tcPr>
            <w:tcW w:w="1417" w:type="dxa"/>
            <w:vAlign w:val="center"/>
            <w:hideMark/>
          </w:tcPr>
          <w:p w14:paraId="61E0E969" w14:textId="77777777" w:rsidR="00497BA7" w:rsidRPr="00497BA7" w:rsidRDefault="00497BA7"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497BA7">
              <w:rPr>
                <w:rFonts w:ascii="Times New Roman" w:hAnsi="Times New Roman" w:cs="Times New Roman"/>
                <w:color w:val="000000"/>
                <w:lang w:bidi="or-IN"/>
              </w:rPr>
              <w:t>657</w:t>
            </w:r>
          </w:p>
        </w:tc>
        <w:tc>
          <w:tcPr>
            <w:tcW w:w="1276" w:type="dxa"/>
            <w:vAlign w:val="center"/>
            <w:hideMark/>
          </w:tcPr>
          <w:p w14:paraId="0C675D14" w14:textId="77777777" w:rsidR="00497BA7" w:rsidRPr="00497BA7" w:rsidRDefault="00497BA7"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497BA7">
              <w:rPr>
                <w:rFonts w:ascii="Times New Roman" w:hAnsi="Times New Roman" w:cs="Times New Roman"/>
                <w:color w:val="000000"/>
                <w:lang w:bidi="or-IN"/>
              </w:rPr>
              <w:t>0.09</w:t>
            </w:r>
          </w:p>
        </w:tc>
      </w:tr>
      <w:tr w:rsidR="00497BA7" w:rsidRPr="00497BA7" w14:paraId="250B0DFB" w14:textId="77777777" w:rsidTr="00124F4C">
        <w:trPr>
          <w:cnfStyle w:val="000000100000" w:firstRow="0" w:lastRow="0" w:firstColumn="0" w:lastColumn="0" w:oddVBand="0" w:evenVBand="0" w:oddHBand="1" w:evenHBand="0" w:firstRowFirstColumn="0" w:firstRowLastColumn="0" w:lastRowFirstColumn="0" w:lastRowLastColumn="0"/>
          <w:trHeight w:val="624"/>
          <w:jc w:val="center"/>
        </w:trPr>
        <w:tc>
          <w:tcPr>
            <w:cnfStyle w:val="001000000000" w:firstRow="0" w:lastRow="0" w:firstColumn="1" w:lastColumn="0" w:oddVBand="0" w:evenVBand="0" w:oddHBand="0" w:evenHBand="0" w:firstRowFirstColumn="0" w:firstRowLastColumn="0" w:lastRowFirstColumn="0" w:lastRowLastColumn="0"/>
            <w:tcW w:w="724" w:type="dxa"/>
            <w:noWrap/>
            <w:vAlign w:val="center"/>
            <w:hideMark/>
          </w:tcPr>
          <w:p w14:paraId="36981CFC" w14:textId="77777777" w:rsidR="00497BA7" w:rsidRPr="00497BA7" w:rsidRDefault="00497BA7" w:rsidP="006871E4">
            <w:pPr>
              <w:rPr>
                <w:rFonts w:ascii="Times New Roman" w:hAnsi="Times New Roman" w:cs="Times New Roman"/>
                <w:b w:val="0"/>
                <w:bCs w:val="0"/>
                <w:color w:val="000000"/>
                <w:lang w:bidi="or-IN"/>
              </w:rPr>
            </w:pPr>
            <w:r w:rsidRPr="00497BA7">
              <w:rPr>
                <w:rFonts w:ascii="Times New Roman" w:hAnsi="Times New Roman" w:cs="Times New Roman"/>
                <w:color w:val="000000"/>
                <w:lang w:bidi="or-IN"/>
              </w:rPr>
              <w:t> </w:t>
            </w:r>
          </w:p>
        </w:tc>
        <w:tc>
          <w:tcPr>
            <w:tcW w:w="2248" w:type="dxa"/>
            <w:vAlign w:val="center"/>
            <w:hideMark/>
          </w:tcPr>
          <w:p w14:paraId="049CCEC9" w14:textId="77777777" w:rsidR="00497BA7" w:rsidRPr="00497BA7" w:rsidRDefault="00497BA7" w:rsidP="006871E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lang w:bidi="or-IN"/>
              </w:rPr>
            </w:pPr>
            <w:r w:rsidRPr="00497BA7">
              <w:rPr>
                <w:rFonts w:ascii="Times New Roman" w:hAnsi="Times New Roman" w:cs="Times New Roman"/>
                <w:b/>
                <w:bCs/>
                <w:color w:val="000000"/>
                <w:lang w:bidi="or-IN"/>
              </w:rPr>
              <w:t>Total</w:t>
            </w:r>
          </w:p>
        </w:tc>
        <w:tc>
          <w:tcPr>
            <w:tcW w:w="1134" w:type="dxa"/>
            <w:noWrap/>
            <w:vAlign w:val="center"/>
            <w:hideMark/>
          </w:tcPr>
          <w:p w14:paraId="0EB5A354" w14:textId="77777777" w:rsidR="00497BA7" w:rsidRPr="00497BA7" w:rsidRDefault="00497BA7"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lang w:bidi="or-IN"/>
              </w:rPr>
            </w:pPr>
            <w:r w:rsidRPr="00497BA7">
              <w:rPr>
                <w:rFonts w:ascii="Times New Roman" w:hAnsi="Times New Roman" w:cs="Times New Roman"/>
                <w:b/>
                <w:bCs/>
                <w:color w:val="000000"/>
                <w:lang w:bidi="or-IN"/>
              </w:rPr>
              <w:t>180.144</w:t>
            </w:r>
          </w:p>
        </w:tc>
        <w:tc>
          <w:tcPr>
            <w:tcW w:w="1701" w:type="dxa"/>
            <w:noWrap/>
            <w:vAlign w:val="center"/>
            <w:hideMark/>
          </w:tcPr>
          <w:p w14:paraId="69478ABB" w14:textId="77777777" w:rsidR="00497BA7" w:rsidRPr="00497BA7" w:rsidRDefault="00497BA7"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497BA7">
              <w:rPr>
                <w:rFonts w:ascii="Times New Roman" w:hAnsi="Times New Roman" w:cs="Times New Roman"/>
                <w:color w:val="000000"/>
                <w:lang w:bidi="or-IN"/>
              </w:rPr>
              <w:t> </w:t>
            </w:r>
          </w:p>
        </w:tc>
        <w:tc>
          <w:tcPr>
            <w:tcW w:w="1418" w:type="dxa"/>
            <w:noWrap/>
            <w:vAlign w:val="center"/>
            <w:hideMark/>
          </w:tcPr>
          <w:p w14:paraId="78A21121" w14:textId="77777777" w:rsidR="00497BA7" w:rsidRPr="00497BA7" w:rsidRDefault="00497BA7"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497BA7">
              <w:rPr>
                <w:rFonts w:ascii="Times New Roman" w:hAnsi="Times New Roman" w:cs="Times New Roman"/>
                <w:color w:val="000000"/>
                <w:lang w:bidi="or-IN"/>
              </w:rPr>
              <w:t> </w:t>
            </w:r>
          </w:p>
        </w:tc>
        <w:tc>
          <w:tcPr>
            <w:tcW w:w="1417" w:type="dxa"/>
            <w:noWrap/>
            <w:vAlign w:val="center"/>
            <w:hideMark/>
          </w:tcPr>
          <w:p w14:paraId="7C782016" w14:textId="77777777" w:rsidR="00497BA7" w:rsidRPr="00497BA7" w:rsidRDefault="00497BA7"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lang w:bidi="or-IN"/>
              </w:rPr>
            </w:pPr>
            <w:r w:rsidRPr="00497BA7">
              <w:rPr>
                <w:rFonts w:ascii="Times New Roman" w:hAnsi="Times New Roman" w:cs="Times New Roman"/>
                <w:b/>
                <w:bCs/>
                <w:color w:val="000000"/>
                <w:lang w:bidi="or-IN"/>
              </w:rPr>
              <w:t>400.74</w:t>
            </w:r>
          </w:p>
        </w:tc>
        <w:tc>
          <w:tcPr>
            <w:tcW w:w="1276" w:type="dxa"/>
            <w:noWrap/>
            <w:vAlign w:val="center"/>
            <w:hideMark/>
          </w:tcPr>
          <w:p w14:paraId="2773EAFF" w14:textId="77777777" w:rsidR="00497BA7" w:rsidRPr="00497BA7" w:rsidRDefault="00497BA7"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lang w:bidi="or-IN"/>
              </w:rPr>
            </w:pPr>
            <w:r w:rsidRPr="00497BA7">
              <w:rPr>
                <w:rFonts w:ascii="Times New Roman" w:hAnsi="Times New Roman" w:cs="Times New Roman"/>
                <w:b/>
                <w:bCs/>
                <w:color w:val="000000"/>
                <w:lang w:bidi="or-IN"/>
              </w:rPr>
              <w:t>72.19</w:t>
            </w:r>
          </w:p>
        </w:tc>
      </w:tr>
    </w:tbl>
    <w:p w14:paraId="071D9347" w14:textId="7796DB8F" w:rsidR="00E4610F" w:rsidRPr="00DF3497" w:rsidRDefault="00497BA7" w:rsidP="00421EC6">
      <w:pPr>
        <w:pStyle w:val="ARRHeading2"/>
      </w:pPr>
      <w:bookmarkStart w:id="59" w:name="_Toc215262852"/>
      <w:bookmarkEnd w:id="56"/>
      <w:r w:rsidRPr="00497BA7">
        <w:lastRenderedPageBreak/>
        <w:t>Small / Mini Hydro Electric Projects</w:t>
      </w:r>
      <w:bookmarkEnd w:id="59"/>
    </w:p>
    <w:bookmarkEnd w:id="55"/>
    <w:p w14:paraId="60253E12" w14:textId="77777777" w:rsidR="00497BA7" w:rsidRPr="00614378" w:rsidRDefault="00497BA7" w:rsidP="004F06B4">
      <w:pPr>
        <w:pStyle w:val="ARRBody"/>
      </w:pPr>
      <w:r w:rsidRPr="00614378">
        <w:t xml:space="preserve">It is submitted that currently, GRIDCO is procuring </w:t>
      </w:r>
      <w:r w:rsidRPr="00614378">
        <w:rPr>
          <w:b/>
        </w:rPr>
        <w:t>134.15 MW</w:t>
      </w:r>
      <w:r w:rsidRPr="00614378">
        <w:t xml:space="preserve"> of power from the Small/Mini Hydro Electric Projects commissioned within the State.</w:t>
      </w:r>
    </w:p>
    <w:p w14:paraId="7F5E6472" w14:textId="77777777" w:rsidR="00497BA7" w:rsidRPr="00614378" w:rsidRDefault="00497BA7" w:rsidP="004F06B4">
      <w:pPr>
        <w:pStyle w:val="ARRBody"/>
      </w:pPr>
      <w:r w:rsidRPr="00614378">
        <w:t xml:space="preserve">The Hon’ble Commission vide its Order dated 28.07.2025 in Case No. </w:t>
      </w:r>
      <w:r>
        <w:t>35/</w:t>
      </w:r>
      <w:r w:rsidRPr="00614378">
        <w:t xml:space="preserve"> 2025 approved the procurement of the entire power from the 25 MW Shaheed Lakhan Nayak Small Hydro Electric Project (SHEP) and accorded approval to the draft Power Purchase Agreement (PPA). Accordingly, GRIDCO executed the PPA with M/s Meenakshi Odisha Power Pvt. Ltd. on 01.09.2025. By the time of execution of PPA, the 25 MW SHEP was commissioned and the entire power from the said SHEP was available to GRIDCO.</w:t>
      </w:r>
    </w:p>
    <w:p w14:paraId="63406A97" w14:textId="77777777" w:rsidR="00497BA7" w:rsidRDefault="00497BA7" w:rsidP="004F06B4">
      <w:pPr>
        <w:pStyle w:val="ARRBody"/>
      </w:pPr>
      <w:r w:rsidRPr="00614378">
        <w:t xml:space="preserve">The Hon’ble Commission may kindly note that during FY 2024-25, GRIDCO procured </w:t>
      </w:r>
      <w:r>
        <w:t xml:space="preserve">a </w:t>
      </w:r>
      <w:r w:rsidRPr="00614378">
        <w:t xml:space="preserve">total </w:t>
      </w:r>
      <w:r>
        <w:t xml:space="preserve">of </w:t>
      </w:r>
      <w:r w:rsidRPr="00614378">
        <w:rPr>
          <w:b/>
          <w:bCs/>
        </w:rPr>
        <w:t>451.01 MU</w:t>
      </w:r>
      <w:r w:rsidRPr="00614378">
        <w:t xml:space="preserve"> from Small / Mini Hydro Projects and around </w:t>
      </w:r>
      <w:r w:rsidRPr="00614378">
        <w:rPr>
          <w:b/>
        </w:rPr>
        <w:t>288.13 MU</w:t>
      </w:r>
      <w:r w:rsidRPr="00614378">
        <w:t xml:space="preserve"> during the first six months of FY 2025-26.</w:t>
      </w:r>
    </w:p>
    <w:p w14:paraId="4DD68082" w14:textId="77777777" w:rsidR="00497BA7" w:rsidRPr="00614378" w:rsidRDefault="00497BA7" w:rsidP="004F06B4">
      <w:pPr>
        <w:pStyle w:val="ARRBody"/>
      </w:pPr>
      <w:r w:rsidRPr="00614378">
        <w:t>For the projection of FY 2026-27, the average of the actual energy drawal over the past three years from the 37 MW Lower Kolab &amp; Middle Kolab SHEP, 20 MW Samal Barrage SHEP, 1.15 MW MHPs of OPGC, 24 MW Lower Baitarani SHEP, 18 MW Saptadhara SHEP, and 9 MW Bargarh Head Regulator SHEP has been considered, in accordance with Clause 5.5.3 of the RST Regulation, 2022.</w:t>
      </w:r>
    </w:p>
    <w:p w14:paraId="390CCE53" w14:textId="77777777" w:rsidR="00497BA7" w:rsidRDefault="00497BA7" w:rsidP="004F06B4">
      <w:pPr>
        <w:pStyle w:val="ARRBody"/>
      </w:pPr>
      <w:r w:rsidRPr="00614378">
        <w:t xml:space="preserve">As per the Techno Economic Clearance dated 18.06.2021 </w:t>
      </w:r>
      <w:r>
        <w:t xml:space="preserve">issued </w:t>
      </w:r>
      <w:r w:rsidRPr="00614378">
        <w:t xml:space="preserve">by Govt. of Odisha in favour of </w:t>
      </w:r>
      <w:r>
        <w:t xml:space="preserve">the </w:t>
      </w:r>
      <w:r w:rsidRPr="00614378">
        <w:t xml:space="preserve">25 MW Shaheed Lakhan Nayak SHEP, the approved Annual Saleable Energy is 93.98 MU and </w:t>
      </w:r>
      <w:r>
        <w:t>the s</w:t>
      </w:r>
      <w:r w:rsidRPr="00614378">
        <w:t xml:space="preserve">ame has been considered </w:t>
      </w:r>
      <w:r>
        <w:t xml:space="preserve">in </w:t>
      </w:r>
      <w:r w:rsidRPr="00614378">
        <w:t>the ARR f</w:t>
      </w:r>
      <w:r>
        <w:t>or</w:t>
      </w:r>
      <w:r w:rsidRPr="00614378">
        <w:t xml:space="preserve"> 2026-27. </w:t>
      </w:r>
    </w:p>
    <w:p w14:paraId="22232A10" w14:textId="77777777" w:rsidR="00497BA7" w:rsidRDefault="00497BA7" w:rsidP="004F06B4">
      <w:pPr>
        <w:pStyle w:val="ARRBody"/>
      </w:pPr>
      <w:r w:rsidRPr="00614378">
        <w:t xml:space="preserve">GRIDCO proposes to draw around </w:t>
      </w:r>
      <w:r w:rsidRPr="00614378">
        <w:rPr>
          <w:b/>
        </w:rPr>
        <w:t>521.97 MU</w:t>
      </w:r>
      <w:r w:rsidRPr="00614378">
        <w:t xml:space="preserve"> of Renewable Energy from different SHEPs situated within the state during FY 2026-27</w:t>
      </w:r>
      <w:r>
        <w:t>,</w:t>
      </w:r>
      <w:r w:rsidRPr="00614378">
        <w:t xml:space="preserve"> as detailed below:</w:t>
      </w:r>
    </w:p>
    <w:p w14:paraId="384EEC01" w14:textId="62BCD1F6" w:rsidR="00497BA7" w:rsidRPr="00F00976" w:rsidRDefault="00497BA7" w:rsidP="002228C2">
      <w:pPr>
        <w:pStyle w:val="NoSpacing"/>
      </w:pPr>
      <w:r w:rsidRPr="00497BA7">
        <w:t>Table</w:t>
      </w:r>
      <w:r w:rsidR="00AF5AC7">
        <w:t xml:space="preserve"> </w:t>
      </w:r>
      <w:r w:rsidRPr="00497BA7">
        <w:t>3</w:t>
      </w:r>
      <w:r w:rsidR="00AF5AC7">
        <w:t>7</w:t>
      </w:r>
      <w:r w:rsidRPr="00497BA7">
        <w:t>: Proposed Drawal from the SHE</w:t>
      </w:r>
      <w:r w:rsidR="00AF5AC7">
        <w:t>P</w:t>
      </w:r>
      <w:r w:rsidRPr="00497BA7">
        <w:t>s during FY 2026-27</w:t>
      </w:r>
    </w:p>
    <w:tbl>
      <w:tblPr>
        <w:tblStyle w:val="GridTable4-Accent5"/>
        <w:tblW w:w="9608" w:type="dxa"/>
        <w:jc w:val="center"/>
        <w:tblLook w:val="04A0" w:firstRow="1" w:lastRow="0" w:firstColumn="1" w:lastColumn="0" w:noHBand="0" w:noVBand="1"/>
      </w:tblPr>
      <w:tblGrid>
        <w:gridCol w:w="3035"/>
        <w:gridCol w:w="1685"/>
        <w:gridCol w:w="1675"/>
        <w:gridCol w:w="1588"/>
        <w:gridCol w:w="1625"/>
      </w:tblGrid>
      <w:tr w:rsidR="00497BA7" w:rsidRPr="00497BA7" w14:paraId="45A0D42A" w14:textId="77777777" w:rsidTr="00D10285">
        <w:trPr>
          <w:cnfStyle w:val="100000000000" w:firstRow="1" w:lastRow="0" w:firstColumn="0" w:lastColumn="0" w:oddVBand="0" w:evenVBand="0" w:oddHBand="0" w:evenHBand="0" w:firstRowFirstColumn="0" w:firstRowLastColumn="0" w:lastRowFirstColumn="0" w:lastRowLastColumn="0"/>
          <w:trHeight w:val="397"/>
          <w:tblHeader/>
          <w:jc w:val="center"/>
        </w:trPr>
        <w:tc>
          <w:tcPr>
            <w:cnfStyle w:val="001000000000" w:firstRow="0" w:lastRow="0" w:firstColumn="1" w:lastColumn="0" w:oddVBand="0" w:evenVBand="0" w:oddHBand="0" w:evenHBand="0" w:firstRowFirstColumn="0" w:firstRowLastColumn="0" w:lastRowFirstColumn="0" w:lastRowLastColumn="0"/>
            <w:tcW w:w="3035" w:type="dxa"/>
            <w:tcBorders>
              <w:right w:val="single" w:sz="4" w:space="0" w:color="FFFFFF" w:themeColor="background1"/>
            </w:tcBorders>
            <w:vAlign w:val="center"/>
            <w:hideMark/>
          </w:tcPr>
          <w:p w14:paraId="606E2918" w14:textId="77777777" w:rsidR="00497BA7" w:rsidRPr="00D10285" w:rsidRDefault="00497BA7" w:rsidP="006871E4">
            <w:pPr>
              <w:rPr>
                <w:rFonts w:ascii="Times New Roman" w:hAnsi="Times New Roman" w:cs="Times New Roman"/>
                <w:b w:val="0"/>
                <w:bCs w:val="0"/>
                <w:sz w:val="20"/>
                <w:szCs w:val="20"/>
              </w:rPr>
            </w:pPr>
            <w:r w:rsidRPr="00D10285">
              <w:rPr>
                <w:rFonts w:ascii="Times New Roman" w:hAnsi="Times New Roman" w:cs="Times New Roman"/>
                <w:sz w:val="20"/>
                <w:szCs w:val="20"/>
              </w:rPr>
              <w:t xml:space="preserve">   Name of the SHEPs</w:t>
            </w:r>
          </w:p>
        </w:tc>
        <w:tc>
          <w:tcPr>
            <w:tcW w:w="1685" w:type="dxa"/>
            <w:tcBorders>
              <w:left w:val="single" w:sz="4" w:space="0" w:color="FFFFFF" w:themeColor="background1"/>
              <w:right w:val="single" w:sz="4" w:space="0" w:color="FFFFFF" w:themeColor="background1"/>
            </w:tcBorders>
            <w:vAlign w:val="center"/>
            <w:hideMark/>
          </w:tcPr>
          <w:p w14:paraId="7D2B6FD5" w14:textId="77777777" w:rsidR="00497BA7" w:rsidRPr="00D10285" w:rsidRDefault="00497BA7"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rPr>
            </w:pPr>
          </w:p>
          <w:p w14:paraId="4C4FE3E0" w14:textId="77777777" w:rsidR="00497BA7" w:rsidRPr="00D10285" w:rsidRDefault="00497BA7"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rPr>
            </w:pPr>
            <w:r w:rsidRPr="00D10285">
              <w:rPr>
                <w:rFonts w:ascii="Times New Roman" w:hAnsi="Times New Roman" w:cs="Times New Roman"/>
                <w:sz w:val="20"/>
                <w:szCs w:val="20"/>
              </w:rPr>
              <w:t>Installed Capacity</w:t>
            </w:r>
          </w:p>
        </w:tc>
        <w:tc>
          <w:tcPr>
            <w:tcW w:w="1675" w:type="dxa"/>
            <w:tcBorders>
              <w:left w:val="single" w:sz="4" w:space="0" w:color="FFFFFF" w:themeColor="background1"/>
              <w:right w:val="single" w:sz="4" w:space="0" w:color="FFFFFF" w:themeColor="background1"/>
            </w:tcBorders>
            <w:vAlign w:val="center"/>
            <w:hideMark/>
          </w:tcPr>
          <w:p w14:paraId="2FE5EAD5" w14:textId="77777777" w:rsidR="00497BA7" w:rsidRPr="00D10285" w:rsidRDefault="00497BA7"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rPr>
            </w:pPr>
          </w:p>
          <w:p w14:paraId="226EBAC8" w14:textId="77777777" w:rsidR="00497BA7" w:rsidRPr="00D10285" w:rsidRDefault="00497BA7"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rPr>
            </w:pPr>
            <w:r w:rsidRPr="00D10285">
              <w:rPr>
                <w:rFonts w:ascii="Times New Roman" w:hAnsi="Times New Roman" w:cs="Times New Roman"/>
                <w:sz w:val="20"/>
                <w:szCs w:val="20"/>
              </w:rPr>
              <w:t>Energy drawal during FY 2024-25</w:t>
            </w:r>
          </w:p>
        </w:tc>
        <w:tc>
          <w:tcPr>
            <w:tcW w:w="1588" w:type="dxa"/>
            <w:tcBorders>
              <w:left w:val="single" w:sz="4" w:space="0" w:color="FFFFFF" w:themeColor="background1"/>
              <w:right w:val="single" w:sz="4" w:space="0" w:color="FFFFFF" w:themeColor="background1"/>
            </w:tcBorders>
            <w:vAlign w:val="center"/>
            <w:hideMark/>
          </w:tcPr>
          <w:p w14:paraId="0D00567D" w14:textId="77777777" w:rsidR="00497BA7" w:rsidRPr="00D10285" w:rsidRDefault="00497BA7"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rPr>
            </w:pPr>
            <w:r w:rsidRPr="00D10285">
              <w:rPr>
                <w:rFonts w:ascii="Times New Roman" w:hAnsi="Times New Roman" w:cs="Times New Roman"/>
                <w:sz w:val="20"/>
                <w:szCs w:val="20"/>
              </w:rPr>
              <w:t>Energy drawal during Apr.-Sept. of FY 2025-26</w:t>
            </w:r>
          </w:p>
        </w:tc>
        <w:tc>
          <w:tcPr>
            <w:tcW w:w="1625" w:type="dxa"/>
            <w:tcBorders>
              <w:left w:val="single" w:sz="4" w:space="0" w:color="FFFFFF" w:themeColor="background1"/>
            </w:tcBorders>
            <w:vAlign w:val="center"/>
            <w:hideMark/>
          </w:tcPr>
          <w:p w14:paraId="6102A5FE" w14:textId="77777777" w:rsidR="00497BA7" w:rsidRPr="00D10285" w:rsidRDefault="00497BA7"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rPr>
            </w:pPr>
          </w:p>
          <w:p w14:paraId="3DA6DE09" w14:textId="77777777" w:rsidR="00497BA7" w:rsidRPr="00D10285" w:rsidRDefault="00497BA7"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rPr>
            </w:pPr>
            <w:r w:rsidRPr="00D10285">
              <w:rPr>
                <w:rFonts w:ascii="Times New Roman" w:hAnsi="Times New Roman" w:cs="Times New Roman"/>
                <w:sz w:val="20"/>
                <w:szCs w:val="20"/>
              </w:rPr>
              <w:t>Proposed Energy procurement for FY 2026-27</w:t>
            </w:r>
          </w:p>
        </w:tc>
      </w:tr>
      <w:tr w:rsidR="00497BA7" w:rsidRPr="00497BA7" w14:paraId="092171CA" w14:textId="77777777" w:rsidTr="00D10285">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35" w:type="dxa"/>
            <w:vAlign w:val="center"/>
            <w:hideMark/>
          </w:tcPr>
          <w:p w14:paraId="45F82161" w14:textId="77777777" w:rsidR="00497BA7" w:rsidRPr="00497BA7" w:rsidRDefault="00497BA7" w:rsidP="006871E4">
            <w:pPr>
              <w:rPr>
                <w:rFonts w:ascii="Times New Roman" w:hAnsi="Times New Roman" w:cs="Times New Roman"/>
                <w:b w:val="0"/>
                <w:bCs w:val="0"/>
              </w:rPr>
            </w:pPr>
            <w:r w:rsidRPr="00497BA7">
              <w:rPr>
                <w:rFonts w:ascii="Times New Roman" w:hAnsi="Times New Roman" w:cs="Times New Roman"/>
              </w:rPr>
              <w:t> </w:t>
            </w:r>
          </w:p>
        </w:tc>
        <w:tc>
          <w:tcPr>
            <w:tcW w:w="1685" w:type="dxa"/>
            <w:vAlign w:val="center"/>
            <w:hideMark/>
          </w:tcPr>
          <w:p w14:paraId="5B256313" w14:textId="77777777" w:rsidR="00497BA7" w:rsidRPr="00497BA7" w:rsidRDefault="00497BA7"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497BA7">
              <w:rPr>
                <w:rFonts w:ascii="Times New Roman" w:hAnsi="Times New Roman" w:cs="Times New Roman"/>
                <w:b/>
                <w:bCs/>
              </w:rPr>
              <w:t>(MW)</w:t>
            </w:r>
          </w:p>
        </w:tc>
        <w:tc>
          <w:tcPr>
            <w:tcW w:w="1675" w:type="dxa"/>
            <w:vAlign w:val="center"/>
            <w:hideMark/>
          </w:tcPr>
          <w:p w14:paraId="4456ABC4" w14:textId="77777777" w:rsidR="00497BA7" w:rsidRPr="00497BA7" w:rsidRDefault="00497BA7"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497BA7">
              <w:rPr>
                <w:rFonts w:ascii="Times New Roman" w:hAnsi="Times New Roman" w:cs="Times New Roman"/>
                <w:b/>
                <w:bCs/>
              </w:rPr>
              <w:t>(MU)</w:t>
            </w:r>
          </w:p>
        </w:tc>
        <w:tc>
          <w:tcPr>
            <w:tcW w:w="1588" w:type="dxa"/>
            <w:vAlign w:val="center"/>
            <w:hideMark/>
          </w:tcPr>
          <w:p w14:paraId="4C084C34" w14:textId="77777777" w:rsidR="00497BA7" w:rsidRPr="00497BA7" w:rsidRDefault="00497BA7"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497BA7">
              <w:rPr>
                <w:rFonts w:ascii="Times New Roman" w:hAnsi="Times New Roman" w:cs="Times New Roman"/>
                <w:b/>
                <w:bCs/>
              </w:rPr>
              <w:t>(MU)</w:t>
            </w:r>
          </w:p>
        </w:tc>
        <w:tc>
          <w:tcPr>
            <w:tcW w:w="1625" w:type="dxa"/>
            <w:vAlign w:val="center"/>
            <w:hideMark/>
          </w:tcPr>
          <w:p w14:paraId="75604419" w14:textId="77777777" w:rsidR="00497BA7" w:rsidRPr="00497BA7" w:rsidRDefault="00497BA7"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497BA7">
              <w:rPr>
                <w:rFonts w:ascii="Times New Roman" w:hAnsi="Times New Roman" w:cs="Times New Roman"/>
                <w:b/>
                <w:bCs/>
              </w:rPr>
              <w:t>(MU)</w:t>
            </w:r>
          </w:p>
        </w:tc>
      </w:tr>
      <w:tr w:rsidR="00497BA7" w:rsidRPr="00497BA7" w14:paraId="7976DA43" w14:textId="77777777" w:rsidTr="00D10285">
        <w:trPr>
          <w:trHeight w:val="397"/>
          <w:jc w:val="center"/>
        </w:trPr>
        <w:tc>
          <w:tcPr>
            <w:cnfStyle w:val="001000000000" w:firstRow="0" w:lastRow="0" w:firstColumn="1" w:lastColumn="0" w:oddVBand="0" w:evenVBand="0" w:oddHBand="0" w:evenHBand="0" w:firstRowFirstColumn="0" w:firstRowLastColumn="0" w:lastRowFirstColumn="0" w:lastRowLastColumn="0"/>
            <w:tcW w:w="3035" w:type="dxa"/>
            <w:vAlign w:val="center"/>
            <w:hideMark/>
          </w:tcPr>
          <w:p w14:paraId="63170BDA" w14:textId="08B6E8CB" w:rsidR="00497BA7" w:rsidRPr="00AF5AC7" w:rsidRDefault="00497BA7" w:rsidP="006871E4">
            <w:pPr>
              <w:rPr>
                <w:rFonts w:ascii="Times New Roman" w:hAnsi="Times New Roman" w:cs="Times New Roman"/>
                <w:b w:val="0"/>
                <w:bCs w:val="0"/>
              </w:rPr>
            </w:pPr>
            <w:r w:rsidRPr="00AF5AC7">
              <w:rPr>
                <w:rFonts w:ascii="Times New Roman" w:hAnsi="Times New Roman" w:cs="Times New Roman"/>
                <w:b w:val="0"/>
                <w:bCs w:val="0"/>
              </w:rPr>
              <w:t xml:space="preserve">Lower Kolab and Middle Kolab SHEP by M/s </w:t>
            </w:r>
            <w:r w:rsidRPr="00AF5AC7">
              <w:rPr>
                <w:rFonts w:ascii="Times New Roman" w:hAnsi="Times New Roman" w:cs="Times New Roman"/>
                <w:b w:val="0"/>
                <w:bCs w:val="0"/>
              </w:rPr>
              <w:lastRenderedPageBreak/>
              <w:t>Meenakshi Power Ltd. through PTC</w:t>
            </w:r>
          </w:p>
        </w:tc>
        <w:tc>
          <w:tcPr>
            <w:tcW w:w="1685" w:type="dxa"/>
            <w:vAlign w:val="center"/>
            <w:hideMark/>
          </w:tcPr>
          <w:p w14:paraId="062E9040" w14:textId="77777777" w:rsidR="00497BA7" w:rsidRPr="00497BA7" w:rsidRDefault="00497BA7"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497BA7">
              <w:rPr>
                <w:rFonts w:ascii="Times New Roman" w:hAnsi="Times New Roman" w:cs="Times New Roman"/>
              </w:rPr>
              <w:lastRenderedPageBreak/>
              <w:t>37</w:t>
            </w:r>
          </w:p>
        </w:tc>
        <w:tc>
          <w:tcPr>
            <w:tcW w:w="1675" w:type="dxa"/>
            <w:vAlign w:val="center"/>
            <w:hideMark/>
          </w:tcPr>
          <w:p w14:paraId="4360A9DD" w14:textId="77777777" w:rsidR="00497BA7" w:rsidRPr="00497BA7" w:rsidRDefault="00497BA7"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497BA7">
              <w:rPr>
                <w:rFonts w:ascii="Times New Roman" w:hAnsi="Times New Roman" w:cs="Times New Roman"/>
              </w:rPr>
              <w:t>202.67</w:t>
            </w:r>
          </w:p>
        </w:tc>
        <w:tc>
          <w:tcPr>
            <w:tcW w:w="1588" w:type="dxa"/>
            <w:vAlign w:val="center"/>
            <w:hideMark/>
          </w:tcPr>
          <w:p w14:paraId="6E61491E" w14:textId="77777777" w:rsidR="00497BA7" w:rsidRPr="00497BA7" w:rsidRDefault="00497BA7"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497BA7">
              <w:rPr>
                <w:rFonts w:ascii="Times New Roman" w:hAnsi="Times New Roman" w:cs="Times New Roman"/>
              </w:rPr>
              <w:t>115.06</w:t>
            </w:r>
          </w:p>
        </w:tc>
        <w:tc>
          <w:tcPr>
            <w:tcW w:w="1625" w:type="dxa"/>
            <w:vAlign w:val="center"/>
            <w:hideMark/>
          </w:tcPr>
          <w:p w14:paraId="253EE8D4" w14:textId="77777777" w:rsidR="00497BA7" w:rsidRPr="00497BA7" w:rsidRDefault="00497BA7"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497BA7">
              <w:rPr>
                <w:rFonts w:ascii="Times New Roman" w:hAnsi="Times New Roman" w:cs="Times New Roman"/>
              </w:rPr>
              <w:t>180.98</w:t>
            </w:r>
          </w:p>
        </w:tc>
      </w:tr>
      <w:tr w:rsidR="00497BA7" w:rsidRPr="00497BA7" w14:paraId="5F6EF85E" w14:textId="77777777" w:rsidTr="00D10285">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35" w:type="dxa"/>
            <w:vAlign w:val="center"/>
            <w:hideMark/>
          </w:tcPr>
          <w:p w14:paraId="5FA046F5" w14:textId="77777777" w:rsidR="00497BA7" w:rsidRPr="00AF5AC7" w:rsidRDefault="00497BA7" w:rsidP="006871E4">
            <w:pPr>
              <w:rPr>
                <w:rFonts w:ascii="Times New Roman" w:hAnsi="Times New Roman" w:cs="Times New Roman"/>
                <w:b w:val="0"/>
                <w:bCs w:val="0"/>
              </w:rPr>
            </w:pPr>
            <w:r w:rsidRPr="00AF5AC7">
              <w:rPr>
                <w:rFonts w:ascii="Times New Roman" w:hAnsi="Times New Roman" w:cs="Times New Roman"/>
                <w:b w:val="0"/>
                <w:bCs w:val="0"/>
              </w:rPr>
              <w:t>SAMAL Barrage SHEP by M/s OPCL through PTC</w:t>
            </w:r>
          </w:p>
        </w:tc>
        <w:tc>
          <w:tcPr>
            <w:tcW w:w="1685" w:type="dxa"/>
            <w:vAlign w:val="center"/>
            <w:hideMark/>
          </w:tcPr>
          <w:p w14:paraId="22CF0058" w14:textId="77777777" w:rsidR="00497BA7" w:rsidRPr="00497BA7" w:rsidRDefault="00497BA7"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497BA7">
              <w:rPr>
                <w:rFonts w:ascii="Times New Roman" w:hAnsi="Times New Roman" w:cs="Times New Roman"/>
              </w:rPr>
              <w:t>20</w:t>
            </w:r>
          </w:p>
        </w:tc>
        <w:tc>
          <w:tcPr>
            <w:tcW w:w="1675" w:type="dxa"/>
            <w:vAlign w:val="center"/>
            <w:hideMark/>
          </w:tcPr>
          <w:p w14:paraId="7A4CF38D" w14:textId="77777777" w:rsidR="00497BA7" w:rsidRPr="00497BA7" w:rsidRDefault="00497BA7"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497BA7">
              <w:rPr>
                <w:rFonts w:ascii="Times New Roman" w:hAnsi="Times New Roman" w:cs="Times New Roman"/>
              </w:rPr>
              <w:t>98.03</w:t>
            </w:r>
          </w:p>
        </w:tc>
        <w:tc>
          <w:tcPr>
            <w:tcW w:w="1588" w:type="dxa"/>
            <w:vAlign w:val="center"/>
            <w:hideMark/>
          </w:tcPr>
          <w:p w14:paraId="75286247" w14:textId="77777777" w:rsidR="00497BA7" w:rsidRPr="00497BA7" w:rsidRDefault="00497BA7"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497BA7">
              <w:rPr>
                <w:rFonts w:ascii="Times New Roman" w:hAnsi="Times New Roman" w:cs="Times New Roman"/>
              </w:rPr>
              <w:t>43.12</w:t>
            </w:r>
          </w:p>
        </w:tc>
        <w:tc>
          <w:tcPr>
            <w:tcW w:w="1625" w:type="dxa"/>
            <w:vAlign w:val="center"/>
            <w:hideMark/>
          </w:tcPr>
          <w:p w14:paraId="294F39F3" w14:textId="77777777" w:rsidR="00497BA7" w:rsidRPr="00497BA7" w:rsidRDefault="00497BA7"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497BA7">
              <w:rPr>
                <w:rFonts w:ascii="Times New Roman" w:hAnsi="Times New Roman" w:cs="Times New Roman"/>
              </w:rPr>
              <w:t>93.91</w:t>
            </w:r>
          </w:p>
        </w:tc>
      </w:tr>
      <w:tr w:rsidR="00497BA7" w:rsidRPr="00497BA7" w14:paraId="2DD8462C" w14:textId="77777777" w:rsidTr="00D10285">
        <w:trPr>
          <w:trHeight w:val="397"/>
          <w:jc w:val="center"/>
        </w:trPr>
        <w:tc>
          <w:tcPr>
            <w:cnfStyle w:val="001000000000" w:firstRow="0" w:lastRow="0" w:firstColumn="1" w:lastColumn="0" w:oddVBand="0" w:evenVBand="0" w:oddHBand="0" w:evenHBand="0" w:firstRowFirstColumn="0" w:firstRowLastColumn="0" w:lastRowFirstColumn="0" w:lastRowLastColumn="0"/>
            <w:tcW w:w="3035" w:type="dxa"/>
            <w:vAlign w:val="center"/>
            <w:hideMark/>
          </w:tcPr>
          <w:p w14:paraId="3F3B06DD" w14:textId="77777777" w:rsidR="00497BA7" w:rsidRPr="00AF5AC7" w:rsidRDefault="00497BA7" w:rsidP="006871E4">
            <w:pPr>
              <w:rPr>
                <w:rFonts w:ascii="Times New Roman" w:hAnsi="Times New Roman" w:cs="Times New Roman"/>
                <w:b w:val="0"/>
                <w:bCs w:val="0"/>
              </w:rPr>
            </w:pPr>
            <w:r w:rsidRPr="00AF5AC7">
              <w:rPr>
                <w:rFonts w:ascii="Times New Roman" w:hAnsi="Times New Roman" w:cs="Times New Roman"/>
                <w:b w:val="0"/>
                <w:bCs w:val="0"/>
              </w:rPr>
              <w:t>OPGC MHP</w:t>
            </w:r>
          </w:p>
        </w:tc>
        <w:tc>
          <w:tcPr>
            <w:tcW w:w="1685" w:type="dxa"/>
            <w:vAlign w:val="center"/>
            <w:hideMark/>
          </w:tcPr>
          <w:p w14:paraId="56832885" w14:textId="77777777" w:rsidR="00497BA7" w:rsidRPr="00497BA7" w:rsidRDefault="00497BA7"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497BA7">
              <w:rPr>
                <w:rFonts w:ascii="Times New Roman" w:hAnsi="Times New Roman" w:cs="Times New Roman"/>
              </w:rPr>
              <w:t>1.15</w:t>
            </w:r>
          </w:p>
        </w:tc>
        <w:tc>
          <w:tcPr>
            <w:tcW w:w="1675" w:type="dxa"/>
            <w:vAlign w:val="center"/>
            <w:hideMark/>
          </w:tcPr>
          <w:p w14:paraId="00B6672A" w14:textId="77777777" w:rsidR="00497BA7" w:rsidRPr="00497BA7" w:rsidRDefault="00497BA7"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497BA7">
              <w:rPr>
                <w:rFonts w:ascii="Times New Roman" w:hAnsi="Times New Roman" w:cs="Times New Roman"/>
              </w:rPr>
              <w:t>0.05</w:t>
            </w:r>
          </w:p>
        </w:tc>
        <w:tc>
          <w:tcPr>
            <w:tcW w:w="1588" w:type="dxa"/>
            <w:vAlign w:val="center"/>
            <w:hideMark/>
          </w:tcPr>
          <w:p w14:paraId="70A0587F" w14:textId="77777777" w:rsidR="00497BA7" w:rsidRPr="00497BA7" w:rsidRDefault="00497BA7"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497BA7">
              <w:rPr>
                <w:rFonts w:ascii="Times New Roman" w:hAnsi="Times New Roman" w:cs="Times New Roman"/>
              </w:rPr>
              <w:t> -</w:t>
            </w:r>
          </w:p>
        </w:tc>
        <w:tc>
          <w:tcPr>
            <w:tcW w:w="1625" w:type="dxa"/>
            <w:vAlign w:val="center"/>
            <w:hideMark/>
          </w:tcPr>
          <w:p w14:paraId="527000B7" w14:textId="77777777" w:rsidR="00497BA7" w:rsidRPr="00497BA7" w:rsidRDefault="00497BA7"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497BA7">
              <w:rPr>
                <w:rFonts w:ascii="Times New Roman" w:hAnsi="Times New Roman" w:cs="Times New Roman"/>
              </w:rPr>
              <w:t>0.09</w:t>
            </w:r>
          </w:p>
        </w:tc>
      </w:tr>
      <w:tr w:rsidR="00497BA7" w:rsidRPr="00497BA7" w14:paraId="4987E5D1" w14:textId="77777777" w:rsidTr="00D10285">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35" w:type="dxa"/>
            <w:vAlign w:val="center"/>
            <w:hideMark/>
          </w:tcPr>
          <w:p w14:paraId="5D08C9B8" w14:textId="77777777" w:rsidR="00497BA7" w:rsidRPr="00AF5AC7" w:rsidRDefault="00497BA7" w:rsidP="006871E4">
            <w:pPr>
              <w:rPr>
                <w:rFonts w:ascii="Times New Roman" w:hAnsi="Times New Roman" w:cs="Times New Roman"/>
                <w:b w:val="0"/>
                <w:bCs w:val="0"/>
              </w:rPr>
            </w:pPr>
            <w:r w:rsidRPr="00AF5AC7">
              <w:rPr>
                <w:rFonts w:ascii="Times New Roman" w:hAnsi="Times New Roman" w:cs="Times New Roman"/>
                <w:b w:val="0"/>
                <w:bCs w:val="0"/>
              </w:rPr>
              <w:t>Lower Baitarani SHEP by M/s BPPPL</w:t>
            </w:r>
          </w:p>
        </w:tc>
        <w:tc>
          <w:tcPr>
            <w:tcW w:w="1685" w:type="dxa"/>
            <w:vAlign w:val="center"/>
            <w:hideMark/>
          </w:tcPr>
          <w:p w14:paraId="352F797A" w14:textId="77777777" w:rsidR="00497BA7" w:rsidRPr="00497BA7" w:rsidRDefault="00497BA7"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497BA7">
              <w:rPr>
                <w:rFonts w:ascii="Times New Roman" w:hAnsi="Times New Roman" w:cs="Times New Roman"/>
              </w:rPr>
              <w:t>24</w:t>
            </w:r>
          </w:p>
        </w:tc>
        <w:tc>
          <w:tcPr>
            <w:tcW w:w="1675" w:type="dxa"/>
            <w:vAlign w:val="center"/>
            <w:hideMark/>
          </w:tcPr>
          <w:p w14:paraId="79540ACB" w14:textId="77777777" w:rsidR="00497BA7" w:rsidRPr="00497BA7" w:rsidRDefault="00497BA7"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497BA7">
              <w:rPr>
                <w:rFonts w:ascii="Times New Roman" w:hAnsi="Times New Roman" w:cs="Times New Roman"/>
              </w:rPr>
              <w:t>78.71</w:t>
            </w:r>
          </w:p>
        </w:tc>
        <w:tc>
          <w:tcPr>
            <w:tcW w:w="1588" w:type="dxa"/>
            <w:vAlign w:val="center"/>
            <w:hideMark/>
          </w:tcPr>
          <w:p w14:paraId="282F06E8" w14:textId="77777777" w:rsidR="00497BA7" w:rsidRPr="00497BA7" w:rsidRDefault="00497BA7"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497BA7">
              <w:rPr>
                <w:rFonts w:ascii="Times New Roman" w:hAnsi="Times New Roman" w:cs="Times New Roman"/>
              </w:rPr>
              <w:t>74.29</w:t>
            </w:r>
          </w:p>
        </w:tc>
        <w:tc>
          <w:tcPr>
            <w:tcW w:w="1625" w:type="dxa"/>
            <w:vAlign w:val="center"/>
            <w:hideMark/>
          </w:tcPr>
          <w:p w14:paraId="2F28C12F" w14:textId="77777777" w:rsidR="00497BA7" w:rsidRPr="00497BA7" w:rsidRDefault="00497BA7"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497BA7">
              <w:rPr>
                <w:rFonts w:ascii="Times New Roman" w:hAnsi="Times New Roman" w:cs="Times New Roman"/>
              </w:rPr>
              <w:t>80.01</w:t>
            </w:r>
          </w:p>
        </w:tc>
      </w:tr>
      <w:tr w:rsidR="00497BA7" w:rsidRPr="00497BA7" w14:paraId="7BB4E878" w14:textId="77777777" w:rsidTr="00D10285">
        <w:trPr>
          <w:trHeight w:val="397"/>
          <w:jc w:val="center"/>
        </w:trPr>
        <w:tc>
          <w:tcPr>
            <w:cnfStyle w:val="001000000000" w:firstRow="0" w:lastRow="0" w:firstColumn="1" w:lastColumn="0" w:oddVBand="0" w:evenVBand="0" w:oddHBand="0" w:evenHBand="0" w:firstRowFirstColumn="0" w:firstRowLastColumn="0" w:lastRowFirstColumn="0" w:lastRowLastColumn="0"/>
            <w:tcW w:w="3035" w:type="dxa"/>
            <w:vAlign w:val="center"/>
            <w:hideMark/>
          </w:tcPr>
          <w:p w14:paraId="7D88502C" w14:textId="77777777" w:rsidR="00497BA7" w:rsidRPr="00AF5AC7" w:rsidRDefault="00497BA7" w:rsidP="006871E4">
            <w:pPr>
              <w:rPr>
                <w:rFonts w:ascii="Times New Roman" w:hAnsi="Times New Roman" w:cs="Times New Roman"/>
                <w:b w:val="0"/>
                <w:bCs w:val="0"/>
              </w:rPr>
            </w:pPr>
            <w:r w:rsidRPr="00AF5AC7">
              <w:rPr>
                <w:rFonts w:ascii="Times New Roman" w:hAnsi="Times New Roman" w:cs="Times New Roman"/>
                <w:b w:val="0"/>
                <w:bCs w:val="0"/>
              </w:rPr>
              <w:t>Saptadhara SHEP by M/s APPPL</w:t>
            </w:r>
          </w:p>
        </w:tc>
        <w:tc>
          <w:tcPr>
            <w:tcW w:w="1685" w:type="dxa"/>
            <w:vAlign w:val="center"/>
            <w:hideMark/>
          </w:tcPr>
          <w:p w14:paraId="7178B299" w14:textId="77777777" w:rsidR="00497BA7" w:rsidRPr="00497BA7" w:rsidRDefault="00497BA7"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497BA7">
              <w:rPr>
                <w:rFonts w:ascii="Times New Roman" w:hAnsi="Times New Roman" w:cs="Times New Roman"/>
              </w:rPr>
              <w:t>18</w:t>
            </w:r>
          </w:p>
        </w:tc>
        <w:tc>
          <w:tcPr>
            <w:tcW w:w="1675" w:type="dxa"/>
            <w:vAlign w:val="center"/>
            <w:hideMark/>
          </w:tcPr>
          <w:p w14:paraId="3E689949" w14:textId="77777777" w:rsidR="00497BA7" w:rsidRPr="00497BA7" w:rsidRDefault="00497BA7"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497BA7">
              <w:rPr>
                <w:rFonts w:ascii="Times New Roman" w:hAnsi="Times New Roman" w:cs="Times New Roman"/>
              </w:rPr>
              <w:t>37.60</w:t>
            </w:r>
          </w:p>
        </w:tc>
        <w:tc>
          <w:tcPr>
            <w:tcW w:w="1588" w:type="dxa"/>
            <w:vAlign w:val="center"/>
            <w:hideMark/>
          </w:tcPr>
          <w:p w14:paraId="4DCD492E" w14:textId="77777777" w:rsidR="00497BA7" w:rsidRPr="00497BA7" w:rsidRDefault="00497BA7"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497BA7">
              <w:rPr>
                <w:rFonts w:ascii="Times New Roman" w:hAnsi="Times New Roman" w:cs="Times New Roman"/>
              </w:rPr>
              <w:t>42.95</w:t>
            </w:r>
          </w:p>
        </w:tc>
        <w:tc>
          <w:tcPr>
            <w:tcW w:w="1625" w:type="dxa"/>
            <w:vAlign w:val="center"/>
            <w:hideMark/>
          </w:tcPr>
          <w:p w14:paraId="577D4460" w14:textId="77777777" w:rsidR="00497BA7" w:rsidRPr="00497BA7" w:rsidRDefault="00497BA7"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497BA7">
              <w:rPr>
                <w:rFonts w:ascii="Times New Roman" w:hAnsi="Times New Roman" w:cs="Times New Roman"/>
              </w:rPr>
              <w:t>43.42</w:t>
            </w:r>
          </w:p>
        </w:tc>
      </w:tr>
      <w:tr w:rsidR="00497BA7" w:rsidRPr="00497BA7" w14:paraId="443BA920" w14:textId="77777777" w:rsidTr="00D10285">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35" w:type="dxa"/>
            <w:vAlign w:val="center"/>
            <w:hideMark/>
          </w:tcPr>
          <w:p w14:paraId="66473C60" w14:textId="77777777" w:rsidR="00497BA7" w:rsidRPr="00AF5AC7" w:rsidRDefault="00497BA7" w:rsidP="006871E4">
            <w:pPr>
              <w:rPr>
                <w:rFonts w:ascii="Times New Roman" w:hAnsi="Times New Roman" w:cs="Times New Roman"/>
                <w:b w:val="0"/>
                <w:bCs w:val="0"/>
              </w:rPr>
            </w:pPr>
            <w:r w:rsidRPr="00AF5AC7">
              <w:rPr>
                <w:rFonts w:ascii="Times New Roman" w:hAnsi="Times New Roman" w:cs="Times New Roman"/>
                <w:b w:val="0"/>
                <w:bCs w:val="0"/>
              </w:rPr>
              <w:t>Bargarh Head Regulator SHEP by M/s Kakatiya Industries Pvt. Ltd.</w:t>
            </w:r>
          </w:p>
        </w:tc>
        <w:tc>
          <w:tcPr>
            <w:tcW w:w="1685" w:type="dxa"/>
            <w:vAlign w:val="center"/>
            <w:hideMark/>
          </w:tcPr>
          <w:p w14:paraId="55E42795" w14:textId="77777777" w:rsidR="00497BA7" w:rsidRPr="00497BA7" w:rsidRDefault="00497BA7"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497BA7">
              <w:rPr>
                <w:rFonts w:ascii="Times New Roman" w:hAnsi="Times New Roman" w:cs="Times New Roman"/>
              </w:rPr>
              <w:t>9</w:t>
            </w:r>
          </w:p>
        </w:tc>
        <w:tc>
          <w:tcPr>
            <w:tcW w:w="1675" w:type="dxa"/>
            <w:vAlign w:val="center"/>
            <w:hideMark/>
          </w:tcPr>
          <w:p w14:paraId="2CCF70DF" w14:textId="77777777" w:rsidR="00497BA7" w:rsidRPr="00497BA7" w:rsidRDefault="00497BA7"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497BA7">
              <w:rPr>
                <w:rFonts w:ascii="Times New Roman" w:hAnsi="Times New Roman" w:cs="Times New Roman"/>
              </w:rPr>
              <w:t>33.95</w:t>
            </w:r>
          </w:p>
        </w:tc>
        <w:tc>
          <w:tcPr>
            <w:tcW w:w="1588" w:type="dxa"/>
            <w:vAlign w:val="center"/>
            <w:hideMark/>
          </w:tcPr>
          <w:p w14:paraId="2D29EA83" w14:textId="77777777" w:rsidR="00497BA7" w:rsidRPr="00497BA7" w:rsidRDefault="00497BA7"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497BA7">
              <w:rPr>
                <w:rFonts w:ascii="Times New Roman" w:hAnsi="Times New Roman" w:cs="Times New Roman"/>
              </w:rPr>
              <w:t>12.71</w:t>
            </w:r>
          </w:p>
        </w:tc>
        <w:tc>
          <w:tcPr>
            <w:tcW w:w="1625" w:type="dxa"/>
            <w:vAlign w:val="center"/>
            <w:hideMark/>
          </w:tcPr>
          <w:p w14:paraId="3C1672B7" w14:textId="77777777" w:rsidR="00497BA7" w:rsidRPr="00497BA7" w:rsidRDefault="00497BA7"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497BA7">
              <w:rPr>
                <w:rFonts w:ascii="Times New Roman" w:hAnsi="Times New Roman" w:cs="Times New Roman"/>
              </w:rPr>
              <w:t>29.58</w:t>
            </w:r>
          </w:p>
        </w:tc>
      </w:tr>
      <w:tr w:rsidR="00497BA7" w:rsidRPr="00497BA7" w14:paraId="1FBBD16E" w14:textId="77777777" w:rsidTr="00D10285">
        <w:trPr>
          <w:trHeight w:val="397"/>
          <w:jc w:val="center"/>
        </w:trPr>
        <w:tc>
          <w:tcPr>
            <w:cnfStyle w:val="001000000000" w:firstRow="0" w:lastRow="0" w:firstColumn="1" w:lastColumn="0" w:oddVBand="0" w:evenVBand="0" w:oddHBand="0" w:evenHBand="0" w:firstRowFirstColumn="0" w:firstRowLastColumn="0" w:lastRowFirstColumn="0" w:lastRowLastColumn="0"/>
            <w:tcW w:w="3035" w:type="dxa"/>
            <w:vAlign w:val="center"/>
          </w:tcPr>
          <w:p w14:paraId="3FD417E0" w14:textId="77777777" w:rsidR="00497BA7" w:rsidRPr="00AF5AC7" w:rsidRDefault="00497BA7" w:rsidP="006871E4">
            <w:pPr>
              <w:rPr>
                <w:rFonts w:ascii="Times New Roman" w:hAnsi="Times New Roman" w:cs="Times New Roman"/>
                <w:b w:val="0"/>
                <w:bCs w:val="0"/>
              </w:rPr>
            </w:pPr>
            <w:r w:rsidRPr="00AF5AC7">
              <w:rPr>
                <w:rFonts w:ascii="Times New Roman" w:hAnsi="Times New Roman" w:cs="Times New Roman"/>
                <w:b w:val="0"/>
                <w:bCs w:val="0"/>
              </w:rPr>
              <w:t>Shaheed Lakhan Nayak SHEP by M/s Meenakshi Odisha Power Pvt. Ltd.</w:t>
            </w:r>
          </w:p>
        </w:tc>
        <w:tc>
          <w:tcPr>
            <w:tcW w:w="1685" w:type="dxa"/>
            <w:vAlign w:val="center"/>
          </w:tcPr>
          <w:p w14:paraId="46A4D1C1" w14:textId="77777777" w:rsidR="00497BA7" w:rsidRPr="00497BA7" w:rsidRDefault="00497BA7"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497BA7">
              <w:rPr>
                <w:rFonts w:ascii="Times New Roman" w:hAnsi="Times New Roman" w:cs="Times New Roman"/>
              </w:rPr>
              <w:t>25</w:t>
            </w:r>
          </w:p>
        </w:tc>
        <w:tc>
          <w:tcPr>
            <w:tcW w:w="1675" w:type="dxa"/>
            <w:vAlign w:val="center"/>
          </w:tcPr>
          <w:p w14:paraId="3C0FA9BD" w14:textId="77777777" w:rsidR="00497BA7" w:rsidRPr="00497BA7" w:rsidRDefault="00497BA7"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497BA7">
              <w:rPr>
                <w:rFonts w:ascii="Times New Roman" w:hAnsi="Times New Roman" w:cs="Times New Roman"/>
              </w:rPr>
              <w:t>-</w:t>
            </w:r>
          </w:p>
        </w:tc>
        <w:tc>
          <w:tcPr>
            <w:tcW w:w="1588" w:type="dxa"/>
            <w:vAlign w:val="center"/>
          </w:tcPr>
          <w:p w14:paraId="3FEF7C38" w14:textId="77777777" w:rsidR="00497BA7" w:rsidRPr="00497BA7" w:rsidRDefault="00497BA7"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497BA7">
              <w:rPr>
                <w:rFonts w:ascii="Times New Roman" w:hAnsi="Times New Roman" w:cs="Times New Roman"/>
              </w:rPr>
              <w:t>-</w:t>
            </w:r>
          </w:p>
        </w:tc>
        <w:tc>
          <w:tcPr>
            <w:tcW w:w="1625" w:type="dxa"/>
            <w:vAlign w:val="center"/>
          </w:tcPr>
          <w:p w14:paraId="617D51E6" w14:textId="77777777" w:rsidR="00497BA7" w:rsidRPr="00497BA7" w:rsidRDefault="00497BA7" w:rsidP="006871E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497BA7">
              <w:rPr>
                <w:rFonts w:ascii="Times New Roman" w:hAnsi="Times New Roman" w:cs="Times New Roman"/>
              </w:rPr>
              <w:t>93.98</w:t>
            </w:r>
          </w:p>
        </w:tc>
      </w:tr>
      <w:tr w:rsidR="00497BA7" w:rsidRPr="00497BA7" w14:paraId="54EA5757" w14:textId="77777777" w:rsidTr="00D10285">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035" w:type="dxa"/>
            <w:vAlign w:val="center"/>
            <w:hideMark/>
          </w:tcPr>
          <w:p w14:paraId="035E1985" w14:textId="77777777" w:rsidR="00497BA7" w:rsidRPr="00497BA7" w:rsidRDefault="00497BA7" w:rsidP="00AF5AC7">
            <w:pPr>
              <w:jc w:val="center"/>
              <w:rPr>
                <w:rFonts w:ascii="Times New Roman" w:hAnsi="Times New Roman" w:cs="Times New Roman"/>
                <w:b w:val="0"/>
                <w:bCs w:val="0"/>
              </w:rPr>
            </w:pPr>
            <w:r w:rsidRPr="00497BA7">
              <w:rPr>
                <w:rFonts w:ascii="Times New Roman" w:hAnsi="Times New Roman" w:cs="Times New Roman"/>
              </w:rPr>
              <w:t>Total</w:t>
            </w:r>
          </w:p>
        </w:tc>
        <w:tc>
          <w:tcPr>
            <w:tcW w:w="1685" w:type="dxa"/>
            <w:vAlign w:val="center"/>
            <w:hideMark/>
          </w:tcPr>
          <w:p w14:paraId="4C05AB67" w14:textId="77777777" w:rsidR="00497BA7" w:rsidRPr="00497BA7" w:rsidRDefault="00497BA7"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497BA7">
              <w:rPr>
                <w:rFonts w:ascii="Times New Roman" w:hAnsi="Times New Roman" w:cs="Times New Roman"/>
                <w:b/>
                <w:bCs/>
              </w:rPr>
              <w:t>134.15</w:t>
            </w:r>
          </w:p>
        </w:tc>
        <w:tc>
          <w:tcPr>
            <w:tcW w:w="1675" w:type="dxa"/>
            <w:vAlign w:val="center"/>
            <w:hideMark/>
          </w:tcPr>
          <w:p w14:paraId="108D6F14" w14:textId="77777777" w:rsidR="00497BA7" w:rsidRPr="00497BA7" w:rsidRDefault="00497BA7"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497BA7">
              <w:rPr>
                <w:rFonts w:ascii="Times New Roman" w:hAnsi="Times New Roman" w:cs="Times New Roman"/>
                <w:b/>
                <w:bCs/>
              </w:rPr>
              <w:t>451.01</w:t>
            </w:r>
          </w:p>
        </w:tc>
        <w:tc>
          <w:tcPr>
            <w:tcW w:w="1588" w:type="dxa"/>
            <w:vAlign w:val="center"/>
            <w:hideMark/>
          </w:tcPr>
          <w:p w14:paraId="1CEB11E2" w14:textId="77777777" w:rsidR="00497BA7" w:rsidRPr="00497BA7" w:rsidRDefault="00497BA7"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497BA7">
              <w:rPr>
                <w:rFonts w:ascii="Times New Roman" w:hAnsi="Times New Roman" w:cs="Times New Roman"/>
                <w:b/>
                <w:bCs/>
              </w:rPr>
              <w:t>288.13</w:t>
            </w:r>
          </w:p>
        </w:tc>
        <w:tc>
          <w:tcPr>
            <w:tcW w:w="1625" w:type="dxa"/>
            <w:vAlign w:val="center"/>
            <w:hideMark/>
          </w:tcPr>
          <w:p w14:paraId="0119C6C0" w14:textId="77777777" w:rsidR="00497BA7" w:rsidRPr="00497BA7" w:rsidRDefault="00497BA7" w:rsidP="006871E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497BA7">
              <w:rPr>
                <w:rFonts w:ascii="Times New Roman" w:hAnsi="Times New Roman" w:cs="Times New Roman"/>
                <w:b/>
                <w:bCs/>
              </w:rPr>
              <w:t>521.97</w:t>
            </w:r>
          </w:p>
        </w:tc>
      </w:tr>
    </w:tbl>
    <w:p w14:paraId="502382BD" w14:textId="3D258929" w:rsidR="00833A19" w:rsidRDefault="00833A19">
      <w:pPr>
        <w:rPr>
          <w:rFonts w:ascii="Times New Roman" w:hAnsi="Times New Roman" w:cs="Times New Roman"/>
          <w:b/>
          <w:color w:val="002060"/>
          <w:sz w:val="36"/>
          <w:szCs w:val="32"/>
          <w:lang w:val="en-US"/>
        </w:rPr>
      </w:pPr>
    </w:p>
    <w:p w14:paraId="00690273" w14:textId="77777777" w:rsidR="00E24637" w:rsidRPr="00147758" w:rsidRDefault="00E24637" w:rsidP="004F06B4">
      <w:pPr>
        <w:pStyle w:val="ARRBody"/>
      </w:pPr>
      <w:r w:rsidRPr="00147758">
        <w:t xml:space="preserve">It is further submitted that the 22.5 MW Sharvani SHEP developed by M/s Sharvani Energy Pvt. Ltd. and the 16.5 MW Kharagpur SHEP developed by M/s Sidheswari Power Generation Pvt. Ltd. are expected to achieve CoD during the FY 2026-27. Accordingly, the Applicant humbly prays before Hon’ble Commission that, in the event these SHEPs are commissioned during FY 2026-27, any energy procured from them may kindly be allowed as a Pass through in the ARR of FY 2027-28. </w:t>
      </w:r>
    </w:p>
    <w:p w14:paraId="05BA7519" w14:textId="77777777" w:rsidR="00E24637" w:rsidRPr="0028327B" w:rsidRDefault="00E24637" w:rsidP="004F06B4">
      <w:pPr>
        <w:pStyle w:val="ARRBody"/>
      </w:pPr>
      <w:r w:rsidRPr="00F00976">
        <w:t>The details of the power procurement cost for the SHEPs are provided below:</w:t>
      </w:r>
    </w:p>
    <w:p w14:paraId="5D2B0371" w14:textId="77777777" w:rsidR="00E24637" w:rsidRPr="00E24637" w:rsidRDefault="00E24637">
      <w:pPr>
        <w:pStyle w:val="ListParagraph"/>
        <w:numPr>
          <w:ilvl w:val="0"/>
          <w:numId w:val="33"/>
        </w:numPr>
        <w:spacing w:before="160" w:line="360" w:lineRule="auto"/>
        <w:ind w:left="992" w:hanging="357"/>
        <w:contextualSpacing w:val="0"/>
        <w:jc w:val="both"/>
        <w:rPr>
          <w:rFonts w:ascii="Times New Roman" w:eastAsia="Calibri" w:hAnsi="Times New Roman" w:cs="Times New Roman"/>
          <w:sz w:val="24"/>
          <w:szCs w:val="24"/>
        </w:rPr>
      </w:pPr>
      <w:r w:rsidRPr="00E24637">
        <w:rPr>
          <w:rFonts w:ascii="Times New Roman" w:hAnsi="Times New Roman" w:cs="Times New Roman"/>
          <w:b/>
          <w:bCs/>
          <w:sz w:val="24"/>
          <w:szCs w:val="24"/>
        </w:rPr>
        <w:t>Lower Kolab and Middle Kolab</w:t>
      </w:r>
      <w:r w:rsidRPr="00E24637">
        <w:rPr>
          <w:rFonts w:ascii="Times New Roman" w:hAnsi="Times New Roman" w:cs="Times New Roman"/>
          <w:sz w:val="24"/>
          <w:szCs w:val="24"/>
        </w:rPr>
        <w:t xml:space="preserve"> </w:t>
      </w:r>
      <w:r w:rsidRPr="00E24637">
        <w:rPr>
          <w:rFonts w:ascii="Times New Roman" w:eastAsia="Calibri" w:hAnsi="Times New Roman" w:cs="Times New Roman"/>
          <w:b/>
          <w:bCs/>
          <w:sz w:val="24"/>
          <w:szCs w:val="24"/>
        </w:rPr>
        <w:t>SHEP</w:t>
      </w:r>
      <w:r w:rsidRPr="00E24637">
        <w:rPr>
          <w:rFonts w:ascii="Times New Roman" w:eastAsia="Calibri" w:hAnsi="Times New Roman" w:cs="Times New Roman"/>
          <w:sz w:val="24"/>
          <w:szCs w:val="24"/>
        </w:rPr>
        <w:t xml:space="preserve">: Procurement of </w:t>
      </w:r>
      <w:r w:rsidRPr="00E24637">
        <w:rPr>
          <w:rFonts w:ascii="Times New Roman" w:hAnsi="Times New Roman" w:cs="Times New Roman"/>
          <w:b/>
          <w:bCs/>
          <w:sz w:val="24"/>
          <w:szCs w:val="24"/>
        </w:rPr>
        <w:t>180.98</w:t>
      </w:r>
      <w:r w:rsidRPr="00E24637">
        <w:rPr>
          <w:rFonts w:ascii="Times New Roman" w:eastAsia="Calibri" w:hAnsi="Times New Roman" w:cs="Times New Roman"/>
          <w:b/>
          <w:bCs/>
          <w:sz w:val="24"/>
          <w:szCs w:val="24"/>
        </w:rPr>
        <w:t xml:space="preserve"> MU </w:t>
      </w:r>
      <w:r w:rsidRPr="00E24637">
        <w:rPr>
          <w:rFonts w:ascii="Times New Roman" w:eastAsia="Calibri" w:hAnsi="Times New Roman" w:cs="Times New Roman"/>
          <w:sz w:val="24"/>
          <w:szCs w:val="24"/>
        </w:rPr>
        <w:t>of power</w:t>
      </w:r>
      <w:r w:rsidRPr="00E24637">
        <w:rPr>
          <w:rFonts w:ascii="Times New Roman" w:eastAsia="Calibri" w:hAnsi="Times New Roman" w:cs="Times New Roman"/>
          <w:b/>
          <w:bCs/>
          <w:sz w:val="24"/>
          <w:szCs w:val="24"/>
        </w:rPr>
        <w:t xml:space="preserve"> </w:t>
      </w:r>
      <w:r w:rsidRPr="00E24637">
        <w:rPr>
          <w:rFonts w:ascii="Times New Roman" w:eastAsia="Calibri" w:hAnsi="Times New Roman" w:cs="Times New Roman"/>
          <w:sz w:val="24"/>
          <w:szCs w:val="24"/>
        </w:rPr>
        <w:t xml:space="preserve">from M/s. Meenakshi Power Pvt. Limited (M/s. MPPL) through PTC India Ltd. has been planned at a rate of </w:t>
      </w:r>
      <w:r w:rsidRPr="00E24637">
        <w:rPr>
          <w:rFonts w:ascii="Times New Roman" w:eastAsia="Calibri" w:hAnsi="Times New Roman" w:cs="Times New Roman"/>
          <w:b/>
          <w:bCs/>
          <w:sz w:val="24"/>
          <w:szCs w:val="24"/>
        </w:rPr>
        <w:t>368 P/U,</w:t>
      </w:r>
      <w:r w:rsidRPr="00E24637">
        <w:rPr>
          <w:rFonts w:ascii="Times New Roman" w:eastAsia="Calibri" w:hAnsi="Times New Roman" w:cs="Times New Roman"/>
          <w:sz w:val="24"/>
          <w:szCs w:val="24"/>
        </w:rPr>
        <w:t xml:space="preserve"> inclusive of PTC’s Trading Margin of 04 P/U. Accordingly, the total cost of power for the proposed procurement of 180.98 MU shall be </w:t>
      </w:r>
      <w:r w:rsidRPr="00E24637">
        <w:rPr>
          <w:rFonts w:ascii="Times New Roman" w:eastAsia="Calibri" w:hAnsi="Times New Roman" w:cs="Times New Roman"/>
          <w:b/>
          <w:bCs/>
          <w:sz w:val="24"/>
          <w:szCs w:val="24"/>
        </w:rPr>
        <w:t>Rs. 66.60 crore</w:t>
      </w:r>
      <w:r w:rsidRPr="00E24637">
        <w:rPr>
          <w:rFonts w:ascii="Times New Roman" w:eastAsia="Calibri" w:hAnsi="Times New Roman" w:cs="Times New Roman"/>
          <w:sz w:val="24"/>
          <w:szCs w:val="24"/>
        </w:rPr>
        <w:t xml:space="preserve">. </w:t>
      </w:r>
    </w:p>
    <w:p w14:paraId="075F0BFA" w14:textId="77777777" w:rsidR="00E24637" w:rsidRPr="00E24637" w:rsidRDefault="00E24637">
      <w:pPr>
        <w:pStyle w:val="ListParagraph"/>
        <w:numPr>
          <w:ilvl w:val="0"/>
          <w:numId w:val="33"/>
        </w:numPr>
        <w:spacing w:before="160" w:line="360" w:lineRule="auto"/>
        <w:ind w:left="993"/>
        <w:contextualSpacing w:val="0"/>
        <w:jc w:val="both"/>
        <w:rPr>
          <w:rFonts w:ascii="Times New Roman" w:eastAsia="Calibri" w:hAnsi="Times New Roman" w:cs="Times New Roman"/>
          <w:sz w:val="24"/>
          <w:szCs w:val="24"/>
        </w:rPr>
      </w:pPr>
      <w:r w:rsidRPr="00E24637">
        <w:rPr>
          <w:rFonts w:ascii="Times New Roman" w:eastAsia="Calibri" w:hAnsi="Times New Roman" w:cs="Times New Roman"/>
          <w:b/>
          <w:bCs/>
          <w:sz w:val="24"/>
          <w:szCs w:val="24"/>
        </w:rPr>
        <w:t>Samal Barrage SHEP</w:t>
      </w:r>
      <w:r w:rsidRPr="00E24637">
        <w:rPr>
          <w:rFonts w:ascii="Times New Roman" w:eastAsia="Calibri" w:hAnsi="Times New Roman" w:cs="Times New Roman"/>
          <w:sz w:val="24"/>
          <w:szCs w:val="24"/>
        </w:rPr>
        <w:t xml:space="preserve">: As per the Order dated 09.04.2024 in Case No. 63 of 2016, the Hon'ble APTEL has approved a tariff of </w:t>
      </w:r>
      <w:r w:rsidRPr="00E24637">
        <w:rPr>
          <w:rFonts w:ascii="Times New Roman" w:eastAsia="Calibri" w:hAnsi="Times New Roman" w:cs="Times New Roman"/>
          <w:b/>
          <w:bCs/>
          <w:sz w:val="24"/>
          <w:szCs w:val="24"/>
        </w:rPr>
        <w:t>480 P/U</w:t>
      </w:r>
      <w:r w:rsidRPr="00E24637">
        <w:rPr>
          <w:rFonts w:ascii="Times New Roman" w:eastAsia="Calibri" w:hAnsi="Times New Roman" w:cs="Times New Roman"/>
          <w:sz w:val="24"/>
          <w:szCs w:val="24"/>
        </w:rPr>
        <w:t xml:space="preserve"> for the Samal Barrage SHEP, inclusive of the PTC trading margin of 4 P/U. Accordingly, with the proposed procurement of </w:t>
      </w:r>
      <w:r w:rsidRPr="00E24637">
        <w:rPr>
          <w:rFonts w:ascii="Times New Roman" w:eastAsia="Calibri" w:hAnsi="Times New Roman" w:cs="Times New Roman"/>
          <w:b/>
          <w:bCs/>
          <w:sz w:val="24"/>
          <w:szCs w:val="24"/>
        </w:rPr>
        <w:t xml:space="preserve">93.91 MU </w:t>
      </w:r>
      <w:r w:rsidRPr="00E24637">
        <w:rPr>
          <w:rFonts w:ascii="Times New Roman" w:eastAsia="Calibri" w:hAnsi="Times New Roman" w:cs="Times New Roman"/>
          <w:sz w:val="24"/>
          <w:szCs w:val="24"/>
        </w:rPr>
        <w:t xml:space="preserve">of Samal Barrage SHEP through PTC India Ltd., the total cost of power shall be </w:t>
      </w:r>
      <w:r w:rsidRPr="00E24637">
        <w:rPr>
          <w:rFonts w:ascii="Times New Roman" w:eastAsia="Calibri" w:hAnsi="Times New Roman" w:cs="Times New Roman"/>
          <w:b/>
          <w:bCs/>
          <w:sz w:val="24"/>
          <w:szCs w:val="24"/>
        </w:rPr>
        <w:t>Rs. 45.08 crore</w:t>
      </w:r>
      <w:r w:rsidRPr="00E24637">
        <w:rPr>
          <w:rFonts w:ascii="Times New Roman" w:eastAsia="Calibri" w:hAnsi="Times New Roman" w:cs="Times New Roman"/>
          <w:sz w:val="24"/>
          <w:szCs w:val="24"/>
        </w:rPr>
        <w:t>.</w:t>
      </w:r>
    </w:p>
    <w:p w14:paraId="16F609AC" w14:textId="77777777" w:rsidR="00E24637" w:rsidRPr="00E24637" w:rsidRDefault="00E24637">
      <w:pPr>
        <w:pStyle w:val="ListParagraph"/>
        <w:numPr>
          <w:ilvl w:val="0"/>
          <w:numId w:val="33"/>
        </w:numPr>
        <w:spacing w:before="160" w:line="360" w:lineRule="auto"/>
        <w:ind w:left="993"/>
        <w:contextualSpacing w:val="0"/>
        <w:jc w:val="both"/>
        <w:rPr>
          <w:rFonts w:ascii="Times New Roman" w:eastAsia="Calibri" w:hAnsi="Times New Roman" w:cs="Times New Roman"/>
          <w:b/>
          <w:bCs/>
          <w:sz w:val="24"/>
          <w:szCs w:val="24"/>
        </w:rPr>
      </w:pPr>
      <w:r w:rsidRPr="00E24637">
        <w:rPr>
          <w:rFonts w:ascii="Times New Roman" w:eastAsia="Calibri" w:hAnsi="Times New Roman" w:cs="Times New Roman"/>
          <w:b/>
          <w:bCs/>
          <w:sz w:val="24"/>
          <w:szCs w:val="24"/>
        </w:rPr>
        <w:lastRenderedPageBreak/>
        <w:t xml:space="preserve">Lower Baitarani SHEP: </w:t>
      </w:r>
      <w:r w:rsidRPr="00E24637">
        <w:rPr>
          <w:rFonts w:ascii="Times New Roman" w:eastAsia="Calibri" w:hAnsi="Times New Roman" w:cs="Times New Roman"/>
          <w:sz w:val="24"/>
          <w:szCs w:val="24"/>
        </w:rPr>
        <w:t xml:space="preserve">Procurement of </w:t>
      </w:r>
      <w:r w:rsidRPr="00E24637">
        <w:rPr>
          <w:rFonts w:ascii="Times New Roman" w:eastAsia="Calibri" w:hAnsi="Times New Roman" w:cs="Times New Roman"/>
          <w:b/>
          <w:bCs/>
          <w:sz w:val="24"/>
          <w:szCs w:val="24"/>
        </w:rPr>
        <w:t>80.01</w:t>
      </w:r>
      <w:r w:rsidRPr="00E24637">
        <w:rPr>
          <w:rFonts w:ascii="Times New Roman" w:eastAsia="Calibri" w:hAnsi="Times New Roman" w:cs="Times New Roman"/>
          <w:b/>
          <w:sz w:val="24"/>
          <w:szCs w:val="24"/>
        </w:rPr>
        <w:t xml:space="preserve"> MU</w:t>
      </w:r>
      <w:r w:rsidRPr="00E24637">
        <w:rPr>
          <w:rFonts w:ascii="Times New Roman" w:eastAsia="Calibri" w:hAnsi="Times New Roman" w:cs="Times New Roman"/>
          <w:sz w:val="24"/>
          <w:szCs w:val="24"/>
        </w:rPr>
        <w:t xml:space="preserve"> of energy from the 24 MW Lower Baitarani SHEP developed by M/s. Baitarani Power Projects Pvt. Ltd. has been planned at a tariff of 565 P/U. Vide interim order dated 05.02.2024 in Appeal No. 25 of 2025 and IA No. 2343 of 2023, the Hon’ble APTEL has directed payment at the tariff of </w:t>
      </w:r>
      <w:r w:rsidRPr="00E24637">
        <w:rPr>
          <w:rFonts w:ascii="Times New Roman" w:eastAsia="Calibri" w:hAnsi="Times New Roman" w:cs="Times New Roman"/>
          <w:b/>
          <w:bCs/>
          <w:sz w:val="24"/>
          <w:szCs w:val="24"/>
        </w:rPr>
        <w:t>565 P/U</w:t>
      </w:r>
      <w:r w:rsidRPr="00E24637">
        <w:rPr>
          <w:rFonts w:ascii="Times New Roman" w:eastAsia="Calibri" w:hAnsi="Times New Roman" w:cs="Times New Roman"/>
          <w:sz w:val="24"/>
          <w:szCs w:val="24"/>
        </w:rPr>
        <w:t xml:space="preserve"> during the pendency of the Appeal before APTEL. Accordingly, at the said tariff, the cost of procurement of power from M/s. Baitarani Power Projects Pvt. Ltd. shall be </w:t>
      </w:r>
      <w:r w:rsidRPr="00E24637">
        <w:rPr>
          <w:rFonts w:ascii="Times New Roman" w:eastAsia="Calibri" w:hAnsi="Times New Roman" w:cs="Times New Roman"/>
          <w:b/>
          <w:bCs/>
          <w:sz w:val="24"/>
          <w:szCs w:val="24"/>
        </w:rPr>
        <w:t>Rs.45.21</w:t>
      </w:r>
      <w:r w:rsidRPr="00E24637">
        <w:rPr>
          <w:rFonts w:ascii="Times New Roman" w:eastAsia="Calibri" w:hAnsi="Times New Roman" w:cs="Times New Roman"/>
          <w:b/>
          <w:sz w:val="24"/>
          <w:szCs w:val="24"/>
        </w:rPr>
        <w:t xml:space="preserve"> Crore</w:t>
      </w:r>
      <w:r w:rsidRPr="00E24637">
        <w:rPr>
          <w:rFonts w:ascii="Times New Roman" w:eastAsia="Calibri" w:hAnsi="Times New Roman" w:cs="Times New Roman"/>
          <w:sz w:val="24"/>
          <w:szCs w:val="24"/>
        </w:rPr>
        <w:t>.</w:t>
      </w:r>
      <w:r w:rsidRPr="00E24637">
        <w:rPr>
          <w:rFonts w:ascii="Times New Roman" w:eastAsia="Calibri" w:hAnsi="Times New Roman" w:cs="Times New Roman"/>
          <w:b/>
          <w:bCs/>
          <w:sz w:val="24"/>
          <w:szCs w:val="24"/>
        </w:rPr>
        <w:t xml:space="preserve"> </w:t>
      </w:r>
    </w:p>
    <w:p w14:paraId="156321F5" w14:textId="77777777" w:rsidR="00E24637" w:rsidRPr="00E24637" w:rsidRDefault="00E24637">
      <w:pPr>
        <w:pStyle w:val="ListParagraph"/>
        <w:numPr>
          <w:ilvl w:val="0"/>
          <w:numId w:val="33"/>
        </w:numPr>
        <w:spacing w:before="160" w:line="360" w:lineRule="auto"/>
        <w:ind w:left="993"/>
        <w:contextualSpacing w:val="0"/>
        <w:jc w:val="both"/>
        <w:rPr>
          <w:rFonts w:ascii="Times New Roman" w:eastAsia="Calibri" w:hAnsi="Times New Roman" w:cs="Times New Roman"/>
          <w:sz w:val="24"/>
          <w:szCs w:val="24"/>
        </w:rPr>
      </w:pPr>
      <w:r w:rsidRPr="00E24637">
        <w:rPr>
          <w:rFonts w:ascii="Times New Roman" w:eastAsia="Calibri" w:hAnsi="Times New Roman" w:cs="Times New Roman"/>
          <w:b/>
          <w:bCs/>
          <w:sz w:val="24"/>
          <w:szCs w:val="24"/>
        </w:rPr>
        <w:t>Saptadhara SHEP</w:t>
      </w:r>
      <w:r w:rsidRPr="00E24637">
        <w:rPr>
          <w:rFonts w:ascii="Times New Roman" w:eastAsia="Calibri" w:hAnsi="Times New Roman" w:cs="Times New Roman"/>
          <w:sz w:val="24"/>
          <w:szCs w:val="24"/>
        </w:rPr>
        <w:t xml:space="preserve">: Procurement of </w:t>
      </w:r>
      <w:r w:rsidRPr="00E24637">
        <w:rPr>
          <w:rFonts w:ascii="Times New Roman" w:eastAsia="Calibri" w:hAnsi="Times New Roman" w:cs="Times New Roman"/>
          <w:b/>
          <w:sz w:val="24"/>
          <w:szCs w:val="24"/>
        </w:rPr>
        <w:t>43.42 M</w:t>
      </w:r>
      <w:r w:rsidRPr="00E24637">
        <w:rPr>
          <w:rFonts w:ascii="Times New Roman" w:eastAsia="Calibri" w:hAnsi="Times New Roman" w:cs="Times New Roman"/>
          <w:b/>
          <w:bCs/>
          <w:sz w:val="24"/>
          <w:szCs w:val="24"/>
        </w:rPr>
        <w:t>U</w:t>
      </w:r>
      <w:r w:rsidRPr="00E24637">
        <w:rPr>
          <w:rFonts w:ascii="Times New Roman" w:eastAsia="Calibri" w:hAnsi="Times New Roman" w:cs="Times New Roman"/>
          <w:sz w:val="24"/>
          <w:szCs w:val="24"/>
        </w:rPr>
        <w:t xml:space="preserve"> of energy from 18 MW Saptadhara SHEP of M/s Sri Avantika Power Projects Pvt. Ltd. has been planned at a tariff of </w:t>
      </w:r>
      <w:r w:rsidRPr="00E24637">
        <w:rPr>
          <w:rFonts w:ascii="Times New Roman" w:eastAsia="Calibri" w:hAnsi="Times New Roman" w:cs="Times New Roman"/>
          <w:b/>
          <w:bCs/>
          <w:sz w:val="24"/>
          <w:szCs w:val="24"/>
        </w:rPr>
        <w:t>506 P/U</w:t>
      </w:r>
      <w:r w:rsidRPr="00E24637">
        <w:rPr>
          <w:rFonts w:ascii="Times New Roman" w:eastAsia="Calibri" w:hAnsi="Times New Roman" w:cs="Times New Roman"/>
          <w:sz w:val="24"/>
          <w:szCs w:val="24"/>
        </w:rPr>
        <w:t xml:space="preserve">, as approved by Hon’ble Commission vide Order dated 07.05.2022 in Case No. 100/2021. Accordingly, the total cost of power procurement from M/s SAPPPL shall be Rs. </w:t>
      </w:r>
      <w:r w:rsidRPr="00E24637">
        <w:rPr>
          <w:rFonts w:ascii="Times New Roman" w:eastAsia="Calibri" w:hAnsi="Times New Roman" w:cs="Times New Roman"/>
          <w:b/>
          <w:bCs/>
          <w:sz w:val="24"/>
          <w:szCs w:val="24"/>
        </w:rPr>
        <w:t>21.97 crore</w:t>
      </w:r>
      <w:r w:rsidRPr="00E24637">
        <w:rPr>
          <w:rFonts w:ascii="Times New Roman" w:eastAsia="Calibri" w:hAnsi="Times New Roman" w:cs="Times New Roman"/>
          <w:sz w:val="24"/>
          <w:szCs w:val="24"/>
        </w:rPr>
        <w:t>.</w:t>
      </w:r>
    </w:p>
    <w:p w14:paraId="6E36C65E" w14:textId="77777777" w:rsidR="00E24637" w:rsidRPr="00E24637" w:rsidRDefault="00E24637">
      <w:pPr>
        <w:pStyle w:val="ListParagraph"/>
        <w:numPr>
          <w:ilvl w:val="0"/>
          <w:numId w:val="33"/>
        </w:numPr>
        <w:spacing w:before="160" w:line="360" w:lineRule="auto"/>
        <w:ind w:left="993"/>
        <w:contextualSpacing w:val="0"/>
        <w:jc w:val="both"/>
        <w:rPr>
          <w:rFonts w:ascii="Times New Roman" w:eastAsia="Calibri" w:hAnsi="Times New Roman" w:cs="Times New Roman"/>
          <w:sz w:val="24"/>
          <w:szCs w:val="24"/>
        </w:rPr>
      </w:pPr>
      <w:r w:rsidRPr="00E24637">
        <w:rPr>
          <w:rFonts w:ascii="Times New Roman" w:eastAsia="Calibri" w:hAnsi="Times New Roman" w:cs="Times New Roman"/>
          <w:b/>
          <w:bCs/>
          <w:sz w:val="24"/>
          <w:szCs w:val="24"/>
        </w:rPr>
        <w:t xml:space="preserve">Bargarh Head Regulator SHEP: </w:t>
      </w:r>
      <w:r w:rsidRPr="00E24637">
        <w:rPr>
          <w:rFonts w:ascii="Times New Roman" w:eastAsia="Calibri" w:hAnsi="Times New Roman" w:cs="Times New Roman"/>
          <w:bCs/>
          <w:sz w:val="24"/>
          <w:szCs w:val="24"/>
        </w:rPr>
        <w:t>P</w:t>
      </w:r>
      <w:r w:rsidRPr="00E24637">
        <w:rPr>
          <w:rFonts w:ascii="Times New Roman" w:eastAsia="Calibri" w:hAnsi="Times New Roman" w:cs="Times New Roman"/>
          <w:sz w:val="24"/>
          <w:szCs w:val="24"/>
        </w:rPr>
        <w:t xml:space="preserve">rocurement of </w:t>
      </w:r>
      <w:r w:rsidRPr="00E24637">
        <w:rPr>
          <w:rFonts w:ascii="Times New Roman" w:eastAsia="Calibri" w:hAnsi="Times New Roman" w:cs="Times New Roman"/>
          <w:b/>
          <w:sz w:val="24"/>
          <w:szCs w:val="24"/>
        </w:rPr>
        <w:t>29.58 MU</w:t>
      </w:r>
      <w:r w:rsidRPr="00E24637">
        <w:rPr>
          <w:rFonts w:ascii="Times New Roman" w:eastAsia="Calibri" w:hAnsi="Times New Roman" w:cs="Times New Roman"/>
          <w:sz w:val="24"/>
          <w:szCs w:val="24"/>
        </w:rPr>
        <w:t xml:space="preserve"> energy from 09 MW Bargarh Head Regulator SHEP of M/s Kakatiya Industries Pvt. Ltd. has been planned at a tariff of </w:t>
      </w:r>
      <w:r w:rsidRPr="00E24637">
        <w:rPr>
          <w:rFonts w:ascii="Times New Roman" w:eastAsia="Calibri" w:hAnsi="Times New Roman" w:cs="Times New Roman"/>
          <w:b/>
          <w:bCs/>
          <w:sz w:val="24"/>
          <w:szCs w:val="24"/>
        </w:rPr>
        <w:t>506 P/U</w:t>
      </w:r>
      <w:r w:rsidRPr="00E24637">
        <w:rPr>
          <w:rFonts w:ascii="Times New Roman" w:eastAsia="Calibri" w:hAnsi="Times New Roman" w:cs="Times New Roman"/>
          <w:sz w:val="24"/>
          <w:szCs w:val="24"/>
        </w:rPr>
        <w:t>, as per the PPA dated 02.12.2015. Accordingly, the total cost of power procurement from M/s KIPL shall be Rs</w:t>
      </w:r>
      <w:r w:rsidRPr="00E24637">
        <w:rPr>
          <w:rFonts w:ascii="Times New Roman" w:eastAsia="Calibri" w:hAnsi="Times New Roman" w:cs="Times New Roman"/>
          <w:b/>
          <w:bCs/>
          <w:sz w:val="24"/>
          <w:szCs w:val="24"/>
        </w:rPr>
        <w:t>. 14.97 crore</w:t>
      </w:r>
      <w:r w:rsidRPr="00E24637">
        <w:rPr>
          <w:rFonts w:ascii="Times New Roman" w:eastAsia="Calibri" w:hAnsi="Times New Roman" w:cs="Times New Roman"/>
          <w:sz w:val="24"/>
          <w:szCs w:val="24"/>
        </w:rPr>
        <w:t>.</w:t>
      </w:r>
    </w:p>
    <w:p w14:paraId="282BF312" w14:textId="77777777" w:rsidR="00E24637" w:rsidRPr="00E24637" w:rsidRDefault="00E24637">
      <w:pPr>
        <w:pStyle w:val="ListParagraph"/>
        <w:numPr>
          <w:ilvl w:val="0"/>
          <w:numId w:val="33"/>
        </w:numPr>
        <w:spacing w:before="160" w:line="360" w:lineRule="auto"/>
        <w:ind w:left="993"/>
        <w:contextualSpacing w:val="0"/>
        <w:jc w:val="both"/>
        <w:rPr>
          <w:rFonts w:ascii="Times New Roman" w:eastAsia="Calibri" w:hAnsi="Times New Roman" w:cs="Times New Roman"/>
          <w:sz w:val="24"/>
          <w:szCs w:val="24"/>
        </w:rPr>
      </w:pPr>
      <w:r w:rsidRPr="00E24637">
        <w:rPr>
          <w:rFonts w:ascii="Times New Roman" w:eastAsia="Calibri" w:hAnsi="Times New Roman" w:cs="Times New Roman"/>
          <w:b/>
          <w:bCs/>
          <w:sz w:val="24"/>
          <w:szCs w:val="24"/>
        </w:rPr>
        <w:t xml:space="preserve">Biribati &amp; Kendupatna MHPs of OPGC: </w:t>
      </w:r>
      <w:r w:rsidRPr="00E24637">
        <w:rPr>
          <w:rFonts w:ascii="Times New Roman" w:eastAsia="Calibri" w:hAnsi="Times New Roman" w:cs="Times New Roman"/>
          <w:sz w:val="24"/>
          <w:szCs w:val="24"/>
        </w:rPr>
        <w:t xml:space="preserve">As per the order dated 05.01.2019 of the Hon’ble OERC in case No. 35/ 2018, the tariff for procurement of power from the 650 kW Biribati &amp; 500 kW Kendupatna Mini Hydel Projects of OPGC has been fixed at Rs. 3.91 /kWh. Accordingly, it is proposed to procure </w:t>
      </w:r>
      <w:r w:rsidRPr="00E24637">
        <w:rPr>
          <w:rFonts w:ascii="Times New Roman" w:eastAsia="Calibri" w:hAnsi="Times New Roman" w:cs="Times New Roman"/>
          <w:b/>
          <w:sz w:val="24"/>
          <w:szCs w:val="24"/>
        </w:rPr>
        <w:t>0.09 MU</w:t>
      </w:r>
      <w:r w:rsidRPr="00E24637">
        <w:rPr>
          <w:rFonts w:ascii="Times New Roman" w:eastAsia="Calibri" w:hAnsi="Times New Roman" w:cs="Times New Roman"/>
          <w:sz w:val="24"/>
          <w:szCs w:val="24"/>
        </w:rPr>
        <w:t xml:space="preserve"> of energy during FY 2026 -27 @ 391 P/U, with a total power purchase cost of </w:t>
      </w:r>
      <w:r w:rsidRPr="00E24637">
        <w:rPr>
          <w:rFonts w:ascii="Times New Roman" w:eastAsia="Calibri" w:hAnsi="Times New Roman" w:cs="Times New Roman"/>
          <w:b/>
          <w:bCs/>
          <w:sz w:val="24"/>
          <w:szCs w:val="24"/>
        </w:rPr>
        <w:t>Rs. 0.04 Crore</w:t>
      </w:r>
      <w:r w:rsidRPr="00E24637">
        <w:rPr>
          <w:rFonts w:ascii="Times New Roman" w:eastAsia="Calibri" w:hAnsi="Times New Roman" w:cs="Times New Roman"/>
          <w:sz w:val="24"/>
          <w:szCs w:val="24"/>
        </w:rPr>
        <w:t>.</w:t>
      </w:r>
    </w:p>
    <w:p w14:paraId="05EB3F03" w14:textId="1E9442DC" w:rsidR="00E24637" w:rsidRPr="00E24637" w:rsidRDefault="00E24637">
      <w:pPr>
        <w:pStyle w:val="ListParagraph"/>
        <w:numPr>
          <w:ilvl w:val="0"/>
          <w:numId w:val="33"/>
        </w:numPr>
        <w:spacing w:before="160" w:line="360" w:lineRule="auto"/>
        <w:ind w:left="993"/>
        <w:contextualSpacing w:val="0"/>
        <w:jc w:val="both"/>
        <w:rPr>
          <w:rFonts w:ascii="Times New Roman" w:eastAsia="Calibri" w:hAnsi="Times New Roman" w:cs="Times New Roman"/>
          <w:sz w:val="24"/>
          <w:szCs w:val="24"/>
        </w:rPr>
      </w:pPr>
      <w:r w:rsidRPr="00E24637">
        <w:rPr>
          <w:rFonts w:ascii="Times New Roman" w:eastAsia="Calibri" w:hAnsi="Times New Roman" w:cs="Times New Roman"/>
          <w:b/>
          <w:bCs/>
          <w:sz w:val="24"/>
          <w:szCs w:val="24"/>
        </w:rPr>
        <w:t xml:space="preserve">Shaheed Lakhan Nayak SHEP: </w:t>
      </w:r>
      <w:r w:rsidRPr="00E24637">
        <w:rPr>
          <w:rFonts w:ascii="Times New Roman" w:eastAsia="Calibri" w:hAnsi="Times New Roman" w:cs="Times New Roman"/>
          <w:sz w:val="24"/>
          <w:szCs w:val="24"/>
        </w:rPr>
        <w:t xml:space="preserve">It is proposed to procure around </w:t>
      </w:r>
      <w:r w:rsidRPr="00E24637">
        <w:rPr>
          <w:rFonts w:ascii="Times New Roman" w:eastAsia="Calibri" w:hAnsi="Times New Roman" w:cs="Times New Roman"/>
          <w:b/>
          <w:bCs/>
          <w:sz w:val="24"/>
          <w:szCs w:val="24"/>
        </w:rPr>
        <w:t>93.98 MU</w:t>
      </w:r>
      <w:r w:rsidRPr="00E24637">
        <w:rPr>
          <w:rFonts w:ascii="Times New Roman" w:eastAsia="Calibri" w:hAnsi="Times New Roman" w:cs="Times New Roman"/>
          <w:sz w:val="24"/>
          <w:szCs w:val="24"/>
        </w:rPr>
        <w:t xml:space="preserve"> of energy from Shaheed Lakhan Nayak SHEP. The Hon’ble Commission, vide Order dated 28.07.2025 in Case No. 35/2025, has approved a tariff of </w:t>
      </w:r>
      <w:r w:rsidRPr="00E24637">
        <w:rPr>
          <w:rFonts w:ascii="Times New Roman" w:eastAsia="Calibri" w:hAnsi="Times New Roman" w:cs="Times New Roman"/>
          <w:b/>
          <w:bCs/>
          <w:sz w:val="24"/>
          <w:szCs w:val="24"/>
        </w:rPr>
        <w:t>Rs.</w:t>
      </w:r>
      <w:r w:rsidRPr="00E24637">
        <w:rPr>
          <w:rFonts w:ascii="Times New Roman" w:eastAsia="Calibri" w:hAnsi="Times New Roman" w:cs="Times New Roman"/>
          <w:sz w:val="24"/>
          <w:szCs w:val="24"/>
        </w:rPr>
        <w:t xml:space="preserve"> </w:t>
      </w:r>
      <w:r w:rsidRPr="00E24637">
        <w:rPr>
          <w:rFonts w:ascii="Times New Roman" w:eastAsia="Calibri" w:hAnsi="Times New Roman" w:cs="Times New Roman"/>
          <w:b/>
          <w:bCs/>
          <w:sz w:val="24"/>
          <w:szCs w:val="24"/>
        </w:rPr>
        <w:t>5.82/kWh</w:t>
      </w:r>
      <w:r w:rsidRPr="00E24637">
        <w:rPr>
          <w:rFonts w:ascii="Times New Roman" w:eastAsia="Calibri" w:hAnsi="Times New Roman" w:cs="Times New Roman"/>
          <w:sz w:val="24"/>
          <w:szCs w:val="24"/>
        </w:rPr>
        <w:t xml:space="preserve"> for the project up to the normative CUF of 30% (Generic Tariff of the 4</w:t>
      </w:r>
      <w:r w:rsidRPr="00E24637">
        <w:rPr>
          <w:rFonts w:ascii="Times New Roman" w:eastAsia="Calibri" w:hAnsi="Times New Roman" w:cs="Times New Roman"/>
          <w:sz w:val="24"/>
          <w:szCs w:val="24"/>
          <w:vertAlign w:val="superscript"/>
        </w:rPr>
        <w:t>th</w:t>
      </w:r>
      <w:r w:rsidRPr="00E24637">
        <w:rPr>
          <w:rFonts w:ascii="Times New Roman" w:eastAsia="Calibri" w:hAnsi="Times New Roman" w:cs="Times New Roman"/>
          <w:sz w:val="24"/>
          <w:szCs w:val="24"/>
        </w:rPr>
        <w:t xml:space="preserve"> Control Period). Beyond normative CUF, the tariff shall be </w:t>
      </w:r>
      <w:r w:rsidRPr="00E24637">
        <w:rPr>
          <w:rFonts w:ascii="Times New Roman" w:eastAsia="Calibri" w:hAnsi="Times New Roman" w:cs="Times New Roman"/>
          <w:b/>
          <w:bCs/>
          <w:sz w:val="24"/>
          <w:szCs w:val="24"/>
        </w:rPr>
        <w:t>25% of Rs. 5.82/kWh</w:t>
      </w:r>
      <w:r w:rsidRPr="00E24637">
        <w:rPr>
          <w:rFonts w:ascii="Times New Roman" w:eastAsia="Calibri" w:hAnsi="Times New Roman" w:cs="Times New Roman"/>
          <w:sz w:val="24"/>
          <w:szCs w:val="24"/>
        </w:rPr>
        <w:t xml:space="preserve">. Based on the said approval of the Hon’ble Commission, the total power purchase cost works out to </w:t>
      </w:r>
      <w:r w:rsidRPr="00E24637">
        <w:rPr>
          <w:rFonts w:ascii="Times New Roman" w:eastAsia="Calibri" w:hAnsi="Times New Roman" w:cs="Times New Roman"/>
          <w:b/>
          <w:bCs/>
          <w:sz w:val="24"/>
          <w:szCs w:val="24"/>
        </w:rPr>
        <w:t>Rs. 42.37 Cr</w:t>
      </w:r>
      <w:r w:rsidRPr="00E24637">
        <w:rPr>
          <w:rFonts w:ascii="Times New Roman" w:eastAsia="Calibri" w:hAnsi="Times New Roman" w:cs="Times New Roman"/>
          <w:sz w:val="24"/>
          <w:szCs w:val="24"/>
        </w:rPr>
        <w:t>.</w:t>
      </w:r>
    </w:p>
    <w:p w14:paraId="3187DEBE" w14:textId="4EE1EBAD" w:rsidR="00AF5AC7" w:rsidRDefault="00E24637" w:rsidP="004F06B4">
      <w:pPr>
        <w:pStyle w:val="ARRBody"/>
      </w:pPr>
      <w:r w:rsidRPr="00F00976">
        <w:rPr>
          <w:rFonts w:eastAsia="Calibri"/>
        </w:rPr>
        <w:lastRenderedPageBreak/>
        <w:t xml:space="preserve">The details of the </w:t>
      </w:r>
      <w:r>
        <w:t>p</w:t>
      </w:r>
      <w:r w:rsidRPr="00F00976">
        <w:t xml:space="preserve">roposed </w:t>
      </w:r>
      <w:r>
        <w:t>p</w:t>
      </w:r>
      <w:r w:rsidRPr="00F00976">
        <w:t xml:space="preserve">ower </w:t>
      </w:r>
      <w:r>
        <w:t>p</w:t>
      </w:r>
      <w:r w:rsidRPr="00F00976">
        <w:t xml:space="preserve">rocurement cost of </w:t>
      </w:r>
      <w:r>
        <w:t>energy from SHEPs</w:t>
      </w:r>
      <w:r w:rsidRPr="00F00976">
        <w:t xml:space="preserve"> during </w:t>
      </w:r>
      <w:r>
        <w:t>FY</w:t>
      </w:r>
      <w:r w:rsidRPr="00F00976">
        <w:t xml:space="preserve"> 202</w:t>
      </w:r>
      <w:r>
        <w:t>6-27</w:t>
      </w:r>
      <w:r w:rsidRPr="00F00976">
        <w:t xml:space="preserve"> </w:t>
      </w:r>
      <w:r>
        <w:t>are</w:t>
      </w:r>
      <w:r w:rsidRPr="00F00976">
        <w:t xml:space="preserve"> provided </w:t>
      </w:r>
      <w:r>
        <w:t>in the following table</w:t>
      </w:r>
      <w:r w:rsidRPr="00F00976">
        <w:t>:</w:t>
      </w:r>
    </w:p>
    <w:p w14:paraId="4E87D5AA" w14:textId="66EDBEFD" w:rsidR="00E24637" w:rsidRDefault="00E24637" w:rsidP="002228C2">
      <w:pPr>
        <w:pStyle w:val="NoSpacing"/>
        <w:rPr>
          <w:rFonts w:eastAsiaTheme="minorHAnsi"/>
          <w:lang w:bidi="or-IN"/>
        </w:rPr>
      </w:pPr>
      <w:r w:rsidRPr="00E24637">
        <w:t>Table</w:t>
      </w:r>
      <w:r w:rsidR="00AF5AC7">
        <w:t xml:space="preserve"> </w:t>
      </w:r>
      <w:r w:rsidRPr="00E24637">
        <w:t>3</w:t>
      </w:r>
      <w:r w:rsidR="00AF5AC7">
        <w:t>8</w:t>
      </w:r>
      <w:r w:rsidRPr="00E24637">
        <w:t xml:space="preserve">: </w:t>
      </w:r>
      <w:r w:rsidRPr="00E24637">
        <w:rPr>
          <w:rFonts w:eastAsiaTheme="minorHAnsi"/>
          <w:lang w:bidi="or-IN"/>
        </w:rPr>
        <w:t>Procurement &amp; Cost of Power from Mini /Small Hydro Sources for FY 2026-27</w:t>
      </w:r>
    </w:p>
    <w:tbl>
      <w:tblPr>
        <w:tblStyle w:val="GridTable4-Accent5"/>
        <w:tblW w:w="9697" w:type="dxa"/>
        <w:jc w:val="center"/>
        <w:tblLook w:val="04A0" w:firstRow="1" w:lastRow="0" w:firstColumn="1" w:lastColumn="0" w:noHBand="0" w:noVBand="1"/>
      </w:tblPr>
      <w:tblGrid>
        <w:gridCol w:w="854"/>
        <w:gridCol w:w="3041"/>
        <w:gridCol w:w="1273"/>
        <w:gridCol w:w="1342"/>
        <w:gridCol w:w="1289"/>
        <w:gridCol w:w="1898"/>
      </w:tblGrid>
      <w:tr w:rsidR="00E24637" w:rsidRPr="00E24637" w14:paraId="4AE70E57" w14:textId="77777777" w:rsidTr="00D67EE2">
        <w:trPr>
          <w:cnfStyle w:val="100000000000" w:firstRow="1" w:lastRow="0" w:firstColumn="0" w:lastColumn="0" w:oddVBand="0" w:evenVBand="0" w:oddHBand="0" w:evenHBand="0" w:firstRowFirstColumn="0" w:firstRowLastColumn="0" w:lastRowFirstColumn="0" w:lastRowLastColumn="0"/>
          <w:trHeight w:val="454"/>
          <w:tblHeader/>
          <w:jc w:val="center"/>
        </w:trPr>
        <w:tc>
          <w:tcPr>
            <w:cnfStyle w:val="001000000000" w:firstRow="0" w:lastRow="0" w:firstColumn="1" w:lastColumn="0" w:oddVBand="0" w:evenVBand="0" w:oddHBand="0" w:evenHBand="0" w:firstRowFirstColumn="0" w:firstRowLastColumn="0" w:lastRowFirstColumn="0" w:lastRowLastColumn="0"/>
            <w:tcW w:w="854" w:type="dxa"/>
            <w:vMerge w:val="restart"/>
            <w:tcBorders>
              <w:right w:val="single" w:sz="4" w:space="0" w:color="FFFFFF" w:themeColor="background1"/>
            </w:tcBorders>
            <w:vAlign w:val="center"/>
            <w:hideMark/>
          </w:tcPr>
          <w:p w14:paraId="4C1CBDE3" w14:textId="2DEE0D8F" w:rsidR="00E24637" w:rsidRPr="00E24637" w:rsidRDefault="00E24637" w:rsidP="006871E4">
            <w:pPr>
              <w:jc w:val="center"/>
              <w:rPr>
                <w:rFonts w:ascii="Times New Roman" w:hAnsi="Times New Roman" w:cs="Times New Roman"/>
                <w:b w:val="0"/>
                <w:bCs w:val="0"/>
                <w:color w:val="000000"/>
              </w:rPr>
            </w:pPr>
            <w:r w:rsidRPr="00E24637">
              <w:rPr>
                <w:rFonts w:ascii="Times New Roman" w:hAnsi="Times New Roman" w:cs="Times New Roman"/>
              </w:rPr>
              <w:t>Sl</w:t>
            </w:r>
            <w:r w:rsidR="00F52AC8">
              <w:rPr>
                <w:rFonts w:ascii="Times New Roman" w:hAnsi="Times New Roman" w:cs="Times New Roman"/>
              </w:rPr>
              <w:t xml:space="preserve">. </w:t>
            </w:r>
            <w:r w:rsidRPr="00E24637">
              <w:rPr>
                <w:rFonts w:ascii="Times New Roman" w:hAnsi="Times New Roman" w:cs="Times New Roman"/>
              </w:rPr>
              <w:t xml:space="preserve"> No.</w:t>
            </w:r>
          </w:p>
        </w:tc>
        <w:tc>
          <w:tcPr>
            <w:tcW w:w="3041" w:type="dxa"/>
            <w:vMerge w:val="restart"/>
            <w:tcBorders>
              <w:left w:val="single" w:sz="4" w:space="0" w:color="FFFFFF" w:themeColor="background1"/>
              <w:right w:val="single" w:sz="4" w:space="0" w:color="FFFFFF" w:themeColor="background1"/>
            </w:tcBorders>
            <w:vAlign w:val="center"/>
            <w:hideMark/>
          </w:tcPr>
          <w:p w14:paraId="05AD9339" w14:textId="77777777" w:rsidR="00E24637" w:rsidRPr="00E24637" w:rsidRDefault="00E24637"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rPr>
            </w:pPr>
            <w:r w:rsidRPr="00E24637">
              <w:rPr>
                <w:rFonts w:ascii="Times New Roman" w:hAnsi="Times New Roman" w:cs="Times New Roman"/>
              </w:rPr>
              <w:t>Name of the SHEPs </w:t>
            </w:r>
          </w:p>
        </w:tc>
        <w:tc>
          <w:tcPr>
            <w:tcW w:w="1273" w:type="dxa"/>
            <w:tcBorders>
              <w:left w:val="single" w:sz="4" w:space="0" w:color="FFFFFF" w:themeColor="background1"/>
              <w:right w:val="single" w:sz="4" w:space="0" w:color="FFFFFF" w:themeColor="background1"/>
            </w:tcBorders>
            <w:vAlign w:val="center"/>
            <w:hideMark/>
          </w:tcPr>
          <w:p w14:paraId="6EF59871" w14:textId="77777777" w:rsidR="00E24637" w:rsidRPr="00E24637" w:rsidRDefault="00E24637"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rPr>
            </w:pPr>
            <w:r w:rsidRPr="00E24637">
              <w:rPr>
                <w:rFonts w:ascii="Times New Roman" w:hAnsi="Times New Roman" w:cs="Times New Roman"/>
              </w:rPr>
              <w:t>Installed Capacity (MW)</w:t>
            </w:r>
          </w:p>
        </w:tc>
        <w:tc>
          <w:tcPr>
            <w:tcW w:w="1342" w:type="dxa"/>
            <w:tcBorders>
              <w:left w:val="single" w:sz="4" w:space="0" w:color="FFFFFF" w:themeColor="background1"/>
              <w:right w:val="single" w:sz="4" w:space="0" w:color="FFFFFF" w:themeColor="background1"/>
            </w:tcBorders>
            <w:vAlign w:val="center"/>
            <w:hideMark/>
          </w:tcPr>
          <w:p w14:paraId="5EE623BB" w14:textId="77777777" w:rsidR="00E24637" w:rsidRPr="00E24637" w:rsidRDefault="00E24637"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rPr>
            </w:pPr>
            <w:r w:rsidRPr="00E24637">
              <w:rPr>
                <w:rFonts w:ascii="Times New Roman" w:hAnsi="Times New Roman" w:cs="Times New Roman"/>
              </w:rPr>
              <w:t>Proposed Energy</w:t>
            </w:r>
            <w:r w:rsidRPr="00E24637">
              <w:rPr>
                <w:rFonts w:ascii="Times New Roman" w:hAnsi="Times New Roman" w:cs="Times New Roman"/>
              </w:rPr>
              <w:br/>
              <w:t>(MU)</w:t>
            </w:r>
          </w:p>
        </w:tc>
        <w:tc>
          <w:tcPr>
            <w:tcW w:w="1289" w:type="dxa"/>
            <w:tcBorders>
              <w:left w:val="single" w:sz="4" w:space="0" w:color="FFFFFF" w:themeColor="background1"/>
              <w:right w:val="single" w:sz="4" w:space="0" w:color="FFFFFF" w:themeColor="background1"/>
            </w:tcBorders>
            <w:vAlign w:val="center"/>
            <w:hideMark/>
          </w:tcPr>
          <w:p w14:paraId="3DF5A05D" w14:textId="77777777" w:rsidR="00E24637" w:rsidRPr="00E24637" w:rsidRDefault="00E24637"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rPr>
            </w:pPr>
            <w:r w:rsidRPr="00E24637">
              <w:rPr>
                <w:rFonts w:ascii="Times New Roman" w:hAnsi="Times New Roman" w:cs="Times New Roman"/>
              </w:rPr>
              <w:t>Rate</w:t>
            </w:r>
            <w:r w:rsidRPr="00E24637">
              <w:rPr>
                <w:rFonts w:ascii="Times New Roman" w:hAnsi="Times New Roman" w:cs="Times New Roman"/>
              </w:rPr>
              <w:br/>
              <w:t>(P/kWh)</w:t>
            </w:r>
          </w:p>
        </w:tc>
        <w:tc>
          <w:tcPr>
            <w:tcW w:w="1898" w:type="dxa"/>
            <w:tcBorders>
              <w:left w:val="single" w:sz="4" w:space="0" w:color="FFFFFF" w:themeColor="background1"/>
            </w:tcBorders>
            <w:vAlign w:val="center"/>
            <w:hideMark/>
          </w:tcPr>
          <w:p w14:paraId="1315EB0D" w14:textId="77777777" w:rsidR="00E24637" w:rsidRPr="00E24637" w:rsidRDefault="00E24637"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rPr>
            </w:pPr>
            <w:r w:rsidRPr="00E24637">
              <w:rPr>
                <w:rFonts w:ascii="Times New Roman" w:hAnsi="Times New Roman" w:cs="Times New Roman"/>
              </w:rPr>
              <w:t xml:space="preserve">Estimated cost </w:t>
            </w:r>
            <w:r w:rsidRPr="00E24637">
              <w:rPr>
                <w:rFonts w:ascii="Times New Roman" w:hAnsi="Times New Roman" w:cs="Times New Roman"/>
              </w:rPr>
              <w:br/>
              <w:t>(Rs Cr.)</w:t>
            </w:r>
          </w:p>
        </w:tc>
      </w:tr>
      <w:tr w:rsidR="00E24637" w:rsidRPr="00E24637" w14:paraId="5376C035" w14:textId="77777777" w:rsidTr="00D67EE2">
        <w:trPr>
          <w:cnfStyle w:val="100000000000" w:firstRow="1" w:lastRow="0" w:firstColumn="0" w:lastColumn="0" w:oddVBand="0" w:evenVBand="0" w:oddHBand="0" w:evenHBand="0" w:firstRowFirstColumn="0" w:firstRowLastColumn="0" w:lastRowFirstColumn="0" w:lastRowLastColumn="0"/>
          <w:trHeight w:val="454"/>
          <w:tblHeader/>
          <w:jc w:val="center"/>
        </w:trPr>
        <w:tc>
          <w:tcPr>
            <w:cnfStyle w:val="001000000000" w:firstRow="0" w:lastRow="0" w:firstColumn="1" w:lastColumn="0" w:oddVBand="0" w:evenVBand="0" w:oddHBand="0" w:evenHBand="0" w:firstRowFirstColumn="0" w:firstRowLastColumn="0" w:lastRowFirstColumn="0" w:lastRowLastColumn="0"/>
            <w:tcW w:w="854" w:type="dxa"/>
            <w:vMerge/>
            <w:tcBorders>
              <w:right w:val="single" w:sz="4" w:space="0" w:color="FFFFFF" w:themeColor="background1"/>
            </w:tcBorders>
            <w:vAlign w:val="center"/>
            <w:hideMark/>
          </w:tcPr>
          <w:p w14:paraId="1D1DF76D" w14:textId="77777777" w:rsidR="00E24637" w:rsidRPr="00E24637" w:rsidRDefault="00E24637" w:rsidP="006871E4">
            <w:pPr>
              <w:rPr>
                <w:rFonts w:ascii="Times New Roman" w:hAnsi="Times New Roman" w:cs="Times New Roman"/>
                <w:b w:val="0"/>
                <w:bCs w:val="0"/>
                <w:color w:val="000000"/>
              </w:rPr>
            </w:pPr>
          </w:p>
        </w:tc>
        <w:tc>
          <w:tcPr>
            <w:tcW w:w="3041" w:type="dxa"/>
            <w:vMerge/>
            <w:tcBorders>
              <w:left w:val="single" w:sz="4" w:space="0" w:color="FFFFFF" w:themeColor="background1"/>
              <w:right w:val="single" w:sz="4" w:space="0" w:color="FFFFFF" w:themeColor="background1"/>
            </w:tcBorders>
            <w:vAlign w:val="center"/>
            <w:hideMark/>
          </w:tcPr>
          <w:p w14:paraId="21A9BF94" w14:textId="77777777" w:rsidR="00E24637" w:rsidRPr="00E24637" w:rsidRDefault="00E24637" w:rsidP="006871E4">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rPr>
            </w:pPr>
          </w:p>
        </w:tc>
        <w:tc>
          <w:tcPr>
            <w:tcW w:w="1273" w:type="dxa"/>
            <w:tcBorders>
              <w:left w:val="single" w:sz="4" w:space="0" w:color="FFFFFF" w:themeColor="background1"/>
              <w:right w:val="single" w:sz="4" w:space="0" w:color="9CC2E5" w:themeColor="accent5" w:themeTint="99"/>
            </w:tcBorders>
            <w:shd w:val="clear" w:color="auto" w:fill="DEEAF6" w:themeFill="accent5" w:themeFillTint="33"/>
            <w:vAlign w:val="center"/>
            <w:hideMark/>
          </w:tcPr>
          <w:p w14:paraId="08276656" w14:textId="77777777" w:rsidR="00E24637" w:rsidRPr="00E24637" w:rsidRDefault="00E24637"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rPr>
            </w:pPr>
            <w:r w:rsidRPr="00E24637">
              <w:rPr>
                <w:rFonts w:ascii="Times New Roman" w:hAnsi="Times New Roman" w:cs="Times New Roman"/>
                <w:color w:val="000000"/>
              </w:rPr>
              <w:t>A</w:t>
            </w:r>
          </w:p>
        </w:tc>
        <w:tc>
          <w:tcPr>
            <w:tcW w:w="1342" w:type="dxa"/>
            <w:tcBorders>
              <w:left w:val="single" w:sz="4" w:space="0" w:color="9CC2E5" w:themeColor="accent5" w:themeTint="99"/>
              <w:right w:val="single" w:sz="4" w:space="0" w:color="9CC2E5" w:themeColor="accent5" w:themeTint="99"/>
            </w:tcBorders>
            <w:shd w:val="clear" w:color="auto" w:fill="DEEAF6" w:themeFill="accent5" w:themeFillTint="33"/>
            <w:vAlign w:val="center"/>
            <w:hideMark/>
          </w:tcPr>
          <w:p w14:paraId="6A8DB55A" w14:textId="77777777" w:rsidR="00E24637" w:rsidRPr="00E24637" w:rsidRDefault="00E24637"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rPr>
            </w:pPr>
            <w:r w:rsidRPr="00E24637">
              <w:rPr>
                <w:rFonts w:ascii="Times New Roman" w:hAnsi="Times New Roman" w:cs="Times New Roman"/>
                <w:color w:val="000000"/>
              </w:rPr>
              <w:t>B</w:t>
            </w:r>
          </w:p>
        </w:tc>
        <w:tc>
          <w:tcPr>
            <w:tcW w:w="1289" w:type="dxa"/>
            <w:tcBorders>
              <w:left w:val="single" w:sz="4" w:space="0" w:color="9CC2E5" w:themeColor="accent5" w:themeTint="99"/>
              <w:right w:val="single" w:sz="4" w:space="0" w:color="9CC2E5" w:themeColor="accent5" w:themeTint="99"/>
            </w:tcBorders>
            <w:shd w:val="clear" w:color="auto" w:fill="DEEAF6" w:themeFill="accent5" w:themeFillTint="33"/>
            <w:vAlign w:val="center"/>
            <w:hideMark/>
          </w:tcPr>
          <w:p w14:paraId="59731BCE" w14:textId="77777777" w:rsidR="00E24637" w:rsidRPr="00E24637" w:rsidRDefault="00E24637"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rPr>
            </w:pPr>
            <w:r w:rsidRPr="00E24637">
              <w:rPr>
                <w:rFonts w:ascii="Times New Roman" w:hAnsi="Times New Roman" w:cs="Times New Roman"/>
                <w:color w:val="000000"/>
              </w:rPr>
              <w:t>C</w:t>
            </w:r>
          </w:p>
        </w:tc>
        <w:tc>
          <w:tcPr>
            <w:tcW w:w="1898" w:type="dxa"/>
            <w:tcBorders>
              <w:left w:val="single" w:sz="4" w:space="0" w:color="9CC2E5" w:themeColor="accent5" w:themeTint="99"/>
            </w:tcBorders>
            <w:shd w:val="clear" w:color="auto" w:fill="DEEAF6" w:themeFill="accent5" w:themeFillTint="33"/>
            <w:vAlign w:val="center"/>
            <w:hideMark/>
          </w:tcPr>
          <w:p w14:paraId="2FFE8D12" w14:textId="77777777" w:rsidR="00E24637" w:rsidRPr="00E24637" w:rsidRDefault="00E24637"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rPr>
            </w:pPr>
            <w:r w:rsidRPr="00E24637">
              <w:rPr>
                <w:rFonts w:ascii="Times New Roman" w:hAnsi="Times New Roman" w:cs="Times New Roman"/>
                <w:color w:val="000000"/>
              </w:rPr>
              <w:t>C= (B x C)/1000</w:t>
            </w:r>
          </w:p>
        </w:tc>
      </w:tr>
      <w:tr w:rsidR="00E24637" w:rsidRPr="00E24637" w14:paraId="5B2A01DF" w14:textId="77777777" w:rsidTr="00D67EE2">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854" w:type="dxa"/>
            <w:vMerge w:val="restart"/>
            <w:noWrap/>
            <w:vAlign w:val="center"/>
            <w:hideMark/>
          </w:tcPr>
          <w:p w14:paraId="0DB894D6" w14:textId="77777777" w:rsidR="00E24637" w:rsidRPr="00E24637" w:rsidRDefault="00E24637" w:rsidP="006871E4">
            <w:pPr>
              <w:jc w:val="center"/>
              <w:rPr>
                <w:rFonts w:ascii="Times New Roman" w:hAnsi="Times New Roman" w:cs="Times New Roman"/>
                <w:color w:val="000000"/>
              </w:rPr>
            </w:pPr>
            <w:r w:rsidRPr="00E24637">
              <w:rPr>
                <w:rFonts w:ascii="Times New Roman" w:hAnsi="Times New Roman" w:cs="Times New Roman"/>
              </w:rPr>
              <w:t>1</w:t>
            </w:r>
          </w:p>
        </w:tc>
        <w:tc>
          <w:tcPr>
            <w:tcW w:w="3041" w:type="dxa"/>
            <w:vMerge w:val="restart"/>
            <w:vAlign w:val="center"/>
            <w:hideMark/>
          </w:tcPr>
          <w:p w14:paraId="7D329893" w14:textId="77777777" w:rsidR="00E24637" w:rsidRPr="00E24637" w:rsidRDefault="00E24637"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E24637">
              <w:rPr>
                <w:rFonts w:ascii="Times New Roman" w:hAnsi="Times New Roman" w:cs="Times New Roman"/>
              </w:rPr>
              <w:t>Lower Kolab and Middle Kolab SHEP by M/s Meenakshi Power Ltd. through PTC</w:t>
            </w:r>
          </w:p>
        </w:tc>
        <w:tc>
          <w:tcPr>
            <w:tcW w:w="1273" w:type="dxa"/>
            <w:vMerge w:val="restart"/>
            <w:vAlign w:val="center"/>
            <w:hideMark/>
          </w:tcPr>
          <w:p w14:paraId="19144082" w14:textId="77777777" w:rsidR="00E24637" w:rsidRPr="00E24637" w:rsidRDefault="00E24637"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E24637">
              <w:rPr>
                <w:rFonts w:ascii="Times New Roman" w:hAnsi="Times New Roman" w:cs="Times New Roman"/>
              </w:rPr>
              <w:t>37</w:t>
            </w:r>
          </w:p>
        </w:tc>
        <w:tc>
          <w:tcPr>
            <w:tcW w:w="1342" w:type="dxa"/>
            <w:vMerge w:val="restart"/>
            <w:vAlign w:val="center"/>
            <w:hideMark/>
          </w:tcPr>
          <w:p w14:paraId="38FB6D81" w14:textId="77777777" w:rsidR="00E24637" w:rsidRPr="00E24637" w:rsidRDefault="00E24637"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E24637">
              <w:rPr>
                <w:rFonts w:ascii="Times New Roman" w:hAnsi="Times New Roman" w:cs="Times New Roman"/>
              </w:rPr>
              <w:t>180.98</w:t>
            </w:r>
          </w:p>
        </w:tc>
        <w:tc>
          <w:tcPr>
            <w:tcW w:w="1289" w:type="dxa"/>
            <w:vMerge w:val="restart"/>
            <w:vAlign w:val="center"/>
            <w:hideMark/>
          </w:tcPr>
          <w:p w14:paraId="20A4C322" w14:textId="77777777" w:rsidR="00E24637" w:rsidRPr="00E24637" w:rsidRDefault="00E24637"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E24637">
              <w:rPr>
                <w:rFonts w:ascii="Times New Roman" w:hAnsi="Times New Roman" w:cs="Times New Roman"/>
              </w:rPr>
              <w:t>368</w:t>
            </w:r>
          </w:p>
        </w:tc>
        <w:tc>
          <w:tcPr>
            <w:tcW w:w="1898" w:type="dxa"/>
            <w:vMerge w:val="restart"/>
            <w:vAlign w:val="center"/>
            <w:hideMark/>
          </w:tcPr>
          <w:p w14:paraId="6BDEBDF3" w14:textId="77777777" w:rsidR="00E24637" w:rsidRPr="00E24637" w:rsidRDefault="00E24637"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E24637">
              <w:rPr>
                <w:rFonts w:ascii="Times New Roman" w:hAnsi="Times New Roman" w:cs="Times New Roman"/>
                <w:color w:val="000000"/>
              </w:rPr>
              <w:t>66.60</w:t>
            </w:r>
          </w:p>
        </w:tc>
      </w:tr>
      <w:tr w:rsidR="00E24637" w:rsidRPr="00E24637" w14:paraId="66C4AD4D" w14:textId="77777777" w:rsidTr="00D67EE2">
        <w:trPr>
          <w:trHeight w:val="454"/>
          <w:jc w:val="center"/>
        </w:trPr>
        <w:tc>
          <w:tcPr>
            <w:cnfStyle w:val="001000000000" w:firstRow="0" w:lastRow="0" w:firstColumn="1" w:lastColumn="0" w:oddVBand="0" w:evenVBand="0" w:oddHBand="0" w:evenHBand="0" w:firstRowFirstColumn="0" w:firstRowLastColumn="0" w:lastRowFirstColumn="0" w:lastRowLastColumn="0"/>
            <w:tcW w:w="854" w:type="dxa"/>
            <w:vMerge/>
            <w:shd w:val="clear" w:color="auto" w:fill="DEEAF6" w:themeFill="accent5" w:themeFillTint="33"/>
            <w:vAlign w:val="center"/>
            <w:hideMark/>
          </w:tcPr>
          <w:p w14:paraId="7596A5BE" w14:textId="77777777" w:rsidR="00E24637" w:rsidRPr="00E24637" w:rsidRDefault="00E24637" w:rsidP="006871E4">
            <w:pPr>
              <w:rPr>
                <w:rFonts w:ascii="Times New Roman" w:hAnsi="Times New Roman" w:cs="Times New Roman"/>
                <w:color w:val="000000"/>
              </w:rPr>
            </w:pPr>
          </w:p>
        </w:tc>
        <w:tc>
          <w:tcPr>
            <w:tcW w:w="3041" w:type="dxa"/>
            <w:vMerge/>
            <w:shd w:val="clear" w:color="auto" w:fill="DEEAF6" w:themeFill="accent5" w:themeFillTint="33"/>
            <w:vAlign w:val="center"/>
            <w:hideMark/>
          </w:tcPr>
          <w:p w14:paraId="2F617325" w14:textId="77777777" w:rsidR="00E24637" w:rsidRPr="00E24637" w:rsidRDefault="00E24637" w:rsidP="006871E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p>
        </w:tc>
        <w:tc>
          <w:tcPr>
            <w:tcW w:w="1273" w:type="dxa"/>
            <w:vMerge/>
            <w:shd w:val="clear" w:color="auto" w:fill="DEEAF6" w:themeFill="accent5" w:themeFillTint="33"/>
            <w:vAlign w:val="center"/>
            <w:hideMark/>
          </w:tcPr>
          <w:p w14:paraId="488B1581" w14:textId="77777777" w:rsidR="00E24637" w:rsidRPr="00E24637" w:rsidRDefault="00E24637" w:rsidP="006871E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p>
        </w:tc>
        <w:tc>
          <w:tcPr>
            <w:tcW w:w="1342" w:type="dxa"/>
            <w:vMerge/>
            <w:shd w:val="clear" w:color="auto" w:fill="DEEAF6" w:themeFill="accent5" w:themeFillTint="33"/>
            <w:vAlign w:val="center"/>
            <w:hideMark/>
          </w:tcPr>
          <w:p w14:paraId="1AC4BF25" w14:textId="77777777" w:rsidR="00E24637" w:rsidRPr="00E24637" w:rsidRDefault="00E24637" w:rsidP="006871E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p>
        </w:tc>
        <w:tc>
          <w:tcPr>
            <w:tcW w:w="1289" w:type="dxa"/>
            <w:vMerge/>
            <w:shd w:val="clear" w:color="auto" w:fill="DEEAF6" w:themeFill="accent5" w:themeFillTint="33"/>
            <w:vAlign w:val="center"/>
            <w:hideMark/>
          </w:tcPr>
          <w:p w14:paraId="08E5BAA6" w14:textId="77777777" w:rsidR="00E24637" w:rsidRPr="00E24637" w:rsidRDefault="00E24637" w:rsidP="006871E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p>
        </w:tc>
        <w:tc>
          <w:tcPr>
            <w:tcW w:w="1898" w:type="dxa"/>
            <w:vMerge/>
            <w:shd w:val="clear" w:color="auto" w:fill="DEEAF6" w:themeFill="accent5" w:themeFillTint="33"/>
            <w:vAlign w:val="center"/>
            <w:hideMark/>
          </w:tcPr>
          <w:p w14:paraId="70361B5D" w14:textId="77777777" w:rsidR="00E24637" w:rsidRPr="00E24637" w:rsidRDefault="00E24637" w:rsidP="006871E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p>
        </w:tc>
      </w:tr>
      <w:tr w:rsidR="00E24637" w:rsidRPr="00E24637" w14:paraId="4B254176" w14:textId="77777777" w:rsidTr="00D67EE2">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854" w:type="dxa"/>
            <w:shd w:val="clear" w:color="auto" w:fill="FFFFFF" w:themeFill="background1"/>
            <w:noWrap/>
            <w:vAlign w:val="center"/>
            <w:hideMark/>
          </w:tcPr>
          <w:p w14:paraId="2239602E" w14:textId="77777777" w:rsidR="00E24637" w:rsidRPr="00E24637" w:rsidRDefault="00E24637" w:rsidP="006871E4">
            <w:pPr>
              <w:jc w:val="center"/>
              <w:rPr>
                <w:rFonts w:ascii="Times New Roman" w:hAnsi="Times New Roman" w:cs="Times New Roman"/>
                <w:color w:val="000000"/>
              </w:rPr>
            </w:pPr>
            <w:r w:rsidRPr="00E24637">
              <w:rPr>
                <w:rFonts w:ascii="Times New Roman" w:hAnsi="Times New Roman" w:cs="Times New Roman"/>
              </w:rPr>
              <w:t>2</w:t>
            </w:r>
          </w:p>
        </w:tc>
        <w:tc>
          <w:tcPr>
            <w:tcW w:w="3041" w:type="dxa"/>
            <w:shd w:val="clear" w:color="auto" w:fill="FFFFFF" w:themeFill="background1"/>
            <w:vAlign w:val="center"/>
            <w:hideMark/>
          </w:tcPr>
          <w:p w14:paraId="0E2B8C32" w14:textId="77777777" w:rsidR="00E24637" w:rsidRPr="00E24637" w:rsidRDefault="00E24637"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E24637">
              <w:rPr>
                <w:rFonts w:ascii="Times New Roman" w:hAnsi="Times New Roman" w:cs="Times New Roman"/>
              </w:rPr>
              <w:t>SAMAL Barrage SHEP by M/s OPCL through PTC</w:t>
            </w:r>
          </w:p>
        </w:tc>
        <w:tc>
          <w:tcPr>
            <w:tcW w:w="1273" w:type="dxa"/>
            <w:shd w:val="clear" w:color="auto" w:fill="FFFFFF" w:themeFill="background1"/>
            <w:vAlign w:val="center"/>
            <w:hideMark/>
          </w:tcPr>
          <w:p w14:paraId="37AE1895" w14:textId="77777777" w:rsidR="00E24637" w:rsidRPr="00E24637" w:rsidRDefault="00E24637"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E24637">
              <w:rPr>
                <w:rFonts w:ascii="Times New Roman" w:hAnsi="Times New Roman" w:cs="Times New Roman"/>
              </w:rPr>
              <w:t>20</w:t>
            </w:r>
          </w:p>
        </w:tc>
        <w:tc>
          <w:tcPr>
            <w:tcW w:w="1342" w:type="dxa"/>
            <w:shd w:val="clear" w:color="auto" w:fill="FFFFFF" w:themeFill="background1"/>
            <w:vAlign w:val="center"/>
            <w:hideMark/>
          </w:tcPr>
          <w:p w14:paraId="2CF1CB5F" w14:textId="77777777" w:rsidR="00E24637" w:rsidRPr="00E24637" w:rsidRDefault="00E24637"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E24637">
              <w:rPr>
                <w:rFonts w:ascii="Times New Roman" w:hAnsi="Times New Roman" w:cs="Times New Roman"/>
                <w:color w:val="000000"/>
              </w:rPr>
              <w:t>93.91</w:t>
            </w:r>
          </w:p>
        </w:tc>
        <w:tc>
          <w:tcPr>
            <w:tcW w:w="1289" w:type="dxa"/>
            <w:shd w:val="clear" w:color="auto" w:fill="FFFFFF" w:themeFill="background1"/>
            <w:vAlign w:val="center"/>
            <w:hideMark/>
          </w:tcPr>
          <w:p w14:paraId="5313BAAD" w14:textId="77777777" w:rsidR="00E24637" w:rsidRPr="00E24637" w:rsidRDefault="00E24637"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E24637">
              <w:rPr>
                <w:rFonts w:ascii="Times New Roman" w:hAnsi="Times New Roman" w:cs="Times New Roman"/>
              </w:rPr>
              <w:t>480</w:t>
            </w:r>
          </w:p>
        </w:tc>
        <w:tc>
          <w:tcPr>
            <w:tcW w:w="1898" w:type="dxa"/>
            <w:shd w:val="clear" w:color="auto" w:fill="FFFFFF" w:themeFill="background1"/>
            <w:vAlign w:val="center"/>
            <w:hideMark/>
          </w:tcPr>
          <w:p w14:paraId="36ED5D68" w14:textId="77777777" w:rsidR="00E24637" w:rsidRPr="00E24637" w:rsidRDefault="00E24637"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E24637">
              <w:rPr>
                <w:rFonts w:ascii="Times New Roman" w:hAnsi="Times New Roman" w:cs="Times New Roman"/>
              </w:rPr>
              <w:t>45.08</w:t>
            </w:r>
          </w:p>
        </w:tc>
      </w:tr>
      <w:tr w:rsidR="00E24637" w:rsidRPr="00E24637" w14:paraId="6A1DC005" w14:textId="77777777" w:rsidTr="00D67EE2">
        <w:trPr>
          <w:trHeight w:val="454"/>
          <w:jc w:val="center"/>
        </w:trPr>
        <w:tc>
          <w:tcPr>
            <w:cnfStyle w:val="001000000000" w:firstRow="0" w:lastRow="0" w:firstColumn="1" w:lastColumn="0" w:oddVBand="0" w:evenVBand="0" w:oddHBand="0" w:evenHBand="0" w:firstRowFirstColumn="0" w:firstRowLastColumn="0" w:lastRowFirstColumn="0" w:lastRowLastColumn="0"/>
            <w:tcW w:w="854" w:type="dxa"/>
            <w:vMerge w:val="restart"/>
            <w:shd w:val="clear" w:color="auto" w:fill="DEEAF6" w:themeFill="accent5" w:themeFillTint="33"/>
            <w:noWrap/>
            <w:vAlign w:val="center"/>
            <w:hideMark/>
          </w:tcPr>
          <w:p w14:paraId="6F4D2E2C" w14:textId="77777777" w:rsidR="00E24637" w:rsidRPr="00E24637" w:rsidRDefault="00E24637" w:rsidP="006871E4">
            <w:pPr>
              <w:jc w:val="center"/>
              <w:rPr>
                <w:rFonts w:ascii="Times New Roman" w:hAnsi="Times New Roman" w:cs="Times New Roman"/>
                <w:color w:val="000000"/>
              </w:rPr>
            </w:pPr>
            <w:r w:rsidRPr="00E24637">
              <w:rPr>
                <w:rFonts w:ascii="Times New Roman" w:hAnsi="Times New Roman" w:cs="Times New Roman"/>
              </w:rPr>
              <w:t>3</w:t>
            </w:r>
          </w:p>
        </w:tc>
        <w:tc>
          <w:tcPr>
            <w:tcW w:w="3041" w:type="dxa"/>
            <w:vMerge w:val="restart"/>
            <w:shd w:val="clear" w:color="auto" w:fill="DEEAF6" w:themeFill="accent5" w:themeFillTint="33"/>
            <w:vAlign w:val="center"/>
            <w:hideMark/>
          </w:tcPr>
          <w:p w14:paraId="7EF133CF" w14:textId="77777777" w:rsidR="00E24637" w:rsidRPr="00E24637" w:rsidRDefault="00E24637" w:rsidP="006871E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E24637">
              <w:rPr>
                <w:rFonts w:ascii="Times New Roman" w:hAnsi="Times New Roman" w:cs="Times New Roman"/>
              </w:rPr>
              <w:t>OPGC MHP</w:t>
            </w:r>
          </w:p>
        </w:tc>
        <w:tc>
          <w:tcPr>
            <w:tcW w:w="1273" w:type="dxa"/>
            <w:vMerge w:val="restart"/>
            <w:shd w:val="clear" w:color="auto" w:fill="DEEAF6" w:themeFill="accent5" w:themeFillTint="33"/>
            <w:vAlign w:val="center"/>
            <w:hideMark/>
          </w:tcPr>
          <w:p w14:paraId="065D86B6" w14:textId="77777777" w:rsidR="00E24637" w:rsidRPr="00E24637" w:rsidRDefault="00E24637"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E24637">
              <w:rPr>
                <w:rFonts w:ascii="Times New Roman" w:hAnsi="Times New Roman" w:cs="Times New Roman"/>
              </w:rPr>
              <w:t>1.15</w:t>
            </w:r>
          </w:p>
        </w:tc>
        <w:tc>
          <w:tcPr>
            <w:tcW w:w="1342" w:type="dxa"/>
            <w:vMerge w:val="restart"/>
            <w:shd w:val="clear" w:color="auto" w:fill="DEEAF6" w:themeFill="accent5" w:themeFillTint="33"/>
            <w:noWrap/>
            <w:vAlign w:val="center"/>
            <w:hideMark/>
          </w:tcPr>
          <w:p w14:paraId="4D05A6FE" w14:textId="77777777" w:rsidR="00E24637" w:rsidRPr="00E24637" w:rsidRDefault="00E24637"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E24637">
              <w:rPr>
                <w:rFonts w:ascii="Times New Roman" w:hAnsi="Times New Roman" w:cs="Times New Roman"/>
              </w:rPr>
              <w:t>0.09</w:t>
            </w:r>
          </w:p>
        </w:tc>
        <w:tc>
          <w:tcPr>
            <w:tcW w:w="1289" w:type="dxa"/>
            <w:vMerge w:val="restart"/>
            <w:shd w:val="clear" w:color="auto" w:fill="DEEAF6" w:themeFill="accent5" w:themeFillTint="33"/>
            <w:vAlign w:val="center"/>
            <w:hideMark/>
          </w:tcPr>
          <w:p w14:paraId="6CE444EC" w14:textId="77777777" w:rsidR="00E24637" w:rsidRPr="00E24637" w:rsidRDefault="00E24637"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E24637">
              <w:rPr>
                <w:rFonts w:ascii="Times New Roman" w:hAnsi="Times New Roman" w:cs="Times New Roman"/>
              </w:rPr>
              <w:t>391</w:t>
            </w:r>
          </w:p>
        </w:tc>
        <w:tc>
          <w:tcPr>
            <w:tcW w:w="1898" w:type="dxa"/>
            <w:vMerge w:val="restart"/>
            <w:shd w:val="clear" w:color="auto" w:fill="DEEAF6" w:themeFill="accent5" w:themeFillTint="33"/>
            <w:vAlign w:val="center"/>
            <w:hideMark/>
          </w:tcPr>
          <w:p w14:paraId="0C350C19" w14:textId="77777777" w:rsidR="00E24637" w:rsidRPr="00E24637" w:rsidRDefault="00E24637"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E24637">
              <w:rPr>
                <w:rFonts w:ascii="Times New Roman" w:hAnsi="Times New Roman" w:cs="Times New Roman"/>
              </w:rPr>
              <w:t>0.04</w:t>
            </w:r>
          </w:p>
        </w:tc>
      </w:tr>
      <w:tr w:rsidR="00E24637" w:rsidRPr="00E24637" w14:paraId="1457D576" w14:textId="77777777" w:rsidTr="00D67EE2">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854" w:type="dxa"/>
            <w:vMerge/>
            <w:vAlign w:val="center"/>
            <w:hideMark/>
          </w:tcPr>
          <w:p w14:paraId="125C6EB7" w14:textId="77777777" w:rsidR="00E24637" w:rsidRPr="00E24637" w:rsidRDefault="00E24637" w:rsidP="006871E4">
            <w:pPr>
              <w:rPr>
                <w:rFonts w:ascii="Times New Roman" w:hAnsi="Times New Roman" w:cs="Times New Roman"/>
                <w:color w:val="000000"/>
              </w:rPr>
            </w:pPr>
          </w:p>
        </w:tc>
        <w:tc>
          <w:tcPr>
            <w:tcW w:w="3041" w:type="dxa"/>
            <w:vMerge/>
            <w:vAlign w:val="center"/>
            <w:hideMark/>
          </w:tcPr>
          <w:p w14:paraId="7F100F5C" w14:textId="77777777" w:rsidR="00E24637" w:rsidRPr="00E24637" w:rsidRDefault="00E24637"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p>
        </w:tc>
        <w:tc>
          <w:tcPr>
            <w:tcW w:w="1273" w:type="dxa"/>
            <w:vMerge/>
            <w:vAlign w:val="center"/>
            <w:hideMark/>
          </w:tcPr>
          <w:p w14:paraId="262A350F" w14:textId="77777777" w:rsidR="00E24637" w:rsidRPr="00E24637" w:rsidRDefault="00E24637"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p>
        </w:tc>
        <w:tc>
          <w:tcPr>
            <w:tcW w:w="1342" w:type="dxa"/>
            <w:vMerge/>
            <w:vAlign w:val="center"/>
            <w:hideMark/>
          </w:tcPr>
          <w:p w14:paraId="3C424502" w14:textId="77777777" w:rsidR="00E24637" w:rsidRPr="00E24637" w:rsidRDefault="00E24637"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p>
        </w:tc>
        <w:tc>
          <w:tcPr>
            <w:tcW w:w="1289" w:type="dxa"/>
            <w:vMerge/>
            <w:vAlign w:val="center"/>
            <w:hideMark/>
          </w:tcPr>
          <w:p w14:paraId="555E3F48" w14:textId="77777777" w:rsidR="00E24637" w:rsidRPr="00E24637" w:rsidRDefault="00E24637"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p>
        </w:tc>
        <w:tc>
          <w:tcPr>
            <w:tcW w:w="1898" w:type="dxa"/>
            <w:vMerge/>
            <w:vAlign w:val="center"/>
            <w:hideMark/>
          </w:tcPr>
          <w:p w14:paraId="1BAE9A08" w14:textId="77777777" w:rsidR="00E24637" w:rsidRPr="00E24637" w:rsidRDefault="00E24637"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p>
        </w:tc>
      </w:tr>
      <w:tr w:rsidR="00E24637" w:rsidRPr="00E24637" w14:paraId="148AB351" w14:textId="77777777" w:rsidTr="00AF5AC7">
        <w:trPr>
          <w:trHeight w:val="454"/>
          <w:jc w:val="center"/>
        </w:trPr>
        <w:tc>
          <w:tcPr>
            <w:cnfStyle w:val="001000000000" w:firstRow="0" w:lastRow="0" w:firstColumn="1" w:lastColumn="0" w:oddVBand="0" w:evenVBand="0" w:oddHBand="0" w:evenHBand="0" w:firstRowFirstColumn="0" w:firstRowLastColumn="0" w:lastRowFirstColumn="0" w:lastRowLastColumn="0"/>
            <w:tcW w:w="854" w:type="dxa"/>
            <w:vMerge w:val="restart"/>
            <w:shd w:val="clear" w:color="auto" w:fill="FFFFFF" w:themeFill="background1"/>
            <w:noWrap/>
            <w:vAlign w:val="center"/>
            <w:hideMark/>
          </w:tcPr>
          <w:p w14:paraId="08A4DE52" w14:textId="77777777" w:rsidR="00E24637" w:rsidRPr="00E24637" w:rsidRDefault="00E24637" w:rsidP="006871E4">
            <w:pPr>
              <w:jc w:val="center"/>
              <w:rPr>
                <w:rFonts w:ascii="Times New Roman" w:hAnsi="Times New Roman" w:cs="Times New Roman"/>
                <w:color w:val="000000"/>
              </w:rPr>
            </w:pPr>
            <w:r w:rsidRPr="00E24637">
              <w:rPr>
                <w:rFonts w:ascii="Times New Roman" w:hAnsi="Times New Roman" w:cs="Times New Roman"/>
              </w:rPr>
              <w:t>4</w:t>
            </w:r>
          </w:p>
        </w:tc>
        <w:tc>
          <w:tcPr>
            <w:tcW w:w="3041" w:type="dxa"/>
            <w:vMerge w:val="restart"/>
            <w:shd w:val="clear" w:color="auto" w:fill="FFFFFF" w:themeFill="background1"/>
            <w:vAlign w:val="center"/>
            <w:hideMark/>
          </w:tcPr>
          <w:p w14:paraId="37F1AA16" w14:textId="77777777" w:rsidR="00E24637" w:rsidRPr="00E24637" w:rsidRDefault="00E24637" w:rsidP="006871E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E24637">
              <w:rPr>
                <w:rFonts w:ascii="Times New Roman" w:hAnsi="Times New Roman" w:cs="Times New Roman"/>
              </w:rPr>
              <w:t>Lower Baitarani SHEP by M/s BPPPL</w:t>
            </w:r>
          </w:p>
        </w:tc>
        <w:tc>
          <w:tcPr>
            <w:tcW w:w="1273" w:type="dxa"/>
            <w:vMerge w:val="restart"/>
            <w:shd w:val="clear" w:color="auto" w:fill="FFFFFF" w:themeFill="background1"/>
            <w:vAlign w:val="center"/>
            <w:hideMark/>
          </w:tcPr>
          <w:p w14:paraId="4D16CD9B" w14:textId="77777777" w:rsidR="00E24637" w:rsidRPr="00E24637" w:rsidRDefault="00E24637"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E24637">
              <w:rPr>
                <w:rFonts w:ascii="Times New Roman" w:hAnsi="Times New Roman" w:cs="Times New Roman"/>
              </w:rPr>
              <w:t>24</w:t>
            </w:r>
          </w:p>
        </w:tc>
        <w:tc>
          <w:tcPr>
            <w:tcW w:w="1342" w:type="dxa"/>
            <w:vMerge w:val="restart"/>
            <w:shd w:val="clear" w:color="auto" w:fill="FFFFFF" w:themeFill="background1"/>
            <w:noWrap/>
            <w:vAlign w:val="center"/>
            <w:hideMark/>
          </w:tcPr>
          <w:p w14:paraId="7EDA9550" w14:textId="77777777" w:rsidR="00E24637" w:rsidRPr="00E24637" w:rsidRDefault="00E24637"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E24637">
              <w:rPr>
                <w:rFonts w:ascii="Times New Roman" w:hAnsi="Times New Roman" w:cs="Times New Roman"/>
                <w:color w:val="000000"/>
              </w:rPr>
              <w:t>80.01</w:t>
            </w:r>
          </w:p>
        </w:tc>
        <w:tc>
          <w:tcPr>
            <w:tcW w:w="1289" w:type="dxa"/>
            <w:vMerge w:val="restart"/>
            <w:shd w:val="clear" w:color="auto" w:fill="FFFFFF" w:themeFill="background1"/>
            <w:vAlign w:val="center"/>
            <w:hideMark/>
          </w:tcPr>
          <w:p w14:paraId="229F0E62" w14:textId="77777777" w:rsidR="00E24637" w:rsidRPr="00E24637" w:rsidRDefault="00E24637"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E24637">
              <w:rPr>
                <w:rFonts w:ascii="Times New Roman" w:hAnsi="Times New Roman" w:cs="Times New Roman"/>
              </w:rPr>
              <w:t>565</w:t>
            </w:r>
          </w:p>
        </w:tc>
        <w:tc>
          <w:tcPr>
            <w:tcW w:w="1898" w:type="dxa"/>
            <w:vMerge w:val="restart"/>
            <w:shd w:val="clear" w:color="auto" w:fill="FFFFFF" w:themeFill="background1"/>
            <w:vAlign w:val="center"/>
            <w:hideMark/>
          </w:tcPr>
          <w:p w14:paraId="4AF783DE" w14:textId="77777777" w:rsidR="00E24637" w:rsidRPr="00E24637" w:rsidRDefault="00E24637"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E24637">
              <w:rPr>
                <w:rFonts w:ascii="Times New Roman" w:hAnsi="Times New Roman" w:cs="Times New Roman"/>
                <w:color w:val="000000"/>
              </w:rPr>
              <w:t>45.21</w:t>
            </w:r>
          </w:p>
        </w:tc>
      </w:tr>
      <w:tr w:rsidR="00E24637" w:rsidRPr="00E24637" w14:paraId="1A0C0CE4" w14:textId="77777777" w:rsidTr="00AF5AC7">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854" w:type="dxa"/>
            <w:vMerge/>
            <w:shd w:val="clear" w:color="auto" w:fill="FFFFFF" w:themeFill="background1"/>
            <w:vAlign w:val="center"/>
            <w:hideMark/>
          </w:tcPr>
          <w:p w14:paraId="280DF1D6" w14:textId="77777777" w:rsidR="00E24637" w:rsidRPr="00E24637" w:rsidRDefault="00E24637" w:rsidP="006871E4">
            <w:pPr>
              <w:rPr>
                <w:rFonts w:ascii="Times New Roman" w:hAnsi="Times New Roman" w:cs="Times New Roman"/>
                <w:color w:val="000000"/>
              </w:rPr>
            </w:pPr>
          </w:p>
        </w:tc>
        <w:tc>
          <w:tcPr>
            <w:tcW w:w="3041" w:type="dxa"/>
            <w:vMerge/>
            <w:shd w:val="clear" w:color="auto" w:fill="FFFFFF" w:themeFill="background1"/>
            <w:vAlign w:val="center"/>
            <w:hideMark/>
          </w:tcPr>
          <w:p w14:paraId="3A035631" w14:textId="77777777" w:rsidR="00E24637" w:rsidRPr="00E24637" w:rsidRDefault="00E24637"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p>
        </w:tc>
        <w:tc>
          <w:tcPr>
            <w:tcW w:w="1273" w:type="dxa"/>
            <w:vMerge/>
            <w:shd w:val="clear" w:color="auto" w:fill="FFFFFF" w:themeFill="background1"/>
            <w:vAlign w:val="center"/>
            <w:hideMark/>
          </w:tcPr>
          <w:p w14:paraId="2D0E592A" w14:textId="77777777" w:rsidR="00E24637" w:rsidRPr="00E24637" w:rsidRDefault="00E24637"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p>
        </w:tc>
        <w:tc>
          <w:tcPr>
            <w:tcW w:w="1342" w:type="dxa"/>
            <w:vMerge/>
            <w:shd w:val="clear" w:color="auto" w:fill="FFFFFF" w:themeFill="background1"/>
            <w:vAlign w:val="center"/>
            <w:hideMark/>
          </w:tcPr>
          <w:p w14:paraId="1A7F5F0D" w14:textId="77777777" w:rsidR="00E24637" w:rsidRPr="00E24637" w:rsidRDefault="00E24637"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p>
        </w:tc>
        <w:tc>
          <w:tcPr>
            <w:tcW w:w="1289" w:type="dxa"/>
            <w:vMerge/>
            <w:shd w:val="clear" w:color="auto" w:fill="FFFFFF" w:themeFill="background1"/>
            <w:vAlign w:val="center"/>
            <w:hideMark/>
          </w:tcPr>
          <w:p w14:paraId="236E3171" w14:textId="77777777" w:rsidR="00E24637" w:rsidRPr="00E24637" w:rsidRDefault="00E24637"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p>
        </w:tc>
        <w:tc>
          <w:tcPr>
            <w:tcW w:w="1898" w:type="dxa"/>
            <w:vMerge/>
            <w:shd w:val="clear" w:color="auto" w:fill="FFFFFF" w:themeFill="background1"/>
            <w:vAlign w:val="center"/>
            <w:hideMark/>
          </w:tcPr>
          <w:p w14:paraId="556B8CF9" w14:textId="77777777" w:rsidR="00E24637" w:rsidRPr="00E24637" w:rsidRDefault="00E24637"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p>
        </w:tc>
      </w:tr>
      <w:tr w:rsidR="00E24637" w:rsidRPr="00E24637" w14:paraId="524196DF" w14:textId="77777777" w:rsidTr="00D67EE2">
        <w:trPr>
          <w:trHeight w:val="454"/>
          <w:jc w:val="center"/>
        </w:trPr>
        <w:tc>
          <w:tcPr>
            <w:cnfStyle w:val="001000000000" w:firstRow="0" w:lastRow="0" w:firstColumn="1" w:lastColumn="0" w:oddVBand="0" w:evenVBand="0" w:oddHBand="0" w:evenHBand="0" w:firstRowFirstColumn="0" w:firstRowLastColumn="0" w:lastRowFirstColumn="0" w:lastRowLastColumn="0"/>
            <w:tcW w:w="854" w:type="dxa"/>
            <w:vMerge w:val="restart"/>
            <w:shd w:val="clear" w:color="auto" w:fill="DEEAF6" w:themeFill="accent5" w:themeFillTint="33"/>
            <w:noWrap/>
            <w:vAlign w:val="center"/>
            <w:hideMark/>
          </w:tcPr>
          <w:p w14:paraId="5B5757E6" w14:textId="77777777" w:rsidR="00E24637" w:rsidRPr="00E24637" w:rsidRDefault="00E24637" w:rsidP="006871E4">
            <w:pPr>
              <w:jc w:val="center"/>
              <w:rPr>
                <w:rFonts w:ascii="Times New Roman" w:hAnsi="Times New Roman" w:cs="Times New Roman"/>
                <w:color w:val="000000"/>
              </w:rPr>
            </w:pPr>
            <w:r w:rsidRPr="00E24637">
              <w:rPr>
                <w:rFonts w:ascii="Times New Roman" w:hAnsi="Times New Roman" w:cs="Times New Roman"/>
              </w:rPr>
              <w:t>5</w:t>
            </w:r>
          </w:p>
        </w:tc>
        <w:tc>
          <w:tcPr>
            <w:tcW w:w="3041" w:type="dxa"/>
            <w:vMerge w:val="restart"/>
            <w:shd w:val="clear" w:color="auto" w:fill="DEEAF6" w:themeFill="accent5" w:themeFillTint="33"/>
            <w:vAlign w:val="center"/>
            <w:hideMark/>
          </w:tcPr>
          <w:p w14:paraId="40D400ED" w14:textId="77777777" w:rsidR="00E24637" w:rsidRPr="00E24637" w:rsidRDefault="00E24637" w:rsidP="006871E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E24637">
              <w:rPr>
                <w:rFonts w:ascii="Times New Roman" w:hAnsi="Times New Roman" w:cs="Times New Roman"/>
              </w:rPr>
              <w:t>Saptadhara SHEP by M/s APPPL</w:t>
            </w:r>
          </w:p>
        </w:tc>
        <w:tc>
          <w:tcPr>
            <w:tcW w:w="1273" w:type="dxa"/>
            <w:vMerge w:val="restart"/>
            <w:shd w:val="clear" w:color="auto" w:fill="DEEAF6" w:themeFill="accent5" w:themeFillTint="33"/>
            <w:vAlign w:val="center"/>
            <w:hideMark/>
          </w:tcPr>
          <w:p w14:paraId="20344CEE" w14:textId="77777777" w:rsidR="00E24637" w:rsidRPr="00E24637" w:rsidRDefault="00E24637"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E24637">
              <w:rPr>
                <w:rFonts w:ascii="Times New Roman" w:hAnsi="Times New Roman" w:cs="Times New Roman"/>
              </w:rPr>
              <w:t>18</w:t>
            </w:r>
          </w:p>
        </w:tc>
        <w:tc>
          <w:tcPr>
            <w:tcW w:w="1342" w:type="dxa"/>
            <w:vMerge w:val="restart"/>
            <w:shd w:val="clear" w:color="auto" w:fill="DEEAF6" w:themeFill="accent5" w:themeFillTint="33"/>
            <w:noWrap/>
            <w:vAlign w:val="center"/>
            <w:hideMark/>
          </w:tcPr>
          <w:p w14:paraId="11780F38" w14:textId="77777777" w:rsidR="00E24637" w:rsidRPr="00E24637" w:rsidRDefault="00E24637"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E24637">
              <w:rPr>
                <w:rFonts w:ascii="Times New Roman" w:hAnsi="Times New Roman" w:cs="Times New Roman"/>
                <w:color w:val="000000"/>
              </w:rPr>
              <w:t>43.42</w:t>
            </w:r>
          </w:p>
        </w:tc>
        <w:tc>
          <w:tcPr>
            <w:tcW w:w="1289" w:type="dxa"/>
            <w:vMerge w:val="restart"/>
            <w:shd w:val="clear" w:color="auto" w:fill="DEEAF6" w:themeFill="accent5" w:themeFillTint="33"/>
            <w:vAlign w:val="center"/>
            <w:hideMark/>
          </w:tcPr>
          <w:p w14:paraId="45EC9921" w14:textId="77777777" w:rsidR="00E24637" w:rsidRPr="00E24637" w:rsidRDefault="00E24637"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E24637">
              <w:rPr>
                <w:rFonts w:ascii="Times New Roman" w:hAnsi="Times New Roman" w:cs="Times New Roman"/>
              </w:rPr>
              <w:t>506</w:t>
            </w:r>
          </w:p>
        </w:tc>
        <w:tc>
          <w:tcPr>
            <w:tcW w:w="1898" w:type="dxa"/>
            <w:vMerge w:val="restart"/>
            <w:shd w:val="clear" w:color="auto" w:fill="DEEAF6" w:themeFill="accent5" w:themeFillTint="33"/>
            <w:vAlign w:val="center"/>
            <w:hideMark/>
          </w:tcPr>
          <w:p w14:paraId="20BB7343" w14:textId="77777777" w:rsidR="00E24637" w:rsidRPr="00E24637" w:rsidRDefault="00E24637"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E24637">
              <w:rPr>
                <w:rFonts w:ascii="Times New Roman" w:hAnsi="Times New Roman" w:cs="Times New Roman"/>
              </w:rPr>
              <w:t>21.97</w:t>
            </w:r>
          </w:p>
        </w:tc>
      </w:tr>
      <w:tr w:rsidR="00E24637" w:rsidRPr="00E24637" w14:paraId="5EB9230F" w14:textId="77777777" w:rsidTr="00D67EE2">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854" w:type="dxa"/>
            <w:vMerge/>
            <w:vAlign w:val="center"/>
            <w:hideMark/>
          </w:tcPr>
          <w:p w14:paraId="3945D86E" w14:textId="77777777" w:rsidR="00E24637" w:rsidRPr="00E24637" w:rsidRDefault="00E24637" w:rsidP="006871E4">
            <w:pPr>
              <w:rPr>
                <w:rFonts w:ascii="Times New Roman" w:hAnsi="Times New Roman" w:cs="Times New Roman"/>
                <w:color w:val="000000"/>
              </w:rPr>
            </w:pPr>
          </w:p>
        </w:tc>
        <w:tc>
          <w:tcPr>
            <w:tcW w:w="3041" w:type="dxa"/>
            <w:vMerge/>
            <w:vAlign w:val="center"/>
            <w:hideMark/>
          </w:tcPr>
          <w:p w14:paraId="478CD19F" w14:textId="77777777" w:rsidR="00E24637" w:rsidRPr="00E24637" w:rsidRDefault="00E24637"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p>
        </w:tc>
        <w:tc>
          <w:tcPr>
            <w:tcW w:w="1273" w:type="dxa"/>
            <w:vMerge/>
            <w:vAlign w:val="center"/>
            <w:hideMark/>
          </w:tcPr>
          <w:p w14:paraId="00529C8E" w14:textId="77777777" w:rsidR="00E24637" w:rsidRPr="00E24637" w:rsidRDefault="00E24637"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p>
        </w:tc>
        <w:tc>
          <w:tcPr>
            <w:tcW w:w="1342" w:type="dxa"/>
            <w:vMerge/>
            <w:vAlign w:val="center"/>
            <w:hideMark/>
          </w:tcPr>
          <w:p w14:paraId="7C4C9440" w14:textId="77777777" w:rsidR="00E24637" w:rsidRPr="00E24637" w:rsidRDefault="00E24637"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p>
        </w:tc>
        <w:tc>
          <w:tcPr>
            <w:tcW w:w="1289" w:type="dxa"/>
            <w:vMerge/>
            <w:vAlign w:val="center"/>
            <w:hideMark/>
          </w:tcPr>
          <w:p w14:paraId="20E062F3" w14:textId="77777777" w:rsidR="00E24637" w:rsidRPr="00E24637" w:rsidRDefault="00E24637"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p>
        </w:tc>
        <w:tc>
          <w:tcPr>
            <w:tcW w:w="1898" w:type="dxa"/>
            <w:vMerge/>
            <w:vAlign w:val="center"/>
            <w:hideMark/>
          </w:tcPr>
          <w:p w14:paraId="5B40C457" w14:textId="77777777" w:rsidR="00E24637" w:rsidRPr="00E24637" w:rsidRDefault="00E24637"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p>
        </w:tc>
      </w:tr>
      <w:tr w:rsidR="00E24637" w:rsidRPr="00E24637" w14:paraId="0765CEA0" w14:textId="77777777" w:rsidTr="00AF5AC7">
        <w:trPr>
          <w:trHeight w:val="454"/>
          <w:jc w:val="center"/>
        </w:trPr>
        <w:tc>
          <w:tcPr>
            <w:cnfStyle w:val="001000000000" w:firstRow="0" w:lastRow="0" w:firstColumn="1" w:lastColumn="0" w:oddVBand="0" w:evenVBand="0" w:oddHBand="0" w:evenHBand="0" w:firstRowFirstColumn="0" w:firstRowLastColumn="0" w:lastRowFirstColumn="0" w:lastRowLastColumn="0"/>
            <w:tcW w:w="854" w:type="dxa"/>
            <w:vMerge w:val="restart"/>
            <w:shd w:val="clear" w:color="auto" w:fill="FFFFFF" w:themeFill="background1"/>
            <w:noWrap/>
            <w:vAlign w:val="center"/>
            <w:hideMark/>
          </w:tcPr>
          <w:p w14:paraId="7F82CE09" w14:textId="77777777" w:rsidR="00E24637" w:rsidRPr="00E24637" w:rsidRDefault="00E24637" w:rsidP="006871E4">
            <w:pPr>
              <w:jc w:val="center"/>
              <w:rPr>
                <w:rFonts w:ascii="Times New Roman" w:hAnsi="Times New Roman" w:cs="Times New Roman"/>
                <w:color w:val="000000"/>
              </w:rPr>
            </w:pPr>
            <w:r w:rsidRPr="00E24637">
              <w:rPr>
                <w:rFonts w:ascii="Times New Roman" w:hAnsi="Times New Roman" w:cs="Times New Roman"/>
              </w:rPr>
              <w:t>6</w:t>
            </w:r>
          </w:p>
        </w:tc>
        <w:tc>
          <w:tcPr>
            <w:tcW w:w="3041" w:type="dxa"/>
            <w:vMerge w:val="restart"/>
            <w:shd w:val="clear" w:color="auto" w:fill="FFFFFF" w:themeFill="background1"/>
            <w:vAlign w:val="center"/>
            <w:hideMark/>
          </w:tcPr>
          <w:p w14:paraId="58273C6F" w14:textId="77777777" w:rsidR="00E24637" w:rsidRPr="00E24637" w:rsidRDefault="00E24637" w:rsidP="006871E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E24637">
              <w:rPr>
                <w:rFonts w:ascii="Times New Roman" w:hAnsi="Times New Roman" w:cs="Times New Roman"/>
              </w:rPr>
              <w:t>Bargarh Head Regulator SHEP by M/s Kakatiya Industries Pvt. Ltd.</w:t>
            </w:r>
          </w:p>
        </w:tc>
        <w:tc>
          <w:tcPr>
            <w:tcW w:w="1273" w:type="dxa"/>
            <w:vMerge w:val="restart"/>
            <w:shd w:val="clear" w:color="auto" w:fill="FFFFFF" w:themeFill="background1"/>
            <w:vAlign w:val="center"/>
            <w:hideMark/>
          </w:tcPr>
          <w:p w14:paraId="74465041" w14:textId="77777777" w:rsidR="00E24637" w:rsidRPr="00E24637" w:rsidRDefault="00E24637"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E24637">
              <w:rPr>
                <w:rFonts w:ascii="Times New Roman" w:hAnsi="Times New Roman" w:cs="Times New Roman"/>
              </w:rPr>
              <w:t>9</w:t>
            </w:r>
          </w:p>
        </w:tc>
        <w:tc>
          <w:tcPr>
            <w:tcW w:w="1342" w:type="dxa"/>
            <w:vMerge w:val="restart"/>
            <w:shd w:val="clear" w:color="auto" w:fill="FFFFFF" w:themeFill="background1"/>
            <w:noWrap/>
            <w:vAlign w:val="center"/>
            <w:hideMark/>
          </w:tcPr>
          <w:p w14:paraId="4881B6F6" w14:textId="77777777" w:rsidR="00E24637" w:rsidRPr="00E24637" w:rsidRDefault="00E24637"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E24637">
              <w:rPr>
                <w:rFonts w:ascii="Times New Roman" w:hAnsi="Times New Roman" w:cs="Times New Roman"/>
                <w:color w:val="000000"/>
              </w:rPr>
              <w:t>29.58</w:t>
            </w:r>
          </w:p>
        </w:tc>
        <w:tc>
          <w:tcPr>
            <w:tcW w:w="1289" w:type="dxa"/>
            <w:vMerge w:val="restart"/>
            <w:shd w:val="clear" w:color="auto" w:fill="FFFFFF" w:themeFill="background1"/>
            <w:vAlign w:val="center"/>
            <w:hideMark/>
          </w:tcPr>
          <w:p w14:paraId="3354E431" w14:textId="77777777" w:rsidR="00E24637" w:rsidRPr="00E24637" w:rsidRDefault="00E24637"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E24637">
              <w:rPr>
                <w:rFonts w:ascii="Times New Roman" w:hAnsi="Times New Roman" w:cs="Times New Roman"/>
              </w:rPr>
              <w:t>506</w:t>
            </w:r>
          </w:p>
        </w:tc>
        <w:tc>
          <w:tcPr>
            <w:tcW w:w="1898" w:type="dxa"/>
            <w:vMerge w:val="restart"/>
            <w:shd w:val="clear" w:color="auto" w:fill="FFFFFF" w:themeFill="background1"/>
            <w:vAlign w:val="center"/>
            <w:hideMark/>
          </w:tcPr>
          <w:p w14:paraId="5AC30A0F" w14:textId="77777777" w:rsidR="00E24637" w:rsidRPr="00E24637" w:rsidRDefault="00E24637"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E24637">
              <w:rPr>
                <w:rFonts w:ascii="Times New Roman" w:hAnsi="Times New Roman" w:cs="Times New Roman"/>
                <w:color w:val="000000"/>
              </w:rPr>
              <w:t>14.97</w:t>
            </w:r>
          </w:p>
        </w:tc>
      </w:tr>
      <w:tr w:rsidR="00E24637" w:rsidRPr="00E24637" w14:paraId="7EE0A6B5" w14:textId="77777777" w:rsidTr="00AF5AC7">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854" w:type="dxa"/>
            <w:vMerge/>
            <w:shd w:val="clear" w:color="auto" w:fill="FFFFFF" w:themeFill="background1"/>
            <w:vAlign w:val="center"/>
            <w:hideMark/>
          </w:tcPr>
          <w:p w14:paraId="67B47630" w14:textId="77777777" w:rsidR="00E24637" w:rsidRPr="00E24637" w:rsidRDefault="00E24637" w:rsidP="006871E4">
            <w:pPr>
              <w:rPr>
                <w:rFonts w:ascii="Times New Roman" w:hAnsi="Times New Roman" w:cs="Times New Roman"/>
                <w:color w:val="000000"/>
              </w:rPr>
            </w:pPr>
          </w:p>
        </w:tc>
        <w:tc>
          <w:tcPr>
            <w:tcW w:w="3041" w:type="dxa"/>
            <w:vMerge/>
            <w:shd w:val="clear" w:color="auto" w:fill="FFFFFF" w:themeFill="background1"/>
            <w:vAlign w:val="center"/>
            <w:hideMark/>
          </w:tcPr>
          <w:p w14:paraId="1126F3C5" w14:textId="77777777" w:rsidR="00E24637" w:rsidRPr="00E24637" w:rsidRDefault="00E24637"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p>
        </w:tc>
        <w:tc>
          <w:tcPr>
            <w:tcW w:w="1273" w:type="dxa"/>
            <w:vMerge/>
            <w:shd w:val="clear" w:color="auto" w:fill="FFFFFF" w:themeFill="background1"/>
            <w:vAlign w:val="center"/>
            <w:hideMark/>
          </w:tcPr>
          <w:p w14:paraId="1E62885D" w14:textId="77777777" w:rsidR="00E24637" w:rsidRPr="00E24637" w:rsidRDefault="00E24637"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p>
        </w:tc>
        <w:tc>
          <w:tcPr>
            <w:tcW w:w="1342" w:type="dxa"/>
            <w:vMerge/>
            <w:shd w:val="clear" w:color="auto" w:fill="FFFFFF" w:themeFill="background1"/>
            <w:vAlign w:val="center"/>
            <w:hideMark/>
          </w:tcPr>
          <w:p w14:paraId="45160950" w14:textId="77777777" w:rsidR="00E24637" w:rsidRPr="00E24637" w:rsidRDefault="00E24637"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p>
        </w:tc>
        <w:tc>
          <w:tcPr>
            <w:tcW w:w="1289" w:type="dxa"/>
            <w:vMerge/>
            <w:shd w:val="clear" w:color="auto" w:fill="FFFFFF" w:themeFill="background1"/>
            <w:vAlign w:val="center"/>
            <w:hideMark/>
          </w:tcPr>
          <w:p w14:paraId="79701E5F" w14:textId="77777777" w:rsidR="00E24637" w:rsidRPr="00E24637" w:rsidRDefault="00E24637"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p>
        </w:tc>
        <w:tc>
          <w:tcPr>
            <w:tcW w:w="1898" w:type="dxa"/>
            <w:vMerge/>
            <w:shd w:val="clear" w:color="auto" w:fill="FFFFFF" w:themeFill="background1"/>
            <w:vAlign w:val="center"/>
            <w:hideMark/>
          </w:tcPr>
          <w:p w14:paraId="5D4A1A52" w14:textId="77777777" w:rsidR="00E24637" w:rsidRPr="00E24637" w:rsidRDefault="00E24637"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p>
        </w:tc>
      </w:tr>
      <w:tr w:rsidR="00E24637" w:rsidRPr="00E24637" w14:paraId="14CBAAE5" w14:textId="77777777" w:rsidTr="00D67EE2">
        <w:trPr>
          <w:trHeight w:val="454"/>
          <w:jc w:val="center"/>
        </w:trPr>
        <w:tc>
          <w:tcPr>
            <w:cnfStyle w:val="001000000000" w:firstRow="0" w:lastRow="0" w:firstColumn="1" w:lastColumn="0" w:oddVBand="0" w:evenVBand="0" w:oddHBand="0" w:evenHBand="0" w:firstRowFirstColumn="0" w:firstRowLastColumn="0" w:lastRowFirstColumn="0" w:lastRowLastColumn="0"/>
            <w:tcW w:w="854" w:type="dxa"/>
            <w:shd w:val="clear" w:color="auto" w:fill="DEEAF6" w:themeFill="accent5" w:themeFillTint="33"/>
            <w:vAlign w:val="center"/>
          </w:tcPr>
          <w:p w14:paraId="0B6875AD" w14:textId="77777777" w:rsidR="00E24637" w:rsidRPr="00E24637" w:rsidRDefault="00E24637" w:rsidP="006871E4">
            <w:pPr>
              <w:jc w:val="center"/>
              <w:rPr>
                <w:rFonts w:ascii="Times New Roman" w:hAnsi="Times New Roman" w:cs="Times New Roman"/>
                <w:b w:val="0"/>
                <w:bCs w:val="0"/>
              </w:rPr>
            </w:pPr>
            <w:r w:rsidRPr="00E24637">
              <w:rPr>
                <w:rFonts w:ascii="Times New Roman" w:hAnsi="Times New Roman" w:cs="Times New Roman"/>
              </w:rPr>
              <w:t>7</w:t>
            </w:r>
          </w:p>
        </w:tc>
        <w:tc>
          <w:tcPr>
            <w:tcW w:w="3041" w:type="dxa"/>
            <w:shd w:val="clear" w:color="auto" w:fill="DEEAF6" w:themeFill="accent5" w:themeFillTint="33"/>
            <w:vAlign w:val="center"/>
          </w:tcPr>
          <w:p w14:paraId="41773481" w14:textId="77777777" w:rsidR="00E24637" w:rsidRPr="00E24637" w:rsidRDefault="00E24637" w:rsidP="006871E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E24637">
              <w:rPr>
                <w:rFonts w:ascii="Times New Roman" w:hAnsi="Times New Roman" w:cs="Times New Roman"/>
              </w:rPr>
              <w:t>Shaheed Lakhan Nayak SHEP by M/s Meenakshi Odisha Power Pvt. Ltd.</w:t>
            </w:r>
          </w:p>
        </w:tc>
        <w:tc>
          <w:tcPr>
            <w:tcW w:w="1273" w:type="dxa"/>
            <w:shd w:val="clear" w:color="auto" w:fill="DEEAF6" w:themeFill="accent5" w:themeFillTint="33"/>
            <w:vAlign w:val="center"/>
          </w:tcPr>
          <w:p w14:paraId="15261DB8" w14:textId="77777777" w:rsidR="00E24637" w:rsidRPr="00E24637" w:rsidRDefault="00E24637"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4637">
              <w:rPr>
                <w:rFonts w:ascii="Times New Roman" w:hAnsi="Times New Roman" w:cs="Times New Roman"/>
              </w:rPr>
              <w:t>25</w:t>
            </w:r>
          </w:p>
        </w:tc>
        <w:tc>
          <w:tcPr>
            <w:tcW w:w="1342" w:type="dxa"/>
            <w:shd w:val="clear" w:color="auto" w:fill="DEEAF6" w:themeFill="accent5" w:themeFillTint="33"/>
            <w:vAlign w:val="center"/>
          </w:tcPr>
          <w:p w14:paraId="724EE20C" w14:textId="77777777" w:rsidR="00E24637" w:rsidRPr="00E24637" w:rsidRDefault="00E24637"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4637">
              <w:rPr>
                <w:rFonts w:ascii="Times New Roman" w:hAnsi="Times New Roman" w:cs="Times New Roman"/>
              </w:rPr>
              <w:t>93.98</w:t>
            </w:r>
            <w:r w:rsidRPr="00E24637">
              <w:rPr>
                <w:rFonts w:ascii="Times New Roman" w:hAnsi="Times New Roman" w:cs="Times New Roman"/>
                <w:vertAlign w:val="superscript"/>
              </w:rPr>
              <w:t>*</w:t>
            </w:r>
          </w:p>
        </w:tc>
        <w:tc>
          <w:tcPr>
            <w:tcW w:w="1289" w:type="dxa"/>
            <w:shd w:val="clear" w:color="auto" w:fill="DEEAF6" w:themeFill="accent5" w:themeFillTint="33"/>
            <w:vAlign w:val="center"/>
          </w:tcPr>
          <w:p w14:paraId="5742EE21" w14:textId="77777777" w:rsidR="00E24637" w:rsidRPr="00E24637" w:rsidRDefault="00E24637"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4637">
              <w:rPr>
                <w:rFonts w:ascii="Times New Roman" w:hAnsi="Times New Roman" w:cs="Times New Roman"/>
              </w:rPr>
              <w:t>582</w:t>
            </w:r>
            <w:r w:rsidRPr="00E24637">
              <w:rPr>
                <w:rFonts w:ascii="Times New Roman" w:hAnsi="Times New Roman" w:cs="Times New Roman"/>
                <w:vertAlign w:val="superscript"/>
              </w:rPr>
              <w:t>**</w:t>
            </w:r>
          </w:p>
        </w:tc>
        <w:tc>
          <w:tcPr>
            <w:tcW w:w="1898" w:type="dxa"/>
            <w:shd w:val="clear" w:color="auto" w:fill="DEEAF6" w:themeFill="accent5" w:themeFillTint="33"/>
            <w:vAlign w:val="center"/>
          </w:tcPr>
          <w:p w14:paraId="3DB646EC" w14:textId="77777777" w:rsidR="00E24637" w:rsidRPr="00E24637" w:rsidRDefault="00E24637"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24637">
              <w:rPr>
                <w:rFonts w:ascii="Times New Roman" w:hAnsi="Times New Roman" w:cs="Times New Roman"/>
              </w:rPr>
              <w:t>42.37</w:t>
            </w:r>
          </w:p>
        </w:tc>
      </w:tr>
      <w:tr w:rsidR="00E24637" w:rsidRPr="00E24637" w14:paraId="7885D5BC" w14:textId="77777777" w:rsidTr="00E24637">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3895" w:type="dxa"/>
            <w:gridSpan w:val="2"/>
            <w:vAlign w:val="center"/>
            <w:hideMark/>
          </w:tcPr>
          <w:p w14:paraId="6467E0E4" w14:textId="77777777" w:rsidR="00E24637" w:rsidRPr="00E24637" w:rsidRDefault="00E24637" w:rsidP="006871E4">
            <w:pPr>
              <w:jc w:val="center"/>
              <w:rPr>
                <w:rFonts w:ascii="Times New Roman" w:hAnsi="Times New Roman" w:cs="Times New Roman"/>
                <w:b w:val="0"/>
                <w:bCs w:val="0"/>
                <w:color w:val="000000"/>
              </w:rPr>
            </w:pPr>
            <w:r w:rsidRPr="00E24637">
              <w:rPr>
                <w:rFonts w:ascii="Times New Roman" w:hAnsi="Times New Roman" w:cs="Times New Roman"/>
              </w:rPr>
              <w:t>Total</w:t>
            </w:r>
          </w:p>
        </w:tc>
        <w:tc>
          <w:tcPr>
            <w:tcW w:w="1273" w:type="dxa"/>
            <w:vAlign w:val="center"/>
            <w:hideMark/>
          </w:tcPr>
          <w:p w14:paraId="002B7288" w14:textId="77777777" w:rsidR="00E24637" w:rsidRPr="00E24637" w:rsidRDefault="00E24637"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E24637">
              <w:rPr>
                <w:rFonts w:ascii="Times New Roman" w:hAnsi="Times New Roman" w:cs="Times New Roman"/>
                <w:b/>
                <w:bCs/>
              </w:rPr>
              <w:t>134.15</w:t>
            </w:r>
          </w:p>
        </w:tc>
        <w:tc>
          <w:tcPr>
            <w:tcW w:w="1342" w:type="dxa"/>
            <w:vAlign w:val="center"/>
            <w:hideMark/>
          </w:tcPr>
          <w:p w14:paraId="1DD58DDF" w14:textId="77777777" w:rsidR="00E24637" w:rsidRPr="00E24637" w:rsidRDefault="00E24637"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E24637">
              <w:rPr>
                <w:rFonts w:ascii="Times New Roman" w:hAnsi="Times New Roman" w:cs="Times New Roman"/>
                <w:b/>
                <w:bCs/>
              </w:rPr>
              <w:t>521.97</w:t>
            </w:r>
          </w:p>
        </w:tc>
        <w:tc>
          <w:tcPr>
            <w:tcW w:w="1289" w:type="dxa"/>
            <w:vAlign w:val="center"/>
            <w:hideMark/>
          </w:tcPr>
          <w:p w14:paraId="24B05BE9" w14:textId="77777777" w:rsidR="00E24637" w:rsidRPr="00E24637" w:rsidRDefault="00E24637"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E24637">
              <w:rPr>
                <w:rFonts w:ascii="Times New Roman" w:hAnsi="Times New Roman" w:cs="Times New Roman"/>
                <w:b/>
                <w:bCs/>
              </w:rPr>
              <w:t>452.57</w:t>
            </w:r>
          </w:p>
        </w:tc>
        <w:tc>
          <w:tcPr>
            <w:tcW w:w="1898" w:type="dxa"/>
            <w:vAlign w:val="center"/>
            <w:hideMark/>
          </w:tcPr>
          <w:p w14:paraId="1CC2CED7" w14:textId="77777777" w:rsidR="00E24637" w:rsidRPr="00E24637" w:rsidRDefault="00E24637"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E24637">
              <w:rPr>
                <w:rFonts w:ascii="Times New Roman" w:hAnsi="Times New Roman" w:cs="Times New Roman"/>
                <w:b/>
                <w:bCs/>
              </w:rPr>
              <w:t>236.23</w:t>
            </w:r>
          </w:p>
        </w:tc>
      </w:tr>
    </w:tbl>
    <w:p w14:paraId="6C2CC262" w14:textId="4115D2D6" w:rsidR="00E24637" w:rsidRPr="00E24637" w:rsidRDefault="00E24637" w:rsidP="00E24637">
      <w:pPr>
        <w:spacing w:after="120" w:line="360" w:lineRule="auto"/>
        <w:jc w:val="both"/>
        <w:rPr>
          <w:rFonts w:ascii="Times New Roman" w:hAnsi="Times New Roman" w:cs="Times New Roman"/>
          <w:i/>
          <w:iCs/>
        </w:rPr>
      </w:pPr>
      <w:r w:rsidRPr="00227B8C">
        <w:rPr>
          <w:rFonts w:ascii="Times New Roman" w:hAnsi="Times New Roman" w:cs="Times New Roman"/>
          <w:i/>
          <w:iCs/>
        </w:rPr>
        <w:t>* As cited in Para 1</w:t>
      </w:r>
      <w:r w:rsidR="00D67EE2" w:rsidRPr="00227B8C">
        <w:rPr>
          <w:rFonts w:ascii="Times New Roman" w:hAnsi="Times New Roman" w:cs="Times New Roman"/>
          <w:i/>
          <w:iCs/>
        </w:rPr>
        <w:t>1</w:t>
      </w:r>
      <w:r w:rsidR="00410354" w:rsidRPr="00227B8C">
        <w:rPr>
          <w:rFonts w:ascii="Times New Roman" w:hAnsi="Times New Roman" w:cs="Times New Roman"/>
          <w:i/>
          <w:iCs/>
        </w:rPr>
        <w:t>3</w:t>
      </w:r>
    </w:p>
    <w:p w14:paraId="0C2A23BD" w14:textId="6A329A18" w:rsidR="00D8738A" w:rsidRDefault="00E24637" w:rsidP="00E24637">
      <w:pPr>
        <w:spacing w:after="120" w:line="360" w:lineRule="auto"/>
        <w:jc w:val="both"/>
        <w:rPr>
          <w:rFonts w:ascii="Times New Roman" w:hAnsi="Times New Roman" w:cs="Times New Roman"/>
          <w:i/>
          <w:iCs/>
        </w:rPr>
      </w:pPr>
      <w:r w:rsidRPr="00E24637">
        <w:rPr>
          <w:rFonts w:ascii="Times New Roman" w:hAnsi="Times New Roman" w:cs="Times New Roman"/>
          <w:b/>
          <w:bCs/>
        </w:rPr>
        <w:t>**</w:t>
      </w:r>
      <w:r w:rsidRPr="00E24637">
        <w:rPr>
          <w:rFonts w:ascii="Times New Roman" w:eastAsia="Calibri" w:hAnsi="Times New Roman" w:cs="Times New Roman"/>
        </w:rPr>
        <w:t xml:space="preserve"> </w:t>
      </w:r>
      <w:r w:rsidRPr="00E24637">
        <w:rPr>
          <w:rFonts w:ascii="Times New Roman" w:eastAsia="Calibri" w:hAnsi="Times New Roman" w:cs="Times New Roman"/>
          <w:i/>
          <w:iCs/>
        </w:rPr>
        <w:t>Tariff of 582</w:t>
      </w:r>
      <w:r w:rsidR="00D772FB">
        <w:rPr>
          <w:rFonts w:ascii="Times New Roman" w:eastAsia="Calibri" w:hAnsi="Times New Roman" w:cs="Times New Roman"/>
          <w:i/>
          <w:iCs/>
        </w:rPr>
        <w:t xml:space="preserve"> p</w:t>
      </w:r>
      <w:r w:rsidRPr="00E24637">
        <w:rPr>
          <w:rFonts w:ascii="Times New Roman" w:eastAsia="Calibri" w:hAnsi="Times New Roman" w:cs="Times New Roman"/>
          <w:i/>
          <w:iCs/>
        </w:rPr>
        <w:t>/kWh for the SHEP is applicable up to the normative CUF of 30% (Generic Tariff of the 4</w:t>
      </w:r>
      <w:r w:rsidRPr="00E24637">
        <w:rPr>
          <w:rFonts w:ascii="Times New Roman" w:eastAsia="Calibri" w:hAnsi="Times New Roman" w:cs="Times New Roman"/>
          <w:i/>
          <w:iCs/>
          <w:vertAlign w:val="superscript"/>
        </w:rPr>
        <w:t>th</w:t>
      </w:r>
      <w:r w:rsidRPr="00E24637">
        <w:rPr>
          <w:rFonts w:ascii="Times New Roman" w:eastAsia="Calibri" w:hAnsi="Times New Roman" w:cs="Times New Roman"/>
          <w:i/>
          <w:iCs/>
        </w:rPr>
        <w:t xml:space="preserve"> Control Period). Beyond normative CUF the tariff shall be @ 25% of 582 </w:t>
      </w:r>
      <w:r w:rsidR="00D772FB">
        <w:rPr>
          <w:rFonts w:ascii="Times New Roman" w:eastAsia="Calibri" w:hAnsi="Times New Roman" w:cs="Times New Roman"/>
          <w:i/>
          <w:iCs/>
        </w:rPr>
        <w:t>p</w:t>
      </w:r>
      <w:r w:rsidRPr="00E24637">
        <w:rPr>
          <w:rFonts w:ascii="Times New Roman" w:eastAsia="Calibri" w:hAnsi="Times New Roman" w:cs="Times New Roman"/>
          <w:i/>
          <w:iCs/>
        </w:rPr>
        <w:t>/kWh</w:t>
      </w:r>
      <w:r w:rsidRPr="00E24637">
        <w:rPr>
          <w:rFonts w:ascii="Times New Roman" w:hAnsi="Times New Roman" w:cs="Times New Roman"/>
          <w:i/>
          <w:iCs/>
        </w:rPr>
        <w:t xml:space="preserve"> (i.e. 145.5 </w:t>
      </w:r>
      <w:r w:rsidR="00D772FB">
        <w:rPr>
          <w:rFonts w:ascii="Times New Roman" w:hAnsi="Times New Roman" w:cs="Times New Roman"/>
          <w:i/>
          <w:iCs/>
        </w:rPr>
        <w:t>p</w:t>
      </w:r>
      <w:r w:rsidRPr="00E24637">
        <w:rPr>
          <w:rFonts w:ascii="Times New Roman" w:hAnsi="Times New Roman" w:cs="Times New Roman"/>
          <w:i/>
          <w:iCs/>
        </w:rPr>
        <w:t>/kWh)</w:t>
      </w:r>
    </w:p>
    <w:p w14:paraId="07D2EE83" w14:textId="77777777" w:rsidR="00D8738A" w:rsidRDefault="00D8738A">
      <w:pPr>
        <w:rPr>
          <w:rFonts w:ascii="Times New Roman" w:hAnsi="Times New Roman" w:cs="Times New Roman"/>
          <w:i/>
          <w:iCs/>
        </w:rPr>
      </w:pPr>
      <w:r>
        <w:rPr>
          <w:rFonts w:ascii="Times New Roman" w:hAnsi="Times New Roman" w:cs="Times New Roman"/>
          <w:i/>
          <w:iCs/>
        </w:rPr>
        <w:br w:type="page"/>
      </w:r>
    </w:p>
    <w:p w14:paraId="28FE3965" w14:textId="2BA6FEB8" w:rsidR="00E24637" w:rsidRPr="00E24637" w:rsidRDefault="00E24637" w:rsidP="00421EC6">
      <w:pPr>
        <w:pStyle w:val="ARRHeading2"/>
      </w:pPr>
      <w:bookmarkStart w:id="60" w:name="_Toc215262853"/>
      <w:r w:rsidRPr="00E24637">
        <w:lastRenderedPageBreak/>
        <w:t>Wind Power Projects</w:t>
      </w:r>
      <w:bookmarkEnd w:id="60"/>
    </w:p>
    <w:p w14:paraId="5B45A785" w14:textId="77777777" w:rsidR="00D8738A" w:rsidRPr="00F00976" w:rsidRDefault="00D8738A" w:rsidP="004F06B4">
      <w:pPr>
        <w:pStyle w:val="ARRBody"/>
      </w:pPr>
      <w:r>
        <w:t xml:space="preserve">It is to be submitted that currently, </w:t>
      </w:r>
      <w:r w:rsidRPr="00F00976">
        <w:t xml:space="preserve">GRIDCO is procuring </w:t>
      </w:r>
      <w:r>
        <w:t xml:space="preserve">around </w:t>
      </w:r>
      <w:r w:rsidRPr="00F00976">
        <w:t>32</w:t>
      </w:r>
      <w:r>
        <w:t>2</w:t>
      </w:r>
      <w:r w:rsidRPr="00F00976">
        <w:t xml:space="preserve"> MW of Wind power from different Wind Power Projects through PTC (50 MW) and SECI (27</w:t>
      </w:r>
      <w:r>
        <w:t>2</w:t>
      </w:r>
      <w:r w:rsidRPr="00F00976">
        <w:t xml:space="preserve"> MW). </w:t>
      </w:r>
    </w:p>
    <w:p w14:paraId="1A388D9C" w14:textId="77777777" w:rsidR="00D8738A" w:rsidRPr="00F00976" w:rsidRDefault="00D8738A" w:rsidP="004F06B4">
      <w:pPr>
        <w:pStyle w:val="ARRBody"/>
      </w:pPr>
      <w:r w:rsidRPr="00F00976">
        <w:t xml:space="preserve">GRIDCO has executed PSA with SECI on date 07.11.2022 to avail 10 MW </w:t>
      </w:r>
      <w:r>
        <w:t>of w</w:t>
      </w:r>
      <w:r w:rsidRPr="00F00976">
        <w:t xml:space="preserve">ind </w:t>
      </w:r>
      <w:r>
        <w:t>p</w:t>
      </w:r>
      <w:r w:rsidRPr="00F00976">
        <w:t xml:space="preserve">ower under ISTS Connected Wind Power Projects Scheme, Tranche-XI. Out of </w:t>
      </w:r>
      <w:r>
        <w:t xml:space="preserve">the </w:t>
      </w:r>
      <w:r w:rsidRPr="00F00976">
        <w:t xml:space="preserve">contracted capacity of 10 MW, 1.5 MW </w:t>
      </w:r>
      <w:r>
        <w:t>of w</w:t>
      </w:r>
      <w:r w:rsidRPr="00F00976">
        <w:t xml:space="preserve">ind </w:t>
      </w:r>
      <w:r>
        <w:t>p</w:t>
      </w:r>
      <w:r w:rsidRPr="00F00976">
        <w:t>ower is expected to be available during FY 202</w:t>
      </w:r>
      <w:r>
        <w:t>6</w:t>
      </w:r>
      <w:r w:rsidRPr="00F00976">
        <w:t>-2</w:t>
      </w:r>
      <w:r>
        <w:t>7</w:t>
      </w:r>
      <w:r w:rsidRPr="00F00976">
        <w:t>. Accordingly, it is proposed to procure 4.80 MU</w:t>
      </w:r>
      <w:r>
        <w:t xml:space="preserve"> of</w:t>
      </w:r>
      <w:r w:rsidRPr="00F00976">
        <w:t xml:space="preserve"> energy during FY 202</w:t>
      </w:r>
      <w:r>
        <w:t>6</w:t>
      </w:r>
      <w:r w:rsidRPr="00F00976">
        <w:t>-2</w:t>
      </w:r>
      <w:r>
        <w:t>7</w:t>
      </w:r>
      <w:r w:rsidRPr="00F00976">
        <w:t xml:space="preserve">. </w:t>
      </w:r>
    </w:p>
    <w:p w14:paraId="069D498E" w14:textId="77777777" w:rsidR="00D8738A" w:rsidRPr="00F00976" w:rsidRDefault="00D8738A" w:rsidP="004F06B4">
      <w:pPr>
        <w:pStyle w:val="ARRBody"/>
      </w:pPr>
      <w:r w:rsidRPr="00F00976">
        <w:t xml:space="preserve">The details of the Power Sale Agreements executed with PTC India Limited (1 no.) &amp; SECI (5 nos.) to procure 323 MW </w:t>
      </w:r>
      <w:r>
        <w:t>of w</w:t>
      </w:r>
      <w:r w:rsidRPr="00F00976">
        <w:t xml:space="preserve">ind power towards </w:t>
      </w:r>
      <w:r>
        <w:t xml:space="preserve">meeting the RCO target as mandated by MoP, </w:t>
      </w:r>
      <w:proofErr w:type="spellStart"/>
      <w:r>
        <w:t>GoI</w:t>
      </w:r>
      <w:proofErr w:type="spellEnd"/>
      <w:r w:rsidRPr="00F00976">
        <w:t xml:space="preserve"> is provided below: </w:t>
      </w:r>
    </w:p>
    <w:p w14:paraId="589366F3" w14:textId="4F2B8A06" w:rsidR="00D8738A" w:rsidRPr="00F00976" w:rsidRDefault="00D8738A" w:rsidP="002228C2">
      <w:pPr>
        <w:pStyle w:val="NoSpacing"/>
      </w:pPr>
      <w:r w:rsidRPr="00AF5AC7">
        <w:t>Table</w:t>
      </w:r>
      <w:r w:rsidR="00AF5AC7">
        <w:t xml:space="preserve"> </w:t>
      </w:r>
      <w:r w:rsidRPr="00AF5AC7">
        <w:t>3</w:t>
      </w:r>
      <w:r w:rsidR="00AF5AC7">
        <w:t>9</w:t>
      </w:r>
      <w:r w:rsidRPr="00AF5AC7">
        <w:t>: PSA with PTC India &amp; SECI</w:t>
      </w:r>
    </w:p>
    <w:tbl>
      <w:tblPr>
        <w:tblStyle w:val="GridTable4-Accent5"/>
        <w:tblW w:w="9625" w:type="dxa"/>
        <w:jc w:val="center"/>
        <w:tblLayout w:type="fixed"/>
        <w:tblLook w:val="04A0" w:firstRow="1" w:lastRow="0" w:firstColumn="1" w:lastColumn="0" w:noHBand="0" w:noVBand="1"/>
      </w:tblPr>
      <w:tblGrid>
        <w:gridCol w:w="704"/>
        <w:gridCol w:w="992"/>
        <w:gridCol w:w="1985"/>
        <w:gridCol w:w="1417"/>
        <w:gridCol w:w="1843"/>
        <w:gridCol w:w="1351"/>
        <w:gridCol w:w="1333"/>
      </w:tblGrid>
      <w:tr w:rsidR="00D8738A" w:rsidRPr="00D8738A" w14:paraId="5FDA6B39" w14:textId="77777777" w:rsidTr="00705572">
        <w:trPr>
          <w:cnfStyle w:val="100000000000" w:firstRow="1" w:lastRow="0" w:firstColumn="0" w:lastColumn="0" w:oddVBand="0" w:evenVBand="0" w:oddHBand="0"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704" w:type="dxa"/>
            <w:vMerge w:val="restart"/>
            <w:tcBorders>
              <w:right w:val="single" w:sz="4" w:space="0" w:color="FFFFFF" w:themeColor="background1"/>
            </w:tcBorders>
            <w:vAlign w:val="center"/>
            <w:hideMark/>
          </w:tcPr>
          <w:p w14:paraId="29E155F0" w14:textId="77777777" w:rsidR="00D8738A" w:rsidRPr="00D8738A" w:rsidRDefault="00D8738A" w:rsidP="006871E4">
            <w:pPr>
              <w:rPr>
                <w:rFonts w:ascii="Times New Roman" w:hAnsi="Times New Roman" w:cs="Times New Roman"/>
                <w:b w:val="0"/>
                <w:bCs w:val="0"/>
              </w:rPr>
            </w:pPr>
            <w:r w:rsidRPr="00D8738A">
              <w:rPr>
                <w:rFonts w:ascii="Times New Roman" w:hAnsi="Times New Roman" w:cs="Times New Roman"/>
              </w:rPr>
              <w:t>Sl. No.</w:t>
            </w:r>
          </w:p>
        </w:tc>
        <w:tc>
          <w:tcPr>
            <w:tcW w:w="992" w:type="dxa"/>
            <w:vMerge w:val="restart"/>
            <w:tcBorders>
              <w:left w:val="single" w:sz="4" w:space="0" w:color="FFFFFF" w:themeColor="background1"/>
              <w:right w:val="single" w:sz="4" w:space="0" w:color="FFFFFF" w:themeColor="background1"/>
            </w:tcBorders>
            <w:vAlign w:val="center"/>
          </w:tcPr>
          <w:p w14:paraId="44AAB3FA" w14:textId="77777777" w:rsidR="00D8738A" w:rsidRPr="00D8738A" w:rsidRDefault="00D8738A"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p>
          <w:p w14:paraId="63C744DA" w14:textId="77777777" w:rsidR="00D8738A" w:rsidRPr="00D8738A" w:rsidRDefault="00D8738A"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D8738A">
              <w:rPr>
                <w:rFonts w:ascii="Times New Roman" w:hAnsi="Times New Roman" w:cs="Times New Roman"/>
              </w:rPr>
              <w:t xml:space="preserve">Name of Trader </w:t>
            </w:r>
          </w:p>
        </w:tc>
        <w:tc>
          <w:tcPr>
            <w:tcW w:w="1985" w:type="dxa"/>
            <w:vMerge w:val="restart"/>
            <w:tcBorders>
              <w:left w:val="single" w:sz="4" w:space="0" w:color="FFFFFF" w:themeColor="background1"/>
              <w:right w:val="single" w:sz="4" w:space="0" w:color="FFFFFF" w:themeColor="background1"/>
            </w:tcBorders>
            <w:vAlign w:val="center"/>
            <w:hideMark/>
          </w:tcPr>
          <w:p w14:paraId="6EA94086" w14:textId="7F3DBE7F" w:rsidR="00D8738A" w:rsidRPr="00D8738A" w:rsidRDefault="00D8738A"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D8738A">
              <w:rPr>
                <w:rFonts w:ascii="Times New Roman" w:hAnsi="Times New Roman" w:cs="Times New Roman"/>
              </w:rPr>
              <w:t xml:space="preserve">MNRE ISTS </w:t>
            </w:r>
            <w:r w:rsidR="00C73C78">
              <w:rPr>
                <w:rFonts w:ascii="Times New Roman" w:hAnsi="Times New Roman" w:cs="Times New Roman"/>
              </w:rPr>
              <w:t>-</w:t>
            </w:r>
            <w:r w:rsidRPr="00D8738A">
              <w:rPr>
                <w:rFonts w:ascii="Times New Roman" w:hAnsi="Times New Roman" w:cs="Times New Roman"/>
              </w:rPr>
              <w:t xml:space="preserve"> Connected Wind Power Project Scheme</w:t>
            </w:r>
          </w:p>
        </w:tc>
        <w:tc>
          <w:tcPr>
            <w:tcW w:w="1417" w:type="dxa"/>
            <w:tcBorders>
              <w:left w:val="single" w:sz="4" w:space="0" w:color="FFFFFF" w:themeColor="background1"/>
              <w:right w:val="single" w:sz="4" w:space="0" w:color="FFFFFF" w:themeColor="background1"/>
            </w:tcBorders>
            <w:vAlign w:val="center"/>
            <w:hideMark/>
          </w:tcPr>
          <w:p w14:paraId="6E1D5302" w14:textId="77777777" w:rsidR="00D8738A" w:rsidRPr="00D8738A" w:rsidRDefault="00D8738A"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D8738A">
              <w:rPr>
                <w:rFonts w:ascii="Times New Roman" w:hAnsi="Times New Roman" w:cs="Times New Roman"/>
              </w:rPr>
              <w:t xml:space="preserve">Contracted Capacity </w:t>
            </w:r>
            <w:r w:rsidRPr="00D8738A">
              <w:rPr>
                <w:rFonts w:ascii="Times New Roman" w:hAnsi="Times New Roman" w:cs="Times New Roman"/>
              </w:rPr>
              <w:br/>
            </w:r>
          </w:p>
        </w:tc>
        <w:tc>
          <w:tcPr>
            <w:tcW w:w="1843" w:type="dxa"/>
            <w:tcBorders>
              <w:left w:val="single" w:sz="4" w:space="0" w:color="FFFFFF" w:themeColor="background1"/>
              <w:right w:val="single" w:sz="4" w:space="0" w:color="FFFFFF" w:themeColor="background1"/>
            </w:tcBorders>
            <w:vAlign w:val="center"/>
            <w:hideMark/>
          </w:tcPr>
          <w:p w14:paraId="76065727" w14:textId="77777777" w:rsidR="00D8738A" w:rsidRPr="00D8738A" w:rsidRDefault="00D8738A"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D8738A">
              <w:rPr>
                <w:rFonts w:ascii="Times New Roman" w:hAnsi="Times New Roman" w:cs="Times New Roman"/>
              </w:rPr>
              <w:t>Capacity Commissioned /Expected to be Commissioned</w:t>
            </w:r>
            <w:r w:rsidRPr="00D8738A">
              <w:rPr>
                <w:rFonts w:ascii="Times New Roman" w:hAnsi="Times New Roman" w:cs="Times New Roman"/>
              </w:rPr>
              <w:br/>
            </w:r>
          </w:p>
        </w:tc>
        <w:tc>
          <w:tcPr>
            <w:tcW w:w="1351" w:type="dxa"/>
            <w:tcBorders>
              <w:left w:val="single" w:sz="4" w:space="0" w:color="FFFFFF" w:themeColor="background1"/>
              <w:right w:val="single" w:sz="4" w:space="0" w:color="FFFFFF" w:themeColor="background1"/>
            </w:tcBorders>
            <w:vAlign w:val="center"/>
            <w:hideMark/>
          </w:tcPr>
          <w:p w14:paraId="6C4A74DE" w14:textId="77777777" w:rsidR="00D8738A" w:rsidRPr="00D8738A" w:rsidRDefault="00D8738A"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D8738A">
              <w:rPr>
                <w:rFonts w:ascii="Times New Roman" w:hAnsi="Times New Roman" w:cs="Times New Roman"/>
              </w:rPr>
              <w:t xml:space="preserve">Applicable Tariff </w:t>
            </w:r>
            <w:r w:rsidRPr="00D8738A">
              <w:rPr>
                <w:rFonts w:ascii="Times New Roman" w:hAnsi="Times New Roman" w:cs="Times New Roman"/>
                <w:vertAlign w:val="superscript"/>
              </w:rPr>
              <w:t>*</w:t>
            </w:r>
            <w:r w:rsidRPr="00D8738A">
              <w:rPr>
                <w:rFonts w:ascii="Times New Roman" w:hAnsi="Times New Roman" w:cs="Times New Roman"/>
              </w:rPr>
              <w:t xml:space="preserve"> </w:t>
            </w:r>
          </w:p>
        </w:tc>
        <w:tc>
          <w:tcPr>
            <w:tcW w:w="1333" w:type="dxa"/>
            <w:vMerge w:val="restart"/>
            <w:tcBorders>
              <w:left w:val="single" w:sz="4" w:space="0" w:color="FFFFFF" w:themeColor="background1"/>
            </w:tcBorders>
            <w:vAlign w:val="center"/>
            <w:hideMark/>
          </w:tcPr>
          <w:p w14:paraId="7F7252AB" w14:textId="77777777" w:rsidR="00D8738A" w:rsidRPr="00D8738A" w:rsidRDefault="00D8738A"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D8738A">
              <w:rPr>
                <w:rFonts w:ascii="Times New Roman" w:hAnsi="Times New Roman" w:cs="Times New Roman"/>
              </w:rPr>
              <w:t>Date of PSA</w:t>
            </w:r>
          </w:p>
        </w:tc>
      </w:tr>
      <w:tr w:rsidR="00D8738A" w:rsidRPr="00D8738A" w14:paraId="7D5044B0" w14:textId="77777777" w:rsidTr="00705572">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704" w:type="dxa"/>
            <w:vMerge/>
            <w:tcBorders>
              <w:right w:val="single" w:sz="4" w:space="0" w:color="FFFFFF" w:themeColor="background1"/>
            </w:tcBorders>
            <w:vAlign w:val="center"/>
          </w:tcPr>
          <w:p w14:paraId="59504259" w14:textId="77777777" w:rsidR="00D8738A" w:rsidRPr="00D8738A" w:rsidRDefault="00D8738A" w:rsidP="006871E4">
            <w:pPr>
              <w:rPr>
                <w:rFonts w:ascii="Times New Roman" w:hAnsi="Times New Roman" w:cs="Times New Roman"/>
                <w:b w:val="0"/>
                <w:bCs w:val="0"/>
              </w:rPr>
            </w:pPr>
          </w:p>
        </w:tc>
        <w:tc>
          <w:tcPr>
            <w:tcW w:w="992" w:type="dxa"/>
            <w:vMerge/>
            <w:tcBorders>
              <w:left w:val="single" w:sz="4" w:space="0" w:color="FFFFFF" w:themeColor="background1"/>
              <w:right w:val="single" w:sz="4" w:space="0" w:color="FFFFFF" w:themeColor="background1"/>
            </w:tcBorders>
            <w:vAlign w:val="center"/>
          </w:tcPr>
          <w:p w14:paraId="770E2599" w14:textId="77777777" w:rsidR="00D8738A" w:rsidRPr="00D8738A" w:rsidRDefault="00D8738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p>
        </w:tc>
        <w:tc>
          <w:tcPr>
            <w:tcW w:w="1985" w:type="dxa"/>
            <w:vMerge/>
            <w:tcBorders>
              <w:left w:val="single" w:sz="4" w:space="0" w:color="FFFFFF" w:themeColor="background1"/>
              <w:right w:val="single" w:sz="4" w:space="0" w:color="FFFFFF" w:themeColor="background1"/>
            </w:tcBorders>
            <w:vAlign w:val="center"/>
          </w:tcPr>
          <w:p w14:paraId="74C5538B" w14:textId="77777777" w:rsidR="00D8738A" w:rsidRPr="00D8738A" w:rsidRDefault="00D8738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p>
        </w:tc>
        <w:tc>
          <w:tcPr>
            <w:tcW w:w="1417" w:type="dxa"/>
            <w:tcBorders>
              <w:left w:val="single" w:sz="4" w:space="0" w:color="FFFFFF" w:themeColor="background1"/>
            </w:tcBorders>
            <w:vAlign w:val="center"/>
          </w:tcPr>
          <w:p w14:paraId="5122EA2A" w14:textId="77777777" w:rsidR="00D8738A" w:rsidRPr="00D8738A" w:rsidRDefault="00D8738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D8738A">
              <w:rPr>
                <w:rFonts w:ascii="Times New Roman" w:hAnsi="Times New Roman" w:cs="Times New Roman"/>
                <w:b/>
                <w:bCs/>
              </w:rPr>
              <w:t>(MW)</w:t>
            </w:r>
          </w:p>
        </w:tc>
        <w:tc>
          <w:tcPr>
            <w:tcW w:w="1843" w:type="dxa"/>
            <w:vAlign w:val="center"/>
          </w:tcPr>
          <w:p w14:paraId="437E3209" w14:textId="77777777" w:rsidR="00D8738A" w:rsidRPr="00D8738A" w:rsidRDefault="00D8738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D8738A">
              <w:rPr>
                <w:rFonts w:ascii="Times New Roman" w:hAnsi="Times New Roman" w:cs="Times New Roman"/>
                <w:b/>
                <w:bCs/>
              </w:rPr>
              <w:t>(MW)</w:t>
            </w:r>
          </w:p>
        </w:tc>
        <w:tc>
          <w:tcPr>
            <w:tcW w:w="1351" w:type="dxa"/>
            <w:tcBorders>
              <w:right w:val="single" w:sz="4" w:space="0" w:color="FFFFFF" w:themeColor="background1"/>
            </w:tcBorders>
            <w:vAlign w:val="center"/>
          </w:tcPr>
          <w:p w14:paraId="5B5268DF" w14:textId="77777777" w:rsidR="00D8738A" w:rsidRPr="00D8738A" w:rsidRDefault="00D8738A" w:rsidP="006871E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D8738A">
              <w:rPr>
                <w:rFonts w:ascii="Times New Roman" w:hAnsi="Times New Roman" w:cs="Times New Roman"/>
                <w:b/>
                <w:bCs/>
              </w:rPr>
              <w:t>(Rs/kWh)</w:t>
            </w:r>
          </w:p>
        </w:tc>
        <w:tc>
          <w:tcPr>
            <w:tcW w:w="1333" w:type="dxa"/>
            <w:vMerge/>
            <w:tcBorders>
              <w:left w:val="single" w:sz="4" w:space="0" w:color="FFFFFF" w:themeColor="background1"/>
            </w:tcBorders>
            <w:vAlign w:val="center"/>
          </w:tcPr>
          <w:p w14:paraId="038E188B" w14:textId="77777777" w:rsidR="00D8738A" w:rsidRPr="00D8738A" w:rsidRDefault="00D8738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p>
        </w:tc>
      </w:tr>
      <w:tr w:rsidR="00D8738A" w:rsidRPr="00D8738A" w14:paraId="51FF6570" w14:textId="77777777" w:rsidTr="00D8738A">
        <w:trPr>
          <w:trHeight w:val="454"/>
          <w:jc w:val="center"/>
        </w:trPr>
        <w:tc>
          <w:tcPr>
            <w:cnfStyle w:val="001000000000" w:firstRow="0" w:lastRow="0" w:firstColumn="1" w:lastColumn="0" w:oddVBand="0" w:evenVBand="0" w:oddHBand="0" w:evenHBand="0" w:firstRowFirstColumn="0" w:firstRowLastColumn="0" w:lastRowFirstColumn="0" w:lastRowLastColumn="0"/>
            <w:tcW w:w="704" w:type="dxa"/>
            <w:vAlign w:val="center"/>
            <w:hideMark/>
          </w:tcPr>
          <w:p w14:paraId="0B681CFC" w14:textId="77777777" w:rsidR="00D8738A" w:rsidRPr="00D8738A" w:rsidRDefault="00D8738A" w:rsidP="006871E4">
            <w:pPr>
              <w:jc w:val="center"/>
              <w:rPr>
                <w:rFonts w:ascii="Times New Roman" w:hAnsi="Times New Roman" w:cs="Times New Roman"/>
              </w:rPr>
            </w:pPr>
            <w:r w:rsidRPr="00D8738A">
              <w:rPr>
                <w:rFonts w:ascii="Times New Roman" w:hAnsi="Times New Roman" w:cs="Times New Roman"/>
              </w:rPr>
              <w:t>1</w:t>
            </w:r>
          </w:p>
        </w:tc>
        <w:tc>
          <w:tcPr>
            <w:tcW w:w="992" w:type="dxa"/>
            <w:vAlign w:val="center"/>
          </w:tcPr>
          <w:p w14:paraId="342CAB91" w14:textId="77777777" w:rsidR="00D8738A" w:rsidRPr="00D8738A" w:rsidRDefault="00D8738A" w:rsidP="006871E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D8738A">
              <w:rPr>
                <w:rFonts w:ascii="Times New Roman" w:hAnsi="Times New Roman" w:cs="Times New Roman"/>
              </w:rPr>
              <w:t>PTC</w:t>
            </w:r>
          </w:p>
        </w:tc>
        <w:tc>
          <w:tcPr>
            <w:tcW w:w="1985" w:type="dxa"/>
            <w:vAlign w:val="center"/>
            <w:hideMark/>
          </w:tcPr>
          <w:p w14:paraId="30BEA01C" w14:textId="7730FFF7" w:rsidR="00D8738A" w:rsidRPr="00D8738A" w:rsidRDefault="00D8738A" w:rsidP="006871E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D8738A">
              <w:rPr>
                <w:rFonts w:ascii="Times New Roman" w:hAnsi="Times New Roman" w:cs="Times New Roman"/>
              </w:rPr>
              <w:t xml:space="preserve">Tranche </w:t>
            </w:r>
            <w:r w:rsidR="00C73C78">
              <w:rPr>
                <w:rFonts w:ascii="Times New Roman" w:hAnsi="Times New Roman" w:cs="Times New Roman"/>
              </w:rPr>
              <w:t>-</w:t>
            </w:r>
            <w:r w:rsidRPr="00D8738A">
              <w:rPr>
                <w:rFonts w:ascii="Times New Roman" w:hAnsi="Times New Roman" w:cs="Times New Roman"/>
              </w:rPr>
              <w:t xml:space="preserve"> I</w:t>
            </w:r>
          </w:p>
        </w:tc>
        <w:tc>
          <w:tcPr>
            <w:tcW w:w="1417" w:type="dxa"/>
            <w:vAlign w:val="center"/>
            <w:hideMark/>
          </w:tcPr>
          <w:p w14:paraId="1C11221F" w14:textId="77777777" w:rsidR="00D8738A" w:rsidRPr="00D8738A" w:rsidRDefault="00D8738A"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D8738A">
              <w:rPr>
                <w:rFonts w:ascii="Times New Roman" w:hAnsi="Times New Roman" w:cs="Times New Roman"/>
              </w:rPr>
              <w:t>50</w:t>
            </w:r>
          </w:p>
        </w:tc>
        <w:tc>
          <w:tcPr>
            <w:tcW w:w="1843" w:type="dxa"/>
            <w:vAlign w:val="center"/>
            <w:hideMark/>
          </w:tcPr>
          <w:p w14:paraId="5856D1D5" w14:textId="77777777" w:rsidR="00D8738A" w:rsidRPr="00D8738A" w:rsidRDefault="00D8738A"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D8738A">
              <w:rPr>
                <w:rFonts w:ascii="Times New Roman" w:hAnsi="Times New Roman" w:cs="Times New Roman"/>
              </w:rPr>
              <w:t>50</w:t>
            </w:r>
          </w:p>
        </w:tc>
        <w:tc>
          <w:tcPr>
            <w:tcW w:w="1351" w:type="dxa"/>
            <w:vAlign w:val="center"/>
            <w:hideMark/>
          </w:tcPr>
          <w:p w14:paraId="15BCB8AA" w14:textId="77777777" w:rsidR="00D8738A" w:rsidRPr="00D8738A" w:rsidRDefault="00D8738A"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D8738A">
              <w:rPr>
                <w:rFonts w:ascii="Times New Roman" w:hAnsi="Times New Roman" w:cs="Times New Roman"/>
              </w:rPr>
              <w:t>3.53</w:t>
            </w:r>
          </w:p>
        </w:tc>
        <w:tc>
          <w:tcPr>
            <w:tcW w:w="1333" w:type="dxa"/>
            <w:vAlign w:val="center"/>
            <w:hideMark/>
          </w:tcPr>
          <w:p w14:paraId="040514E6" w14:textId="77777777" w:rsidR="00D8738A" w:rsidRPr="00D8738A" w:rsidRDefault="00D8738A"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D8738A">
              <w:rPr>
                <w:rFonts w:ascii="Times New Roman" w:hAnsi="Times New Roman" w:cs="Times New Roman"/>
              </w:rPr>
              <w:t>20.07.2017</w:t>
            </w:r>
          </w:p>
        </w:tc>
      </w:tr>
      <w:tr w:rsidR="00D8738A" w:rsidRPr="00D8738A" w14:paraId="7FDFEC54" w14:textId="77777777" w:rsidTr="00D8738A">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704" w:type="dxa"/>
            <w:vAlign w:val="center"/>
            <w:hideMark/>
          </w:tcPr>
          <w:p w14:paraId="4DE36822" w14:textId="77777777" w:rsidR="00D8738A" w:rsidRPr="00D8738A" w:rsidRDefault="00D8738A" w:rsidP="006871E4">
            <w:pPr>
              <w:jc w:val="center"/>
              <w:rPr>
                <w:rFonts w:ascii="Times New Roman" w:hAnsi="Times New Roman" w:cs="Times New Roman"/>
              </w:rPr>
            </w:pPr>
            <w:r w:rsidRPr="00D8738A">
              <w:rPr>
                <w:rFonts w:ascii="Times New Roman" w:hAnsi="Times New Roman" w:cs="Times New Roman"/>
              </w:rPr>
              <w:t>2</w:t>
            </w:r>
          </w:p>
        </w:tc>
        <w:tc>
          <w:tcPr>
            <w:tcW w:w="992" w:type="dxa"/>
            <w:vMerge w:val="restart"/>
            <w:vAlign w:val="center"/>
          </w:tcPr>
          <w:p w14:paraId="281EB027" w14:textId="77777777" w:rsidR="00D8738A" w:rsidRPr="00D8738A" w:rsidRDefault="00D8738A"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p w14:paraId="3C588CCE" w14:textId="77777777" w:rsidR="00D8738A" w:rsidRPr="00D8738A" w:rsidRDefault="00D8738A"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p w14:paraId="2C1E7D00" w14:textId="77777777" w:rsidR="00D8738A" w:rsidRPr="00D8738A" w:rsidRDefault="00D8738A"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D8738A">
              <w:rPr>
                <w:rFonts w:ascii="Times New Roman" w:hAnsi="Times New Roman" w:cs="Times New Roman"/>
              </w:rPr>
              <w:t>SECI</w:t>
            </w:r>
          </w:p>
        </w:tc>
        <w:tc>
          <w:tcPr>
            <w:tcW w:w="1985" w:type="dxa"/>
            <w:vAlign w:val="center"/>
            <w:hideMark/>
          </w:tcPr>
          <w:p w14:paraId="28AE2B63" w14:textId="6AAE7A66" w:rsidR="00D8738A" w:rsidRPr="00D8738A" w:rsidRDefault="00D8738A"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D8738A">
              <w:rPr>
                <w:rFonts w:ascii="Times New Roman" w:hAnsi="Times New Roman" w:cs="Times New Roman"/>
              </w:rPr>
              <w:t xml:space="preserve">Tranche </w:t>
            </w:r>
            <w:r w:rsidR="00C73C78">
              <w:rPr>
                <w:rFonts w:ascii="Times New Roman" w:hAnsi="Times New Roman" w:cs="Times New Roman"/>
              </w:rPr>
              <w:t>-</w:t>
            </w:r>
            <w:r w:rsidRPr="00D8738A">
              <w:rPr>
                <w:rFonts w:ascii="Times New Roman" w:hAnsi="Times New Roman" w:cs="Times New Roman"/>
              </w:rPr>
              <w:t xml:space="preserve"> II</w:t>
            </w:r>
          </w:p>
        </w:tc>
        <w:tc>
          <w:tcPr>
            <w:tcW w:w="1417" w:type="dxa"/>
            <w:vAlign w:val="center"/>
            <w:hideMark/>
          </w:tcPr>
          <w:p w14:paraId="3CC34C42" w14:textId="77777777" w:rsidR="00D8738A" w:rsidRPr="00D8738A" w:rsidRDefault="00D8738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D8738A">
              <w:rPr>
                <w:rFonts w:ascii="Times New Roman" w:hAnsi="Times New Roman" w:cs="Times New Roman"/>
              </w:rPr>
              <w:t>100</w:t>
            </w:r>
          </w:p>
        </w:tc>
        <w:tc>
          <w:tcPr>
            <w:tcW w:w="1843" w:type="dxa"/>
            <w:vAlign w:val="center"/>
            <w:hideMark/>
          </w:tcPr>
          <w:p w14:paraId="2B514AE8" w14:textId="77777777" w:rsidR="00D8738A" w:rsidRPr="00D8738A" w:rsidRDefault="00D8738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D8738A">
              <w:rPr>
                <w:rFonts w:ascii="Times New Roman" w:hAnsi="Times New Roman" w:cs="Times New Roman"/>
              </w:rPr>
              <w:t>100</w:t>
            </w:r>
          </w:p>
        </w:tc>
        <w:tc>
          <w:tcPr>
            <w:tcW w:w="1351" w:type="dxa"/>
            <w:vAlign w:val="center"/>
            <w:hideMark/>
          </w:tcPr>
          <w:p w14:paraId="68B37255" w14:textId="77777777" w:rsidR="00D8738A" w:rsidRPr="00D8738A" w:rsidRDefault="00D8738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D8738A">
              <w:rPr>
                <w:rFonts w:ascii="Times New Roman" w:hAnsi="Times New Roman" w:cs="Times New Roman"/>
              </w:rPr>
              <w:t>2.72</w:t>
            </w:r>
          </w:p>
        </w:tc>
        <w:tc>
          <w:tcPr>
            <w:tcW w:w="1333" w:type="dxa"/>
            <w:vAlign w:val="center"/>
            <w:hideMark/>
          </w:tcPr>
          <w:p w14:paraId="47360EBB" w14:textId="77777777" w:rsidR="00D8738A" w:rsidRPr="00D8738A" w:rsidRDefault="00D8738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D8738A">
              <w:rPr>
                <w:rFonts w:ascii="Times New Roman" w:hAnsi="Times New Roman" w:cs="Times New Roman"/>
              </w:rPr>
              <w:t>24.11.2017</w:t>
            </w:r>
          </w:p>
        </w:tc>
      </w:tr>
      <w:tr w:rsidR="00D8738A" w:rsidRPr="00D8738A" w14:paraId="3F604B6C" w14:textId="77777777" w:rsidTr="00D8738A">
        <w:trPr>
          <w:trHeight w:val="454"/>
          <w:jc w:val="center"/>
        </w:trPr>
        <w:tc>
          <w:tcPr>
            <w:cnfStyle w:val="001000000000" w:firstRow="0" w:lastRow="0" w:firstColumn="1" w:lastColumn="0" w:oddVBand="0" w:evenVBand="0" w:oddHBand="0" w:evenHBand="0" w:firstRowFirstColumn="0" w:firstRowLastColumn="0" w:lastRowFirstColumn="0" w:lastRowLastColumn="0"/>
            <w:tcW w:w="704" w:type="dxa"/>
            <w:vAlign w:val="center"/>
            <w:hideMark/>
          </w:tcPr>
          <w:p w14:paraId="4C7A4EE5" w14:textId="77777777" w:rsidR="00D8738A" w:rsidRPr="00D8738A" w:rsidRDefault="00D8738A" w:rsidP="006871E4">
            <w:pPr>
              <w:jc w:val="center"/>
              <w:rPr>
                <w:rFonts w:ascii="Times New Roman" w:hAnsi="Times New Roman" w:cs="Times New Roman"/>
              </w:rPr>
            </w:pPr>
            <w:r w:rsidRPr="00D8738A">
              <w:rPr>
                <w:rFonts w:ascii="Times New Roman" w:hAnsi="Times New Roman" w:cs="Times New Roman"/>
              </w:rPr>
              <w:t>3</w:t>
            </w:r>
          </w:p>
        </w:tc>
        <w:tc>
          <w:tcPr>
            <w:tcW w:w="992" w:type="dxa"/>
            <w:vMerge/>
            <w:vAlign w:val="center"/>
          </w:tcPr>
          <w:p w14:paraId="0B31951D" w14:textId="77777777" w:rsidR="00D8738A" w:rsidRPr="00D8738A" w:rsidRDefault="00D8738A" w:rsidP="006871E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1985" w:type="dxa"/>
            <w:vAlign w:val="center"/>
            <w:hideMark/>
          </w:tcPr>
          <w:p w14:paraId="08323EEC" w14:textId="3C6ED0C0" w:rsidR="00D8738A" w:rsidRPr="00D8738A" w:rsidRDefault="00D8738A" w:rsidP="006871E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D8738A">
              <w:rPr>
                <w:rFonts w:ascii="Times New Roman" w:hAnsi="Times New Roman" w:cs="Times New Roman"/>
              </w:rPr>
              <w:t xml:space="preserve">Tranche </w:t>
            </w:r>
            <w:r w:rsidR="00C73C78">
              <w:rPr>
                <w:rFonts w:ascii="Times New Roman" w:hAnsi="Times New Roman" w:cs="Times New Roman"/>
              </w:rPr>
              <w:t>-</w:t>
            </w:r>
            <w:r w:rsidRPr="00D8738A">
              <w:rPr>
                <w:rFonts w:ascii="Times New Roman" w:hAnsi="Times New Roman" w:cs="Times New Roman"/>
              </w:rPr>
              <w:t xml:space="preserve"> III</w:t>
            </w:r>
          </w:p>
        </w:tc>
        <w:tc>
          <w:tcPr>
            <w:tcW w:w="1417" w:type="dxa"/>
            <w:vAlign w:val="center"/>
            <w:hideMark/>
          </w:tcPr>
          <w:p w14:paraId="0AA49EDB" w14:textId="77777777" w:rsidR="00D8738A" w:rsidRPr="00D8738A" w:rsidRDefault="00D8738A"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D8738A">
              <w:rPr>
                <w:rFonts w:ascii="Times New Roman" w:hAnsi="Times New Roman" w:cs="Times New Roman"/>
              </w:rPr>
              <w:t>50</w:t>
            </w:r>
          </w:p>
        </w:tc>
        <w:tc>
          <w:tcPr>
            <w:tcW w:w="1843" w:type="dxa"/>
            <w:vAlign w:val="center"/>
            <w:hideMark/>
          </w:tcPr>
          <w:p w14:paraId="686EF718" w14:textId="77777777" w:rsidR="00D8738A" w:rsidRPr="00D8738A" w:rsidRDefault="00D8738A"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D8738A">
              <w:rPr>
                <w:rFonts w:ascii="Times New Roman" w:hAnsi="Times New Roman" w:cs="Times New Roman"/>
              </w:rPr>
              <w:t>37.5</w:t>
            </w:r>
          </w:p>
        </w:tc>
        <w:tc>
          <w:tcPr>
            <w:tcW w:w="1351" w:type="dxa"/>
            <w:vAlign w:val="center"/>
            <w:hideMark/>
          </w:tcPr>
          <w:p w14:paraId="040A5520" w14:textId="77777777" w:rsidR="00D8738A" w:rsidRPr="00D8738A" w:rsidRDefault="00D8738A"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D8738A">
              <w:rPr>
                <w:rFonts w:ascii="Times New Roman" w:hAnsi="Times New Roman" w:cs="Times New Roman"/>
              </w:rPr>
              <w:t>2.51</w:t>
            </w:r>
          </w:p>
        </w:tc>
        <w:tc>
          <w:tcPr>
            <w:tcW w:w="1333" w:type="dxa"/>
            <w:vAlign w:val="center"/>
            <w:hideMark/>
          </w:tcPr>
          <w:p w14:paraId="1B705457" w14:textId="77777777" w:rsidR="00D8738A" w:rsidRPr="00D8738A" w:rsidRDefault="00D8738A"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D8738A">
              <w:rPr>
                <w:rFonts w:ascii="Times New Roman" w:hAnsi="Times New Roman" w:cs="Times New Roman"/>
              </w:rPr>
              <w:t>23.03.2018</w:t>
            </w:r>
          </w:p>
        </w:tc>
      </w:tr>
      <w:tr w:rsidR="00D8738A" w:rsidRPr="00D8738A" w14:paraId="16448DB7" w14:textId="77777777" w:rsidTr="00D8738A">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704" w:type="dxa"/>
            <w:vAlign w:val="center"/>
            <w:hideMark/>
          </w:tcPr>
          <w:p w14:paraId="6C3A4274" w14:textId="77777777" w:rsidR="00D8738A" w:rsidRPr="00D8738A" w:rsidRDefault="00D8738A" w:rsidP="006871E4">
            <w:pPr>
              <w:jc w:val="center"/>
              <w:rPr>
                <w:rFonts w:ascii="Times New Roman" w:hAnsi="Times New Roman" w:cs="Times New Roman"/>
              </w:rPr>
            </w:pPr>
            <w:r w:rsidRPr="00D8738A">
              <w:rPr>
                <w:rFonts w:ascii="Times New Roman" w:hAnsi="Times New Roman" w:cs="Times New Roman"/>
              </w:rPr>
              <w:t>4</w:t>
            </w:r>
          </w:p>
        </w:tc>
        <w:tc>
          <w:tcPr>
            <w:tcW w:w="992" w:type="dxa"/>
            <w:vMerge/>
            <w:vAlign w:val="center"/>
          </w:tcPr>
          <w:p w14:paraId="12143C47" w14:textId="77777777" w:rsidR="00D8738A" w:rsidRPr="00D8738A" w:rsidRDefault="00D8738A"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1985" w:type="dxa"/>
            <w:vAlign w:val="center"/>
            <w:hideMark/>
          </w:tcPr>
          <w:p w14:paraId="2D592512" w14:textId="173CFEC0" w:rsidR="00D8738A" w:rsidRPr="00D8738A" w:rsidRDefault="00D8738A"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D8738A">
              <w:rPr>
                <w:rFonts w:ascii="Times New Roman" w:hAnsi="Times New Roman" w:cs="Times New Roman"/>
              </w:rPr>
              <w:t xml:space="preserve">Tranche </w:t>
            </w:r>
            <w:r w:rsidR="00C73C78">
              <w:rPr>
                <w:rFonts w:ascii="Times New Roman" w:hAnsi="Times New Roman" w:cs="Times New Roman"/>
              </w:rPr>
              <w:t>-</w:t>
            </w:r>
            <w:r w:rsidRPr="00D8738A">
              <w:rPr>
                <w:rFonts w:ascii="Times New Roman" w:hAnsi="Times New Roman" w:cs="Times New Roman"/>
              </w:rPr>
              <w:t xml:space="preserve"> IV</w:t>
            </w:r>
          </w:p>
        </w:tc>
        <w:tc>
          <w:tcPr>
            <w:tcW w:w="1417" w:type="dxa"/>
            <w:vAlign w:val="center"/>
            <w:hideMark/>
          </w:tcPr>
          <w:p w14:paraId="4FEFDCA2" w14:textId="77777777" w:rsidR="00D8738A" w:rsidRPr="00D8738A" w:rsidRDefault="00D8738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D8738A">
              <w:rPr>
                <w:rFonts w:ascii="Times New Roman" w:hAnsi="Times New Roman" w:cs="Times New Roman"/>
              </w:rPr>
              <w:t>100</w:t>
            </w:r>
          </w:p>
        </w:tc>
        <w:tc>
          <w:tcPr>
            <w:tcW w:w="1843" w:type="dxa"/>
            <w:vAlign w:val="center"/>
            <w:hideMark/>
          </w:tcPr>
          <w:p w14:paraId="3FF01C6D" w14:textId="77777777" w:rsidR="00D8738A" w:rsidRPr="00D8738A" w:rsidRDefault="00D8738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D8738A">
              <w:rPr>
                <w:rFonts w:ascii="Times New Roman" w:hAnsi="Times New Roman" w:cs="Times New Roman"/>
              </w:rPr>
              <w:t>84</w:t>
            </w:r>
          </w:p>
        </w:tc>
        <w:tc>
          <w:tcPr>
            <w:tcW w:w="1351" w:type="dxa"/>
            <w:vAlign w:val="center"/>
            <w:hideMark/>
          </w:tcPr>
          <w:p w14:paraId="797F58D0" w14:textId="77777777" w:rsidR="00D8738A" w:rsidRPr="00D8738A" w:rsidRDefault="00D8738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D8738A">
              <w:rPr>
                <w:rFonts w:ascii="Times New Roman" w:hAnsi="Times New Roman" w:cs="Times New Roman"/>
              </w:rPr>
              <w:t>2.58</w:t>
            </w:r>
          </w:p>
        </w:tc>
        <w:tc>
          <w:tcPr>
            <w:tcW w:w="1333" w:type="dxa"/>
            <w:vAlign w:val="center"/>
            <w:hideMark/>
          </w:tcPr>
          <w:p w14:paraId="257F0DE3" w14:textId="77777777" w:rsidR="00D8738A" w:rsidRPr="00D8738A" w:rsidRDefault="00D8738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D8738A">
              <w:rPr>
                <w:rFonts w:ascii="Times New Roman" w:hAnsi="Times New Roman" w:cs="Times New Roman"/>
              </w:rPr>
              <w:t>15.06.2018</w:t>
            </w:r>
          </w:p>
        </w:tc>
      </w:tr>
      <w:tr w:rsidR="00D8738A" w:rsidRPr="00D8738A" w14:paraId="090FAA24" w14:textId="77777777" w:rsidTr="00D8738A">
        <w:trPr>
          <w:trHeight w:val="454"/>
          <w:jc w:val="center"/>
        </w:trPr>
        <w:tc>
          <w:tcPr>
            <w:cnfStyle w:val="001000000000" w:firstRow="0" w:lastRow="0" w:firstColumn="1" w:lastColumn="0" w:oddVBand="0" w:evenVBand="0" w:oddHBand="0" w:evenHBand="0" w:firstRowFirstColumn="0" w:firstRowLastColumn="0" w:lastRowFirstColumn="0" w:lastRowLastColumn="0"/>
            <w:tcW w:w="704" w:type="dxa"/>
            <w:vAlign w:val="center"/>
            <w:hideMark/>
          </w:tcPr>
          <w:p w14:paraId="5EFD6D8F" w14:textId="77777777" w:rsidR="00D8738A" w:rsidRPr="00D8738A" w:rsidRDefault="00D8738A" w:rsidP="006871E4">
            <w:pPr>
              <w:jc w:val="center"/>
              <w:rPr>
                <w:rFonts w:ascii="Times New Roman" w:hAnsi="Times New Roman" w:cs="Times New Roman"/>
              </w:rPr>
            </w:pPr>
            <w:r w:rsidRPr="00D8738A">
              <w:rPr>
                <w:rFonts w:ascii="Times New Roman" w:hAnsi="Times New Roman" w:cs="Times New Roman"/>
              </w:rPr>
              <w:t>5</w:t>
            </w:r>
          </w:p>
        </w:tc>
        <w:tc>
          <w:tcPr>
            <w:tcW w:w="992" w:type="dxa"/>
            <w:vMerge/>
            <w:vAlign w:val="center"/>
          </w:tcPr>
          <w:p w14:paraId="3B60FD1D" w14:textId="77777777" w:rsidR="00D8738A" w:rsidRPr="00D8738A" w:rsidRDefault="00D8738A" w:rsidP="006871E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1985" w:type="dxa"/>
            <w:vAlign w:val="center"/>
            <w:hideMark/>
          </w:tcPr>
          <w:p w14:paraId="12DB062C" w14:textId="69272103" w:rsidR="00D8738A" w:rsidRPr="00D8738A" w:rsidRDefault="00D8738A" w:rsidP="006871E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D8738A">
              <w:rPr>
                <w:rFonts w:ascii="Times New Roman" w:hAnsi="Times New Roman" w:cs="Times New Roman"/>
              </w:rPr>
              <w:t xml:space="preserve">Tranche </w:t>
            </w:r>
            <w:r w:rsidR="00C73C78">
              <w:rPr>
                <w:rFonts w:ascii="Times New Roman" w:hAnsi="Times New Roman" w:cs="Times New Roman"/>
              </w:rPr>
              <w:t>-</w:t>
            </w:r>
            <w:r w:rsidRPr="00D8738A">
              <w:rPr>
                <w:rFonts w:ascii="Times New Roman" w:hAnsi="Times New Roman" w:cs="Times New Roman"/>
              </w:rPr>
              <w:t xml:space="preserve"> VI</w:t>
            </w:r>
          </w:p>
        </w:tc>
        <w:tc>
          <w:tcPr>
            <w:tcW w:w="1417" w:type="dxa"/>
            <w:vAlign w:val="center"/>
            <w:hideMark/>
          </w:tcPr>
          <w:p w14:paraId="77888825" w14:textId="77777777" w:rsidR="00D8738A" w:rsidRPr="00D8738A" w:rsidRDefault="00D8738A"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D8738A">
              <w:rPr>
                <w:rFonts w:ascii="Times New Roman" w:hAnsi="Times New Roman" w:cs="Times New Roman"/>
              </w:rPr>
              <w:t>50</w:t>
            </w:r>
          </w:p>
        </w:tc>
        <w:tc>
          <w:tcPr>
            <w:tcW w:w="1843" w:type="dxa"/>
            <w:vAlign w:val="center"/>
            <w:hideMark/>
          </w:tcPr>
          <w:p w14:paraId="4BDBDC31" w14:textId="77777777" w:rsidR="00D8738A" w:rsidRPr="00D8738A" w:rsidRDefault="00D8738A"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D8738A">
              <w:rPr>
                <w:rFonts w:ascii="Times New Roman" w:hAnsi="Times New Roman" w:cs="Times New Roman"/>
              </w:rPr>
              <w:t>50</w:t>
            </w:r>
          </w:p>
        </w:tc>
        <w:tc>
          <w:tcPr>
            <w:tcW w:w="1351" w:type="dxa"/>
            <w:vAlign w:val="center"/>
            <w:hideMark/>
          </w:tcPr>
          <w:p w14:paraId="4C9B1B3E" w14:textId="77777777" w:rsidR="00D8738A" w:rsidRPr="00D8738A" w:rsidRDefault="00D8738A"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D8738A">
              <w:rPr>
                <w:rFonts w:ascii="Times New Roman" w:hAnsi="Times New Roman" w:cs="Times New Roman"/>
              </w:rPr>
              <w:t>2.89</w:t>
            </w:r>
          </w:p>
        </w:tc>
        <w:tc>
          <w:tcPr>
            <w:tcW w:w="1333" w:type="dxa"/>
            <w:vAlign w:val="center"/>
            <w:hideMark/>
          </w:tcPr>
          <w:p w14:paraId="7570F263" w14:textId="77777777" w:rsidR="00D8738A" w:rsidRPr="00D8738A" w:rsidRDefault="00D8738A"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D8738A">
              <w:rPr>
                <w:rFonts w:ascii="Times New Roman" w:hAnsi="Times New Roman" w:cs="Times New Roman"/>
              </w:rPr>
              <w:t>22.08.2019</w:t>
            </w:r>
          </w:p>
        </w:tc>
      </w:tr>
      <w:tr w:rsidR="00D8738A" w:rsidRPr="00D8738A" w14:paraId="3F69ABD4" w14:textId="77777777" w:rsidTr="00D8738A">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704" w:type="dxa"/>
            <w:vAlign w:val="center"/>
          </w:tcPr>
          <w:p w14:paraId="38FEE964" w14:textId="77777777" w:rsidR="00D8738A" w:rsidRPr="00D8738A" w:rsidRDefault="00D8738A" w:rsidP="006871E4">
            <w:pPr>
              <w:jc w:val="center"/>
              <w:rPr>
                <w:rFonts w:ascii="Times New Roman" w:hAnsi="Times New Roman" w:cs="Times New Roman"/>
              </w:rPr>
            </w:pPr>
            <w:r w:rsidRPr="00D8738A">
              <w:rPr>
                <w:rFonts w:ascii="Times New Roman" w:hAnsi="Times New Roman" w:cs="Times New Roman"/>
              </w:rPr>
              <w:t>6</w:t>
            </w:r>
          </w:p>
        </w:tc>
        <w:tc>
          <w:tcPr>
            <w:tcW w:w="992" w:type="dxa"/>
            <w:vMerge/>
            <w:vAlign w:val="center"/>
          </w:tcPr>
          <w:p w14:paraId="264C71A7" w14:textId="77777777" w:rsidR="00D8738A" w:rsidRPr="00D8738A" w:rsidRDefault="00D8738A"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1985" w:type="dxa"/>
            <w:vAlign w:val="center"/>
          </w:tcPr>
          <w:p w14:paraId="5DB0E2B7" w14:textId="77777777" w:rsidR="00D8738A" w:rsidRPr="00D8738A" w:rsidRDefault="00D8738A"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D8738A">
              <w:rPr>
                <w:rFonts w:ascii="Times New Roman" w:hAnsi="Times New Roman" w:cs="Times New Roman"/>
              </w:rPr>
              <w:t>Tranche-XI</w:t>
            </w:r>
          </w:p>
        </w:tc>
        <w:tc>
          <w:tcPr>
            <w:tcW w:w="1417" w:type="dxa"/>
            <w:vAlign w:val="center"/>
          </w:tcPr>
          <w:p w14:paraId="65F67885" w14:textId="77777777" w:rsidR="00D8738A" w:rsidRPr="00D8738A" w:rsidRDefault="00D8738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D8738A">
              <w:rPr>
                <w:rFonts w:ascii="Times New Roman" w:hAnsi="Times New Roman" w:cs="Times New Roman"/>
              </w:rPr>
              <w:t>5.25</w:t>
            </w:r>
          </w:p>
        </w:tc>
        <w:tc>
          <w:tcPr>
            <w:tcW w:w="1843" w:type="dxa"/>
            <w:vAlign w:val="center"/>
          </w:tcPr>
          <w:p w14:paraId="3B7A71B0" w14:textId="77777777" w:rsidR="00D8738A" w:rsidRPr="00D8738A" w:rsidRDefault="00D8738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D8738A">
              <w:rPr>
                <w:rFonts w:ascii="Times New Roman" w:hAnsi="Times New Roman" w:cs="Times New Roman"/>
              </w:rPr>
              <w:t>1.5</w:t>
            </w:r>
          </w:p>
        </w:tc>
        <w:tc>
          <w:tcPr>
            <w:tcW w:w="1351" w:type="dxa"/>
            <w:vAlign w:val="center"/>
          </w:tcPr>
          <w:p w14:paraId="636851F0" w14:textId="77777777" w:rsidR="00D8738A" w:rsidRPr="00D8738A" w:rsidRDefault="00D8738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D8738A">
              <w:rPr>
                <w:rFonts w:ascii="Times New Roman" w:hAnsi="Times New Roman" w:cs="Times New Roman"/>
              </w:rPr>
              <w:t>2.76</w:t>
            </w:r>
          </w:p>
        </w:tc>
        <w:tc>
          <w:tcPr>
            <w:tcW w:w="1333" w:type="dxa"/>
            <w:vAlign w:val="center"/>
          </w:tcPr>
          <w:p w14:paraId="341C5EB2" w14:textId="77777777" w:rsidR="00D8738A" w:rsidRPr="00D8738A" w:rsidRDefault="00D8738A"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D8738A">
              <w:rPr>
                <w:rFonts w:ascii="Times New Roman" w:hAnsi="Times New Roman" w:cs="Times New Roman"/>
              </w:rPr>
              <w:t>07.11.2022</w:t>
            </w:r>
          </w:p>
        </w:tc>
      </w:tr>
      <w:tr w:rsidR="00D8738A" w:rsidRPr="00D8738A" w14:paraId="3C42DCBE" w14:textId="77777777" w:rsidTr="00D8738A">
        <w:trPr>
          <w:trHeight w:val="454"/>
          <w:jc w:val="center"/>
        </w:trPr>
        <w:tc>
          <w:tcPr>
            <w:cnfStyle w:val="001000000000" w:firstRow="0" w:lastRow="0" w:firstColumn="1" w:lastColumn="0" w:oddVBand="0" w:evenVBand="0" w:oddHBand="0" w:evenHBand="0" w:firstRowFirstColumn="0" w:firstRowLastColumn="0" w:lastRowFirstColumn="0" w:lastRowLastColumn="0"/>
            <w:tcW w:w="704" w:type="dxa"/>
            <w:vAlign w:val="center"/>
          </w:tcPr>
          <w:p w14:paraId="53F1C3B3" w14:textId="77777777" w:rsidR="00D8738A" w:rsidRPr="00D8738A" w:rsidRDefault="00D8738A" w:rsidP="006871E4">
            <w:pPr>
              <w:jc w:val="center"/>
              <w:rPr>
                <w:rFonts w:ascii="Times New Roman" w:hAnsi="Times New Roman" w:cs="Times New Roman"/>
              </w:rPr>
            </w:pPr>
          </w:p>
        </w:tc>
        <w:tc>
          <w:tcPr>
            <w:tcW w:w="992" w:type="dxa"/>
            <w:vAlign w:val="center"/>
          </w:tcPr>
          <w:p w14:paraId="7CED8224" w14:textId="77777777" w:rsidR="00D8738A" w:rsidRPr="00D8738A" w:rsidRDefault="00D8738A" w:rsidP="006871E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p>
        </w:tc>
        <w:tc>
          <w:tcPr>
            <w:tcW w:w="1985" w:type="dxa"/>
            <w:vAlign w:val="center"/>
          </w:tcPr>
          <w:p w14:paraId="3EA6904C" w14:textId="77777777" w:rsidR="00D8738A" w:rsidRPr="00D8738A" w:rsidRDefault="00D8738A" w:rsidP="006871E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sidRPr="00D8738A">
              <w:rPr>
                <w:rFonts w:ascii="Times New Roman" w:hAnsi="Times New Roman" w:cs="Times New Roman"/>
                <w:b/>
              </w:rPr>
              <w:t>TOTAL</w:t>
            </w:r>
          </w:p>
        </w:tc>
        <w:tc>
          <w:tcPr>
            <w:tcW w:w="1417" w:type="dxa"/>
            <w:vAlign w:val="center"/>
          </w:tcPr>
          <w:p w14:paraId="16FA78C5" w14:textId="77777777" w:rsidR="00D8738A" w:rsidRPr="00AF5AC7" w:rsidRDefault="00D8738A"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AF5AC7">
              <w:rPr>
                <w:rFonts w:ascii="Times New Roman" w:hAnsi="Times New Roman" w:cs="Times New Roman"/>
                <w:b/>
                <w:bCs/>
              </w:rPr>
              <w:t>360</w:t>
            </w:r>
          </w:p>
        </w:tc>
        <w:tc>
          <w:tcPr>
            <w:tcW w:w="1843" w:type="dxa"/>
            <w:vAlign w:val="center"/>
          </w:tcPr>
          <w:p w14:paraId="21F7EA25" w14:textId="77777777" w:rsidR="00D8738A" w:rsidRPr="00AF5AC7" w:rsidRDefault="00D8738A"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AF5AC7">
              <w:rPr>
                <w:rFonts w:ascii="Times New Roman" w:hAnsi="Times New Roman" w:cs="Times New Roman"/>
                <w:b/>
                <w:bCs/>
              </w:rPr>
              <w:t>323</w:t>
            </w:r>
          </w:p>
        </w:tc>
        <w:tc>
          <w:tcPr>
            <w:tcW w:w="1351" w:type="dxa"/>
            <w:vAlign w:val="center"/>
          </w:tcPr>
          <w:p w14:paraId="3EDE5958" w14:textId="77777777" w:rsidR="00D8738A" w:rsidRPr="00AF5AC7" w:rsidRDefault="00D8738A"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AF5AC7">
              <w:rPr>
                <w:rFonts w:ascii="Times New Roman" w:hAnsi="Times New Roman" w:cs="Times New Roman"/>
                <w:b/>
                <w:bCs/>
              </w:rPr>
              <w:t>2.81</w:t>
            </w:r>
          </w:p>
        </w:tc>
        <w:tc>
          <w:tcPr>
            <w:tcW w:w="1333" w:type="dxa"/>
            <w:vAlign w:val="center"/>
          </w:tcPr>
          <w:p w14:paraId="73165EE1" w14:textId="77777777" w:rsidR="00D8738A" w:rsidRPr="00D8738A" w:rsidRDefault="00D8738A"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bl>
    <w:p w14:paraId="6C1B3A5D" w14:textId="77777777" w:rsidR="00D8738A" w:rsidRPr="00AF5AC7" w:rsidRDefault="00D8738A" w:rsidP="00AF5AC7">
      <w:pPr>
        <w:rPr>
          <w:rFonts w:ascii="Times New Roman" w:hAnsi="Times New Roman" w:cs="Times New Roman"/>
          <w:i/>
          <w:iCs/>
        </w:rPr>
      </w:pPr>
      <w:r w:rsidRPr="00AF5AC7">
        <w:rPr>
          <w:rFonts w:ascii="Times New Roman" w:hAnsi="Times New Roman" w:cs="Times New Roman"/>
          <w:i/>
          <w:iCs/>
          <w:vertAlign w:val="superscript"/>
        </w:rPr>
        <w:t xml:space="preserve">* </w:t>
      </w:r>
      <w:r w:rsidRPr="00AF5AC7">
        <w:rPr>
          <w:rFonts w:ascii="Times New Roman" w:hAnsi="Times New Roman" w:cs="Times New Roman"/>
          <w:i/>
          <w:iCs/>
        </w:rPr>
        <w:t>The applicable tariff is inclusive of PTC/SECI trading margin of Rs. 0.07/kWh.</w:t>
      </w:r>
    </w:p>
    <w:p w14:paraId="4AF1E9B2" w14:textId="77777777" w:rsidR="001B2875" w:rsidRPr="00F00976" w:rsidRDefault="001B2875" w:rsidP="004F06B4">
      <w:pPr>
        <w:pStyle w:val="ARRBody"/>
      </w:pPr>
      <w:r w:rsidRPr="00F00976">
        <w:t xml:space="preserve">Considering the energy procurement of </w:t>
      </w:r>
      <w:r>
        <w:t xml:space="preserve">around </w:t>
      </w:r>
      <w:r w:rsidRPr="00E65038">
        <w:rPr>
          <w:b/>
          <w:bCs/>
        </w:rPr>
        <w:t>886.3 MU</w:t>
      </w:r>
      <w:r w:rsidRPr="00F00976">
        <w:t xml:space="preserve"> from </w:t>
      </w:r>
      <w:r>
        <w:t>various</w:t>
      </w:r>
      <w:r w:rsidRPr="00F00976">
        <w:t xml:space="preserve"> Wind Power Projects during FY 202</w:t>
      </w:r>
      <w:r>
        <w:t>4</w:t>
      </w:r>
      <w:r w:rsidRPr="00F00976">
        <w:t>-2</w:t>
      </w:r>
      <w:r>
        <w:t>5</w:t>
      </w:r>
      <w:r w:rsidRPr="00F00976">
        <w:t xml:space="preserve">, </w:t>
      </w:r>
      <w:r>
        <w:t xml:space="preserve">the </w:t>
      </w:r>
      <w:r w:rsidRPr="00F00976">
        <w:t xml:space="preserve">drawl of </w:t>
      </w:r>
      <w:r w:rsidRPr="00E65038">
        <w:rPr>
          <w:b/>
          <w:bCs/>
        </w:rPr>
        <w:t>567.88 MU</w:t>
      </w:r>
      <w:r w:rsidRPr="00F00976">
        <w:t xml:space="preserve"> during the first six months of FY 202</w:t>
      </w:r>
      <w:r>
        <w:t>5</w:t>
      </w:r>
      <w:r w:rsidRPr="00F00976">
        <w:t>-2</w:t>
      </w:r>
      <w:r>
        <w:t>6</w:t>
      </w:r>
      <w:r w:rsidRPr="00F00976">
        <w:t xml:space="preserve"> and </w:t>
      </w:r>
      <w:r>
        <w:t xml:space="preserve">the expected </w:t>
      </w:r>
      <w:r w:rsidRPr="00F00976">
        <w:t xml:space="preserve">availability of </w:t>
      </w:r>
      <w:r>
        <w:t xml:space="preserve">an </w:t>
      </w:r>
      <w:r w:rsidRPr="00F00976">
        <w:t>additional 1.</w:t>
      </w:r>
      <w:r>
        <w:t>04</w:t>
      </w:r>
      <w:r w:rsidRPr="00F00976">
        <w:t xml:space="preserve">5 MW </w:t>
      </w:r>
      <w:r>
        <w:t>of w</w:t>
      </w:r>
      <w:r w:rsidRPr="00F00976">
        <w:t xml:space="preserve">ind power from Tranche-XI, GRIDCO proposes to procure </w:t>
      </w:r>
      <w:r>
        <w:t xml:space="preserve">around </w:t>
      </w:r>
      <w:r w:rsidRPr="00E65038">
        <w:rPr>
          <w:b/>
          <w:bCs/>
        </w:rPr>
        <w:t>1015.69 MU</w:t>
      </w:r>
      <w:r w:rsidRPr="00F00976">
        <w:t xml:space="preserve"> of </w:t>
      </w:r>
      <w:r>
        <w:t>w</w:t>
      </w:r>
      <w:r w:rsidRPr="00F00976">
        <w:t>ind power during FY 202</w:t>
      </w:r>
      <w:r>
        <w:t>6</w:t>
      </w:r>
      <w:r w:rsidRPr="00F00976">
        <w:t>-2</w:t>
      </w:r>
      <w:r>
        <w:t>7</w:t>
      </w:r>
      <w:r w:rsidRPr="00F00976">
        <w:t xml:space="preserve"> at an average rate of </w:t>
      </w:r>
      <w:r w:rsidRPr="00E65038">
        <w:rPr>
          <w:b/>
          <w:bCs/>
        </w:rPr>
        <w:t>280.97 P/U</w:t>
      </w:r>
      <w:r w:rsidRPr="00F00976">
        <w:t xml:space="preserve">. </w:t>
      </w:r>
    </w:p>
    <w:p w14:paraId="3D9F2A3B" w14:textId="7DCA8D28" w:rsidR="001B2875" w:rsidRPr="00F00976" w:rsidRDefault="001B2875" w:rsidP="004F06B4">
      <w:pPr>
        <w:pStyle w:val="ARRBody"/>
      </w:pPr>
      <w:r w:rsidRPr="00F00976">
        <w:lastRenderedPageBreak/>
        <w:t xml:space="preserve">The details of the </w:t>
      </w:r>
      <w:r w:rsidRPr="00E65038">
        <w:t>Proposed Power Procurement Cost of Wind Energy during FY 2026-27 are provided below:</w:t>
      </w:r>
    </w:p>
    <w:p w14:paraId="67660BD9" w14:textId="1537CF2F" w:rsidR="001B2875" w:rsidRPr="00F00976" w:rsidRDefault="001B2875" w:rsidP="002228C2">
      <w:pPr>
        <w:pStyle w:val="NoSpacing"/>
      </w:pPr>
      <w:r w:rsidRPr="00AF5AC7">
        <w:t>Table</w:t>
      </w:r>
      <w:r w:rsidR="00AF5AC7">
        <w:t xml:space="preserve"> 40</w:t>
      </w:r>
      <w:r w:rsidRPr="00AF5AC7">
        <w:t>: Proposed Power Procurement Cost of Wind Energy for FY 2026-27</w:t>
      </w:r>
    </w:p>
    <w:tbl>
      <w:tblPr>
        <w:tblStyle w:val="GridTable4-Accent5"/>
        <w:tblW w:w="9658" w:type="dxa"/>
        <w:jc w:val="center"/>
        <w:tblLook w:val="04A0" w:firstRow="1" w:lastRow="0" w:firstColumn="1" w:lastColumn="0" w:noHBand="0" w:noVBand="1"/>
      </w:tblPr>
      <w:tblGrid>
        <w:gridCol w:w="830"/>
        <w:gridCol w:w="2827"/>
        <w:gridCol w:w="1325"/>
        <w:gridCol w:w="1831"/>
        <w:gridCol w:w="1338"/>
        <w:gridCol w:w="1507"/>
      </w:tblGrid>
      <w:tr w:rsidR="001B2875" w:rsidRPr="001B2875" w14:paraId="4A7D5772" w14:textId="77777777" w:rsidTr="00705572">
        <w:trPr>
          <w:cnfStyle w:val="100000000000" w:firstRow="1" w:lastRow="0" w:firstColumn="0" w:lastColumn="0" w:oddVBand="0" w:evenVBand="0" w:oddHBand="0" w:evenHBand="0" w:firstRowFirstColumn="0" w:firstRowLastColumn="0" w:lastRowFirstColumn="0" w:lastRowLastColumn="0"/>
          <w:trHeight w:val="680"/>
          <w:jc w:val="center"/>
        </w:trPr>
        <w:tc>
          <w:tcPr>
            <w:cnfStyle w:val="001000000000" w:firstRow="0" w:lastRow="0" w:firstColumn="1" w:lastColumn="0" w:oddVBand="0" w:evenVBand="0" w:oddHBand="0" w:evenHBand="0" w:firstRowFirstColumn="0" w:firstRowLastColumn="0" w:lastRowFirstColumn="0" w:lastRowLastColumn="0"/>
            <w:tcW w:w="830" w:type="dxa"/>
            <w:vMerge w:val="restart"/>
            <w:tcBorders>
              <w:right w:val="single" w:sz="4" w:space="0" w:color="FFFFFF" w:themeColor="background1"/>
            </w:tcBorders>
            <w:vAlign w:val="center"/>
            <w:hideMark/>
          </w:tcPr>
          <w:p w14:paraId="50E17E57" w14:textId="494DB1A6" w:rsidR="001B2875" w:rsidRPr="001B2875" w:rsidRDefault="001B2875" w:rsidP="006871E4">
            <w:pPr>
              <w:rPr>
                <w:rFonts w:ascii="Times New Roman" w:hAnsi="Times New Roman" w:cs="Times New Roman"/>
                <w:b w:val="0"/>
                <w:bCs w:val="0"/>
              </w:rPr>
            </w:pPr>
            <w:r w:rsidRPr="001B2875">
              <w:rPr>
                <w:rFonts w:ascii="Times New Roman" w:hAnsi="Times New Roman" w:cs="Times New Roman"/>
              </w:rPr>
              <w:t>Sl</w:t>
            </w:r>
            <w:r w:rsidR="00EF6AD2">
              <w:rPr>
                <w:rFonts w:ascii="Times New Roman" w:hAnsi="Times New Roman" w:cs="Times New Roman"/>
              </w:rPr>
              <w:t>.</w:t>
            </w:r>
            <w:r w:rsidRPr="001B2875">
              <w:rPr>
                <w:rFonts w:ascii="Times New Roman" w:hAnsi="Times New Roman" w:cs="Times New Roman"/>
              </w:rPr>
              <w:t xml:space="preserve"> No.</w:t>
            </w:r>
          </w:p>
          <w:p w14:paraId="75B8A8C4" w14:textId="77777777" w:rsidR="001B2875" w:rsidRPr="001B2875" w:rsidRDefault="001B2875" w:rsidP="006871E4">
            <w:pPr>
              <w:rPr>
                <w:rFonts w:ascii="Times New Roman" w:hAnsi="Times New Roman" w:cs="Times New Roman"/>
                <w:b w:val="0"/>
                <w:bCs w:val="0"/>
              </w:rPr>
            </w:pPr>
            <w:r w:rsidRPr="001B2875">
              <w:rPr>
                <w:rFonts w:ascii="Times New Roman" w:hAnsi="Times New Roman" w:cs="Times New Roman"/>
              </w:rPr>
              <w:t> </w:t>
            </w:r>
          </w:p>
        </w:tc>
        <w:tc>
          <w:tcPr>
            <w:tcW w:w="2826" w:type="dxa"/>
            <w:vMerge w:val="restart"/>
            <w:tcBorders>
              <w:left w:val="single" w:sz="4" w:space="0" w:color="FFFFFF" w:themeColor="background1"/>
              <w:right w:val="single" w:sz="4" w:space="0" w:color="FFFFFF" w:themeColor="background1"/>
            </w:tcBorders>
            <w:vAlign w:val="center"/>
            <w:hideMark/>
          </w:tcPr>
          <w:p w14:paraId="482F6D40" w14:textId="77777777" w:rsidR="001B2875" w:rsidRPr="001B2875" w:rsidRDefault="001B2875" w:rsidP="006871E4">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1B2875">
              <w:rPr>
                <w:rFonts w:ascii="Times New Roman" w:hAnsi="Times New Roman" w:cs="Times New Roman"/>
              </w:rPr>
              <w:t>Wind Project Scheme</w:t>
            </w:r>
          </w:p>
          <w:p w14:paraId="5E7F0870" w14:textId="77777777" w:rsidR="001B2875" w:rsidRPr="001B2875" w:rsidRDefault="001B2875" w:rsidP="006871E4">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1B2875">
              <w:rPr>
                <w:rFonts w:ascii="Times New Roman" w:hAnsi="Times New Roman" w:cs="Times New Roman"/>
              </w:rPr>
              <w:t> </w:t>
            </w:r>
          </w:p>
        </w:tc>
        <w:tc>
          <w:tcPr>
            <w:tcW w:w="1325" w:type="dxa"/>
            <w:tcBorders>
              <w:left w:val="single" w:sz="4" w:space="0" w:color="FFFFFF" w:themeColor="background1"/>
              <w:right w:val="single" w:sz="4" w:space="0" w:color="FFFFFF" w:themeColor="background1"/>
            </w:tcBorders>
            <w:vAlign w:val="center"/>
          </w:tcPr>
          <w:p w14:paraId="4A73A8DF" w14:textId="77777777" w:rsidR="001B2875" w:rsidRPr="001B2875" w:rsidRDefault="001B2875"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1B2875">
              <w:rPr>
                <w:rFonts w:ascii="Times New Roman" w:hAnsi="Times New Roman" w:cs="Times New Roman"/>
              </w:rPr>
              <w:t>Capacity available to GRIDCO</w:t>
            </w:r>
          </w:p>
          <w:p w14:paraId="52225A56" w14:textId="77777777" w:rsidR="001B2875" w:rsidRPr="001B2875" w:rsidRDefault="001B2875"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p>
        </w:tc>
        <w:tc>
          <w:tcPr>
            <w:tcW w:w="1831" w:type="dxa"/>
            <w:tcBorders>
              <w:left w:val="single" w:sz="4" w:space="0" w:color="FFFFFF" w:themeColor="background1"/>
              <w:right w:val="single" w:sz="4" w:space="0" w:color="FFFFFF" w:themeColor="background1"/>
            </w:tcBorders>
            <w:vAlign w:val="center"/>
            <w:hideMark/>
          </w:tcPr>
          <w:p w14:paraId="0AF08198" w14:textId="77777777" w:rsidR="001B2875" w:rsidRPr="001B2875" w:rsidRDefault="001B2875"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1B2875">
              <w:rPr>
                <w:rFonts w:ascii="Times New Roman" w:hAnsi="Times New Roman" w:cs="Times New Roman"/>
              </w:rPr>
              <w:t>Proposed Energy</w:t>
            </w:r>
          </w:p>
          <w:p w14:paraId="47A84A5B" w14:textId="77777777" w:rsidR="001B2875" w:rsidRPr="001B2875" w:rsidRDefault="001B2875"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p>
        </w:tc>
        <w:tc>
          <w:tcPr>
            <w:tcW w:w="1338" w:type="dxa"/>
            <w:tcBorders>
              <w:left w:val="single" w:sz="4" w:space="0" w:color="FFFFFF" w:themeColor="background1"/>
              <w:right w:val="single" w:sz="4" w:space="0" w:color="FFFFFF" w:themeColor="background1"/>
            </w:tcBorders>
            <w:vAlign w:val="center"/>
            <w:hideMark/>
          </w:tcPr>
          <w:p w14:paraId="1E39705C" w14:textId="77777777" w:rsidR="001B2875" w:rsidRPr="001B2875" w:rsidRDefault="001B2875"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1B2875">
              <w:rPr>
                <w:rFonts w:ascii="Times New Roman" w:hAnsi="Times New Roman" w:cs="Times New Roman"/>
              </w:rPr>
              <w:t>Rate</w:t>
            </w:r>
          </w:p>
          <w:p w14:paraId="1C983119" w14:textId="77777777" w:rsidR="001B2875" w:rsidRPr="001B2875" w:rsidRDefault="001B2875"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p>
        </w:tc>
        <w:tc>
          <w:tcPr>
            <w:tcW w:w="1507" w:type="dxa"/>
            <w:tcBorders>
              <w:left w:val="single" w:sz="4" w:space="0" w:color="FFFFFF" w:themeColor="background1"/>
            </w:tcBorders>
            <w:vAlign w:val="center"/>
            <w:hideMark/>
          </w:tcPr>
          <w:p w14:paraId="15A03DFD" w14:textId="77777777" w:rsidR="001B2875" w:rsidRPr="001B2875" w:rsidRDefault="001B2875"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1B2875">
              <w:rPr>
                <w:rFonts w:ascii="Times New Roman" w:hAnsi="Times New Roman" w:cs="Times New Roman"/>
              </w:rPr>
              <w:t>Estimated cost</w:t>
            </w:r>
          </w:p>
          <w:p w14:paraId="3F76C556" w14:textId="77777777" w:rsidR="001B2875" w:rsidRPr="001B2875" w:rsidRDefault="001B2875"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p>
        </w:tc>
      </w:tr>
      <w:tr w:rsidR="001B2875" w:rsidRPr="001B2875" w14:paraId="2F777F85" w14:textId="77777777" w:rsidTr="00705572">
        <w:trPr>
          <w:cnfStyle w:val="000000100000" w:firstRow="0" w:lastRow="0" w:firstColumn="0" w:lastColumn="0" w:oddVBand="0" w:evenVBand="0" w:oddHBand="1" w:evenHBand="0" w:firstRowFirstColumn="0" w:firstRowLastColumn="0" w:lastRowFirstColumn="0" w:lastRowLastColumn="0"/>
          <w:trHeight w:val="680"/>
          <w:jc w:val="center"/>
        </w:trPr>
        <w:tc>
          <w:tcPr>
            <w:cnfStyle w:val="001000000000" w:firstRow="0" w:lastRow="0" w:firstColumn="1" w:lastColumn="0" w:oddVBand="0" w:evenVBand="0" w:oddHBand="0" w:evenHBand="0" w:firstRowFirstColumn="0" w:firstRowLastColumn="0" w:lastRowFirstColumn="0" w:lastRowLastColumn="0"/>
            <w:tcW w:w="830" w:type="dxa"/>
            <w:vMerge/>
            <w:tcBorders>
              <w:right w:val="single" w:sz="4" w:space="0" w:color="FFFFFF" w:themeColor="background1"/>
            </w:tcBorders>
            <w:vAlign w:val="center"/>
          </w:tcPr>
          <w:p w14:paraId="45909D23" w14:textId="77777777" w:rsidR="001B2875" w:rsidRPr="001B2875" w:rsidRDefault="001B2875" w:rsidP="006871E4">
            <w:pPr>
              <w:rPr>
                <w:rFonts w:ascii="Times New Roman" w:hAnsi="Times New Roman" w:cs="Times New Roman"/>
                <w:b w:val="0"/>
                <w:bCs w:val="0"/>
              </w:rPr>
            </w:pPr>
          </w:p>
        </w:tc>
        <w:tc>
          <w:tcPr>
            <w:tcW w:w="2826" w:type="dxa"/>
            <w:vMerge/>
            <w:tcBorders>
              <w:left w:val="single" w:sz="4" w:space="0" w:color="FFFFFF" w:themeColor="background1"/>
              <w:right w:val="single" w:sz="4" w:space="0" w:color="FFFFFF" w:themeColor="background1"/>
            </w:tcBorders>
            <w:vAlign w:val="center"/>
          </w:tcPr>
          <w:p w14:paraId="57E910B2" w14:textId="77777777" w:rsidR="001B2875" w:rsidRPr="001B2875" w:rsidRDefault="001B2875"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p>
        </w:tc>
        <w:tc>
          <w:tcPr>
            <w:tcW w:w="1325" w:type="dxa"/>
            <w:tcBorders>
              <w:left w:val="single" w:sz="4" w:space="0" w:color="FFFFFF" w:themeColor="background1"/>
            </w:tcBorders>
            <w:vAlign w:val="center"/>
          </w:tcPr>
          <w:p w14:paraId="2332535C" w14:textId="77777777" w:rsidR="001B2875" w:rsidRPr="001B2875" w:rsidRDefault="001B2875"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1B2875">
              <w:rPr>
                <w:rFonts w:ascii="Times New Roman" w:hAnsi="Times New Roman" w:cs="Times New Roman"/>
                <w:b/>
                <w:bCs/>
              </w:rPr>
              <w:t>(MW)</w:t>
            </w:r>
          </w:p>
        </w:tc>
        <w:tc>
          <w:tcPr>
            <w:tcW w:w="1831" w:type="dxa"/>
            <w:vAlign w:val="center"/>
          </w:tcPr>
          <w:p w14:paraId="5CB4A9F7" w14:textId="77777777" w:rsidR="001B2875" w:rsidRPr="001B2875" w:rsidRDefault="001B2875"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1B2875">
              <w:rPr>
                <w:rFonts w:ascii="Times New Roman" w:hAnsi="Times New Roman" w:cs="Times New Roman"/>
                <w:b/>
                <w:bCs/>
              </w:rPr>
              <w:t>(MU)</w:t>
            </w:r>
          </w:p>
        </w:tc>
        <w:tc>
          <w:tcPr>
            <w:tcW w:w="1338" w:type="dxa"/>
            <w:vAlign w:val="center"/>
          </w:tcPr>
          <w:p w14:paraId="19E955C1" w14:textId="77777777" w:rsidR="001B2875" w:rsidRPr="001B2875" w:rsidRDefault="001B2875"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1B2875">
              <w:rPr>
                <w:rFonts w:ascii="Times New Roman" w:hAnsi="Times New Roman" w:cs="Times New Roman"/>
                <w:b/>
                <w:bCs/>
              </w:rPr>
              <w:t>(P/kWh)</w:t>
            </w:r>
          </w:p>
        </w:tc>
        <w:tc>
          <w:tcPr>
            <w:tcW w:w="1507" w:type="dxa"/>
            <w:vAlign w:val="center"/>
          </w:tcPr>
          <w:p w14:paraId="278B8B9B" w14:textId="77777777" w:rsidR="001B2875" w:rsidRPr="001B2875" w:rsidRDefault="001B2875"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1B2875">
              <w:rPr>
                <w:rFonts w:ascii="Times New Roman" w:hAnsi="Times New Roman" w:cs="Times New Roman"/>
                <w:b/>
                <w:bCs/>
              </w:rPr>
              <w:t>(Rs. Crore)</w:t>
            </w:r>
          </w:p>
        </w:tc>
      </w:tr>
      <w:tr w:rsidR="001B2875" w:rsidRPr="001B2875" w14:paraId="7C1CFFAB" w14:textId="77777777" w:rsidTr="001B2875">
        <w:trPr>
          <w:trHeight w:val="680"/>
          <w:jc w:val="center"/>
        </w:trPr>
        <w:tc>
          <w:tcPr>
            <w:cnfStyle w:val="001000000000" w:firstRow="0" w:lastRow="0" w:firstColumn="1" w:lastColumn="0" w:oddVBand="0" w:evenVBand="0" w:oddHBand="0" w:evenHBand="0" w:firstRowFirstColumn="0" w:firstRowLastColumn="0" w:lastRowFirstColumn="0" w:lastRowLastColumn="0"/>
            <w:tcW w:w="830" w:type="dxa"/>
            <w:noWrap/>
            <w:vAlign w:val="center"/>
            <w:hideMark/>
          </w:tcPr>
          <w:p w14:paraId="1663CC5D" w14:textId="77777777" w:rsidR="001B2875" w:rsidRPr="001B2875" w:rsidRDefault="001B2875" w:rsidP="006871E4">
            <w:pPr>
              <w:jc w:val="center"/>
              <w:rPr>
                <w:rFonts w:ascii="Times New Roman" w:hAnsi="Times New Roman" w:cs="Times New Roman"/>
              </w:rPr>
            </w:pPr>
            <w:r w:rsidRPr="001B2875">
              <w:rPr>
                <w:rFonts w:ascii="Times New Roman" w:hAnsi="Times New Roman" w:cs="Times New Roman"/>
              </w:rPr>
              <w:t>1</w:t>
            </w:r>
          </w:p>
        </w:tc>
        <w:tc>
          <w:tcPr>
            <w:tcW w:w="2826" w:type="dxa"/>
            <w:vAlign w:val="center"/>
            <w:hideMark/>
          </w:tcPr>
          <w:p w14:paraId="0DA3C45C" w14:textId="77777777" w:rsidR="001B2875" w:rsidRPr="001B2875" w:rsidRDefault="001B2875" w:rsidP="006871E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B2875">
              <w:rPr>
                <w:rFonts w:ascii="Times New Roman" w:hAnsi="Times New Roman" w:cs="Times New Roman"/>
              </w:rPr>
              <w:t>MNRE ISTS-Connected Wind Power Project Scheme, Tranche-I through PTC</w:t>
            </w:r>
          </w:p>
        </w:tc>
        <w:tc>
          <w:tcPr>
            <w:tcW w:w="1325" w:type="dxa"/>
            <w:vAlign w:val="center"/>
          </w:tcPr>
          <w:p w14:paraId="5EB0B637" w14:textId="77777777" w:rsidR="001B2875" w:rsidRPr="001B2875" w:rsidRDefault="001B2875"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B2875">
              <w:rPr>
                <w:rFonts w:ascii="Times New Roman" w:hAnsi="Times New Roman" w:cs="Times New Roman"/>
              </w:rPr>
              <w:t>50</w:t>
            </w:r>
          </w:p>
        </w:tc>
        <w:tc>
          <w:tcPr>
            <w:tcW w:w="1831" w:type="dxa"/>
            <w:vAlign w:val="center"/>
          </w:tcPr>
          <w:p w14:paraId="3C4B500C" w14:textId="77777777" w:rsidR="001B2875" w:rsidRPr="001B2875" w:rsidRDefault="001B2875"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B2875">
              <w:rPr>
                <w:rFonts w:ascii="Times New Roman" w:hAnsi="Times New Roman" w:cs="Times New Roman"/>
              </w:rPr>
              <w:t>157.68</w:t>
            </w:r>
          </w:p>
        </w:tc>
        <w:tc>
          <w:tcPr>
            <w:tcW w:w="1338" w:type="dxa"/>
            <w:vAlign w:val="center"/>
            <w:hideMark/>
          </w:tcPr>
          <w:p w14:paraId="304A9DB3" w14:textId="77777777" w:rsidR="001B2875" w:rsidRPr="001B2875" w:rsidRDefault="001B2875"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B2875">
              <w:rPr>
                <w:rFonts w:ascii="Times New Roman" w:hAnsi="Times New Roman" w:cs="Times New Roman"/>
              </w:rPr>
              <w:t>353</w:t>
            </w:r>
          </w:p>
        </w:tc>
        <w:tc>
          <w:tcPr>
            <w:tcW w:w="1507" w:type="dxa"/>
            <w:vAlign w:val="center"/>
            <w:hideMark/>
          </w:tcPr>
          <w:p w14:paraId="39909E7D" w14:textId="77777777" w:rsidR="001B2875" w:rsidRPr="001B2875" w:rsidRDefault="001B2875"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B2875">
              <w:rPr>
                <w:rFonts w:ascii="Times New Roman" w:hAnsi="Times New Roman" w:cs="Times New Roman"/>
              </w:rPr>
              <w:t>55.66</w:t>
            </w:r>
          </w:p>
        </w:tc>
      </w:tr>
      <w:tr w:rsidR="001B2875" w:rsidRPr="001B2875" w14:paraId="757D7E64" w14:textId="77777777" w:rsidTr="001B2875">
        <w:trPr>
          <w:cnfStyle w:val="000000100000" w:firstRow="0" w:lastRow="0" w:firstColumn="0" w:lastColumn="0" w:oddVBand="0" w:evenVBand="0" w:oddHBand="1" w:evenHBand="0" w:firstRowFirstColumn="0" w:firstRowLastColumn="0" w:lastRowFirstColumn="0" w:lastRowLastColumn="0"/>
          <w:trHeight w:val="680"/>
          <w:jc w:val="center"/>
        </w:trPr>
        <w:tc>
          <w:tcPr>
            <w:cnfStyle w:val="001000000000" w:firstRow="0" w:lastRow="0" w:firstColumn="1" w:lastColumn="0" w:oddVBand="0" w:evenVBand="0" w:oddHBand="0" w:evenHBand="0" w:firstRowFirstColumn="0" w:firstRowLastColumn="0" w:lastRowFirstColumn="0" w:lastRowLastColumn="0"/>
            <w:tcW w:w="830" w:type="dxa"/>
            <w:noWrap/>
            <w:vAlign w:val="center"/>
            <w:hideMark/>
          </w:tcPr>
          <w:p w14:paraId="7F89304A" w14:textId="77777777" w:rsidR="001B2875" w:rsidRPr="001B2875" w:rsidRDefault="001B2875" w:rsidP="006871E4">
            <w:pPr>
              <w:jc w:val="center"/>
              <w:rPr>
                <w:rFonts w:ascii="Times New Roman" w:hAnsi="Times New Roman" w:cs="Times New Roman"/>
              </w:rPr>
            </w:pPr>
            <w:r w:rsidRPr="001B2875">
              <w:rPr>
                <w:rFonts w:ascii="Times New Roman" w:hAnsi="Times New Roman" w:cs="Times New Roman"/>
              </w:rPr>
              <w:t>2</w:t>
            </w:r>
          </w:p>
        </w:tc>
        <w:tc>
          <w:tcPr>
            <w:tcW w:w="2826" w:type="dxa"/>
            <w:vAlign w:val="center"/>
            <w:hideMark/>
          </w:tcPr>
          <w:p w14:paraId="4D0E79BF" w14:textId="77777777" w:rsidR="001B2875" w:rsidRPr="001B2875" w:rsidRDefault="001B2875"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B2875">
              <w:rPr>
                <w:rFonts w:ascii="Times New Roman" w:hAnsi="Times New Roman" w:cs="Times New Roman"/>
              </w:rPr>
              <w:t>MNRE ISTS-Connected Wind Power Project Scheme, Tranche -II through SECI</w:t>
            </w:r>
          </w:p>
        </w:tc>
        <w:tc>
          <w:tcPr>
            <w:tcW w:w="1325" w:type="dxa"/>
            <w:vAlign w:val="center"/>
          </w:tcPr>
          <w:p w14:paraId="3F617FC2" w14:textId="77777777" w:rsidR="001B2875" w:rsidRPr="001B2875" w:rsidRDefault="001B2875"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B2875">
              <w:rPr>
                <w:rFonts w:ascii="Times New Roman" w:hAnsi="Times New Roman" w:cs="Times New Roman"/>
              </w:rPr>
              <w:t>100</w:t>
            </w:r>
          </w:p>
        </w:tc>
        <w:tc>
          <w:tcPr>
            <w:tcW w:w="1831" w:type="dxa"/>
            <w:vAlign w:val="center"/>
          </w:tcPr>
          <w:p w14:paraId="1A6F1A7C" w14:textId="77777777" w:rsidR="001B2875" w:rsidRPr="001B2875" w:rsidRDefault="001B2875"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B2875">
              <w:rPr>
                <w:rFonts w:ascii="Times New Roman" w:hAnsi="Times New Roman" w:cs="Times New Roman"/>
              </w:rPr>
              <w:t>306.60</w:t>
            </w:r>
          </w:p>
        </w:tc>
        <w:tc>
          <w:tcPr>
            <w:tcW w:w="1338" w:type="dxa"/>
            <w:vAlign w:val="center"/>
            <w:hideMark/>
          </w:tcPr>
          <w:p w14:paraId="3357B4D4" w14:textId="77777777" w:rsidR="001B2875" w:rsidRPr="001B2875" w:rsidRDefault="001B2875"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B2875">
              <w:rPr>
                <w:rFonts w:ascii="Times New Roman" w:hAnsi="Times New Roman" w:cs="Times New Roman"/>
              </w:rPr>
              <w:t>272</w:t>
            </w:r>
          </w:p>
        </w:tc>
        <w:tc>
          <w:tcPr>
            <w:tcW w:w="1507" w:type="dxa"/>
            <w:vAlign w:val="center"/>
            <w:hideMark/>
          </w:tcPr>
          <w:p w14:paraId="46C1022E" w14:textId="77777777" w:rsidR="001B2875" w:rsidRPr="001B2875" w:rsidRDefault="001B2875"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B2875">
              <w:rPr>
                <w:rFonts w:ascii="Times New Roman" w:hAnsi="Times New Roman" w:cs="Times New Roman"/>
              </w:rPr>
              <w:t>83.40</w:t>
            </w:r>
          </w:p>
        </w:tc>
      </w:tr>
      <w:tr w:rsidR="001B2875" w:rsidRPr="001B2875" w14:paraId="2E264069" w14:textId="77777777" w:rsidTr="001B2875">
        <w:trPr>
          <w:trHeight w:val="680"/>
          <w:jc w:val="center"/>
        </w:trPr>
        <w:tc>
          <w:tcPr>
            <w:cnfStyle w:val="001000000000" w:firstRow="0" w:lastRow="0" w:firstColumn="1" w:lastColumn="0" w:oddVBand="0" w:evenVBand="0" w:oddHBand="0" w:evenHBand="0" w:firstRowFirstColumn="0" w:firstRowLastColumn="0" w:lastRowFirstColumn="0" w:lastRowLastColumn="0"/>
            <w:tcW w:w="830" w:type="dxa"/>
            <w:noWrap/>
            <w:vAlign w:val="center"/>
            <w:hideMark/>
          </w:tcPr>
          <w:p w14:paraId="6A66C0CE" w14:textId="77777777" w:rsidR="001B2875" w:rsidRPr="001B2875" w:rsidRDefault="001B2875" w:rsidP="006871E4">
            <w:pPr>
              <w:jc w:val="center"/>
              <w:rPr>
                <w:rFonts w:ascii="Times New Roman" w:hAnsi="Times New Roman" w:cs="Times New Roman"/>
              </w:rPr>
            </w:pPr>
            <w:r w:rsidRPr="001B2875">
              <w:rPr>
                <w:rFonts w:ascii="Times New Roman" w:hAnsi="Times New Roman" w:cs="Times New Roman"/>
              </w:rPr>
              <w:t>3</w:t>
            </w:r>
          </w:p>
        </w:tc>
        <w:tc>
          <w:tcPr>
            <w:tcW w:w="2826" w:type="dxa"/>
            <w:vAlign w:val="center"/>
            <w:hideMark/>
          </w:tcPr>
          <w:p w14:paraId="02FF900E" w14:textId="77777777" w:rsidR="001B2875" w:rsidRPr="001B2875" w:rsidRDefault="001B2875" w:rsidP="006871E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B2875">
              <w:rPr>
                <w:rFonts w:ascii="Times New Roman" w:hAnsi="Times New Roman" w:cs="Times New Roman"/>
              </w:rPr>
              <w:t>MNRE ISTS-Connected Wind Power Project Scheme, Tranche -III through SECI</w:t>
            </w:r>
          </w:p>
        </w:tc>
        <w:tc>
          <w:tcPr>
            <w:tcW w:w="1325" w:type="dxa"/>
            <w:vAlign w:val="center"/>
          </w:tcPr>
          <w:p w14:paraId="21462E2C" w14:textId="77777777" w:rsidR="001B2875" w:rsidRPr="001B2875" w:rsidRDefault="001B2875"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B2875">
              <w:rPr>
                <w:rFonts w:ascii="Times New Roman" w:hAnsi="Times New Roman" w:cs="Times New Roman"/>
              </w:rPr>
              <w:t>37.5</w:t>
            </w:r>
          </w:p>
        </w:tc>
        <w:tc>
          <w:tcPr>
            <w:tcW w:w="1831" w:type="dxa"/>
            <w:noWrap/>
            <w:vAlign w:val="center"/>
          </w:tcPr>
          <w:p w14:paraId="1C661399" w14:textId="77777777" w:rsidR="001B2875" w:rsidRPr="001B2875" w:rsidRDefault="001B2875"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B2875">
              <w:rPr>
                <w:rFonts w:ascii="Times New Roman" w:hAnsi="Times New Roman" w:cs="Times New Roman"/>
              </w:rPr>
              <w:t>131.40</w:t>
            </w:r>
          </w:p>
        </w:tc>
        <w:tc>
          <w:tcPr>
            <w:tcW w:w="1338" w:type="dxa"/>
            <w:vAlign w:val="center"/>
            <w:hideMark/>
          </w:tcPr>
          <w:p w14:paraId="130A9540" w14:textId="77777777" w:rsidR="001B2875" w:rsidRPr="001B2875" w:rsidRDefault="001B2875"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B2875">
              <w:rPr>
                <w:rFonts w:ascii="Times New Roman" w:hAnsi="Times New Roman" w:cs="Times New Roman"/>
              </w:rPr>
              <w:t>251</w:t>
            </w:r>
          </w:p>
        </w:tc>
        <w:tc>
          <w:tcPr>
            <w:tcW w:w="1507" w:type="dxa"/>
            <w:vAlign w:val="center"/>
            <w:hideMark/>
          </w:tcPr>
          <w:p w14:paraId="180C625D" w14:textId="77777777" w:rsidR="001B2875" w:rsidRPr="001B2875" w:rsidRDefault="001B2875"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B2875">
              <w:rPr>
                <w:rFonts w:ascii="Times New Roman" w:hAnsi="Times New Roman" w:cs="Times New Roman"/>
              </w:rPr>
              <w:t>32.98</w:t>
            </w:r>
          </w:p>
        </w:tc>
      </w:tr>
      <w:tr w:rsidR="001B2875" w:rsidRPr="001B2875" w14:paraId="1D0D3FAD" w14:textId="77777777" w:rsidTr="001B2875">
        <w:trPr>
          <w:cnfStyle w:val="000000100000" w:firstRow="0" w:lastRow="0" w:firstColumn="0" w:lastColumn="0" w:oddVBand="0" w:evenVBand="0" w:oddHBand="1" w:evenHBand="0" w:firstRowFirstColumn="0" w:firstRowLastColumn="0" w:lastRowFirstColumn="0" w:lastRowLastColumn="0"/>
          <w:trHeight w:val="680"/>
          <w:jc w:val="center"/>
        </w:trPr>
        <w:tc>
          <w:tcPr>
            <w:cnfStyle w:val="001000000000" w:firstRow="0" w:lastRow="0" w:firstColumn="1" w:lastColumn="0" w:oddVBand="0" w:evenVBand="0" w:oddHBand="0" w:evenHBand="0" w:firstRowFirstColumn="0" w:firstRowLastColumn="0" w:lastRowFirstColumn="0" w:lastRowLastColumn="0"/>
            <w:tcW w:w="830" w:type="dxa"/>
            <w:noWrap/>
            <w:vAlign w:val="center"/>
            <w:hideMark/>
          </w:tcPr>
          <w:p w14:paraId="0C81BF95" w14:textId="77777777" w:rsidR="001B2875" w:rsidRPr="001B2875" w:rsidRDefault="001B2875" w:rsidP="006871E4">
            <w:pPr>
              <w:jc w:val="center"/>
              <w:rPr>
                <w:rFonts w:ascii="Times New Roman" w:hAnsi="Times New Roman" w:cs="Times New Roman"/>
              </w:rPr>
            </w:pPr>
            <w:r w:rsidRPr="001B2875">
              <w:rPr>
                <w:rFonts w:ascii="Times New Roman" w:hAnsi="Times New Roman" w:cs="Times New Roman"/>
              </w:rPr>
              <w:t>4</w:t>
            </w:r>
          </w:p>
        </w:tc>
        <w:tc>
          <w:tcPr>
            <w:tcW w:w="2826" w:type="dxa"/>
            <w:vAlign w:val="center"/>
            <w:hideMark/>
          </w:tcPr>
          <w:p w14:paraId="689F7CE3" w14:textId="77777777" w:rsidR="001B2875" w:rsidRPr="001B2875" w:rsidRDefault="001B2875"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B2875">
              <w:rPr>
                <w:rFonts w:ascii="Times New Roman" w:hAnsi="Times New Roman" w:cs="Times New Roman"/>
              </w:rPr>
              <w:t>MNRE ISTS-Connected Wind Power Project Scheme, Tranche -IV through SECI</w:t>
            </w:r>
          </w:p>
        </w:tc>
        <w:tc>
          <w:tcPr>
            <w:tcW w:w="1325" w:type="dxa"/>
            <w:vAlign w:val="center"/>
          </w:tcPr>
          <w:p w14:paraId="4986EE6D" w14:textId="77777777" w:rsidR="001B2875" w:rsidRPr="001B2875" w:rsidRDefault="001B2875"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B2875">
              <w:rPr>
                <w:rFonts w:ascii="Times New Roman" w:hAnsi="Times New Roman" w:cs="Times New Roman"/>
              </w:rPr>
              <w:t>84</w:t>
            </w:r>
          </w:p>
        </w:tc>
        <w:tc>
          <w:tcPr>
            <w:tcW w:w="1831" w:type="dxa"/>
            <w:noWrap/>
            <w:vAlign w:val="center"/>
          </w:tcPr>
          <w:p w14:paraId="58759CE5" w14:textId="77777777" w:rsidR="001B2875" w:rsidRPr="001B2875" w:rsidRDefault="001B2875"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B2875">
              <w:rPr>
                <w:rFonts w:ascii="Times New Roman" w:hAnsi="Times New Roman" w:cs="Times New Roman"/>
              </w:rPr>
              <w:t>257.55</w:t>
            </w:r>
          </w:p>
        </w:tc>
        <w:tc>
          <w:tcPr>
            <w:tcW w:w="1338" w:type="dxa"/>
            <w:vAlign w:val="center"/>
            <w:hideMark/>
          </w:tcPr>
          <w:p w14:paraId="3310DA1B" w14:textId="77777777" w:rsidR="001B2875" w:rsidRPr="001B2875" w:rsidRDefault="001B2875"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B2875">
              <w:rPr>
                <w:rFonts w:ascii="Times New Roman" w:hAnsi="Times New Roman" w:cs="Times New Roman"/>
              </w:rPr>
              <w:t>258</w:t>
            </w:r>
          </w:p>
        </w:tc>
        <w:tc>
          <w:tcPr>
            <w:tcW w:w="1507" w:type="dxa"/>
            <w:vAlign w:val="center"/>
            <w:hideMark/>
          </w:tcPr>
          <w:p w14:paraId="288BFA47" w14:textId="77777777" w:rsidR="001B2875" w:rsidRPr="001B2875" w:rsidRDefault="001B2875"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B2875">
              <w:rPr>
                <w:rFonts w:ascii="Times New Roman" w:hAnsi="Times New Roman" w:cs="Times New Roman"/>
              </w:rPr>
              <w:t>66.45</w:t>
            </w:r>
          </w:p>
        </w:tc>
      </w:tr>
      <w:tr w:rsidR="001B2875" w:rsidRPr="001B2875" w14:paraId="268FD313" w14:textId="77777777" w:rsidTr="001B2875">
        <w:trPr>
          <w:trHeight w:val="680"/>
          <w:jc w:val="center"/>
        </w:trPr>
        <w:tc>
          <w:tcPr>
            <w:cnfStyle w:val="001000000000" w:firstRow="0" w:lastRow="0" w:firstColumn="1" w:lastColumn="0" w:oddVBand="0" w:evenVBand="0" w:oddHBand="0" w:evenHBand="0" w:firstRowFirstColumn="0" w:firstRowLastColumn="0" w:lastRowFirstColumn="0" w:lastRowLastColumn="0"/>
            <w:tcW w:w="830" w:type="dxa"/>
            <w:noWrap/>
            <w:vAlign w:val="center"/>
            <w:hideMark/>
          </w:tcPr>
          <w:p w14:paraId="20508712" w14:textId="77777777" w:rsidR="001B2875" w:rsidRPr="001B2875" w:rsidRDefault="001B2875" w:rsidP="006871E4">
            <w:pPr>
              <w:jc w:val="center"/>
              <w:rPr>
                <w:rFonts w:ascii="Times New Roman" w:hAnsi="Times New Roman" w:cs="Times New Roman"/>
              </w:rPr>
            </w:pPr>
            <w:r w:rsidRPr="001B2875">
              <w:rPr>
                <w:rFonts w:ascii="Times New Roman" w:hAnsi="Times New Roman" w:cs="Times New Roman"/>
              </w:rPr>
              <w:t>5</w:t>
            </w:r>
          </w:p>
        </w:tc>
        <w:tc>
          <w:tcPr>
            <w:tcW w:w="2826" w:type="dxa"/>
            <w:vAlign w:val="center"/>
            <w:hideMark/>
          </w:tcPr>
          <w:p w14:paraId="4C5A925C" w14:textId="77777777" w:rsidR="001B2875" w:rsidRPr="001B2875" w:rsidRDefault="001B2875" w:rsidP="006871E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B2875">
              <w:rPr>
                <w:rFonts w:ascii="Times New Roman" w:hAnsi="Times New Roman" w:cs="Times New Roman"/>
              </w:rPr>
              <w:t>MNRE ISTS-Connected Wind Power Project Scheme, Tranche -VI through SECI</w:t>
            </w:r>
          </w:p>
        </w:tc>
        <w:tc>
          <w:tcPr>
            <w:tcW w:w="1325" w:type="dxa"/>
            <w:vAlign w:val="center"/>
          </w:tcPr>
          <w:p w14:paraId="49AD9E93" w14:textId="77777777" w:rsidR="001B2875" w:rsidRPr="001B2875" w:rsidRDefault="001B2875"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B2875">
              <w:rPr>
                <w:rFonts w:ascii="Times New Roman" w:hAnsi="Times New Roman" w:cs="Times New Roman"/>
              </w:rPr>
              <w:t>50</w:t>
            </w:r>
          </w:p>
        </w:tc>
        <w:tc>
          <w:tcPr>
            <w:tcW w:w="1831" w:type="dxa"/>
            <w:noWrap/>
            <w:vAlign w:val="center"/>
          </w:tcPr>
          <w:p w14:paraId="24A94E5D" w14:textId="77777777" w:rsidR="001B2875" w:rsidRPr="001B2875" w:rsidRDefault="001B2875"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B2875">
              <w:rPr>
                <w:rFonts w:ascii="Times New Roman" w:hAnsi="Times New Roman" w:cs="Times New Roman"/>
              </w:rPr>
              <w:t>157.67</w:t>
            </w:r>
          </w:p>
        </w:tc>
        <w:tc>
          <w:tcPr>
            <w:tcW w:w="1338" w:type="dxa"/>
            <w:vAlign w:val="center"/>
            <w:hideMark/>
          </w:tcPr>
          <w:p w14:paraId="0E2FFAEA" w14:textId="77777777" w:rsidR="001B2875" w:rsidRPr="001B2875" w:rsidRDefault="001B2875"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B2875">
              <w:rPr>
                <w:rFonts w:ascii="Times New Roman" w:hAnsi="Times New Roman" w:cs="Times New Roman"/>
              </w:rPr>
              <w:t>289</w:t>
            </w:r>
          </w:p>
        </w:tc>
        <w:tc>
          <w:tcPr>
            <w:tcW w:w="1507" w:type="dxa"/>
            <w:vAlign w:val="center"/>
            <w:hideMark/>
          </w:tcPr>
          <w:p w14:paraId="61B98E2A" w14:textId="77777777" w:rsidR="001B2875" w:rsidRPr="001B2875" w:rsidRDefault="001B2875"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B2875">
              <w:rPr>
                <w:rFonts w:ascii="Times New Roman" w:hAnsi="Times New Roman" w:cs="Times New Roman"/>
              </w:rPr>
              <w:t>45.57</w:t>
            </w:r>
          </w:p>
        </w:tc>
      </w:tr>
      <w:tr w:rsidR="001B2875" w:rsidRPr="001B2875" w14:paraId="463047B8" w14:textId="77777777" w:rsidTr="001B2875">
        <w:trPr>
          <w:cnfStyle w:val="000000100000" w:firstRow="0" w:lastRow="0" w:firstColumn="0" w:lastColumn="0" w:oddVBand="0" w:evenVBand="0" w:oddHBand="1" w:evenHBand="0" w:firstRowFirstColumn="0" w:firstRowLastColumn="0" w:lastRowFirstColumn="0" w:lastRowLastColumn="0"/>
          <w:trHeight w:val="680"/>
          <w:jc w:val="center"/>
        </w:trPr>
        <w:tc>
          <w:tcPr>
            <w:cnfStyle w:val="001000000000" w:firstRow="0" w:lastRow="0" w:firstColumn="1" w:lastColumn="0" w:oddVBand="0" w:evenVBand="0" w:oddHBand="0" w:evenHBand="0" w:firstRowFirstColumn="0" w:firstRowLastColumn="0" w:lastRowFirstColumn="0" w:lastRowLastColumn="0"/>
            <w:tcW w:w="830" w:type="dxa"/>
            <w:noWrap/>
            <w:vAlign w:val="center"/>
            <w:hideMark/>
          </w:tcPr>
          <w:p w14:paraId="76A1565E" w14:textId="77777777" w:rsidR="001B2875" w:rsidRPr="001B2875" w:rsidRDefault="001B2875" w:rsidP="006871E4">
            <w:pPr>
              <w:jc w:val="center"/>
              <w:rPr>
                <w:rFonts w:ascii="Times New Roman" w:hAnsi="Times New Roman" w:cs="Times New Roman"/>
              </w:rPr>
            </w:pPr>
            <w:r w:rsidRPr="001B2875">
              <w:rPr>
                <w:rFonts w:ascii="Times New Roman" w:hAnsi="Times New Roman" w:cs="Times New Roman"/>
              </w:rPr>
              <w:t>6</w:t>
            </w:r>
          </w:p>
        </w:tc>
        <w:tc>
          <w:tcPr>
            <w:tcW w:w="2826" w:type="dxa"/>
            <w:vAlign w:val="center"/>
            <w:hideMark/>
          </w:tcPr>
          <w:p w14:paraId="267B4584" w14:textId="77777777" w:rsidR="001B2875" w:rsidRPr="001B2875" w:rsidRDefault="001B2875"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B2875">
              <w:rPr>
                <w:rFonts w:ascii="Times New Roman" w:hAnsi="Times New Roman" w:cs="Times New Roman"/>
              </w:rPr>
              <w:t>MNRE ISTS-Connected Wind Power Project Scheme, Tranche -XI through SECI</w:t>
            </w:r>
          </w:p>
        </w:tc>
        <w:tc>
          <w:tcPr>
            <w:tcW w:w="1325" w:type="dxa"/>
            <w:vAlign w:val="center"/>
          </w:tcPr>
          <w:p w14:paraId="6226AC0C" w14:textId="77777777" w:rsidR="001B2875" w:rsidRPr="001B2875" w:rsidRDefault="001B2875"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B2875">
              <w:rPr>
                <w:rFonts w:ascii="Times New Roman" w:hAnsi="Times New Roman" w:cs="Times New Roman"/>
              </w:rPr>
              <w:t>1.5</w:t>
            </w:r>
          </w:p>
        </w:tc>
        <w:tc>
          <w:tcPr>
            <w:tcW w:w="1831" w:type="dxa"/>
            <w:noWrap/>
            <w:vAlign w:val="center"/>
          </w:tcPr>
          <w:p w14:paraId="00A33310" w14:textId="77777777" w:rsidR="001B2875" w:rsidRPr="001B2875" w:rsidRDefault="001B2875"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B2875">
              <w:rPr>
                <w:rFonts w:ascii="Times New Roman" w:hAnsi="Times New Roman" w:cs="Times New Roman"/>
              </w:rPr>
              <w:t>4.80</w:t>
            </w:r>
          </w:p>
        </w:tc>
        <w:tc>
          <w:tcPr>
            <w:tcW w:w="1338" w:type="dxa"/>
            <w:vAlign w:val="center"/>
            <w:hideMark/>
          </w:tcPr>
          <w:p w14:paraId="0FEA931B" w14:textId="77777777" w:rsidR="001B2875" w:rsidRPr="001B2875" w:rsidRDefault="001B2875"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B2875">
              <w:rPr>
                <w:rFonts w:ascii="Times New Roman" w:hAnsi="Times New Roman" w:cs="Times New Roman"/>
              </w:rPr>
              <w:t>276</w:t>
            </w:r>
          </w:p>
        </w:tc>
        <w:tc>
          <w:tcPr>
            <w:tcW w:w="1507" w:type="dxa"/>
            <w:vAlign w:val="center"/>
            <w:hideMark/>
          </w:tcPr>
          <w:p w14:paraId="351A1F51" w14:textId="77777777" w:rsidR="001B2875" w:rsidRPr="001B2875" w:rsidRDefault="001B2875"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B2875">
              <w:rPr>
                <w:rFonts w:ascii="Times New Roman" w:hAnsi="Times New Roman" w:cs="Times New Roman"/>
              </w:rPr>
              <w:t>1.32</w:t>
            </w:r>
          </w:p>
        </w:tc>
      </w:tr>
      <w:tr w:rsidR="001B2875" w:rsidRPr="001B2875" w14:paraId="2154D293" w14:textId="77777777" w:rsidTr="001B2875">
        <w:trPr>
          <w:trHeight w:val="680"/>
          <w:jc w:val="center"/>
        </w:trPr>
        <w:tc>
          <w:tcPr>
            <w:cnfStyle w:val="001000000000" w:firstRow="0" w:lastRow="0" w:firstColumn="1" w:lastColumn="0" w:oddVBand="0" w:evenVBand="0" w:oddHBand="0" w:evenHBand="0" w:firstRowFirstColumn="0" w:firstRowLastColumn="0" w:lastRowFirstColumn="0" w:lastRowLastColumn="0"/>
            <w:tcW w:w="3657" w:type="dxa"/>
            <w:gridSpan w:val="2"/>
            <w:vAlign w:val="center"/>
            <w:hideMark/>
          </w:tcPr>
          <w:p w14:paraId="453C4582" w14:textId="77777777" w:rsidR="001B2875" w:rsidRPr="001B2875" w:rsidRDefault="001B2875" w:rsidP="006871E4">
            <w:pPr>
              <w:jc w:val="center"/>
              <w:rPr>
                <w:rFonts w:ascii="Times New Roman" w:hAnsi="Times New Roman" w:cs="Times New Roman"/>
                <w:b w:val="0"/>
                <w:bCs w:val="0"/>
              </w:rPr>
            </w:pPr>
            <w:r w:rsidRPr="001B2875">
              <w:rPr>
                <w:rFonts w:ascii="Times New Roman" w:hAnsi="Times New Roman" w:cs="Times New Roman"/>
              </w:rPr>
              <w:t>Total Wind Energy</w:t>
            </w:r>
          </w:p>
        </w:tc>
        <w:tc>
          <w:tcPr>
            <w:tcW w:w="1325" w:type="dxa"/>
            <w:vAlign w:val="center"/>
          </w:tcPr>
          <w:p w14:paraId="34435E59" w14:textId="77777777" w:rsidR="001B2875" w:rsidRPr="001B2875" w:rsidRDefault="001B2875"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1B2875">
              <w:rPr>
                <w:rFonts w:ascii="Times New Roman" w:hAnsi="Times New Roman" w:cs="Times New Roman"/>
                <w:b/>
                <w:bCs/>
              </w:rPr>
              <w:t>323</w:t>
            </w:r>
          </w:p>
        </w:tc>
        <w:tc>
          <w:tcPr>
            <w:tcW w:w="1831" w:type="dxa"/>
            <w:vAlign w:val="center"/>
            <w:hideMark/>
          </w:tcPr>
          <w:p w14:paraId="1787592C" w14:textId="77777777" w:rsidR="001B2875" w:rsidRPr="001B2875" w:rsidRDefault="001B2875"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1B2875">
              <w:rPr>
                <w:rFonts w:ascii="Times New Roman" w:hAnsi="Times New Roman" w:cs="Times New Roman"/>
                <w:b/>
                <w:bCs/>
              </w:rPr>
              <w:t>1015.70</w:t>
            </w:r>
          </w:p>
        </w:tc>
        <w:tc>
          <w:tcPr>
            <w:tcW w:w="1338" w:type="dxa"/>
            <w:vAlign w:val="center"/>
            <w:hideMark/>
          </w:tcPr>
          <w:p w14:paraId="3E74A27C" w14:textId="77777777" w:rsidR="001B2875" w:rsidRPr="001B2875" w:rsidRDefault="001B2875"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1B2875">
              <w:rPr>
                <w:rFonts w:ascii="Times New Roman" w:hAnsi="Times New Roman" w:cs="Times New Roman"/>
                <w:b/>
                <w:bCs/>
              </w:rPr>
              <w:t>280.97</w:t>
            </w:r>
          </w:p>
        </w:tc>
        <w:tc>
          <w:tcPr>
            <w:tcW w:w="1507" w:type="dxa"/>
            <w:vAlign w:val="center"/>
            <w:hideMark/>
          </w:tcPr>
          <w:p w14:paraId="1B8A3D0D" w14:textId="77777777" w:rsidR="001B2875" w:rsidRPr="001B2875" w:rsidRDefault="001B2875"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1B2875">
              <w:rPr>
                <w:rFonts w:ascii="Times New Roman" w:hAnsi="Times New Roman" w:cs="Times New Roman"/>
                <w:b/>
                <w:bCs/>
              </w:rPr>
              <w:t>285.38</w:t>
            </w:r>
          </w:p>
        </w:tc>
      </w:tr>
    </w:tbl>
    <w:p w14:paraId="01A0F87C" w14:textId="450A3780" w:rsidR="00AF5AC7" w:rsidRDefault="001B2875" w:rsidP="004F06B4">
      <w:pPr>
        <w:pStyle w:val="ARRBody"/>
      </w:pPr>
      <w:r w:rsidRPr="00DC6DDB">
        <w:t xml:space="preserve">It is further submitted that GRIDCO executed a PSA with SECI on 02.02.2023 for procurement of 390 MW of wind power under ISTS-Connected wind power projects, Tranche-XII, with a Scheduled Commissioning date of 23.01.2026. However, considering the challenges being faced by the wind power developers in executing the projects under this scheme, there is likely to be a substantial delay in their completion. Accordingly, GRIDCO has not considered any energy from this Tranche-XII wind projects for FY 2026-27. In the event that any of these wind projects are commissioned during FY 2026-27 and power is made available to GRIDCO as per the PSA, the corresponding purchase cost may kindly be allowed as a pass through in the ARR for FY 2027-28. </w:t>
      </w:r>
    </w:p>
    <w:p w14:paraId="33FFF541" w14:textId="77777777" w:rsidR="00AF5AC7" w:rsidRDefault="00AF5AC7">
      <w:pPr>
        <w:rPr>
          <w:rFonts w:ascii="Times New Roman" w:hAnsi="Times New Roman"/>
          <w:sz w:val="24"/>
          <w:szCs w:val="24"/>
        </w:rPr>
      </w:pPr>
      <w:r>
        <w:br w:type="page"/>
      </w:r>
    </w:p>
    <w:p w14:paraId="23AF09AF" w14:textId="77777777" w:rsidR="001B2875" w:rsidRPr="009002E0" w:rsidRDefault="001B2875" w:rsidP="009002E0">
      <w:pPr>
        <w:rPr>
          <w:rFonts w:ascii="Times New Roman" w:hAnsi="Times New Roman" w:cs="Times New Roman"/>
          <w:b/>
          <w:bCs/>
          <w:sz w:val="24"/>
          <w:szCs w:val="24"/>
        </w:rPr>
      </w:pPr>
      <w:r w:rsidRPr="009002E0">
        <w:rPr>
          <w:rFonts w:ascii="Times New Roman" w:hAnsi="Times New Roman" w:cs="Times New Roman"/>
          <w:b/>
          <w:bCs/>
          <w:sz w:val="24"/>
          <w:szCs w:val="24"/>
        </w:rPr>
        <w:lastRenderedPageBreak/>
        <w:t>RCO Compliance for FY 2026-27</w:t>
      </w:r>
    </w:p>
    <w:p w14:paraId="18665E64" w14:textId="4E266126" w:rsidR="001B2875" w:rsidRPr="00823F98" w:rsidRDefault="001B2875" w:rsidP="004F06B4">
      <w:pPr>
        <w:pStyle w:val="ARRBody"/>
      </w:pPr>
      <w:r w:rsidRPr="00823F98">
        <w:t xml:space="preserve">From the data presented in </w:t>
      </w:r>
      <w:r w:rsidRPr="00823F98">
        <w:rPr>
          <w:b/>
          <w:bCs/>
        </w:rPr>
        <w:t xml:space="preserve">Table </w:t>
      </w:r>
      <w:r w:rsidR="00823F98" w:rsidRPr="00823F98">
        <w:rPr>
          <w:b/>
          <w:bCs/>
        </w:rPr>
        <w:t>1</w:t>
      </w:r>
      <w:r w:rsidR="00823F98">
        <w:rPr>
          <w:b/>
          <w:bCs/>
        </w:rPr>
        <w:t>1</w:t>
      </w:r>
      <w:r w:rsidRPr="00823F98">
        <w:t>, the Hon’ble Commission may kindly note that, based on the DISCOM’s projected of total energy requirement of 39,687 MU along with proposed energy of 584 MU under RTS and the expected availability of around 12,999 MU of energy from non-fossil fuel sources, there will be a shortfall of approximately 1270 MU to meet the RCO target for FY 2026-27.</w:t>
      </w:r>
    </w:p>
    <w:p w14:paraId="2A3FD2E2" w14:textId="77777777" w:rsidR="001B2875" w:rsidRDefault="001B2875" w:rsidP="004F06B4">
      <w:pPr>
        <w:pStyle w:val="ARRBody"/>
      </w:pPr>
      <w:r w:rsidRPr="00086D03">
        <w:t>It is submitted that, as per the revised RCO Notification dated 27.09.2025 issued by the Ministry of Power (MoP), Government of India, the RCO target can be fulfilled by the designated consumers through the following mechanisms:</w:t>
      </w:r>
    </w:p>
    <w:p w14:paraId="54CE759C" w14:textId="77777777" w:rsidR="001B2875" w:rsidRPr="00086D03" w:rsidRDefault="001B2875" w:rsidP="004F06B4">
      <w:pPr>
        <w:pStyle w:val="ARRBody"/>
        <w:numPr>
          <w:ilvl w:val="0"/>
          <w:numId w:val="34"/>
        </w:numPr>
      </w:pPr>
      <w:r w:rsidRPr="00086D03">
        <w:t>Direct consumption of RE or through an energy storage system;</w:t>
      </w:r>
    </w:p>
    <w:p w14:paraId="0F82B8D1" w14:textId="7F5E1A9A" w:rsidR="001B2875" w:rsidRPr="00086D03" w:rsidRDefault="001B2875" w:rsidP="004F06B4">
      <w:pPr>
        <w:pStyle w:val="ARRBody"/>
        <w:numPr>
          <w:ilvl w:val="0"/>
          <w:numId w:val="34"/>
        </w:numPr>
      </w:pPr>
      <w:r w:rsidRPr="00086D03">
        <w:t>Purchase or self-generated RECs acquired under a Virtual Power Purchase Agreement (VPPA); and</w:t>
      </w:r>
    </w:p>
    <w:p w14:paraId="24F8E6EB" w14:textId="0220C1BB" w:rsidR="001B2875" w:rsidRDefault="001B2875" w:rsidP="004F06B4">
      <w:pPr>
        <w:pStyle w:val="ARRBody"/>
        <w:numPr>
          <w:ilvl w:val="0"/>
          <w:numId w:val="34"/>
        </w:numPr>
      </w:pPr>
      <w:r>
        <w:t>P</w:t>
      </w:r>
      <w:r w:rsidRPr="00086D03">
        <w:t>ayment of buyout price as specified by CERC, in which the fund will be credited to Central Energy Conservation Fund under a separate head with 75% transferred to respective State Energy Conservation Fund to support the development of RE sources.</w:t>
      </w:r>
    </w:p>
    <w:p w14:paraId="5CAA05E5" w14:textId="7C17ED79" w:rsidR="001B2875" w:rsidRPr="00086D03" w:rsidRDefault="001B2875" w:rsidP="004F06B4">
      <w:pPr>
        <w:pStyle w:val="ARRBody"/>
      </w:pPr>
      <w:bookmarkStart w:id="61" w:name="_Hlk214935389"/>
      <w:r w:rsidRPr="00086D03">
        <w:t>The REC mechanism, as provided under the CERC (Terms and Conditions for Renewable Energy Certificates for Renewable Energy Generation) Regulations, 2022, offers a market-based instrument for fulfilling renewable obligations in cases where direct procurement of renewable energy is insufficient or not economically viable. The purchase of RECs from the Power Exchanges (IEX/PXIL) will enable GRIDCO to bridge the RCO shortfall for FY 2026</w:t>
      </w:r>
      <w:r w:rsidR="00C73C78">
        <w:t>-</w:t>
      </w:r>
      <w:r w:rsidRPr="00086D03">
        <w:t>27 and ensure compliance with the targets stipulated by the Ministry of Power (MoP).</w:t>
      </w:r>
    </w:p>
    <w:bookmarkEnd w:id="61"/>
    <w:p w14:paraId="01B10E64" w14:textId="77777777" w:rsidR="001B2875" w:rsidRPr="00086D03" w:rsidRDefault="001B2875" w:rsidP="004F06B4">
      <w:pPr>
        <w:pStyle w:val="ARRBody"/>
      </w:pPr>
      <w:r w:rsidRPr="00086D03">
        <w:t>It is further to be submitted that any surplus RECs purchased in a year can be carried forward to the next year for RCO compliance.</w:t>
      </w:r>
    </w:p>
    <w:p w14:paraId="0081D0E6" w14:textId="4227C0E0" w:rsidR="001B2875" w:rsidRPr="00086D03" w:rsidRDefault="001B2875" w:rsidP="004F06B4">
      <w:pPr>
        <w:pStyle w:val="ARRBody"/>
      </w:pPr>
      <w:r w:rsidRPr="00086D03">
        <w:t xml:space="preserve">In view of the above, GRIDCO proposes to meet the shortfall of </w:t>
      </w:r>
      <w:r w:rsidRPr="009939FE">
        <w:rPr>
          <w:b/>
          <w:bCs/>
        </w:rPr>
        <w:t>12</w:t>
      </w:r>
      <w:r w:rsidR="009939FE" w:rsidRPr="009939FE">
        <w:rPr>
          <w:b/>
          <w:bCs/>
        </w:rPr>
        <w:t>69</w:t>
      </w:r>
      <w:r w:rsidRPr="009939FE">
        <w:rPr>
          <w:b/>
          <w:bCs/>
        </w:rPr>
        <w:t xml:space="preserve"> MU</w:t>
      </w:r>
      <w:r w:rsidRPr="00823F98">
        <w:t xml:space="preserve"> through the purchase of RECs @ </w:t>
      </w:r>
      <w:r w:rsidR="009939FE">
        <w:t>5</w:t>
      </w:r>
      <w:r w:rsidRPr="00823F98">
        <w:t xml:space="preserve">0 P/U, at a total cost of </w:t>
      </w:r>
      <w:r w:rsidRPr="0005542D">
        <w:rPr>
          <w:b/>
          <w:bCs/>
        </w:rPr>
        <w:t>Rs.</w:t>
      </w:r>
      <w:r w:rsidR="009939FE">
        <w:rPr>
          <w:b/>
          <w:bCs/>
        </w:rPr>
        <w:t>63</w:t>
      </w:r>
      <w:r w:rsidRPr="0005542D">
        <w:rPr>
          <w:b/>
          <w:bCs/>
        </w:rPr>
        <w:t xml:space="preserve"> Crore</w:t>
      </w:r>
      <w:r w:rsidRPr="00823F98">
        <w:t xml:space="preserve"> for FY 2026-27 through</w:t>
      </w:r>
      <w:r w:rsidRPr="00086D03">
        <w:t xml:space="preserve"> Power Exchanges. The Hon’ble Commission is requested to kindly approve the same. Any surplus, if available, may be carri</w:t>
      </w:r>
      <w:r>
        <w:t>e</w:t>
      </w:r>
      <w:r w:rsidRPr="00086D03">
        <w:t>d forward to the next year.</w:t>
      </w:r>
    </w:p>
    <w:p w14:paraId="0F37AE60" w14:textId="77777777" w:rsidR="001B2875" w:rsidRDefault="001B2875" w:rsidP="004F06B4">
      <w:pPr>
        <w:pStyle w:val="ARRBody"/>
      </w:pPr>
      <w:r w:rsidRPr="00086D03">
        <w:lastRenderedPageBreak/>
        <w:t>It is understood that the DISCOMs are continuing to procure power from the CGPs connected at the 33/11 kV, in line with the OERC Order dated 02.11.2010 in Case No.34/2010 by executing bilateral PPAs. The Hon’ble Commission is requested to direct the DISCOMs to share the information pertaining purchase of such power from the CGPs to GRIDCO on monthly basis for allocation of power from the non-fossil fuel sources for meeting the RCO compliance for the said year.</w:t>
      </w:r>
    </w:p>
    <w:p w14:paraId="67F34F89" w14:textId="477D6168" w:rsidR="001B2875" w:rsidRPr="00E52C79" w:rsidRDefault="001B2875" w:rsidP="00421EC6">
      <w:pPr>
        <w:pStyle w:val="ARRHeading2"/>
      </w:pPr>
      <w:bookmarkStart w:id="62" w:name="_Toc215262854"/>
      <w:r w:rsidRPr="00E52C79">
        <w:t>Year End C</w:t>
      </w:r>
      <w:r>
        <w:t>harges of Non-fossil fuel Sources for FY 2026-27</w:t>
      </w:r>
      <w:bookmarkEnd w:id="62"/>
    </w:p>
    <w:p w14:paraId="3B69AB06" w14:textId="398EB8B8" w:rsidR="001B2875" w:rsidRDefault="001B2875" w:rsidP="001B2875">
      <w:pPr>
        <w:rPr>
          <w:rFonts w:ascii="Times New Roman" w:hAnsi="Times New Roman" w:cs="Times New Roman"/>
          <w:b/>
          <w:bCs/>
          <w:sz w:val="24"/>
          <w:szCs w:val="24"/>
        </w:rPr>
      </w:pPr>
      <w:r w:rsidRPr="001B2875">
        <w:rPr>
          <w:rFonts w:ascii="Times New Roman" w:hAnsi="Times New Roman" w:cs="Times New Roman"/>
          <w:b/>
          <w:bCs/>
          <w:sz w:val="24"/>
          <w:szCs w:val="24"/>
        </w:rPr>
        <w:t>SOLAR</w:t>
      </w:r>
    </w:p>
    <w:p w14:paraId="5FBAB263" w14:textId="77777777" w:rsidR="001B2875" w:rsidRDefault="001B2875" w:rsidP="004F06B4">
      <w:pPr>
        <w:pStyle w:val="ARRBody"/>
      </w:pPr>
      <w:r w:rsidRPr="00E52C79">
        <w:t>It is submitted that the Year-End Charges comprise costs towards STU charges / SLDC &amp; RLDC charges,</w:t>
      </w:r>
      <w:r w:rsidRPr="00E52C79">
        <w:rPr>
          <w:lang w:eastAsia="en-IN"/>
        </w:rPr>
        <w:t xml:space="preserve"> Compensation towards Safe Guard Duty</w:t>
      </w:r>
      <w:r>
        <w:rPr>
          <w:lang w:eastAsia="en-IN"/>
        </w:rPr>
        <w:t xml:space="preserve"> </w:t>
      </w:r>
      <w:r w:rsidRPr="00E52C79">
        <w:rPr>
          <w:lang w:eastAsia="en-IN"/>
        </w:rPr>
        <w:t>(SGD)</w:t>
      </w:r>
      <w:r w:rsidRPr="00E52C79">
        <w:t xml:space="preserve"> as claimed </w:t>
      </w:r>
      <w:r>
        <w:t>from</w:t>
      </w:r>
      <w:r w:rsidRPr="00E52C79">
        <w:t xml:space="preserve"> GRIDCO. </w:t>
      </w:r>
      <w:r>
        <w:t>A t</w:t>
      </w:r>
      <w:r w:rsidRPr="00E52C79">
        <w:t>otal amount of Rs.</w:t>
      </w:r>
      <w:r>
        <w:t>27.72</w:t>
      </w:r>
      <w:r w:rsidRPr="00E52C79">
        <w:t xml:space="preserve"> Crore is projected to</w:t>
      </w:r>
      <w:r>
        <w:t xml:space="preserve"> be incurred by GRIDCO during FY 2026-27</w:t>
      </w:r>
      <w:r w:rsidRPr="00E52C79">
        <w:t xml:space="preserve"> and the same may be consi</w:t>
      </w:r>
      <w:r>
        <w:t>dered in the ARR for the FY 2026</w:t>
      </w:r>
      <w:r w:rsidRPr="00E52C79">
        <w:t>-2</w:t>
      </w:r>
      <w:r>
        <w:t>7</w:t>
      </w:r>
      <w:r w:rsidRPr="00E52C79">
        <w:t>. The Year-End Charges ha</w:t>
      </w:r>
      <w:r>
        <w:t>ve</w:t>
      </w:r>
      <w:r w:rsidRPr="00E52C79">
        <w:t xml:space="preserve"> been projected </w:t>
      </w:r>
      <w:r>
        <w:t xml:space="preserve">based on </w:t>
      </w:r>
      <w:r w:rsidRPr="00E52C79">
        <w:t>the actual Year End Charges as provisionally accepted and p</w:t>
      </w:r>
      <w:r>
        <w:t>aid by GRIDCO during the FY 2025-26</w:t>
      </w:r>
      <w:r w:rsidRPr="00E52C79">
        <w:t xml:space="preserve">. The detailed breakup of the Year End Charges in respect of Solar Stations </w:t>
      </w:r>
      <w:r>
        <w:t>is</w:t>
      </w:r>
      <w:r w:rsidRPr="00E52C79">
        <w:t xml:space="preserve"> submitted below:</w:t>
      </w:r>
    </w:p>
    <w:p w14:paraId="2651BBF6" w14:textId="0650FDFF" w:rsidR="001B2875" w:rsidRPr="001C7DBD" w:rsidRDefault="001B2875" w:rsidP="002228C2">
      <w:pPr>
        <w:pStyle w:val="NoSpacing"/>
      </w:pPr>
      <w:r w:rsidRPr="001C7DBD">
        <w:t>Table</w:t>
      </w:r>
      <w:r w:rsidR="00823F98">
        <w:t xml:space="preserve"> 41</w:t>
      </w:r>
      <w:r w:rsidRPr="001C7DBD">
        <w:t>: Proposed Year End Charges of Solar &amp; Non-Solar for FY 2026-27</w:t>
      </w:r>
    </w:p>
    <w:tbl>
      <w:tblPr>
        <w:tblStyle w:val="GridTable4-Accent5"/>
        <w:tblpPr w:leftFromText="180" w:rightFromText="180" w:vertAnchor="text" w:horzAnchor="margin" w:tblpXSpec="center" w:tblpY="333"/>
        <w:tblW w:w="9634" w:type="dxa"/>
        <w:tblLook w:val="04A0" w:firstRow="1" w:lastRow="0" w:firstColumn="1" w:lastColumn="0" w:noHBand="0" w:noVBand="1"/>
      </w:tblPr>
      <w:tblGrid>
        <w:gridCol w:w="779"/>
        <w:gridCol w:w="3185"/>
        <w:gridCol w:w="1060"/>
        <w:gridCol w:w="2909"/>
        <w:gridCol w:w="1701"/>
      </w:tblGrid>
      <w:tr w:rsidR="001B2875" w:rsidRPr="001B2875" w14:paraId="3BEE8443" w14:textId="77777777" w:rsidTr="00705572">
        <w:trPr>
          <w:cnfStyle w:val="100000000000" w:firstRow="1" w:lastRow="0" w:firstColumn="0" w:lastColumn="0" w:oddVBand="0" w:evenVBand="0" w:oddHBand="0"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779" w:type="dxa"/>
            <w:tcBorders>
              <w:right w:val="single" w:sz="4" w:space="0" w:color="FFFFFF" w:themeColor="background1"/>
            </w:tcBorders>
            <w:noWrap/>
            <w:vAlign w:val="center"/>
            <w:hideMark/>
          </w:tcPr>
          <w:p w14:paraId="28A48205" w14:textId="44A4F9CE" w:rsidR="001B2875" w:rsidRPr="001B2875" w:rsidRDefault="001B2875" w:rsidP="00823F98">
            <w:pPr>
              <w:rPr>
                <w:rFonts w:ascii="Times New Roman" w:hAnsi="Times New Roman" w:cs="Times New Roman"/>
                <w:b w:val="0"/>
                <w:bCs w:val="0"/>
                <w:lang w:bidi="or-IN"/>
              </w:rPr>
            </w:pPr>
            <w:r w:rsidRPr="001B2875">
              <w:rPr>
                <w:rFonts w:ascii="Times New Roman" w:hAnsi="Times New Roman" w:cs="Times New Roman"/>
                <w:lang w:bidi="or-IN"/>
              </w:rPr>
              <w:t>Sl.</w:t>
            </w:r>
            <w:r w:rsidR="00EF6AD2">
              <w:rPr>
                <w:rFonts w:ascii="Times New Roman" w:hAnsi="Times New Roman" w:cs="Times New Roman"/>
                <w:lang w:bidi="or-IN"/>
              </w:rPr>
              <w:t xml:space="preserve"> </w:t>
            </w:r>
            <w:r w:rsidRPr="001B2875">
              <w:rPr>
                <w:rFonts w:ascii="Times New Roman" w:hAnsi="Times New Roman" w:cs="Times New Roman"/>
                <w:lang w:bidi="or-IN"/>
              </w:rPr>
              <w:t>No.</w:t>
            </w:r>
          </w:p>
        </w:tc>
        <w:tc>
          <w:tcPr>
            <w:tcW w:w="3185" w:type="dxa"/>
            <w:tcBorders>
              <w:left w:val="single" w:sz="4" w:space="0" w:color="FFFFFF" w:themeColor="background1"/>
              <w:right w:val="single" w:sz="4" w:space="0" w:color="FFFFFF" w:themeColor="background1"/>
            </w:tcBorders>
            <w:noWrap/>
            <w:vAlign w:val="center"/>
            <w:hideMark/>
          </w:tcPr>
          <w:p w14:paraId="4A1CAF64" w14:textId="77777777" w:rsidR="001B2875" w:rsidRPr="001B2875" w:rsidRDefault="001B2875" w:rsidP="00823F9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1B2875">
              <w:rPr>
                <w:rFonts w:ascii="Times New Roman" w:hAnsi="Times New Roman" w:cs="Times New Roman"/>
                <w:lang w:bidi="or-IN"/>
              </w:rPr>
              <w:t>Name of Station</w:t>
            </w:r>
          </w:p>
        </w:tc>
        <w:tc>
          <w:tcPr>
            <w:tcW w:w="1060" w:type="dxa"/>
            <w:tcBorders>
              <w:left w:val="single" w:sz="4" w:space="0" w:color="FFFFFF" w:themeColor="background1"/>
              <w:right w:val="single" w:sz="4" w:space="0" w:color="FFFFFF" w:themeColor="background1"/>
            </w:tcBorders>
            <w:vAlign w:val="center"/>
            <w:hideMark/>
          </w:tcPr>
          <w:p w14:paraId="4981644C" w14:textId="77777777" w:rsidR="001B2875" w:rsidRPr="001B2875" w:rsidRDefault="001B2875" w:rsidP="00823F9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1B2875">
              <w:rPr>
                <w:rFonts w:ascii="Times New Roman" w:hAnsi="Times New Roman" w:cs="Times New Roman"/>
                <w:lang w:bidi="or-IN"/>
              </w:rPr>
              <w:t>Capacity (MW)</w:t>
            </w:r>
          </w:p>
        </w:tc>
        <w:tc>
          <w:tcPr>
            <w:tcW w:w="2909" w:type="dxa"/>
            <w:tcBorders>
              <w:left w:val="single" w:sz="4" w:space="0" w:color="FFFFFF" w:themeColor="background1"/>
              <w:right w:val="single" w:sz="4" w:space="0" w:color="FFFFFF" w:themeColor="background1"/>
            </w:tcBorders>
            <w:vAlign w:val="center"/>
            <w:hideMark/>
          </w:tcPr>
          <w:p w14:paraId="03F190B4" w14:textId="77777777" w:rsidR="001B2875" w:rsidRPr="001B2875" w:rsidRDefault="001B2875" w:rsidP="00823F9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1B2875">
              <w:rPr>
                <w:rFonts w:ascii="Times New Roman" w:hAnsi="Times New Roman" w:cs="Times New Roman"/>
                <w:lang w:bidi="or-IN"/>
              </w:rPr>
              <w:t>Nature of Expenditure</w:t>
            </w:r>
          </w:p>
        </w:tc>
        <w:tc>
          <w:tcPr>
            <w:tcW w:w="1701" w:type="dxa"/>
            <w:tcBorders>
              <w:left w:val="single" w:sz="4" w:space="0" w:color="FFFFFF" w:themeColor="background1"/>
            </w:tcBorders>
            <w:vAlign w:val="center"/>
            <w:hideMark/>
          </w:tcPr>
          <w:p w14:paraId="6548FBBE" w14:textId="77777777" w:rsidR="001B2875" w:rsidRPr="001B2875" w:rsidRDefault="001B2875" w:rsidP="00823F9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1B2875">
              <w:rPr>
                <w:rFonts w:ascii="Times New Roman" w:hAnsi="Times New Roman" w:cs="Times New Roman"/>
                <w:lang w:bidi="or-IN"/>
              </w:rPr>
              <w:t>Expected Expenditure for FY 2026-27</w:t>
            </w:r>
            <w:r w:rsidRPr="001B2875">
              <w:rPr>
                <w:rFonts w:ascii="Times New Roman" w:hAnsi="Times New Roman" w:cs="Times New Roman"/>
                <w:lang w:bidi="or-IN"/>
              </w:rPr>
              <w:br/>
              <w:t>(In Crore)</w:t>
            </w:r>
          </w:p>
        </w:tc>
      </w:tr>
      <w:tr w:rsidR="001B2875" w:rsidRPr="001B2875" w14:paraId="460A4BC5" w14:textId="77777777" w:rsidTr="00823F98">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779" w:type="dxa"/>
            <w:vAlign w:val="center"/>
            <w:hideMark/>
          </w:tcPr>
          <w:p w14:paraId="4854C8D2" w14:textId="77777777" w:rsidR="001B2875" w:rsidRPr="001B2875" w:rsidRDefault="001B2875" w:rsidP="006871E4">
            <w:pPr>
              <w:jc w:val="center"/>
              <w:rPr>
                <w:rFonts w:ascii="Times New Roman" w:hAnsi="Times New Roman" w:cs="Times New Roman"/>
                <w:color w:val="000000"/>
                <w:lang w:bidi="or-IN"/>
              </w:rPr>
            </w:pPr>
            <w:r w:rsidRPr="001B2875">
              <w:rPr>
                <w:rFonts w:ascii="Times New Roman" w:hAnsi="Times New Roman" w:cs="Times New Roman"/>
                <w:color w:val="000000"/>
                <w:lang w:bidi="or-IN"/>
              </w:rPr>
              <w:t>1</w:t>
            </w:r>
          </w:p>
        </w:tc>
        <w:tc>
          <w:tcPr>
            <w:tcW w:w="3185" w:type="dxa"/>
            <w:vAlign w:val="center"/>
            <w:hideMark/>
          </w:tcPr>
          <w:p w14:paraId="77A8E8E4" w14:textId="77777777" w:rsidR="001B2875" w:rsidRPr="001B2875" w:rsidRDefault="001B2875" w:rsidP="001B287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1B2875">
              <w:rPr>
                <w:rFonts w:ascii="Times New Roman" w:hAnsi="Times New Roman" w:cs="Times New Roman"/>
                <w:color w:val="000000"/>
                <w:lang w:bidi="or-IN"/>
              </w:rPr>
              <w:t>Rajasthan and Gujarat through SECI under VGF Scheme Ph-2, Batch-1</w:t>
            </w:r>
          </w:p>
        </w:tc>
        <w:tc>
          <w:tcPr>
            <w:tcW w:w="1060" w:type="dxa"/>
            <w:vAlign w:val="center"/>
            <w:hideMark/>
          </w:tcPr>
          <w:p w14:paraId="25FB7368" w14:textId="77777777" w:rsidR="001B2875" w:rsidRPr="001B2875" w:rsidRDefault="001B2875"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1B2875">
              <w:rPr>
                <w:rFonts w:ascii="Times New Roman" w:hAnsi="Times New Roman" w:cs="Times New Roman"/>
                <w:color w:val="000000"/>
                <w:lang w:bidi="or-IN"/>
              </w:rPr>
              <w:t>50</w:t>
            </w:r>
          </w:p>
        </w:tc>
        <w:tc>
          <w:tcPr>
            <w:tcW w:w="2909" w:type="dxa"/>
            <w:vAlign w:val="center"/>
            <w:hideMark/>
          </w:tcPr>
          <w:p w14:paraId="3A872AEF" w14:textId="77777777" w:rsidR="001B2875" w:rsidRPr="001B2875" w:rsidRDefault="001B2875"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1B2875">
              <w:rPr>
                <w:rFonts w:ascii="Times New Roman" w:hAnsi="Times New Roman" w:cs="Times New Roman"/>
                <w:color w:val="000000"/>
                <w:lang w:bidi="or-IN"/>
              </w:rPr>
              <w:t>Re-imbursement towards STU Charges and SLDC charges</w:t>
            </w:r>
          </w:p>
        </w:tc>
        <w:tc>
          <w:tcPr>
            <w:tcW w:w="1701" w:type="dxa"/>
            <w:vMerge w:val="restart"/>
            <w:vAlign w:val="center"/>
            <w:hideMark/>
          </w:tcPr>
          <w:p w14:paraId="6E86D79B" w14:textId="77777777" w:rsidR="001B2875" w:rsidRPr="001B2875" w:rsidRDefault="001B2875"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1B2875">
              <w:rPr>
                <w:rFonts w:ascii="Times New Roman" w:hAnsi="Times New Roman" w:cs="Times New Roman"/>
                <w:color w:val="000000"/>
                <w:lang w:bidi="or-IN"/>
              </w:rPr>
              <w:t>12</w:t>
            </w:r>
          </w:p>
        </w:tc>
      </w:tr>
      <w:tr w:rsidR="001B2875" w:rsidRPr="001B2875" w14:paraId="013B80DF" w14:textId="77777777" w:rsidTr="00823F98">
        <w:trPr>
          <w:trHeight w:val="567"/>
        </w:trPr>
        <w:tc>
          <w:tcPr>
            <w:cnfStyle w:val="001000000000" w:firstRow="0" w:lastRow="0" w:firstColumn="1" w:lastColumn="0" w:oddVBand="0" w:evenVBand="0" w:oddHBand="0" w:evenHBand="0" w:firstRowFirstColumn="0" w:firstRowLastColumn="0" w:lastRowFirstColumn="0" w:lastRowLastColumn="0"/>
            <w:tcW w:w="779" w:type="dxa"/>
            <w:vAlign w:val="center"/>
            <w:hideMark/>
          </w:tcPr>
          <w:p w14:paraId="1409A527" w14:textId="77777777" w:rsidR="001B2875" w:rsidRPr="001B2875" w:rsidRDefault="001B2875" w:rsidP="006871E4">
            <w:pPr>
              <w:jc w:val="center"/>
              <w:rPr>
                <w:rFonts w:ascii="Times New Roman" w:hAnsi="Times New Roman" w:cs="Times New Roman"/>
                <w:color w:val="000000"/>
                <w:lang w:bidi="or-IN"/>
              </w:rPr>
            </w:pPr>
            <w:r w:rsidRPr="001B2875">
              <w:rPr>
                <w:rFonts w:ascii="Times New Roman" w:hAnsi="Times New Roman" w:cs="Times New Roman"/>
                <w:color w:val="000000"/>
                <w:lang w:bidi="or-IN"/>
              </w:rPr>
              <w:t>2</w:t>
            </w:r>
          </w:p>
        </w:tc>
        <w:tc>
          <w:tcPr>
            <w:tcW w:w="3185" w:type="dxa"/>
            <w:vAlign w:val="center"/>
            <w:hideMark/>
          </w:tcPr>
          <w:p w14:paraId="511181D0" w14:textId="77777777" w:rsidR="001B2875" w:rsidRPr="001B2875" w:rsidRDefault="001B2875" w:rsidP="001B287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1B2875">
              <w:rPr>
                <w:rFonts w:ascii="Times New Roman" w:hAnsi="Times New Roman" w:cs="Times New Roman"/>
                <w:color w:val="000000"/>
                <w:lang w:bidi="or-IN"/>
              </w:rPr>
              <w:t xml:space="preserve"> Dadri &amp; Faridabad Solar PV stations through NTPC</w:t>
            </w:r>
          </w:p>
        </w:tc>
        <w:tc>
          <w:tcPr>
            <w:tcW w:w="1060" w:type="dxa"/>
            <w:vAlign w:val="center"/>
            <w:hideMark/>
          </w:tcPr>
          <w:p w14:paraId="27ADEEB1" w14:textId="77777777" w:rsidR="001B2875" w:rsidRPr="001B2875" w:rsidRDefault="001B2875"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1B2875">
              <w:rPr>
                <w:rFonts w:ascii="Times New Roman" w:hAnsi="Times New Roman" w:cs="Times New Roman"/>
                <w:color w:val="000000"/>
                <w:lang w:bidi="or-IN"/>
              </w:rPr>
              <w:t>10</w:t>
            </w:r>
          </w:p>
        </w:tc>
        <w:tc>
          <w:tcPr>
            <w:tcW w:w="2909" w:type="dxa"/>
            <w:vAlign w:val="center"/>
            <w:hideMark/>
          </w:tcPr>
          <w:p w14:paraId="56AAC5E1" w14:textId="77777777" w:rsidR="001B2875" w:rsidRPr="001B2875" w:rsidRDefault="001B2875"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1B2875">
              <w:rPr>
                <w:rFonts w:ascii="Times New Roman" w:hAnsi="Times New Roman" w:cs="Times New Roman"/>
                <w:color w:val="000000"/>
                <w:lang w:bidi="or-IN"/>
              </w:rPr>
              <w:t xml:space="preserve">Re-imbursement towards RLDC &amp; SLDC charges </w:t>
            </w:r>
          </w:p>
        </w:tc>
        <w:tc>
          <w:tcPr>
            <w:tcW w:w="1701" w:type="dxa"/>
            <w:vMerge/>
            <w:vAlign w:val="center"/>
            <w:hideMark/>
          </w:tcPr>
          <w:p w14:paraId="707630D0" w14:textId="77777777" w:rsidR="001B2875" w:rsidRPr="001B2875" w:rsidRDefault="001B2875" w:rsidP="006871E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p>
        </w:tc>
      </w:tr>
      <w:tr w:rsidR="001B2875" w:rsidRPr="001B2875" w14:paraId="348AF5F6" w14:textId="77777777" w:rsidTr="00823F98">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779" w:type="dxa"/>
            <w:vAlign w:val="center"/>
            <w:hideMark/>
          </w:tcPr>
          <w:p w14:paraId="62CB8E4D" w14:textId="77777777" w:rsidR="001B2875" w:rsidRPr="001B2875" w:rsidRDefault="001B2875" w:rsidP="006871E4">
            <w:pPr>
              <w:jc w:val="center"/>
              <w:rPr>
                <w:rFonts w:ascii="Times New Roman" w:hAnsi="Times New Roman" w:cs="Times New Roman"/>
                <w:color w:val="000000"/>
                <w:lang w:bidi="or-IN"/>
              </w:rPr>
            </w:pPr>
            <w:r w:rsidRPr="001B2875">
              <w:rPr>
                <w:rFonts w:ascii="Times New Roman" w:hAnsi="Times New Roman" w:cs="Times New Roman"/>
                <w:color w:val="000000"/>
                <w:lang w:bidi="or-IN"/>
              </w:rPr>
              <w:t>3</w:t>
            </w:r>
          </w:p>
        </w:tc>
        <w:tc>
          <w:tcPr>
            <w:tcW w:w="3185" w:type="dxa"/>
            <w:vAlign w:val="center"/>
            <w:hideMark/>
          </w:tcPr>
          <w:p w14:paraId="361F0F05" w14:textId="77777777" w:rsidR="001B2875" w:rsidRPr="001B2875" w:rsidRDefault="001B2875" w:rsidP="001B287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1B2875">
              <w:rPr>
                <w:rFonts w:ascii="Times New Roman" w:hAnsi="Times New Roman" w:cs="Times New Roman"/>
                <w:color w:val="000000"/>
                <w:lang w:bidi="or-IN"/>
              </w:rPr>
              <w:t xml:space="preserve">Bundled Power through NVVN </w:t>
            </w:r>
          </w:p>
        </w:tc>
        <w:tc>
          <w:tcPr>
            <w:tcW w:w="1060" w:type="dxa"/>
            <w:vAlign w:val="center"/>
            <w:hideMark/>
          </w:tcPr>
          <w:p w14:paraId="608FF919" w14:textId="77777777" w:rsidR="001B2875" w:rsidRPr="001B2875" w:rsidRDefault="001B2875"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1B2875">
              <w:rPr>
                <w:rFonts w:ascii="Times New Roman" w:hAnsi="Times New Roman" w:cs="Times New Roman"/>
                <w:color w:val="000000"/>
                <w:lang w:bidi="or-IN"/>
              </w:rPr>
              <w:t>15</w:t>
            </w:r>
          </w:p>
        </w:tc>
        <w:tc>
          <w:tcPr>
            <w:tcW w:w="2909" w:type="dxa"/>
            <w:vAlign w:val="center"/>
            <w:hideMark/>
          </w:tcPr>
          <w:p w14:paraId="0E541C76" w14:textId="77777777" w:rsidR="001B2875" w:rsidRPr="001B2875" w:rsidRDefault="001B2875"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1B2875">
              <w:rPr>
                <w:rFonts w:ascii="Times New Roman" w:hAnsi="Times New Roman" w:cs="Times New Roman"/>
                <w:color w:val="000000"/>
                <w:lang w:bidi="or-IN"/>
              </w:rPr>
              <w:t>Re-imbursement towards STU Charges and SLDC charges</w:t>
            </w:r>
          </w:p>
        </w:tc>
        <w:tc>
          <w:tcPr>
            <w:tcW w:w="1701" w:type="dxa"/>
            <w:vMerge/>
            <w:vAlign w:val="center"/>
            <w:hideMark/>
          </w:tcPr>
          <w:p w14:paraId="4BD48F51" w14:textId="77777777" w:rsidR="001B2875" w:rsidRPr="001B2875" w:rsidRDefault="001B2875" w:rsidP="006871E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p>
        </w:tc>
      </w:tr>
      <w:tr w:rsidR="001B2875" w:rsidRPr="001B2875" w14:paraId="3E18CAC6" w14:textId="77777777" w:rsidTr="00823F98">
        <w:trPr>
          <w:trHeight w:val="567"/>
        </w:trPr>
        <w:tc>
          <w:tcPr>
            <w:cnfStyle w:val="001000000000" w:firstRow="0" w:lastRow="0" w:firstColumn="1" w:lastColumn="0" w:oddVBand="0" w:evenVBand="0" w:oddHBand="0" w:evenHBand="0" w:firstRowFirstColumn="0" w:firstRowLastColumn="0" w:lastRowFirstColumn="0" w:lastRowLastColumn="0"/>
            <w:tcW w:w="779" w:type="dxa"/>
            <w:vAlign w:val="center"/>
            <w:hideMark/>
          </w:tcPr>
          <w:p w14:paraId="520AA88C" w14:textId="77777777" w:rsidR="001B2875" w:rsidRPr="001B2875" w:rsidRDefault="001B2875" w:rsidP="006871E4">
            <w:pPr>
              <w:jc w:val="center"/>
              <w:rPr>
                <w:rFonts w:ascii="Times New Roman" w:hAnsi="Times New Roman" w:cs="Times New Roman"/>
                <w:color w:val="000000"/>
                <w:lang w:bidi="or-IN"/>
              </w:rPr>
            </w:pPr>
            <w:r w:rsidRPr="001B2875">
              <w:rPr>
                <w:rFonts w:ascii="Times New Roman" w:hAnsi="Times New Roman" w:cs="Times New Roman"/>
                <w:color w:val="000000"/>
                <w:lang w:bidi="or-IN"/>
              </w:rPr>
              <w:t>4</w:t>
            </w:r>
          </w:p>
        </w:tc>
        <w:tc>
          <w:tcPr>
            <w:tcW w:w="3185" w:type="dxa"/>
            <w:vAlign w:val="center"/>
            <w:hideMark/>
          </w:tcPr>
          <w:p w14:paraId="7DF0D5F4" w14:textId="77777777" w:rsidR="001B2875" w:rsidRPr="001B2875" w:rsidRDefault="001B2875" w:rsidP="001B287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1B2875">
              <w:rPr>
                <w:rFonts w:ascii="Times New Roman" w:hAnsi="Times New Roman" w:cs="Times New Roman"/>
                <w:color w:val="000000"/>
                <w:lang w:bidi="or-IN"/>
              </w:rPr>
              <w:t xml:space="preserve"> ISTS Solar Projects Tranche-1 through SECI</w:t>
            </w:r>
          </w:p>
        </w:tc>
        <w:tc>
          <w:tcPr>
            <w:tcW w:w="1060" w:type="dxa"/>
            <w:vAlign w:val="center"/>
            <w:hideMark/>
          </w:tcPr>
          <w:p w14:paraId="1B4CDC57" w14:textId="77777777" w:rsidR="001B2875" w:rsidRPr="001B2875" w:rsidRDefault="001B2875"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1B2875">
              <w:rPr>
                <w:rFonts w:ascii="Times New Roman" w:hAnsi="Times New Roman" w:cs="Times New Roman"/>
                <w:color w:val="000000"/>
                <w:lang w:bidi="or-IN"/>
              </w:rPr>
              <w:t>300</w:t>
            </w:r>
          </w:p>
        </w:tc>
        <w:tc>
          <w:tcPr>
            <w:tcW w:w="2909" w:type="dxa"/>
            <w:vAlign w:val="center"/>
            <w:hideMark/>
          </w:tcPr>
          <w:p w14:paraId="6EADC241" w14:textId="77777777" w:rsidR="001B2875" w:rsidRPr="001B2875" w:rsidRDefault="001B2875"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1B2875">
              <w:rPr>
                <w:rFonts w:ascii="Times New Roman" w:hAnsi="Times New Roman" w:cs="Times New Roman"/>
                <w:color w:val="000000"/>
                <w:lang w:bidi="or-IN"/>
              </w:rPr>
              <w:t xml:space="preserve">Compensation towards Safe Guard Duty claims under Change in Law provision of PSA dated 21.08.2018 </w:t>
            </w:r>
          </w:p>
        </w:tc>
        <w:tc>
          <w:tcPr>
            <w:tcW w:w="1701" w:type="dxa"/>
            <w:vAlign w:val="center"/>
            <w:hideMark/>
          </w:tcPr>
          <w:p w14:paraId="1B0230DA" w14:textId="77777777" w:rsidR="001B2875" w:rsidRPr="001B2875" w:rsidRDefault="001B2875"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1B2875">
              <w:rPr>
                <w:rFonts w:ascii="Times New Roman" w:hAnsi="Times New Roman" w:cs="Times New Roman"/>
                <w:color w:val="000000"/>
                <w:lang w:bidi="or-IN"/>
              </w:rPr>
              <w:t>13.86</w:t>
            </w:r>
          </w:p>
        </w:tc>
      </w:tr>
      <w:tr w:rsidR="001B2875" w:rsidRPr="001B2875" w14:paraId="534FEF03" w14:textId="77777777" w:rsidTr="00823F98">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779" w:type="dxa"/>
            <w:vAlign w:val="center"/>
            <w:hideMark/>
          </w:tcPr>
          <w:p w14:paraId="5827F4E1" w14:textId="77777777" w:rsidR="001B2875" w:rsidRPr="001B2875" w:rsidRDefault="001B2875" w:rsidP="006871E4">
            <w:pPr>
              <w:jc w:val="center"/>
              <w:rPr>
                <w:rFonts w:ascii="Times New Roman" w:hAnsi="Times New Roman" w:cs="Times New Roman"/>
                <w:color w:val="000000"/>
                <w:lang w:bidi="or-IN"/>
              </w:rPr>
            </w:pPr>
            <w:r w:rsidRPr="001B2875">
              <w:rPr>
                <w:rFonts w:ascii="Times New Roman" w:hAnsi="Times New Roman" w:cs="Times New Roman"/>
                <w:color w:val="000000"/>
                <w:lang w:bidi="or-IN"/>
              </w:rPr>
              <w:t>5</w:t>
            </w:r>
          </w:p>
        </w:tc>
        <w:tc>
          <w:tcPr>
            <w:tcW w:w="3185" w:type="dxa"/>
            <w:vAlign w:val="center"/>
            <w:hideMark/>
          </w:tcPr>
          <w:p w14:paraId="0FEA4B9C" w14:textId="77777777" w:rsidR="001B2875" w:rsidRPr="001B2875" w:rsidRDefault="001B2875" w:rsidP="001B287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1B2875">
              <w:rPr>
                <w:rFonts w:ascii="Times New Roman" w:hAnsi="Times New Roman" w:cs="Times New Roman"/>
                <w:color w:val="000000"/>
                <w:lang w:bidi="or-IN"/>
              </w:rPr>
              <w:t xml:space="preserve"> ISTS Solar Projects Tranche-3 through SECI</w:t>
            </w:r>
          </w:p>
        </w:tc>
        <w:tc>
          <w:tcPr>
            <w:tcW w:w="1060" w:type="dxa"/>
            <w:vAlign w:val="center"/>
            <w:hideMark/>
          </w:tcPr>
          <w:p w14:paraId="2A635A6B" w14:textId="77777777" w:rsidR="001B2875" w:rsidRPr="001B2875" w:rsidRDefault="001B2875"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1B2875">
              <w:rPr>
                <w:rFonts w:ascii="Times New Roman" w:hAnsi="Times New Roman" w:cs="Times New Roman"/>
                <w:color w:val="000000"/>
                <w:lang w:bidi="or-IN"/>
              </w:rPr>
              <w:t>200</w:t>
            </w:r>
          </w:p>
        </w:tc>
        <w:tc>
          <w:tcPr>
            <w:tcW w:w="2909" w:type="dxa"/>
            <w:vAlign w:val="center"/>
            <w:hideMark/>
          </w:tcPr>
          <w:p w14:paraId="40907DEF" w14:textId="77777777" w:rsidR="001B2875" w:rsidRPr="001B2875" w:rsidRDefault="001B2875"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1B2875">
              <w:rPr>
                <w:rFonts w:ascii="Times New Roman" w:hAnsi="Times New Roman" w:cs="Times New Roman"/>
                <w:color w:val="000000"/>
                <w:lang w:bidi="or-IN"/>
              </w:rPr>
              <w:t xml:space="preserve">Compensation towards Safe Guard Duty claims under Change in Law provision of PSA dated 21.08.2018 </w:t>
            </w:r>
          </w:p>
        </w:tc>
        <w:tc>
          <w:tcPr>
            <w:tcW w:w="1701" w:type="dxa"/>
            <w:vAlign w:val="center"/>
            <w:hideMark/>
          </w:tcPr>
          <w:p w14:paraId="023C031C" w14:textId="77777777" w:rsidR="001B2875" w:rsidRPr="001B2875" w:rsidRDefault="001B2875"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1B2875">
              <w:rPr>
                <w:rFonts w:ascii="Times New Roman" w:hAnsi="Times New Roman" w:cs="Times New Roman"/>
                <w:color w:val="000000"/>
                <w:lang w:bidi="or-IN"/>
              </w:rPr>
              <w:t>1.86</w:t>
            </w:r>
          </w:p>
        </w:tc>
      </w:tr>
      <w:tr w:rsidR="001B2875" w:rsidRPr="001B2875" w14:paraId="48493EA0" w14:textId="77777777" w:rsidTr="00823F98">
        <w:trPr>
          <w:trHeight w:val="567"/>
        </w:trPr>
        <w:tc>
          <w:tcPr>
            <w:cnfStyle w:val="001000000000" w:firstRow="0" w:lastRow="0" w:firstColumn="1" w:lastColumn="0" w:oddVBand="0" w:evenVBand="0" w:oddHBand="0" w:evenHBand="0" w:firstRowFirstColumn="0" w:firstRowLastColumn="0" w:lastRowFirstColumn="0" w:lastRowLastColumn="0"/>
            <w:tcW w:w="779" w:type="dxa"/>
            <w:vAlign w:val="center"/>
            <w:hideMark/>
          </w:tcPr>
          <w:p w14:paraId="3C911584" w14:textId="77777777" w:rsidR="001B2875" w:rsidRPr="001B2875" w:rsidRDefault="001B2875" w:rsidP="006871E4">
            <w:pPr>
              <w:jc w:val="center"/>
              <w:rPr>
                <w:rFonts w:ascii="Times New Roman" w:hAnsi="Times New Roman" w:cs="Times New Roman"/>
                <w:color w:val="000000"/>
                <w:lang w:bidi="or-IN"/>
              </w:rPr>
            </w:pPr>
            <w:r w:rsidRPr="001B2875">
              <w:rPr>
                <w:rFonts w:ascii="Times New Roman" w:hAnsi="Times New Roman" w:cs="Times New Roman"/>
                <w:color w:val="000000"/>
                <w:lang w:bidi="or-IN"/>
              </w:rPr>
              <w:t> </w:t>
            </w:r>
          </w:p>
        </w:tc>
        <w:tc>
          <w:tcPr>
            <w:tcW w:w="3185" w:type="dxa"/>
            <w:vAlign w:val="center"/>
            <w:hideMark/>
          </w:tcPr>
          <w:p w14:paraId="24F3481D" w14:textId="77777777" w:rsidR="001B2875" w:rsidRPr="001B2875" w:rsidRDefault="001B2875"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lang w:bidi="or-IN"/>
              </w:rPr>
            </w:pPr>
            <w:r w:rsidRPr="001B2875">
              <w:rPr>
                <w:rFonts w:ascii="Times New Roman" w:hAnsi="Times New Roman" w:cs="Times New Roman"/>
                <w:b/>
                <w:bCs/>
                <w:color w:val="000000"/>
                <w:lang w:bidi="or-IN"/>
              </w:rPr>
              <w:t xml:space="preserve">Total </w:t>
            </w:r>
          </w:p>
        </w:tc>
        <w:tc>
          <w:tcPr>
            <w:tcW w:w="1060" w:type="dxa"/>
            <w:vAlign w:val="center"/>
            <w:hideMark/>
          </w:tcPr>
          <w:p w14:paraId="24224E3D" w14:textId="77777777" w:rsidR="001B2875" w:rsidRPr="001B2875" w:rsidRDefault="001B2875"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lang w:bidi="or-IN"/>
              </w:rPr>
            </w:pPr>
            <w:r w:rsidRPr="001B2875">
              <w:rPr>
                <w:rFonts w:ascii="Times New Roman" w:hAnsi="Times New Roman" w:cs="Times New Roman"/>
                <w:b/>
                <w:bCs/>
                <w:color w:val="000000"/>
                <w:lang w:bidi="or-IN"/>
              </w:rPr>
              <w:t>575</w:t>
            </w:r>
          </w:p>
        </w:tc>
        <w:tc>
          <w:tcPr>
            <w:tcW w:w="2909" w:type="dxa"/>
            <w:vAlign w:val="center"/>
            <w:hideMark/>
          </w:tcPr>
          <w:p w14:paraId="53203B7F" w14:textId="77777777" w:rsidR="001B2875" w:rsidRPr="001B2875" w:rsidRDefault="001B2875" w:rsidP="006871E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1B2875">
              <w:rPr>
                <w:rFonts w:ascii="Times New Roman" w:hAnsi="Times New Roman" w:cs="Times New Roman"/>
                <w:color w:val="000000"/>
                <w:lang w:bidi="or-IN"/>
              </w:rPr>
              <w:t> </w:t>
            </w:r>
          </w:p>
        </w:tc>
        <w:tc>
          <w:tcPr>
            <w:tcW w:w="1701" w:type="dxa"/>
            <w:vAlign w:val="center"/>
            <w:hideMark/>
          </w:tcPr>
          <w:p w14:paraId="16975FF7" w14:textId="77777777" w:rsidR="001B2875" w:rsidRPr="001B2875" w:rsidRDefault="001B2875"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lang w:bidi="or-IN"/>
              </w:rPr>
            </w:pPr>
            <w:r w:rsidRPr="001B2875">
              <w:rPr>
                <w:rFonts w:ascii="Times New Roman" w:hAnsi="Times New Roman" w:cs="Times New Roman"/>
                <w:b/>
                <w:bCs/>
                <w:color w:val="000000"/>
                <w:lang w:bidi="or-IN"/>
              </w:rPr>
              <w:t>27.72</w:t>
            </w:r>
          </w:p>
        </w:tc>
      </w:tr>
    </w:tbl>
    <w:p w14:paraId="05787279" w14:textId="5300B530" w:rsidR="001B2875" w:rsidRDefault="001B2875" w:rsidP="004F06B4">
      <w:pPr>
        <w:pStyle w:val="ARRBody"/>
      </w:pPr>
      <w:r w:rsidRPr="001C7DBD">
        <w:lastRenderedPageBreak/>
        <w:t>The details of the Power procurement &amp; Cost of Renewable Energy for FY 2026-27</w:t>
      </w:r>
      <w:r>
        <w:t xml:space="preserve"> </w:t>
      </w:r>
      <w:r w:rsidRPr="001C7DBD">
        <w:t>are provided below:</w:t>
      </w:r>
    </w:p>
    <w:p w14:paraId="5A3E4605" w14:textId="08FE8931" w:rsidR="001B2875" w:rsidRDefault="002B6317" w:rsidP="002228C2">
      <w:pPr>
        <w:pStyle w:val="NoSpacing"/>
        <w:rPr>
          <w:lang w:bidi="or-IN"/>
        </w:rPr>
      </w:pPr>
      <w:r w:rsidRPr="00071EA9">
        <w:t xml:space="preserve">Table 42: </w:t>
      </w:r>
      <w:r w:rsidR="001B2875" w:rsidRPr="00071EA9">
        <w:rPr>
          <w:lang w:bidi="or-IN"/>
        </w:rPr>
        <w:t xml:space="preserve">Proposed Procurement &amp; Cost of Renewable Energy for </w:t>
      </w:r>
      <w:r w:rsidR="00D846B3">
        <w:rPr>
          <w:lang w:bidi="or-IN"/>
        </w:rPr>
        <w:br/>
      </w:r>
      <w:r w:rsidR="001B2875" w:rsidRPr="00071EA9">
        <w:rPr>
          <w:lang w:bidi="or-IN"/>
        </w:rPr>
        <w:t>FY</w:t>
      </w:r>
      <w:r w:rsidR="00071EA9">
        <w:rPr>
          <w:lang w:bidi="or-IN"/>
        </w:rPr>
        <w:t xml:space="preserve"> </w:t>
      </w:r>
      <w:r w:rsidR="001B2875" w:rsidRPr="00071EA9">
        <w:rPr>
          <w:lang w:bidi="or-IN"/>
        </w:rPr>
        <w:t>2026-27</w:t>
      </w:r>
    </w:p>
    <w:tbl>
      <w:tblPr>
        <w:tblStyle w:val="GridTable4-Accent5"/>
        <w:tblW w:w="9434" w:type="dxa"/>
        <w:jc w:val="center"/>
        <w:tblLook w:val="04A0" w:firstRow="1" w:lastRow="0" w:firstColumn="1" w:lastColumn="0" w:noHBand="0" w:noVBand="1"/>
      </w:tblPr>
      <w:tblGrid>
        <w:gridCol w:w="613"/>
        <w:gridCol w:w="1438"/>
        <w:gridCol w:w="1527"/>
        <w:gridCol w:w="1259"/>
        <w:gridCol w:w="1840"/>
        <w:gridCol w:w="1492"/>
        <w:gridCol w:w="1265"/>
      </w:tblGrid>
      <w:tr w:rsidR="001B2875" w:rsidRPr="001B2875" w14:paraId="3432C20E" w14:textId="77777777" w:rsidTr="00705572">
        <w:trPr>
          <w:cnfStyle w:val="100000000000" w:firstRow="1" w:lastRow="0" w:firstColumn="0" w:lastColumn="0" w:oddVBand="0" w:evenVBand="0" w:oddHBand="0" w:evenHBand="0" w:firstRowFirstColumn="0" w:firstRowLastColumn="0" w:lastRowFirstColumn="0" w:lastRowLastColumn="0"/>
          <w:trHeight w:val="567"/>
          <w:jc w:val="center"/>
        </w:trPr>
        <w:tc>
          <w:tcPr>
            <w:cnfStyle w:val="001000000000" w:firstRow="0" w:lastRow="0" w:firstColumn="1" w:lastColumn="0" w:oddVBand="0" w:evenVBand="0" w:oddHBand="0" w:evenHBand="0" w:firstRowFirstColumn="0" w:firstRowLastColumn="0" w:lastRowFirstColumn="0" w:lastRowLastColumn="0"/>
            <w:tcW w:w="613" w:type="dxa"/>
            <w:tcBorders>
              <w:right w:val="single" w:sz="4" w:space="0" w:color="FFFFFF" w:themeColor="background1"/>
            </w:tcBorders>
            <w:vAlign w:val="center"/>
            <w:hideMark/>
          </w:tcPr>
          <w:p w14:paraId="06AC782D" w14:textId="77777777" w:rsidR="001B2875" w:rsidRPr="001B2875" w:rsidRDefault="001B2875" w:rsidP="006871E4">
            <w:pPr>
              <w:jc w:val="center"/>
              <w:rPr>
                <w:rFonts w:ascii="Times New Roman" w:hAnsi="Times New Roman" w:cs="Times New Roman"/>
                <w:b w:val="0"/>
                <w:bCs w:val="0"/>
                <w:lang w:bidi="or-IN"/>
              </w:rPr>
            </w:pPr>
            <w:r w:rsidRPr="001B2875">
              <w:rPr>
                <w:rFonts w:ascii="Times New Roman" w:hAnsi="Times New Roman" w:cs="Times New Roman"/>
                <w:lang w:bidi="or-IN"/>
              </w:rPr>
              <w:t>Sl. No.</w:t>
            </w:r>
          </w:p>
        </w:tc>
        <w:tc>
          <w:tcPr>
            <w:tcW w:w="1438" w:type="dxa"/>
            <w:tcBorders>
              <w:left w:val="single" w:sz="4" w:space="0" w:color="FFFFFF" w:themeColor="background1"/>
              <w:right w:val="single" w:sz="4" w:space="0" w:color="FFFFFF" w:themeColor="background1"/>
            </w:tcBorders>
            <w:vAlign w:val="center"/>
            <w:hideMark/>
          </w:tcPr>
          <w:p w14:paraId="218B03E8" w14:textId="77777777" w:rsidR="001B2875" w:rsidRPr="001B2875" w:rsidRDefault="001B2875"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1B2875">
              <w:rPr>
                <w:rFonts w:ascii="Times New Roman" w:hAnsi="Times New Roman" w:cs="Times New Roman"/>
                <w:lang w:bidi="or-IN"/>
              </w:rPr>
              <w:t>Renewable Energy Sources</w:t>
            </w:r>
          </w:p>
        </w:tc>
        <w:tc>
          <w:tcPr>
            <w:tcW w:w="1527" w:type="dxa"/>
            <w:tcBorders>
              <w:left w:val="single" w:sz="4" w:space="0" w:color="FFFFFF" w:themeColor="background1"/>
              <w:right w:val="single" w:sz="4" w:space="0" w:color="FFFFFF" w:themeColor="background1"/>
            </w:tcBorders>
            <w:vAlign w:val="center"/>
            <w:hideMark/>
          </w:tcPr>
          <w:p w14:paraId="6D219F8A" w14:textId="77777777" w:rsidR="001B2875" w:rsidRPr="001B2875" w:rsidRDefault="001B2875"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1B2875">
              <w:rPr>
                <w:rFonts w:ascii="Times New Roman" w:hAnsi="Times New Roman" w:cs="Times New Roman"/>
                <w:lang w:bidi="or-IN"/>
              </w:rPr>
              <w:t xml:space="preserve">Energy Proposed </w:t>
            </w:r>
          </w:p>
        </w:tc>
        <w:tc>
          <w:tcPr>
            <w:tcW w:w="1259" w:type="dxa"/>
            <w:tcBorders>
              <w:left w:val="single" w:sz="4" w:space="0" w:color="FFFFFF" w:themeColor="background1"/>
              <w:right w:val="single" w:sz="4" w:space="0" w:color="FFFFFF" w:themeColor="background1"/>
            </w:tcBorders>
            <w:vAlign w:val="center"/>
            <w:hideMark/>
          </w:tcPr>
          <w:p w14:paraId="3DF25D2E" w14:textId="77777777" w:rsidR="001B2875" w:rsidRPr="001B2875" w:rsidRDefault="001B2875"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1B2875">
              <w:rPr>
                <w:rFonts w:ascii="Times New Roman" w:hAnsi="Times New Roman" w:cs="Times New Roman"/>
                <w:lang w:bidi="or-IN"/>
              </w:rPr>
              <w:t xml:space="preserve"> Variable cost</w:t>
            </w:r>
          </w:p>
        </w:tc>
        <w:tc>
          <w:tcPr>
            <w:tcW w:w="1840" w:type="dxa"/>
            <w:tcBorders>
              <w:left w:val="single" w:sz="4" w:space="0" w:color="FFFFFF" w:themeColor="background1"/>
              <w:right w:val="single" w:sz="4" w:space="0" w:color="FFFFFF" w:themeColor="background1"/>
            </w:tcBorders>
            <w:vAlign w:val="center"/>
            <w:hideMark/>
          </w:tcPr>
          <w:p w14:paraId="15ED84DB" w14:textId="77777777" w:rsidR="001B2875" w:rsidRPr="001B2875" w:rsidRDefault="001B2875"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1B2875">
              <w:rPr>
                <w:rFonts w:ascii="Times New Roman" w:hAnsi="Times New Roman" w:cs="Times New Roman"/>
                <w:lang w:bidi="or-IN"/>
              </w:rPr>
              <w:t>Year End Charges</w:t>
            </w:r>
          </w:p>
        </w:tc>
        <w:tc>
          <w:tcPr>
            <w:tcW w:w="1492" w:type="dxa"/>
            <w:tcBorders>
              <w:left w:val="single" w:sz="4" w:space="0" w:color="FFFFFF" w:themeColor="background1"/>
              <w:right w:val="single" w:sz="4" w:space="0" w:color="FFFFFF" w:themeColor="background1"/>
            </w:tcBorders>
            <w:vAlign w:val="center"/>
            <w:hideMark/>
          </w:tcPr>
          <w:p w14:paraId="540E828D" w14:textId="77777777" w:rsidR="001B2875" w:rsidRPr="001B2875" w:rsidRDefault="001B2875"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1B2875">
              <w:rPr>
                <w:rFonts w:ascii="Times New Roman" w:hAnsi="Times New Roman" w:cs="Times New Roman"/>
                <w:lang w:bidi="or-IN"/>
              </w:rPr>
              <w:t>Total Cost</w:t>
            </w:r>
          </w:p>
        </w:tc>
        <w:tc>
          <w:tcPr>
            <w:tcW w:w="1265" w:type="dxa"/>
            <w:tcBorders>
              <w:left w:val="single" w:sz="4" w:space="0" w:color="FFFFFF" w:themeColor="background1"/>
            </w:tcBorders>
            <w:vAlign w:val="center"/>
            <w:hideMark/>
          </w:tcPr>
          <w:p w14:paraId="4BB32F84" w14:textId="77777777" w:rsidR="001B2875" w:rsidRPr="001B2875" w:rsidRDefault="001B2875" w:rsidP="006871E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1B2875">
              <w:rPr>
                <w:rFonts w:ascii="Times New Roman" w:hAnsi="Times New Roman" w:cs="Times New Roman"/>
                <w:lang w:bidi="or-IN"/>
              </w:rPr>
              <w:t>Proposed Rate</w:t>
            </w:r>
          </w:p>
        </w:tc>
      </w:tr>
      <w:tr w:rsidR="001B2875" w:rsidRPr="001B2875" w14:paraId="5247A24F" w14:textId="77777777" w:rsidTr="001B2875">
        <w:trPr>
          <w:cnfStyle w:val="000000100000" w:firstRow="0" w:lastRow="0" w:firstColumn="0" w:lastColumn="0" w:oddVBand="0" w:evenVBand="0" w:oddHBand="1" w:evenHBand="0" w:firstRowFirstColumn="0" w:firstRowLastColumn="0" w:lastRowFirstColumn="0" w:lastRowLastColumn="0"/>
          <w:trHeight w:val="567"/>
          <w:jc w:val="center"/>
        </w:trPr>
        <w:tc>
          <w:tcPr>
            <w:cnfStyle w:val="001000000000" w:firstRow="0" w:lastRow="0" w:firstColumn="1" w:lastColumn="0" w:oddVBand="0" w:evenVBand="0" w:oddHBand="0" w:evenHBand="0" w:firstRowFirstColumn="0" w:firstRowLastColumn="0" w:lastRowFirstColumn="0" w:lastRowLastColumn="0"/>
            <w:tcW w:w="613" w:type="dxa"/>
            <w:vAlign w:val="center"/>
            <w:hideMark/>
          </w:tcPr>
          <w:p w14:paraId="1A4B6A88" w14:textId="77777777" w:rsidR="001B2875" w:rsidRPr="001B2875" w:rsidRDefault="001B2875" w:rsidP="006871E4">
            <w:pPr>
              <w:jc w:val="center"/>
              <w:rPr>
                <w:rFonts w:ascii="Times New Roman" w:hAnsi="Times New Roman" w:cs="Times New Roman"/>
                <w:b w:val="0"/>
                <w:bCs w:val="0"/>
                <w:lang w:bidi="or-IN"/>
              </w:rPr>
            </w:pPr>
            <w:r w:rsidRPr="001B2875">
              <w:rPr>
                <w:rFonts w:ascii="Times New Roman" w:hAnsi="Times New Roman" w:cs="Times New Roman"/>
                <w:lang w:bidi="or-IN"/>
              </w:rPr>
              <w:t> </w:t>
            </w:r>
          </w:p>
        </w:tc>
        <w:tc>
          <w:tcPr>
            <w:tcW w:w="1438" w:type="dxa"/>
            <w:vAlign w:val="center"/>
            <w:hideMark/>
          </w:tcPr>
          <w:p w14:paraId="5A4295E8" w14:textId="77777777" w:rsidR="001B2875" w:rsidRPr="001B2875" w:rsidRDefault="001B2875"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1B2875">
              <w:rPr>
                <w:rFonts w:ascii="Times New Roman" w:hAnsi="Times New Roman" w:cs="Times New Roman"/>
                <w:b/>
                <w:bCs/>
                <w:lang w:bidi="or-IN"/>
              </w:rPr>
              <w:t> </w:t>
            </w:r>
          </w:p>
        </w:tc>
        <w:tc>
          <w:tcPr>
            <w:tcW w:w="1527" w:type="dxa"/>
            <w:vAlign w:val="center"/>
            <w:hideMark/>
          </w:tcPr>
          <w:p w14:paraId="477DCF74" w14:textId="77777777" w:rsidR="001B2875" w:rsidRPr="001B2875" w:rsidRDefault="001B2875"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1B2875">
              <w:rPr>
                <w:rFonts w:ascii="Times New Roman" w:hAnsi="Times New Roman" w:cs="Times New Roman"/>
                <w:b/>
                <w:bCs/>
                <w:lang w:bidi="or-IN"/>
              </w:rPr>
              <w:t>MU</w:t>
            </w:r>
          </w:p>
        </w:tc>
        <w:tc>
          <w:tcPr>
            <w:tcW w:w="1259" w:type="dxa"/>
            <w:vAlign w:val="center"/>
            <w:hideMark/>
          </w:tcPr>
          <w:p w14:paraId="408C7DBE" w14:textId="77777777" w:rsidR="001B2875" w:rsidRPr="001B2875" w:rsidRDefault="001B2875"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1B2875">
              <w:rPr>
                <w:rFonts w:ascii="Times New Roman" w:hAnsi="Times New Roman" w:cs="Times New Roman"/>
                <w:b/>
                <w:bCs/>
                <w:lang w:bidi="or-IN"/>
              </w:rPr>
              <w:t>Rs. Cr.</w:t>
            </w:r>
          </w:p>
        </w:tc>
        <w:tc>
          <w:tcPr>
            <w:tcW w:w="1840" w:type="dxa"/>
            <w:vAlign w:val="center"/>
            <w:hideMark/>
          </w:tcPr>
          <w:p w14:paraId="68C0AB60" w14:textId="77777777" w:rsidR="001B2875" w:rsidRPr="001B2875" w:rsidRDefault="001B2875"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1B2875">
              <w:rPr>
                <w:rFonts w:ascii="Times New Roman" w:hAnsi="Times New Roman" w:cs="Times New Roman"/>
                <w:b/>
                <w:bCs/>
                <w:lang w:bidi="or-IN"/>
              </w:rPr>
              <w:t>Rs. Cr.</w:t>
            </w:r>
          </w:p>
        </w:tc>
        <w:tc>
          <w:tcPr>
            <w:tcW w:w="1492" w:type="dxa"/>
            <w:vAlign w:val="center"/>
            <w:hideMark/>
          </w:tcPr>
          <w:p w14:paraId="427B7B69" w14:textId="77777777" w:rsidR="001B2875" w:rsidRPr="001B2875" w:rsidRDefault="001B2875"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1B2875">
              <w:rPr>
                <w:rFonts w:ascii="Times New Roman" w:hAnsi="Times New Roman" w:cs="Times New Roman"/>
                <w:b/>
                <w:bCs/>
                <w:lang w:bidi="or-IN"/>
              </w:rPr>
              <w:t>Rs. Cr.</w:t>
            </w:r>
          </w:p>
        </w:tc>
        <w:tc>
          <w:tcPr>
            <w:tcW w:w="1265" w:type="dxa"/>
            <w:vAlign w:val="center"/>
            <w:hideMark/>
          </w:tcPr>
          <w:p w14:paraId="163A3673" w14:textId="77777777" w:rsidR="001B2875" w:rsidRPr="001B2875" w:rsidRDefault="001B2875"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1B2875">
              <w:rPr>
                <w:rFonts w:ascii="Times New Roman" w:hAnsi="Times New Roman" w:cs="Times New Roman"/>
                <w:b/>
                <w:bCs/>
                <w:lang w:bidi="or-IN"/>
              </w:rPr>
              <w:t>P/U</w:t>
            </w:r>
          </w:p>
        </w:tc>
      </w:tr>
      <w:tr w:rsidR="001B2875" w:rsidRPr="001B2875" w14:paraId="4EB7D710" w14:textId="77777777" w:rsidTr="001B2875">
        <w:trPr>
          <w:trHeight w:val="567"/>
          <w:jc w:val="center"/>
        </w:trPr>
        <w:tc>
          <w:tcPr>
            <w:cnfStyle w:val="001000000000" w:firstRow="0" w:lastRow="0" w:firstColumn="1" w:lastColumn="0" w:oddVBand="0" w:evenVBand="0" w:oddHBand="0" w:evenHBand="0" w:firstRowFirstColumn="0" w:firstRowLastColumn="0" w:lastRowFirstColumn="0" w:lastRowLastColumn="0"/>
            <w:tcW w:w="613" w:type="dxa"/>
            <w:vAlign w:val="center"/>
            <w:hideMark/>
          </w:tcPr>
          <w:p w14:paraId="212A83F2" w14:textId="77777777" w:rsidR="001B2875" w:rsidRPr="001B2875" w:rsidRDefault="001B2875" w:rsidP="006871E4">
            <w:pPr>
              <w:jc w:val="both"/>
              <w:rPr>
                <w:rFonts w:ascii="Times New Roman" w:hAnsi="Times New Roman" w:cs="Times New Roman"/>
                <w:color w:val="000000"/>
                <w:lang w:bidi="or-IN"/>
              </w:rPr>
            </w:pPr>
            <w:r w:rsidRPr="001B2875">
              <w:rPr>
                <w:rFonts w:ascii="Times New Roman" w:hAnsi="Times New Roman" w:cs="Times New Roman"/>
                <w:color w:val="000000"/>
                <w:lang w:bidi="or-IN"/>
              </w:rPr>
              <w:t>A.</w:t>
            </w:r>
          </w:p>
        </w:tc>
        <w:tc>
          <w:tcPr>
            <w:tcW w:w="1438" w:type="dxa"/>
            <w:vAlign w:val="center"/>
            <w:hideMark/>
          </w:tcPr>
          <w:p w14:paraId="7714AD2F" w14:textId="77777777" w:rsidR="001B2875" w:rsidRPr="001B2875" w:rsidRDefault="001B2875" w:rsidP="006871E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1B2875">
              <w:rPr>
                <w:rFonts w:ascii="Times New Roman" w:hAnsi="Times New Roman" w:cs="Times New Roman"/>
                <w:lang w:bidi="or-IN"/>
              </w:rPr>
              <w:t>Solar</w:t>
            </w:r>
          </w:p>
        </w:tc>
        <w:tc>
          <w:tcPr>
            <w:tcW w:w="1527" w:type="dxa"/>
            <w:vAlign w:val="center"/>
            <w:hideMark/>
          </w:tcPr>
          <w:p w14:paraId="6F44CED8" w14:textId="77777777" w:rsidR="001B2875" w:rsidRPr="001B2875" w:rsidRDefault="001B2875"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1B2875">
              <w:rPr>
                <w:rFonts w:ascii="Times New Roman" w:hAnsi="Times New Roman" w:cs="Times New Roman"/>
                <w:lang w:bidi="or-IN"/>
              </w:rPr>
              <w:t>3671.00</w:t>
            </w:r>
          </w:p>
        </w:tc>
        <w:tc>
          <w:tcPr>
            <w:tcW w:w="1259" w:type="dxa"/>
            <w:vAlign w:val="center"/>
            <w:hideMark/>
          </w:tcPr>
          <w:p w14:paraId="3DC02E87" w14:textId="77777777" w:rsidR="001B2875" w:rsidRPr="001B2875" w:rsidRDefault="001B2875"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1B2875">
              <w:rPr>
                <w:rFonts w:ascii="Times New Roman" w:hAnsi="Times New Roman" w:cs="Times New Roman"/>
                <w:lang w:bidi="or-IN"/>
              </w:rPr>
              <w:t>1139.07</w:t>
            </w:r>
          </w:p>
        </w:tc>
        <w:tc>
          <w:tcPr>
            <w:tcW w:w="1840" w:type="dxa"/>
            <w:vAlign w:val="center"/>
            <w:hideMark/>
          </w:tcPr>
          <w:p w14:paraId="10C5C6D7" w14:textId="77777777" w:rsidR="001B2875" w:rsidRPr="001B2875" w:rsidRDefault="001B2875"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1B2875">
              <w:rPr>
                <w:rFonts w:ascii="Times New Roman" w:hAnsi="Times New Roman" w:cs="Times New Roman"/>
                <w:lang w:bidi="or-IN"/>
              </w:rPr>
              <w:t>27.72</w:t>
            </w:r>
          </w:p>
        </w:tc>
        <w:tc>
          <w:tcPr>
            <w:tcW w:w="1492" w:type="dxa"/>
            <w:vAlign w:val="center"/>
            <w:hideMark/>
          </w:tcPr>
          <w:p w14:paraId="0E69D8C3" w14:textId="77777777" w:rsidR="001B2875" w:rsidRPr="001B2875" w:rsidRDefault="001B2875"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1B2875">
              <w:rPr>
                <w:rFonts w:ascii="Times New Roman" w:hAnsi="Times New Roman" w:cs="Times New Roman"/>
                <w:lang w:bidi="or-IN"/>
              </w:rPr>
              <w:t>1166.79</w:t>
            </w:r>
          </w:p>
        </w:tc>
        <w:tc>
          <w:tcPr>
            <w:tcW w:w="1265" w:type="dxa"/>
            <w:vAlign w:val="center"/>
            <w:hideMark/>
          </w:tcPr>
          <w:p w14:paraId="0DAD5C3A" w14:textId="77777777" w:rsidR="001B2875" w:rsidRPr="001B2875" w:rsidRDefault="001B2875"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1B2875">
              <w:rPr>
                <w:rFonts w:ascii="Times New Roman" w:hAnsi="Times New Roman" w:cs="Times New Roman"/>
                <w:lang w:bidi="or-IN"/>
              </w:rPr>
              <w:t>317.84</w:t>
            </w:r>
          </w:p>
        </w:tc>
      </w:tr>
      <w:tr w:rsidR="001B2875" w:rsidRPr="001B2875" w14:paraId="43D924F5" w14:textId="77777777" w:rsidTr="001B2875">
        <w:trPr>
          <w:cnfStyle w:val="000000100000" w:firstRow="0" w:lastRow="0" w:firstColumn="0" w:lastColumn="0" w:oddVBand="0" w:evenVBand="0" w:oddHBand="1" w:evenHBand="0" w:firstRowFirstColumn="0" w:firstRowLastColumn="0" w:lastRowFirstColumn="0" w:lastRowLastColumn="0"/>
          <w:trHeight w:val="567"/>
          <w:jc w:val="center"/>
        </w:trPr>
        <w:tc>
          <w:tcPr>
            <w:cnfStyle w:val="001000000000" w:firstRow="0" w:lastRow="0" w:firstColumn="1" w:lastColumn="0" w:oddVBand="0" w:evenVBand="0" w:oddHBand="0" w:evenHBand="0" w:firstRowFirstColumn="0" w:firstRowLastColumn="0" w:lastRowFirstColumn="0" w:lastRowLastColumn="0"/>
            <w:tcW w:w="613" w:type="dxa"/>
            <w:vAlign w:val="center"/>
            <w:hideMark/>
          </w:tcPr>
          <w:p w14:paraId="7DC27147" w14:textId="77777777" w:rsidR="001B2875" w:rsidRPr="001B2875" w:rsidRDefault="001B2875" w:rsidP="006871E4">
            <w:pPr>
              <w:jc w:val="both"/>
              <w:rPr>
                <w:rFonts w:ascii="Times New Roman" w:hAnsi="Times New Roman" w:cs="Times New Roman"/>
                <w:b w:val="0"/>
                <w:bCs w:val="0"/>
                <w:color w:val="000000"/>
                <w:lang w:bidi="or-IN"/>
              </w:rPr>
            </w:pPr>
            <w:r w:rsidRPr="001B2875">
              <w:rPr>
                <w:rFonts w:ascii="Times New Roman" w:hAnsi="Times New Roman" w:cs="Times New Roman"/>
                <w:color w:val="000000"/>
                <w:lang w:bidi="or-IN"/>
              </w:rPr>
              <w:t>B.</w:t>
            </w:r>
          </w:p>
        </w:tc>
        <w:tc>
          <w:tcPr>
            <w:tcW w:w="1438" w:type="dxa"/>
            <w:vAlign w:val="center"/>
            <w:hideMark/>
          </w:tcPr>
          <w:p w14:paraId="2780A349" w14:textId="77777777" w:rsidR="001B2875" w:rsidRPr="001B2875" w:rsidRDefault="001B2875" w:rsidP="006871E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1B2875">
              <w:rPr>
                <w:rFonts w:ascii="Times New Roman" w:hAnsi="Times New Roman" w:cs="Times New Roman"/>
                <w:lang w:bidi="or-IN"/>
              </w:rPr>
              <w:t>SHEP</w:t>
            </w:r>
          </w:p>
        </w:tc>
        <w:tc>
          <w:tcPr>
            <w:tcW w:w="1527" w:type="dxa"/>
            <w:vAlign w:val="center"/>
            <w:hideMark/>
          </w:tcPr>
          <w:p w14:paraId="0D04EFFB" w14:textId="77777777" w:rsidR="001B2875" w:rsidRPr="001B2875" w:rsidRDefault="001B2875"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1B2875">
              <w:rPr>
                <w:rFonts w:ascii="Times New Roman" w:hAnsi="Times New Roman" w:cs="Times New Roman"/>
                <w:lang w:bidi="or-IN"/>
              </w:rPr>
              <w:t>521.97</w:t>
            </w:r>
          </w:p>
        </w:tc>
        <w:tc>
          <w:tcPr>
            <w:tcW w:w="1259" w:type="dxa"/>
            <w:vAlign w:val="center"/>
            <w:hideMark/>
          </w:tcPr>
          <w:p w14:paraId="1177161A" w14:textId="77777777" w:rsidR="001B2875" w:rsidRPr="001B2875" w:rsidRDefault="001B2875"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1B2875">
              <w:rPr>
                <w:rFonts w:ascii="Times New Roman" w:hAnsi="Times New Roman" w:cs="Times New Roman"/>
                <w:lang w:bidi="or-IN"/>
              </w:rPr>
              <w:t>236.23</w:t>
            </w:r>
          </w:p>
        </w:tc>
        <w:tc>
          <w:tcPr>
            <w:tcW w:w="1840" w:type="dxa"/>
            <w:vAlign w:val="center"/>
            <w:hideMark/>
          </w:tcPr>
          <w:p w14:paraId="2097937A" w14:textId="77777777" w:rsidR="001B2875" w:rsidRPr="001B2875" w:rsidRDefault="001B2875"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1B2875">
              <w:rPr>
                <w:rFonts w:ascii="Times New Roman" w:hAnsi="Times New Roman" w:cs="Times New Roman"/>
                <w:b/>
                <w:bCs/>
                <w:lang w:bidi="or-IN"/>
              </w:rPr>
              <w:t> </w:t>
            </w:r>
          </w:p>
        </w:tc>
        <w:tc>
          <w:tcPr>
            <w:tcW w:w="1492" w:type="dxa"/>
            <w:vAlign w:val="center"/>
            <w:hideMark/>
          </w:tcPr>
          <w:p w14:paraId="7201735A" w14:textId="77777777" w:rsidR="001B2875" w:rsidRPr="001B2875" w:rsidRDefault="001B2875"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1B2875">
              <w:rPr>
                <w:rFonts w:ascii="Times New Roman" w:hAnsi="Times New Roman" w:cs="Times New Roman"/>
                <w:lang w:bidi="or-IN"/>
              </w:rPr>
              <w:t>236.23</w:t>
            </w:r>
          </w:p>
        </w:tc>
        <w:tc>
          <w:tcPr>
            <w:tcW w:w="1265" w:type="dxa"/>
            <w:vAlign w:val="center"/>
            <w:hideMark/>
          </w:tcPr>
          <w:p w14:paraId="3CB34133" w14:textId="77777777" w:rsidR="001B2875" w:rsidRPr="001B2875" w:rsidRDefault="001B2875"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1B2875">
              <w:rPr>
                <w:rFonts w:ascii="Times New Roman" w:hAnsi="Times New Roman" w:cs="Times New Roman"/>
                <w:lang w:bidi="or-IN"/>
              </w:rPr>
              <w:t>452.57</w:t>
            </w:r>
          </w:p>
        </w:tc>
      </w:tr>
      <w:tr w:rsidR="001B2875" w:rsidRPr="001B2875" w14:paraId="25337392" w14:textId="77777777" w:rsidTr="001B2875">
        <w:trPr>
          <w:trHeight w:val="567"/>
          <w:jc w:val="center"/>
        </w:trPr>
        <w:tc>
          <w:tcPr>
            <w:cnfStyle w:val="001000000000" w:firstRow="0" w:lastRow="0" w:firstColumn="1" w:lastColumn="0" w:oddVBand="0" w:evenVBand="0" w:oddHBand="0" w:evenHBand="0" w:firstRowFirstColumn="0" w:firstRowLastColumn="0" w:lastRowFirstColumn="0" w:lastRowLastColumn="0"/>
            <w:tcW w:w="613" w:type="dxa"/>
            <w:vAlign w:val="center"/>
            <w:hideMark/>
          </w:tcPr>
          <w:p w14:paraId="7C6BA643" w14:textId="77777777" w:rsidR="001B2875" w:rsidRPr="001B2875" w:rsidRDefault="001B2875" w:rsidP="006871E4">
            <w:pPr>
              <w:jc w:val="both"/>
              <w:rPr>
                <w:rFonts w:ascii="Times New Roman" w:hAnsi="Times New Roman" w:cs="Times New Roman"/>
                <w:color w:val="000000"/>
                <w:lang w:bidi="or-IN"/>
              </w:rPr>
            </w:pPr>
            <w:r w:rsidRPr="001B2875">
              <w:rPr>
                <w:rFonts w:ascii="Times New Roman" w:hAnsi="Times New Roman" w:cs="Times New Roman"/>
                <w:color w:val="000000"/>
                <w:lang w:bidi="or-IN"/>
              </w:rPr>
              <w:t>C.</w:t>
            </w:r>
          </w:p>
        </w:tc>
        <w:tc>
          <w:tcPr>
            <w:tcW w:w="1438" w:type="dxa"/>
            <w:vAlign w:val="center"/>
            <w:hideMark/>
          </w:tcPr>
          <w:p w14:paraId="48D661AF" w14:textId="77777777" w:rsidR="001B2875" w:rsidRPr="001B2875" w:rsidRDefault="001B2875" w:rsidP="006871E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1B2875">
              <w:rPr>
                <w:rFonts w:ascii="Times New Roman" w:hAnsi="Times New Roman" w:cs="Times New Roman"/>
                <w:lang w:bidi="or-IN"/>
              </w:rPr>
              <w:t>Wind RE</w:t>
            </w:r>
          </w:p>
        </w:tc>
        <w:tc>
          <w:tcPr>
            <w:tcW w:w="1527" w:type="dxa"/>
            <w:vAlign w:val="center"/>
            <w:hideMark/>
          </w:tcPr>
          <w:p w14:paraId="636E4E77" w14:textId="77777777" w:rsidR="001B2875" w:rsidRPr="001B2875" w:rsidRDefault="001B2875"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1B2875">
              <w:rPr>
                <w:rFonts w:ascii="Times New Roman" w:hAnsi="Times New Roman" w:cs="Times New Roman"/>
                <w:lang w:bidi="or-IN"/>
              </w:rPr>
              <w:t>1015.69</w:t>
            </w:r>
          </w:p>
        </w:tc>
        <w:tc>
          <w:tcPr>
            <w:tcW w:w="1259" w:type="dxa"/>
            <w:vAlign w:val="center"/>
            <w:hideMark/>
          </w:tcPr>
          <w:p w14:paraId="19C5078B" w14:textId="0840754A" w:rsidR="001B2875" w:rsidRPr="001B2875" w:rsidRDefault="001B2875"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1B2875">
              <w:rPr>
                <w:rFonts w:ascii="Times New Roman" w:hAnsi="Times New Roman" w:cs="Times New Roman"/>
                <w:lang w:bidi="or-IN"/>
              </w:rPr>
              <w:t>285.3</w:t>
            </w:r>
            <w:r w:rsidR="00410354">
              <w:rPr>
                <w:rFonts w:ascii="Times New Roman" w:hAnsi="Times New Roman" w:cs="Times New Roman"/>
                <w:lang w:bidi="or-IN"/>
              </w:rPr>
              <w:t>8</w:t>
            </w:r>
          </w:p>
        </w:tc>
        <w:tc>
          <w:tcPr>
            <w:tcW w:w="1840" w:type="dxa"/>
            <w:noWrap/>
            <w:vAlign w:val="center"/>
            <w:hideMark/>
          </w:tcPr>
          <w:p w14:paraId="36BF30F2" w14:textId="77777777" w:rsidR="001B2875" w:rsidRPr="001B2875" w:rsidRDefault="001B2875" w:rsidP="006871E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1B2875">
              <w:rPr>
                <w:rFonts w:ascii="Times New Roman" w:hAnsi="Times New Roman" w:cs="Times New Roman"/>
                <w:color w:val="000000"/>
                <w:lang w:bidi="or-IN"/>
              </w:rPr>
              <w:t> </w:t>
            </w:r>
          </w:p>
        </w:tc>
        <w:tc>
          <w:tcPr>
            <w:tcW w:w="1492" w:type="dxa"/>
            <w:vAlign w:val="center"/>
            <w:hideMark/>
          </w:tcPr>
          <w:p w14:paraId="5FC57866" w14:textId="00D656D6" w:rsidR="001B2875" w:rsidRPr="001B2875" w:rsidRDefault="001B2875"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1B2875">
              <w:rPr>
                <w:rFonts w:ascii="Times New Roman" w:hAnsi="Times New Roman" w:cs="Times New Roman"/>
                <w:lang w:bidi="or-IN"/>
              </w:rPr>
              <w:t>285.3</w:t>
            </w:r>
            <w:r w:rsidR="00410354">
              <w:rPr>
                <w:rFonts w:ascii="Times New Roman" w:hAnsi="Times New Roman" w:cs="Times New Roman"/>
                <w:lang w:bidi="or-IN"/>
              </w:rPr>
              <w:t>8</w:t>
            </w:r>
          </w:p>
        </w:tc>
        <w:tc>
          <w:tcPr>
            <w:tcW w:w="1265" w:type="dxa"/>
            <w:vAlign w:val="center"/>
            <w:hideMark/>
          </w:tcPr>
          <w:p w14:paraId="35A8BBA5" w14:textId="77777777" w:rsidR="001B2875" w:rsidRPr="001B2875" w:rsidRDefault="001B2875" w:rsidP="006871E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1B2875">
              <w:rPr>
                <w:rFonts w:ascii="Times New Roman" w:hAnsi="Times New Roman" w:cs="Times New Roman"/>
                <w:lang w:bidi="or-IN"/>
              </w:rPr>
              <w:t>280.97</w:t>
            </w:r>
          </w:p>
        </w:tc>
      </w:tr>
      <w:tr w:rsidR="001B2875" w:rsidRPr="001B2875" w14:paraId="15ECF524" w14:textId="77777777" w:rsidTr="001B2875">
        <w:trPr>
          <w:cnfStyle w:val="000000100000" w:firstRow="0" w:lastRow="0" w:firstColumn="0" w:lastColumn="0" w:oddVBand="0" w:evenVBand="0" w:oddHBand="1" w:evenHBand="0" w:firstRowFirstColumn="0" w:firstRowLastColumn="0" w:lastRowFirstColumn="0" w:lastRowLastColumn="0"/>
          <w:trHeight w:val="567"/>
          <w:jc w:val="center"/>
        </w:trPr>
        <w:tc>
          <w:tcPr>
            <w:cnfStyle w:val="001000000000" w:firstRow="0" w:lastRow="0" w:firstColumn="1" w:lastColumn="0" w:oddVBand="0" w:evenVBand="0" w:oddHBand="0" w:evenHBand="0" w:firstRowFirstColumn="0" w:firstRowLastColumn="0" w:lastRowFirstColumn="0" w:lastRowLastColumn="0"/>
            <w:tcW w:w="613" w:type="dxa"/>
            <w:noWrap/>
            <w:vAlign w:val="center"/>
            <w:hideMark/>
          </w:tcPr>
          <w:p w14:paraId="41E57E95" w14:textId="77777777" w:rsidR="001B2875" w:rsidRPr="001B2875" w:rsidRDefault="001B2875" w:rsidP="006871E4">
            <w:pPr>
              <w:rPr>
                <w:rFonts w:ascii="Times New Roman" w:hAnsi="Times New Roman" w:cs="Times New Roman"/>
                <w:color w:val="000000"/>
                <w:lang w:bidi="or-IN"/>
              </w:rPr>
            </w:pPr>
            <w:r w:rsidRPr="001B2875">
              <w:rPr>
                <w:rFonts w:ascii="Times New Roman" w:hAnsi="Times New Roman" w:cs="Times New Roman"/>
                <w:color w:val="000000"/>
                <w:lang w:bidi="or-IN"/>
              </w:rPr>
              <w:t> </w:t>
            </w:r>
          </w:p>
        </w:tc>
        <w:tc>
          <w:tcPr>
            <w:tcW w:w="1438" w:type="dxa"/>
            <w:vAlign w:val="center"/>
            <w:hideMark/>
          </w:tcPr>
          <w:p w14:paraId="1C35EC1A" w14:textId="77777777" w:rsidR="001B2875" w:rsidRPr="001B2875" w:rsidRDefault="001B2875" w:rsidP="006871E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1B2875">
              <w:rPr>
                <w:rFonts w:ascii="Times New Roman" w:hAnsi="Times New Roman" w:cs="Times New Roman"/>
                <w:color w:val="000000"/>
                <w:lang w:bidi="or-IN"/>
              </w:rPr>
              <w:t>Total</w:t>
            </w:r>
          </w:p>
        </w:tc>
        <w:tc>
          <w:tcPr>
            <w:tcW w:w="1527" w:type="dxa"/>
            <w:vAlign w:val="center"/>
            <w:hideMark/>
          </w:tcPr>
          <w:p w14:paraId="5BAF7058" w14:textId="77777777" w:rsidR="001B2875" w:rsidRPr="001B2875" w:rsidRDefault="001B2875"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1B2875">
              <w:rPr>
                <w:rFonts w:ascii="Times New Roman" w:hAnsi="Times New Roman" w:cs="Times New Roman"/>
                <w:b/>
                <w:bCs/>
                <w:lang w:bidi="or-IN"/>
              </w:rPr>
              <w:t>5208.66</w:t>
            </w:r>
          </w:p>
        </w:tc>
        <w:tc>
          <w:tcPr>
            <w:tcW w:w="1259" w:type="dxa"/>
            <w:vAlign w:val="center"/>
            <w:hideMark/>
          </w:tcPr>
          <w:p w14:paraId="7475C412" w14:textId="56DA588A" w:rsidR="001B2875" w:rsidRPr="001B2875" w:rsidRDefault="001B2875"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1B2875">
              <w:rPr>
                <w:rFonts w:ascii="Times New Roman" w:hAnsi="Times New Roman" w:cs="Times New Roman"/>
                <w:b/>
                <w:bCs/>
                <w:lang w:bidi="or-IN"/>
              </w:rPr>
              <w:t>1660.6</w:t>
            </w:r>
            <w:r w:rsidR="00410354">
              <w:rPr>
                <w:rFonts w:ascii="Times New Roman" w:hAnsi="Times New Roman" w:cs="Times New Roman"/>
                <w:b/>
                <w:bCs/>
                <w:lang w:bidi="or-IN"/>
              </w:rPr>
              <w:t>8</w:t>
            </w:r>
          </w:p>
        </w:tc>
        <w:tc>
          <w:tcPr>
            <w:tcW w:w="1840" w:type="dxa"/>
            <w:vAlign w:val="center"/>
            <w:hideMark/>
          </w:tcPr>
          <w:p w14:paraId="64EFDA27" w14:textId="77777777" w:rsidR="001B2875" w:rsidRPr="001B2875" w:rsidRDefault="001B2875"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1B2875">
              <w:rPr>
                <w:rFonts w:ascii="Times New Roman" w:hAnsi="Times New Roman" w:cs="Times New Roman"/>
                <w:b/>
                <w:bCs/>
                <w:lang w:bidi="or-IN"/>
              </w:rPr>
              <w:t>27.72</w:t>
            </w:r>
          </w:p>
        </w:tc>
        <w:tc>
          <w:tcPr>
            <w:tcW w:w="1492" w:type="dxa"/>
            <w:vAlign w:val="center"/>
            <w:hideMark/>
          </w:tcPr>
          <w:p w14:paraId="6090EE7F" w14:textId="1B0BA73F" w:rsidR="001B2875" w:rsidRPr="001B2875" w:rsidRDefault="001B2875"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1B2875">
              <w:rPr>
                <w:rFonts w:ascii="Times New Roman" w:hAnsi="Times New Roman" w:cs="Times New Roman"/>
                <w:b/>
                <w:bCs/>
                <w:lang w:bidi="or-IN"/>
              </w:rPr>
              <w:t>1688.</w:t>
            </w:r>
            <w:r w:rsidR="00410354">
              <w:rPr>
                <w:rFonts w:ascii="Times New Roman" w:hAnsi="Times New Roman" w:cs="Times New Roman"/>
                <w:b/>
                <w:bCs/>
                <w:lang w:bidi="or-IN"/>
              </w:rPr>
              <w:t>40</w:t>
            </w:r>
          </w:p>
        </w:tc>
        <w:tc>
          <w:tcPr>
            <w:tcW w:w="1265" w:type="dxa"/>
            <w:vAlign w:val="center"/>
            <w:hideMark/>
          </w:tcPr>
          <w:p w14:paraId="331A604B" w14:textId="77777777" w:rsidR="001B2875" w:rsidRPr="001B2875" w:rsidRDefault="001B2875" w:rsidP="006871E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1B2875">
              <w:rPr>
                <w:rFonts w:ascii="Times New Roman" w:hAnsi="Times New Roman" w:cs="Times New Roman"/>
                <w:b/>
                <w:bCs/>
                <w:lang w:bidi="or-IN"/>
              </w:rPr>
              <w:t>324.15</w:t>
            </w:r>
          </w:p>
        </w:tc>
      </w:tr>
    </w:tbl>
    <w:p w14:paraId="44EFCB65" w14:textId="394C730F" w:rsidR="005A769F" w:rsidRDefault="00BC2D13" w:rsidP="004F06B4">
      <w:pPr>
        <w:pStyle w:val="ARRBody"/>
        <w:numPr>
          <w:ilvl w:val="0"/>
          <w:numId w:val="0"/>
        </w:numPr>
        <w:ind w:left="567"/>
        <w:rPr>
          <w:lang w:val="en-US"/>
        </w:rPr>
      </w:pPr>
      <w:r w:rsidRPr="005075DA">
        <w:t xml:space="preserve">Therefore, Hon’ble Commission </w:t>
      </w:r>
      <w:r>
        <w:t>may</w:t>
      </w:r>
      <w:r w:rsidRPr="005075DA">
        <w:t xml:space="preserve"> kindly consider to approve Rs. </w:t>
      </w:r>
      <w:r>
        <w:t>1688.39</w:t>
      </w:r>
      <w:r w:rsidRPr="005075DA">
        <w:t xml:space="preserve"> </w:t>
      </w:r>
      <w:r>
        <w:t>crores</w:t>
      </w:r>
      <w:r w:rsidRPr="005075DA">
        <w:t>.</w:t>
      </w:r>
      <w:r>
        <w:t xml:space="preserve"> </w:t>
      </w:r>
      <w:r w:rsidRPr="005075DA">
        <w:t xml:space="preserve">towards procurement of </w:t>
      </w:r>
      <w:r>
        <w:t>5208.66</w:t>
      </w:r>
      <w:r w:rsidRPr="005075DA">
        <w:t xml:space="preserve"> MU from different Renewable sources at an average price of </w:t>
      </w:r>
      <w:r>
        <w:t>324.15</w:t>
      </w:r>
      <w:r w:rsidRPr="005075DA">
        <w:t xml:space="preserve"> P/U.</w:t>
      </w:r>
      <w:r w:rsidR="005A769F">
        <w:t xml:space="preserve"> The summary of </w:t>
      </w:r>
      <w:r w:rsidR="005A769F" w:rsidRPr="005A769F">
        <w:rPr>
          <w:lang w:val="en-US"/>
        </w:rPr>
        <w:t>estimated non fossil energy procurement &amp; cost for FY</w:t>
      </w:r>
      <w:r w:rsidR="005A769F">
        <w:rPr>
          <w:lang w:val="en-US"/>
        </w:rPr>
        <w:t xml:space="preserve"> </w:t>
      </w:r>
      <w:r w:rsidR="005A769F" w:rsidRPr="005A769F">
        <w:rPr>
          <w:lang w:val="en-US"/>
        </w:rPr>
        <w:t>2026-27</w:t>
      </w:r>
      <w:r w:rsidR="005A769F">
        <w:rPr>
          <w:lang w:val="en-US"/>
        </w:rPr>
        <w:t xml:space="preserve"> is as follows:</w:t>
      </w:r>
    </w:p>
    <w:p w14:paraId="46D40A6F" w14:textId="55E8EFD7" w:rsidR="00071EA9" w:rsidRDefault="00071EA9" w:rsidP="002228C2">
      <w:pPr>
        <w:pStyle w:val="NoSpacing"/>
        <w:rPr>
          <w:lang w:bidi="or-IN"/>
        </w:rPr>
      </w:pPr>
      <w:r w:rsidRPr="00071EA9">
        <w:t>Table 4</w:t>
      </w:r>
      <w:r>
        <w:t>3</w:t>
      </w:r>
      <w:r w:rsidRPr="00071EA9">
        <w:t xml:space="preserve">: </w:t>
      </w:r>
      <w:r w:rsidRPr="00071EA9">
        <w:rPr>
          <w:lang w:bidi="or-IN"/>
        </w:rPr>
        <w:t xml:space="preserve">Proposed Procurement &amp; Cost of </w:t>
      </w:r>
      <w:r>
        <w:rPr>
          <w:lang w:bidi="or-IN"/>
        </w:rPr>
        <w:t>Non-Fossil</w:t>
      </w:r>
      <w:r w:rsidRPr="00071EA9">
        <w:rPr>
          <w:lang w:bidi="or-IN"/>
        </w:rPr>
        <w:t xml:space="preserve"> Energy for</w:t>
      </w:r>
      <w:r w:rsidR="00C171E3">
        <w:rPr>
          <w:lang w:bidi="or-IN"/>
        </w:rPr>
        <w:br/>
      </w:r>
      <w:r w:rsidRPr="00071EA9">
        <w:rPr>
          <w:lang w:bidi="or-IN"/>
        </w:rPr>
        <w:t xml:space="preserve"> FY</w:t>
      </w:r>
      <w:r>
        <w:rPr>
          <w:lang w:bidi="or-IN"/>
        </w:rPr>
        <w:t xml:space="preserve"> </w:t>
      </w:r>
      <w:r w:rsidRPr="00071EA9">
        <w:rPr>
          <w:lang w:bidi="or-IN"/>
        </w:rPr>
        <w:t>2026-27</w:t>
      </w:r>
    </w:p>
    <w:tbl>
      <w:tblPr>
        <w:tblStyle w:val="GridTable4-Accent5"/>
        <w:tblW w:w="9935" w:type="dxa"/>
        <w:jc w:val="center"/>
        <w:tblLook w:val="04A0" w:firstRow="1" w:lastRow="0" w:firstColumn="1" w:lastColumn="0" w:noHBand="0" w:noVBand="1"/>
      </w:tblPr>
      <w:tblGrid>
        <w:gridCol w:w="805"/>
        <w:gridCol w:w="1491"/>
        <w:gridCol w:w="1258"/>
        <w:gridCol w:w="1122"/>
        <w:gridCol w:w="1319"/>
        <w:gridCol w:w="1304"/>
        <w:gridCol w:w="1373"/>
        <w:gridCol w:w="1263"/>
      </w:tblGrid>
      <w:tr w:rsidR="005A769F" w:rsidRPr="005A769F" w14:paraId="23F5B476" w14:textId="77777777" w:rsidTr="00FA47B9">
        <w:trPr>
          <w:cnfStyle w:val="100000000000" w:firstRow="1" w:lastRow="0" w:firstColumn="0" w:lastColumn="0" w:oddVBand="0" w:evenVBand="0" w:oddHBand="0" w:evenHBand="0" w:firstRowFirstColumn="0" w:firstRowLastColumn="0" w:lastRowFirstColumn="0" w:lastRowLastColumn="0"/>
          <w:trHeight w:val="413"/>
          <w:jc w:val="center"/>
        </w:trPr>
        <w:tc>
          <w:tcPr>
            <w:cnfStyle w:val="001000000000" w:firstRow="0" w:lastRow="0" w:firstColumn="1" w:lastColumn="0" w:oddVBand="0" w:evenVBand="0" w:oddHBand="0" w:evenHBand="0" w:firstRowFirstColumn="0" w:firstRowLastColumn="0" w:lastRowFirstColumn="0" w:lastRowLastColumn="0"/>
            <w:tcW w:w="9935" w:type="dxa"/>
            <w:gridSpan w:val="8"/>
            <w:noWrap/>
            <w:vAlign w:val="center"/>
            <w:hideMark/>
          </w:tcPr>
          <w:p w14:paraId="5BCB5E83" w14:textId="31788D46" w:rsidR="005A769F" w:rsidRPr="005A769F" w:rsidRDefault="005A769F" w:rsidP="00FA47B9">
            <w:pPr>
              <w:jc w:val="center"/>
              <w:rPr>
                <w:rFonts w:ascii="Times New Roman" w:hAnsi="Times New Roman" w:cs="Times New Roman"/>
                <w:b w:val="0"/>
                <w:bCs w:val="0"/>
                <w:color w:val="000000"/>
                <w:lang w:bidi="or-IN"/>
              </w:rPr>
            </w:pPr>
            <w:r w:rsidRPr="00705572">
              <w:rPr>
                <w:rFonts w:ascii="Times New Roman" w:hAnsi="Times New Roman" w:cs="Times New Roman"/>
                <w:lang w:bidi="or-IN"/>
              </w:rPr>
              <w:t>Estimated Non-Fossil  Energy Procurement &amp; Cost  for FY2026-27</w:t>
            </w:r>
          </w:p>
        </w:tc>
      </w:tr>
      <w:tr w:rsidR="005A769F" w:rsidRPr="005A769F" w14:paraId="40A3B553" w14:textId="77777777" w:rsidTr="00FA47B9">
        <w:trPr>
          <w:cnfStyle w:val="000000100000" w:firstRow="0" w:lastRow="0" w:firstColumn="0" w:lastColumn="0" w:oddVBand="0" w:evenVBand="0" w:oddHBand="1" w:evenHBand="0" w:firstRowFirstColumn="0" w:firstRowLastColumn="0" w:lastRowFirstColumn="0" w:lastRowLastColumn="0"/>
          <w:trHeight w:val="809"/>
          <w:jc w:val="center"/>
        </w:trPr>
        <w:tc>
          <w:tcPr>
            <w:cnfStyle w:val="001000000000" w:firstRow="0" w:lastRow="0" w:firstColumn="1" w:lastColumn="0" w:oddVBand="0" w:evenVBand="0" w:oddHBand="0" w:evenHBand="0" w:firstRowFirstColumn="0" w:firstRowLastColumn="0" w:lastRowFirstColumn="0" w:lastRowLastColumn="0"/>
            <w:tcW w:w="805" w:type="dxa"/>
            <w:vAlign w:val="center"/>
            <w:hideMark/>
          </w:tcPr>
          <w:p w14:paraId="2418E9C9" w14:textId="77777777" w:rsidR="005A769F" w:rsidRPr="005A769F" w:rsidRDefault="005A769F" w:rsidP="00FA47B9">
            <w:pPr>
              <w:jc w:val="center"/>
              <w:rPr>
                <w:rFonts w:ascii="Times New Roman" w:hAnsi="Times New Roman" w:cs="Times New Roman"/>
                <w:b w:val="0"/>
                <w:bCs w:val="0"/>
                <w:lang w:bidi="or-IN"/>
              </w:rPr>
            </w:pPr>
            <w:r w:rsidRPr="005A769F">
              <w:rPr>
                <w:rFonts w:ascii="Times New Roman" w:hAnsi="Times New Roman" w:cs="Times New Roman"/>
                <w:lang w:bidi="or-IN"/>
              </w:rPr>
              <w:t>Sl. No.</w:t>
            </w:r>
          </w:p>
        </w:tc>
        <w:tc>
          <w:tcPr>
            <w:tcW w:w="1491" w:type="dxa"/>
            <w:vAlign w:val="center"/>
            <w:hideMark/>
          </w:tcPr>
          <w:p w14:paraId="6ACD9278" w14:textId="77777777" w:rsidR="005A769F" w:rsidRPr="005A769F" w:rsidRDefault="005A769F" w:rsidP="00FA47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5A769F">
              <w:rPr>
                <w:rFonts w:ascii="Times New Roman" w:hAnsi="Times New Roman" w:cs="Times New Roman"/>
                <w:b/>
                <w:bCs/>
                <w:lang w:bidi="or-IN"/>
              </w:rPr>
              <w:t>Non-Fossil  Sources</w:t>
            </w:r>
          </w:p>
        </w:tc>
        <w:tc>
          <w:tcPr>
            <w:tcW w:w="1258" w:type="dxa"/>
            <w:vAlign w:val="center"/>
            <w:hideMark/>
          </w:tcPr>
          <w:p w14:paraId="6B78E640" w14:textId="77777777" w:rsidR="005A769F" w:rsidRPr="005A769F" w:rsidRDefault="005A769F" w:rsidP="00FA47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5A769F">
              <w:rPr>
                <w:rFonts w:ascii="Times New Roman" w:hAnsi="Times New Roman" w:cs="Times New Roman"/>
                <w:b/>
                <w:bCs/>
                <w:lang w:bidi="or-IN"/>
              </w:rPr>
              <w:t xml:space="preserve">Energy Proposed </w:t>
            </w:r>
          </w:p>
        </w:tc>
        <w:tc>
          <w:tcPr>
            <w:tcW w:w="1122" w:type="dxa"/>
            <w:vAlign w:val="center"/>
            <w:hideMark/>
          </w:tcPr>
          <w:p w14:paraId="18260B61" w14:textId="77777777" w:rsidR="005A769F" w:rsidRPr="005A769F" w:rsidRDefault="005A769F" w:rsidP="00FA47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5A769F">
              <w:rPr>
                <w:rFonts w:ascii="Times New Roman" w:hAnsi="Times New Roman" w:cs="Times New Roman"/>
                <w:b/>
                <w:bCs/>
                <w:lang w:bidi="or-IN"/>
              </w:rPr>
              <w:t xml:space="preserve">Fixed Cost </w:t>
            </w:r>
          </w:p>
        </w:tc>
        <w:tc>
          <w:tcPr>
            <w:tcW w:w="1319" w:type="dxa"/>
            <w:vAlign w:val="center"/>
            <w:hideMark/>
          </w:tcPr>
          <w:p w14:paraId="068F51E6" w14:textId="77777777" w:rsidR="005A769F" w:rsidRPr="005A769F" w:rsidRDefault="005A769F" w:rsidP="00FA47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5A769F">
              <w:rPr>
                <w:rFonts w:ascii="Times New Roman" w:hAnsi="Times New Roman" w:cs="Times New Roman"/>
                <w:b/>
                <w:bCs/>
                <w:lang w:bidi="or-IN"/>
              </w:rPr>
              <w:t xml:space="preserve"> Variable cost</w:t>
            </w:r>
          </w:p>
        </w:tc>
        <w:tc>
          <w:tcPr>
            <w:tcW w:w="1304" w:type="dxa"/>
            <w:vAlign w:val="center"/>
            <w:hideMark/>
          </w:tcPr>
          <w:p w14:paraId="434586DF" w14:textId="77777777" w:rsidR="005A769F" w:rsidRPr="005A769F" w:rsidRDefault="005A769F" w:rsidP="00FA47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5A769F">
              <w:rPr>
                <w:rFonts w:ascii="Times New Roman" w:hAnsi="Times New Roman" w:cs="Times New Roman"/>
                <w:b/>
                <w:bCs/>
                <w:lang w:bidi="or-IN"/>
              </w:rPr>
              <w:t>Year End Charges</w:t>
            </w:r>
          </w:p>
        </w:tc>
        <w:tc>
          <w:tcPr>
            <w:tcW w:w="1373" w:type="dxa"/>
            <w:vAlign w:val="center"/>
            <w:hideMark/>
          </w:tcPr>
          <w:p w14:paraId="5D53FA31" w14:textId="77777777" w:rsidR="005A769F" w:rsidRPr="005A769F" w:rsidRDefault="005A769F" w:rsidP="00FA47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5A769F">
              <w:rPr>
                <w:rFonts w:ascii="Times New Roman" w:hAnsi="Times New Roman" w:cs="Times New Roman"/>
                <w:b/>
                <w:bCs/>
                <w:lang w:bidi="or-IN"/>
              </w:rPr>
              <w:t>Total Cost</w:t>
            </w:r>
          </w:p>
        </w:tc>
        <w:tc>
          <w:tcPr>
            <w:tcW w:w="1263" w:type="dxa"/>
            <w:vAlign w:val="center"/>
            <w:hideMark/>
          </w:tcPr>
          <w:p w14:paraId="79B21A31" w14:textId="77777777" w:rsidR="005A769F" w:rsidRPr="005A769F" w:rsidRDefault="005A769F" w:rsidP="00FA47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5A769F">
              <w:rPr>
                <w:rFonts w:ascii="Times New Roman" w:hAnsi="Times New Roman" w:cs="Times New Roman"/>
                <w:b/>
                <w:bCs/>
                <w:lang w:bidi="or-IN"/>
              </w:rPr>
              <w:t>Proposed Rate</w:t>
            </w:r>
          </w:p>
        </w:tc>
      </w:tr>
      <w:tr w:rsidR="005A769F" w:rsidRPr="005A769F" w14:paraId="05DF1D00" w14:textId="77777777" w:rsidTr="00FA47B9">
        <w:trPr>
          <w:trHeight w:val="224"/>
          <w:jc w:val="center"/>
        </w:trPr>
        <w:tc>
          <w:tcPr>
            <w:cnfStyle w:val="001000000000" w:firstRow="0" w:lastRow="0" w:firstColumn="1" w:lastColumn="0" w:oddVBand="0" w:evenVBand="0" w:oddHBand="0" w:evenHBand="0" w:firstRowFirstColumn="0" w:firstRowLastColumn="0" w:lastRowFirstColumn="0" w:lastRowLastColumn="0"/>
            <w:tcW w:w="805" w:type="dxa"/>
            <w:vAlign w:val="center"/>
            <w:hideMark/>
          </w:tcPr>
          <w:p w14:paraId="636FFDCD" w14:textId="04232649" w:rsidR="005A769F" w:rsidRPr="005A769F" w:rsidRDefault="005A769F" w:rsidP="00FA47B9">
            <w:pPr>
              <w:jc w:val="center"/>
              <w:rPr>
                <w:rFonts w:ascii="Times New Roman" w:hAnsi="Times New Roman" w:cs="Times New Roman"/>
                <w:b w:val="0"/>
                <w:bCs w:val="0"/>
                <w:lang w:bidi="or-IN"/>
              </w:rPr>
            </w:pPr>
          </w:p>
        </w:tc>
        <w:tc>
          <w:tcPr>
            <w:tcW w:w="1491" w:type="dxa"/>
            <w:vAlign w:val="center"/>
            <w:hideMark/>
          </w:tcPr>
          <w:p w14:paraId="5A689AB5" w14:textId="77777777" w:rsidR="005A769F" w:rsidRPr="005A769F" w:rsidRDefault="005A769F" w:rsidP="00FA47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5A769F">
              <w:rPr>
                <w:rFonts w:ascii="Times New Roman" w:hAnsi="Times New Roman" w:cs="Times New Roman"/>
                <w:b/>
                <w:bCs/>
                <w:lang w:bidi="or-IN"/>
              </w:rPr>
              <w:t> </w:t>
            </w:r>
          </w:p>
        </w:tc>
        <w:tc>
          <w:tcPr>
            <w:tcW w:w="1258" w:type="dxa"/>
            <w:vAlign w:val="center"/>
            <w:hideMark/>
          </w:tcPr>
          <w:p w14:paraId="7A03E78B" w14:textId="77777777" w:rsidR="005A769F" w:rsidRPr="005A769F" w:rsidRDefault="005A769F" w:rsidP="00FA47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5A769F">
              <w:rPr>
                <w:rFonts w:ascii="Times New Roman" w:hAnsi="Times New Roman" w:cs="Times New Roman"/>
                <w:b/>
                <w:bCs/>
                <w:lang w:bidi="or-IN"/>
              </w:rPr>
              <w:t>MU</w:t>
            </w:r>
          </w:p>
        </w:tc>
        <w:tc>
          <w:tcPr>
            <w:tcW w:w="1122" w:type="dxa"/>
            <w:vAlign w:val="center"/>
            <w:hideMark/>
          </w:tcPr>
          <w:p w14:paraId="02D6BEE1" w14:textId="77777777" w:rsidR="005A769F" w:rsidRPr="005A769F" w:rsidRDefault="005A769F" w:rsidP="00FA47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5A769F">
              <w:rPr>
                <w:rFonts w:ascii="Times New Roman" w:hAnsi="Times New Roman" w:cs="Times New Roman"/>
                <w:b/>
                <w:bCs/>
                <w:lang w:bidi="or-IN"/>
              </w:rPr>
              <w:t>Rs. Cr.</w:t>
            </w:r>
          </w:p>
        </w:tc>
        <w:tc>
          <w:tcPr>
            <w:tcW w:w="1319" w:type="dxa"/>
            <w:vAlign w:val="center"/>
            <w:hideMark/>
          </w:tcPr>
          <w:p w14:paraId="03656920" w14:textId="77777777" w:rsidR="005A769F" w:rsidRPr="005A769F" w:rsidRDefault="005A769F" w:rsidP="00FA47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5A769F">
              <w:rPr>
                <w:rFonts w:ascii="Times New Roman" w:hAnsi="Times New Roman" w:cs="Times New Roman"/>
                <w:b/>
                <w:bCs/>
                <w:lang w:bidi="or-IN"/>
              </w:rPr>
              <w:t>Rs. Cr.</w:t>
            </w:r>
          </w:p>
        </w:tc>
        <w:tc>
          <w:tcPr>
            <w:tcW w:w="1304" w:type="dxa"/>
            <w:vAlign w:val="center"/>
            <w:hideMark/>
          </w:tcPr>
          <w:p w14:paraId="647EAA9F" w14:textId="77777777" w:rsidR="005A769F" w:rsidRPr="005A769F" w:rsidRDefault="005A769F" w:rsidP="00FA47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5A769F">
              <w:rPr>
                <w:rFonts w:ascii="Times New Roman" w:hAnsi="Times New Roman" w:cs="Times New Roman"/>
                <w:b/>
                <w:bCs/>
                <w:lang w:bidi="or-IN"/>
              </w:rPr>
              <w:t>Rs. Cr.</w:t>
            </w:r>
          </w:p>
        </w:tc>
        <w:tc>
          <w:tcPr>
            <w:tcW w:w="1373" w:type="dxa"/>
            <w:vAlign w:val="center"/>
            <w:hideMark/>
          </w:tcPr>
          <w:p w14:paraId="6A6476DB" w14:textId="77777777" w:rsidR="005A769F" w:rsidRPr="005A769F" w:rsidRDefault="005A769F" w:rsidP="00FA47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5A769F">
              <w:rPr>
                <w:rFonts w:ascii="Times New Roman" w:hAnsi="Times New Roman" w:cs="Times New Roman"/>
                <w:b/>
                <w:bCs/>
                <w:lang w:bidi="or-IN"/>
              </w:rPr>
              <w:t>Rs. Cr.</w:t>
            </w:r>
          </w:p>
        </w:tc>
        <w:tc>
          <w:tcPr>
            <w:tcW w:w="1263" w:type="dxa"/>
            <w:vAlign w:val="center"/>
            <w:hideMark/>
          </w:tcPr>
          <w:p w14:paraId="2B30B010" w14:textId="77777777" w:rsidR="005A769F" w:rsidRPr="005A769F" w:rsidRDefault="005A769F" w:rsidP="00FA47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5A769F">
              <w:rPr>
                <w:rFonts w:ascii="Times New Roman" w:hAnsi="Times New Roman" w:cs="Times New Roman"/>
                <w:b/>
                <w:bCs/>
                <w:lang w:bidi="or-IN"/>
              </w:rPr>
              <w:t>P/U</w:t>
            </w:r>
          </w:p>
        </w:tc>
      </w:tr>
      <w:tr w:rsidR="00410354" w:rsidRPr="005A769F" w14:paraId="2806DED8" w14:textId="77777777" w:rsidTr="005A769F">
        <w:trPr>
          <w:cnfStyle w:val="000000100000" w:firstRow="0" w:lastRow="0" w:firstColumn="0" w:lastColumn="0" w:oddVBand="0" w:evenVBand="0" w:oddHBand="1" w:evenHBand="0" w:firstRowFirstColumn="0" w:firstRowLastColumn="0" w:lastRowFirstColumn="0" w:lastRowLastColumn="0"/>
          <w:trHeight w:val="554"/>
          <w:jc w:val="center"/>
        </w:trPr>
        <w:tc>
          <w:tcPr>
            <w:cnfStyle w:val="001000000000" w:firstRow="0" w:lastRow="0" w:firstColumn="1" w:lastColumn="0" w:oddVBand="0" w:evenVBand="0" w:oddHBand="0" w:evenHBand="0" w:firstRowFirstColumn="0" w:firstRowLastColumn="0" w:lastRowFirstColumn="0" w:lastRowLastColumn="0"/>
            <w:tcW w:w="805" w:type="dxa"/>
            <w:vAlign w:val="center"/>
          </w:tcPr>
          <w:p w14:paraId="5B682B8A" w14:textId="53807B10" w:rsidR="00410354" w:rsidRPr="005A769F" w:rsidRDefault="00410354" w:rsidP="00410354">
            <w:pPr>
              <w:jc w:val="center"/>
              <w:rPr>
                <w:rFonts w:ascii="Times New Roman" w:hAnsi="Times New Roman" w:cs="Times New Roman"/>
                <w:b w:val="0"/>
                <w:bCs w:val="0"/>
                <w:lang w:bidi="or-IN"/>
              </w:rPr>
            </w:pPr>
            <w:r>
              <w:rPr>
                <w:rFonts w:ascii="Times New Roman" w:hAnsi="Times New Roman" w:cs="Times New Roman"/>
                <w:b w:val="0"/>
                <w:bCs w:val="0"/>
                <w:lang w:bidi="or-IN"/>
              </w:rPr>
              <w:t>1</w:t>
            </w:r>
          </w:p>
        </w:tc>
        <w:tc>
          <w:tcPr>
            <w:tcW w:w="1491" w:type="dxa"/>
            <w:vAlign w:val="center"/>
            <w:hideMark/>
          </w:tcPr>
          <w:p w14:paraId="465B4338" w14:textId="77777777" w:rsidR="00410354" w:rsidRPr="005A769F" w:rsidRDefault="00410354" w:rsidP="0041035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5A769F">
              <w:rPr>
                <w:rFonts w:ascii="Times New Roman" w:hAnsi="Times New Roman" w:cs="Times New Roman"/>
                <w:lang w:bidi="or-IN"/>
              </w:rPr>
              <w:t>State Hydro</w:t>
            </w:r>
          </w:p>
        </w:tc>
        <w:tc>
          <w:tcPr>
            <w:tcW w:w="1258" w:type="dxa"/>
            <w:vAlign w:val="center"/>
            <w:hideMark/>
          </w:tcPr>
          <w:p w14:paraId="362E9F60" w14:textId="77777777" w:rsidR="00410354" w:rsidRPr="005A769F" w:rsidRDefault="00410354" w:rsidP="0041035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5A769F">
              <w:rPr>
                <w:rFonts w:ascii="Times New Roman" w:hAnsi="Times New Roman" w:cs="Times New Roman"/>
                <w:lang w:bidi="or-IN"/>
              </w:rPr>
              <w:t>5446.59</w:t>
            </w:r>
          </w:p>
        </w:tc>
        <w:tc>
          <w:tcPr>
            <w:tcW w:w="1122" w:type="dxa"/>
            <w:vAlign w:val="center"/>
            <w:hideMark/>
          </w:tcPr>
          <w:p w14:paraId="35A4EC29" w14:textId="4C68A9C3" w:rsidR="00410354" w:rsidRPr="00410354" w:rsidRDefault="00410354" w:rsidP="0041035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410354">
              <w:rPr>
                <w:rFonts w:ascii="Times New Roman" w:hAnsi="Times New Roman" w:cs="Times New Roman"/>
                <w:lang w:bidi="or-IN"/>
              </w:rPr>
              <w:t>317.89</w:t>
            </w:r>
          </w:p>
        </w:tc>
        <w:tc>
          <w:tcPr>
            <w:tcW w:w="1319" w:type="dxa"/>
            <w:vAlign w:val="center"/>
            <w:hideMark/>
          </w:tcPr>
          <w:p w14:paraId="1304A2E9" w14:textId="1460251E" w:rsidR="00410354" w:rsidRPr="00410354" w:rsidRDefault="00410354" w:rsidP="0041035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410354">
              <w:rPr>
                <w:rFonts w:ascii="Times New Roman" w:hAnsi="Times New Roman" w:cs="Times New Roman"/>
                <w:lang w:bidi="or-IN"/>
              </w:rPr>
              <w:t>280.74</w:t>
            </w:r>
          </w:p>
        </w:tc>
        <w:tc>
          <w:tcPr>
            <w:tcW w:w="1304" w:type="dxa"/>
            <w:vAlign w:val="center"/>
            <w:hideMark/>
          </w:tcPr>
          <w:p w14:paraId="33EA7918" w14:textId="77777777" w:rsidR="00410354" w:rsidRPr="005A769F" w:rsidRDefault="00410354" w:rsidP="0041035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5A769F">
              <w:rPr>
                <w:rFonts w:ascii="Times New Roman" w:hAnsi="Times New Roman" w:cs="Times New Roman"/>
                <w:lang w:bidi="or-IN"/>
              </w:rPr>
              <w:t>15.45</w:t>
            </w:r>
          </w:p>
        </w:tc>
        <w:tc>
          <w:tcPr>
            <w:tcW w:w="1373" w:type="dxa"/>
            <w:vAlign w:val="center"/>
            <w:hideMark/>
          </w:tcPr>
          <w:p w14:paraId="45346D41" w14:textId="77777777" w:rsidR="00410354" w:rsidRPr="005A769F" w:rsidRDefault="00410354" w:rsidP="0041035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5A769F">
              <w:rPr>
                <w:rFonts w:ascii="Times New Roman" w:hAnsi="Times New Roman" w:cs="Times New Roman"/>
                <w:lang w:bidi="or-IN"/>
              </w:rPr>
              <w:t>614.08</w:t>
            </w:r>
          </w:p>
        </w:tc>
        <w:tc>
          <w:tcPr>
            <w:tcW w:w="1263" w:type="dxa"/>
            <w:vAlign w:val="center"/>
            <w:hideMark/>
          </w:tcPr>
          <w:p w14:paraId="075020CC" w14:textId="77777777" w:rsidR="00410354" w:rsidRPr="005A769F" w:rsidRDefault="00410354" w:rsidP="0041035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5A769F">
              <w:rPr>
                <w:rFonts w:ascii="Times New Roman" w:hAnsi="Times New Roman" w:cs="Times New Roman"/>
                <w:lang w:bidi="or-IN"/>
              </w:rPr>
              <w:t>112.75</w:t>
            </w:r>
          </w:p>
        </w:tc>
      </w:tr>
      <w:tr w:rsidR="005A769F" w:rsidRPr="005A769F" w14:paraId="2A799C22" w14:textId="77777777" w:rsidTr="005A769F">
        <w:trPr>
          <w:trHeight w:val="665"/>
          <w:jc w:val="center"/>
        </w:trPr>
        <w:tc>
          <w:tcPr>
            <w:cnfStyle w:val="001000000000" w:firstRow="0" w:lastRow="0" w:firstColumn="1" w:lastColumn="0" w:oddVBand="0" w:evenVBand="0" w:oddHBand="0" w:evenHBand="0" w:firstRowFirstColumn="0" w:firstRowLastColumn="0" w:lastRowFirstColumn="0" w:lastRowLastColumn="0"/>
            <w:tcW w:w="805" w:type="dxa"/>
            <w:vAlign w:val="center"/>
          </w:tcPr>
          <w:p w14:paraId="2A9FC8CE" w14:textId="02FDE5AA" w:rsidR="005A769F" w:rsidRPr="005A769F" w:rsidRDefault="005A769F" w:rsidP="00FA47B9">
            <w:pPr>
              <w:jc w:val="center"/>
              <w:rPr>
                <w:rFonts w:ascii="Times New Roman" w:hAnsi="Times New Roman" w:cs="Times New Roman"/>
                <w:b w:val="0"/>
                <w:bCs w:val="0"/>
                <w:lang w:bidi="or-IN"/>
              </w:rPr>
            </w:pPr>
            <w:r>
              <w:rPr>
                <w:rFonts w:ascii="Times New Roman" w:hAnsi="Times New Roman" w:cs="Times New Roman"/>
                <w:b w:val="0"/>
                <w:bCs w:val="0"/>
                <w:lang w:bidi="or-IN"/>
              </w:rPr>
              <w:t>2</w:t>
            </w:r>
          </w:p>
        </w:tc>
        <w:tc>
          <w:tcPr>
            <w:tcW w:w="1491" w:type="dxa"/>
            <w:vAlign w:val="center"/>
            <w:hideMark/>
          </w:tcPr>
          <w:p w14:paraId="4EE7537D" w14:textId="77777777" w:rsidR="005A769F" w:rsidRPr="005A769F" w:rsidRDefault="005A769F" w:rsidP="00FA47B9">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5A769F">
              <w:rPr>
                <w:rFonts w:ascii="Times New Roman" w:hAnsi="Times New Roman" w:cs="Times New Roman"/>
                <w:lang w:bidi="or-IN"/>
              </w:rPr>
              <w:t>Central Hydro</w:t>
            </w:r>
          </w:p>
        </w:tc>
        <w:tc>
          <w:tcPr>
            <w:tcW w:w="1258" w:type="dxa"/>
            <w:vAlign w:val="center"/>
            <w:hideMark/>
          </w:tcPr>
          <w:p w14:paraId="1B7AB549" w14:textId="77777777" w:rsidR="005A769F" w:rsidRPr="005A769F" w:rsidRDefault="005A769F"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5A769F">
              <w:rPr>
                <w:rFonts w:ascii="Times New Roman" w:hAnsi="Times New Roman" w:cs="Times New Roman"/>
                <w:lang w:bidi="or-IN"/>
              </w:rPr>
              <w:t>1580.00</w:t>
            </w:r>
          </w:p>
        </w:tc>
        <w:tc>
          <w:tcPr>
            <w:tcW w:w="1122" w:type="dxa"/>
            <w:noWrap/>
            <w:vAlign w:val="center"/>
            <w:hideMark/>
          </w:tcPr>
          <w:p w14:paraId="4D8960F3" w14:textId="77777777" w:rsidR="005A769F" w:rsidRPr="005A769F" w:rsidRDefault="005A769F"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5A769F">
              <w:rPr>
                <w:rFonts w:ascii="Times New Roman" w:hAnsi="Times New Roman" w:cs="Times New Roman"/>
                <w:color w:val="000000"/>
                <w:lang w:bidi="or-IN"/>
              </w:rPr>
              <w:t>70.47</w:t>
            </w:r>
          </w:p>
        </w:tc>
        <w:tc>
          <w:tcPr>
            <w:tcW w:w="1319" w:type="dxa"/>
            <w:vAlign w:val="center"/>
            <w:hideMark/>
          </w:tcPr>
          <w:p w14:paraId="2A59234B" w14:textId="77777777" w:rsidR="005A769F" w:rsidRPr="005A769F" w:rsidRDefault="005A769F"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5A769F">
              <w:rPr>
                <w:rFonts w:ascii="Times New Roman" w:hAnsi="Times New Roman" w:cs="Times New Roman"/>
                <w:lang w:bidi="or-IN"/>
              </w:rPr>
              <w:t>550.02</w:t>
            </w:r>
          </w:p>
        </w:tc>
        <w:tc>
          <w:tcPr>
            <w:tcW w:w="1304" w:type="dxa"/>
            <w:vAlign w:val="center"/>
            <w:hideMark/>
          </w:tcPr>
          <w:p w14:paraId="38ABC5FE" w14:textId="77777777" w:rsidR="005A769F" w:rsidRPr="005A769F" w:rsidRDefault="005A769F"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5A769F">
              <w:rPr>
                <w:rFonts w:ascii="Times New Roman" w:hAnsi="Times New Roman" w:cs="Times New Roman"/>
                <w:lang w:bidi="or-IN"/>
              </w:rPr>
              <w:t>0.13</w:t>
            </w:r>
          </w:p>
        </w:tc>
        <w:tc>
          <w:tcPr>
            <w:tcW w:w="1373" w:type="dxa"/>
            <w:vAlign w:val="center"/>
            <w:hideMark/>
          </w:tcPr>
          <w:p w14:paraId="30D781A2" w14:textId="77777777" w:rsidR="005A769F" w:rsidRPr="005A769F" w:rsidRDefault="005A769F"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5A769F">
              <w:rPr>
                <w:rFonts w:ascii="Times New Roman" w:hAnsi="Times New Roman" w:cs="Times New Roman"/>
                <w:lang w:bidi="or-IN"/>
              </w:rPr>
              <w:t>620.63</w:t>
            </w:r>
          </w:p>
        </w:tc>
        <w:tc>
          <w:tcPr>
            <w:tcW w:w="1263" w:type="dxa"/>
            <w:vAlign w:val="center"/>
            <w:hideMark/>
          </w:tcPr>
          <w:p w14:paraId="5694EDF4" w14:textId="77777777" w:rsidR="005A769F" w:rsidRPr="005A769F" w:rsidRDefault="005A769F"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5A769F">
              <w:rPr>
                <w:rFonts w:ascii="Times New Roman" w:hAnsi="Times New Roman" w:cs="Times New Roman"/>
                <w:lang w:bidi="or-IN"/>
              </w:rPr>
              <w:t>392.80</w:t>
            </w:r>
          </w:p>
        </w:tc>
      </w:tr>
      <w:tr w:rsidR="005A769F" w:rsidRPr="005A769F" w14:paraId="4FD3A859" w14:textId="77777777" w:rsidTr="005A769F">
        <w:trPr>
          <w:cnfStyle w:val="000000100000" w:firstRow="0" w:lastRow="0" w:firstColumn="0" w:lastColumn="0" w:oddVBand="0" w:evenVBand="0" w:oddHBand="1" w:evenHBand="0" w:firstRowFirstColumn="0" w:firstRowLastColumn="0" w:lastRowFirstColumn="0" w:lastRowLastColumn="0"/>
          <w:trHeight w:val="350"/>
          <w:jc w:val="center"/>
        </w:trPr>
        <w:tc>
          <w:tcPr>
            <w:cnfStyle w:val="001000000000" w:firstRow="0" w:lastRow="0" w:firstColumn="1" w:lastColumn="0" w:oddVBand="0" w:evenVBand="0" w:oddHBand="0" w:evenHBand="0" w:firstRowFirstColumn="0" w:firstRowLastColumn="0" w:lastRowFirstColumn="0" w:lastRowLastColumn="0"/>
            <w:tcW w:w="805" w:type="dxa"/>
            <w:vAlign w:val="center"/>
          </w:tcPr>
          <w:p w14:paraId="16678CCF" w14:textId="61605DDB" w:rsidR="005A769F" w:rsidRPr="005A769F" w:rsidRDefault="005A769F" w:rsidP="00FA47B9">
            <w:pPr>
              <w:jc w:val="center"/>
              <w:rPr>
                <w:rFonts w:ascii="Times New Roman" w:hAnsi="Times New Roman" w:cs="Times New Roman"/>
                <w:b w:val="0"/>
                <w:bCs w:val="0"/>
                <w:lang w:bidi="or-IN"/>
              </w:rPr>
            </w:pPr>
            <w:r>
              <w:rPr>
                <w:rFonts w:ascii="Times New Roman" w:hAnsi="Times New Roman" w:cs="Times New Roman"/>
                <w:b w:val="0"/>
                <w:bCs w:val="0"/>
                <w:lang w:bidi="or-IN"/>
              </w:rPr>
              <w:t>3</w:t>
            </w:r>
          </w:p>
        </w:tc>
        <w:tc>
          <w:tcPr>
            <w:tcW w:w="1491" w:type="dxa"/>
            <w:vAlign w:val="center"/>
            <w:hideMark/>
          </w:tcPr>
          <w:p w14:paraId="1D91AD7B" w14:textId="77777777" w:rsidR="005A769F" w:rsidRPr="005A769F" w:rsidRDefault="005A769F" w:rsidP="00FA47B9">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5A769F">
              <w:rPr>
                <w:rFonts w:ascii="Times New Roman" w:hAnsi="Times New Roman" w:cs="Times New Roman"/>
                <w:lang w:bidi="or-IN"/>
              </w:rPr>
              <w:t>Solar</w:t>
            </w:r>
          </w:p>
        </w:tc>
        <w:tc>
          <w:tcPr>
            <w:tcW w:w="1258" w:type="dxa"/>
            <w:vAlign w:val="center"/>
            <w:hideMark/>
          </w:tcPr>
          <w:p w14:paraId="78B8F7B6" w14:textId="77777777" w:rsidR="005A769F" w:rsidRPr="005A769F" w:rsidRDefault="005A769F"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5A769F">
              <w:rPr>
                <w:rFonts w:ascii="Times New Roman" w:hAnsi="Times New Roman" w:cs="Times New Roman"/>
                <w:lang w:bidi="or-IN"/>
              </w:rPr>
              <w:t>3671.00</w:t>
            </w:r>
          </w:p>
        </w:tc>
        <w:tc>
          <w:tcPr>
            <w:tcW w:w="1122" w:type="dxa"/>
            <w:noWrap/>
            <w:vAlign w:val="center"/>
            <w:hideMark/>
          </w:tcPr>
          <w:p w14:paraId="6B03EB83" w14:textId="2D6F390E" w:rsidR="005A769F" w:rsidRPr="005A769F" w:rsidRDefault="00410354" w:rsidP="004103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Pr>
                <w:rFonts w:ascii="Times New Roman" w:hAnsi="Times New Roman" w:cs="Times New Roman"/>
                <w:color w:val="000000"/>
                <w:lang w:bidi="or-IN"/>
              </w:rPr>
              <w:t>-</w:t>
            </w:r>
          </w:p>
        </w:tc>
        <w:tc>
          <w:tcPr>
            <w:tcW w:w="1319" w:type="dxa"/>
            <w:vAlign w:val="center"/>
            <w:hideMark/>
          </w:tcPr>
          <w:p w14:paraId="106EFE19" w14:textId="77777777" w:rsidR="005A769F" w:rsidRPr="005A769F" w:rsidRDefault="005A769F"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5A769F">
              <w:rPr>
                <w:rFonts w:ascii="Times New Roman" w:hAnsi="Times New Roman" w:cs="Times New Roman"/>
                <w:lang w:bidi="or-IN"/>
              </w:rPr>
              <w:t>1139.07</w:t>
            </w:r>
          </w:p>
        </w:tc>
        <w:tc>
          <w:tcPr>
            <w:tcW w:w="1304" w:type="dxa"/>
            <w:vAlign w:val="center"/>
            <w:hideMark/>
          </w:tcPr>
          <w:p w14:paraId="0D16C227" w14:textId="77777777" w:rsidR="005A769F" w:rsidRPr="005A769F" w:rsidRDefault="005A769F"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5A769F">
              <w:rPr>
                <w:rFonts w:ascii="Times New Roman" w:hAnsi="Times New Roman" w:cs="Times New Roman"/>
                <w:lang w:bidi="or-IN"/>
              </w:rPr>
              <w:t>27.72</w:t>
            </w:r>
          </w:p>
        </w:tc>
        <w:tc>
          <w:tcPr>
            <w:tcW w:w="1373" w:type="dxa"/>
            <w:vAlign w:val="center"/>
            <w:hideMark/>
          </w:tcPr>
          <w:p w14:paraId="3D230711" w14:textId="77777777" w:rsidR="005A769F" w:rsidRPr="005A769F" w:rsidRDefault="005A769F"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5A769F">
              <w:rPr>
                <w:rFonts w:ascii="Times New Roman" w:hAnsi="Times New Roman" w:cs="Times New Roman"/>
                <w:lang w:bidi="or-IN"/>
              </w:rPr>
              <w:t>1166.79</w:t>
            </w:r>
          </w:p>
        </w:tc>
        <w:tc>
          <w:tcPr>
            <w:tcW w:w="1263" w:type="dxa"/>
            <w:vAlign w:val="center"/>
            <w:hideMark/>
          </w:tcPr>
          <w:p w14:paraId="03D2FA29" w14:textId="77777777" w:rsidR="005A769F" w:rsidRPr="005A769F" w:rsidRDefault="005A769F"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5A769F">
              <w:rPr>
                <w:rFonts w:ascii="Times New Roman" w:hAnsi="Times New Roman" w:cs="Times New Roman"/>
                <w:lang w:bidi="or-IN"/>
              </w:rPr>
              <w:t>317.84</w:t>
            </w:r>
          </w:p>
        </w:tc>
      </w:tr>
      <w:tr w:rsidR="005A769F" w:rsidRPr="005A769F" w14:paraId="2A543002" w14:textId="77777777" w:rsidTr="005A769F">
        <w:trPr>
          <w:trHeight w:val="593"/>
          <w:jc w:val="center"/>
        </w:trPr>
        <w:tc>
          <w:tcPr>
            <w:cnfStyle w:val="001000000000" w:firstRow="0" w:lastRow="0" w:firstColumn="1" w:lastColumn="0" w:oddVBand="0" w:evenVBand="0" w:oddHBand="0" w:evenHBand="0" w:firstRowFirstColumn="0" w:firstRowLastColumn="0" w:lastRowFirstColumn="0" w:lastRowLastColumn="0"/>
            <w:tcW w:w="805" w:type="dxa"/>
            <w:vAlign w:val="center"/>
          </w:tcPr>
          <w:p w14:paraId="05EE33AE" w14:textId="48FD961E" w:rsidR="005A769F" w:rsidRPr="005A769F" w:rsidRDefault="005A769F" w:rsidP="00FA47B9">
            <w:pPr>
              <w:jc w:val="center"/>
              <w:rPr>
                <w:rFonts w:ascii="Times New Roman" w:hAnsi="Times New Roman" w:cs="Times New Roman"/>
                <w:b w:val="0"/>
                <w:bCs w:val="0"/>
                <w:lang w:bidi="or-IN"/>
              </w:rPr>
            </w:pPr>
            <w:r>
              <w:rPr>
                <w:rFonts w:ascii="Times New Roman" w:hAnsi="Times New Roman" w:cs="Times New Roman"/>
                <w:b w:val="0"/>
                <w:bCs w:val="0"/>
                <w:lang w:bidi="or-IN"/>
              </w:rPr>
              <w:t>4</w:t>
            </w:r>
          </w:p>
        </w:tc>
        <w:tc>
          <w:tcPr>
            <w:tcW w:w="1491" w:type="dxa"/>
            <w:vAlign w:val="center"/>
            <w:hideMark/>
          </w:tcPr>
          <w:p w14:paraId="1E41496B" w14:textId="77777777" w:rsidR="005A769F" w:rsidRPr="005A769F" w:rsidRDefault="005A769F" w:rsidP="00FA47B9">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5A769F">
              <w:rPr>
                <w:rFonts w:ascii="Times New Roman" w:hAnsi="Times New Roman" w:cs="Times New Roman"/>
                <w:lang w:bidi="or-IN"/>
              </w:rPr>
              <w:t>Distributed RE</w:t>
            </w:r>
          </w:p>
        </w:tc>
        <w:tc>
          <w:tcPr>
            <w:tcW w:w="1258" w:type="dxa"/>
            <w:vAlign w:val="center"/>
            <w:hideMark/>
          </w:tcPr>
          <w:p w14:paraId="49AA51FB" w14:textId="77777777" w:rsidR="005A769F" w:rsidRPr="005A769F" w:rsidRDefault="005A769F"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5A769F">
              <w:rPr>
                <w:rFonts w:ascii="Times New Roman" w:hAnsi="Times New Roman" w:cs="Times New Roman"/>
                <w:lang w:bidi="or-IN"/>
              </w:rPr>
              <w:t>180.14</w:t>
            </w:r>
          </w:p>
        </w:tc>
        <w:tc>
          <w:tcPr>
            <w:tcW w:w="1122" w:type="dxa"/>
            <w:noWrap/>
            <w:vAlign w:val="center"/>
            <w:hideMark/>
          </w:tcPr>
          <w:p w14:paraId="2617E84C" w14:textId="1EECA24F" w:rsidR="005A769F" w:rsidRPr="005A769F" w:rsidRDefault="00410354" w:rsidP="004103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Pr>
                <w:rFonts w:ascii="Times New Roman" w:hAnsi="Times New Roman" w:cs="Times New Roman"/>
                <w:color w:val="000000"/>
                <w:lang w:bidi="or-IN"/>
              </w:rPr>
              <w:t>-</w:t>
            </w:r>
          </w:p>
        </w:tc>
        <w:tc>
          <w:tcPr>
            <w:tcW w:w="1319" w:type="dxa"/>
            <w:vAlign w:val="center"/>
            <w:hideMark/>
          </w:tcPr>
          <w:p w14:paraId="7E37647A" w14:textId="77777777" w:rsidR="005A769F" w:rsidRPr="005A769F" w:rsidRDefault="005A769F"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5A769F">
              <w:rPr>
                <w:rFonts w:ascii="Times New Roman" w:hAnsi="Times New Roman" w:cs="Times New Roman"/>
                <w:lang w:bidi="or-IN"/>
              </w:rPr>
              <w:t>72.19</w:t>
            </w:r>
          </w:p>
        </w:tc>
        <w:tc>
          <w:tcPr>
            <w:tcW w:w="1304" w:type="dxa"/>
            <w:vAlign w:val="center"/>
            <w:hideMark/>
          </w:tcPr>
          <w:p w14:paraId="2E16975B" w14:textId="77777777" w:rsidR="005A769F" w:rsidRPr="005A769F" w:rsidRDefault="005A769F"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5A769F">
              <w:rPr>
                <w:rFonts w:ascii="Times New Roman" w:hAnsi="Times New Roman" w:cs="Times New Roman"/>
                <w:lang w:bidi="or-IN"/>
              </w:rPr>
              <w:t>0.00</w:t>
            </w:r>
          </w:p>
        </w:tc>
        <w:tc>
          <w:tcPr>
            <w:tcW w:w="1373" w:type="dxa"/>
            <w:vAlign w:val="center"/>
            <w:hideMark/>
          </w:tcPr>
          <w:p w14:paraId="33B93B6D" w14:textId="77777777" w:rsidR="005A769F" w:rsidRPr="005A769F" w:rsidRDefault="005A769F"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5A769F">
              <w:rPr>
                <w:rFonts w:ascii="Times New Roman" w:hAnsi="Times New Roman" w:cs="Times New Roman"/>
                <w:lang w:bidi="or-IN"/>
              </w:rPr>
              <w:t>72.19</w:t>
            </w:r>
          </w:p>
        </w:tc>
        <w:tc>
          <w:tcPr>
            <w:tcW w:w="1263" w:type="dxa"/>
            <w:vAlign w:val="center"/>
            <w:hideMark/>
          </w:tcPr>
          <w:p w14:paraId="6429955E" w14:textId="77777777" w:rsidR="005A769F" w:rsidRPr="005A769F" w:rsidRDefault="005A769F"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5A769F">
              <w:rPr>
                <w:rFonts w:ascii="Times New Roman" w:hAnsi="Times New Roman" w:cs="Times New Roman"/>
                <w:lang w:bidi="or-IN"/>
              </w:rPr>
              <w:t>400.74</w:t>
            </w:r>
          </w:p>
        </w:tc>
      </w:tr>
      <w:tr w:rsidR="005A769F" w:rsidRPr="005A769F" w14:paraId="09694530" w14:textId="77777777" w:rsidTr="005A769F">
        <w:trPr>
          <w:cnfStyle w:val="000000100000" w:firstRow="0" w:lastRow="0" w:firstColumn="0" w:lastColumn="0" w:oddVBand="0" w:evenVBand="0" w:oddHBand="1" w:evenHBand="0" w:firstRowFirstColumn="0" w:firstRowLastColumn="0" w:lastRowFirstColumn="0" w:lastRowLastColumn="0"/>
          <w:trHeight w:val="368"/>
          <w:jc w:val="center"/>
        </w:trPr>
        <w:tc>
          <w:tcPr>
            <w:cnfStyle w:val="001000000000" w:firstRow="0" w:lastRow="0" w:firstColumn="1" w:lastColumn="0" w:oddVBand="0" w:evenVBand="0" w:oddHBand="0" w:evenHBand="0" w:firstRowFirstColumn="0" w:firstRowLastColumn="0" w:lastRowFirstColumn="0" w:lastRowLastColumn="0"/>
            <w:tcW w:w="805" w:type="dxa"/>
            <w:vAlign w:val="center"/>
          </w:tcPr>
          <w:p w14:paraId="7AC2960A" w14:textId="4374DB88" w:rsidR="005A769F" w:rsidRPr="005A769F" w:rsidRDefault="005A769F" w:rsidP="00FA47B9">
            <w:pPr>
              <w:jc w:val="center"/>
              <w:rPr>
                <w:rFonts w:ascii="Times New Roman" w:hAnsi="Times New Roman" w:cs="Times New Roman"/>
                <w:b w:val="0"/>
                <w:bCs w:val="0"/>
                <w:lang w:bidi="or-IN"/>
              </w:rPr>
            </w:pPr>
            <w:r>
              <w:rPr>
                <w:rFonts w:ascii="Times New Roman" w:hAnsi="Times New Roman" w:cs="Times New Roman"/>
                <w:b w:val="0"/>
                <w:bCs w:val="0"/>
                <w:lang w:bidi="or-IN"/>
              </w:rPr>
              <w:t>5</w:t>
            </w:r>
          </w:p>
        </w:tc>
        <w:tc>
          <w:tcPr>
            <w:tcW w:w="1491" w:type="dxa"/>
            <w:vAlign w:val="center"/>
            <w:hideMark/>
          </w:tcPr>
          <w:p w14:paraId="1602EB41" w14:textId="77777777" w:rsidR="005A769F" w:rsidRPr="005A769F" w:rsidRDefault="005A769F" w:rsidP="00FA47B9">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5A769F">
              <w:rPr>
                <w:rFonts w:ascii="Times New Roman" w:hAnsi="Times New Roman" w:cs="Times New Roman"/>
                <w:lang w:bidi="or-IN"/>
              </w:rPr>
              <w:t>SHEP</w:t>
            </w:r>
          </w:p>
        </w:tc>
        <w:tc>
          <w:tcPr>
            <w:tcW w:w="1258" w:type="dxa"/>
            <w:vAlign w:val="center"/>
            <w:hideMark/>
          </w:tcPr>
          <w:p w14:paraId="0907EC91" w14:textId="77777777" w:rsidR="005A769F" w:rsidRPr="005A769F" w:rsidRDefault="005A769F"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5A769F">
              <w:rPr>
                <w:rFonts w:ascii="Times New Roman" w:hAnsi="Times New Roman" w:cs="Times New Roman"/>
                <w:lang w:bidi="or-IN"/>
              </w:rPr>
              <w:t>521.97</w:t>
            </w:r>
          </w:p>
        </w:tc>
        <w:tc>
          <w:tcPr>
            <w:tcW w:w="1122" w:type="dxa"/>
            <w:noWrap/>
            <w:vAlign w:val="center"/>
            <w:hideMark/>
          </w:tcPr>
          <w:p w14:paraId="100B22E3" w14:textId="771B6A77" w:rsidR="005A769F" w:rsidRPr="005A769F" w:rsidRDefault="00410354" w:rsidP="004103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Pr>
                <w:rFonts w:ascii="Times New Roman" w:hAnsi="Times New Roman" w:cs="Times New Roman"/>
                <w:color w:val="000000"/>
                <w:lang w:bidi="or-IN"/>
              </w:rPr>
              <w:t>-</w:t>
            </w:r>
          </w:p>
        </w:tc>
        <w:tc>
          <w:tcPr>
            <w:tcW w:w="1319" w:type="dxa"/>
            <w:vAlign w:val="center"/>
            <w:hideMark/>
          </w:tcPr>
          <w:p w14:paraId="16461863" w14:textId="77777777" w:rsidR="005A769F" w:rsidRPr="005A769F" w:rsidRDefault="005A769F"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5A769F">
              <w:rPr>
                <w:rFonts w:ascii="Times New Roman" w:hAnsi="Times New Roman" w:cs="Times New Roman"/>
                <w:lang w:bidi="or-IN"/>
              </w:rPr>
              <w:t>236.23</w:t>
            </w:r>
          </w:p>
        </w:tc>
        <w:tc>
          <w:tcPr>
            <w:tcW w:w="1304" w:type="dxa"/>
            <w:vAlign w:val="center"/>
            <w:hideMark/>
          </w:tcPr>
          <w:p w14:paraId="1A22511A" w14:textId="77777777" w:rsidR="005A769F" w:rsidRPr="005A769F" w:rsidRDefault="005A769F"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5A769F">
              <w:rPr>
                <w:rFonts w:ascii="Times New Roman" w:hAnsi="Times New Roman" w:cs="Times New Roman"/>
                <w:lang w:bidi="or-IN"/>
              </w:rPr>
              <w:t>0.00</w:t>
            </w:r>
          </w:p>
        </w:tc>
        <w:tc>
          <w:tcPr>
            <w:tcW w:w="1373" w:type="dxa"/>
            <w:vAlign w:val="center"/>
            <w:hideMark/>
          </w:tcPr>
          <w:p w14:paraId="318E22B2" w14:textId="77777777" w:rsidR="005A769F" w:rsidRPr="005A769F" w:rsidRDefault="005A769F"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5A769F">
              <w:rPr>
                <w:rFonts w:ascii="Times New Roman" w:hAnsi="Times New Roman" w:cs="Times New Roman"/>
                <w:lang w:bidi="or-IN"/>
              </w:rPr>
              <w:t>236.23</w:t>
            </w:r>
          </w:p>
        </w:tc>
        <w:tc>
          <w:tcPr>
            <w:tcW w:w="1263" w:type="dxa"/>
            <w:vAlign w:val="center"/>
            <w:hideMark/>
          </w:tcPr>
          <w:p w14:paraId="34D5CEBF" w14:textId="77777777" w:rsidR="005A769F" w:rsidRPr="005A769F" w:rsidRDefault="005A769F"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5A769F">
              <w:rPr>
                <w:rFonts w:ascii="Times New Roman" w:hAnsi="Times New Roman" w:cs="Times New Roman"/>
                <w:lang w:bidi="or-IN"/>
              </w:rPr>
              <w:t>452.57</w:t>
            </w:r>
          </w:p>
        </w:tc>
      </w:tr>
      <w:tr w:rsidR="005A769F" w:rsidRPr="005A769F" w14:paraId="5651F21A" w14:textId="77777777" w:rsidTr="005A769F">
        <w:trPr>
          <w:trHeight w:val="359"/>
          <w:jc w:val="center"/>
        </w:trPr>
        <w:tc>
          <w:tcPr>
            <w:cnfStyle w:val="001000000000" w:firstRow="0" w:lastRow="0" w:firstColumn="1" w:lastColumn="0" w:oddVBand="0" w:evenVBand="0" w:oddHBand="0" w:evenHBand="0" w:firstRowFirstColumn="0" w:firstRowLastColumn="0" w:lastRowFirstColumn="0" w:lastRowLastColumn="0"/>
            <w:tcW w:w="805" w:type="dxa"/>
            <w:vAlign w:val="center"/>
          </w:tcPr>
          <w:p w14:paraId="26900713" w14:textId="7516DA0D" w:rsidR="005A769F" w:rsidRPr="005A769F" w:rsidRDefault="005A769F" w:rsidP="00FA47B9">
            <w:pPr>
              <w:jc w:val="center"/>
              <w:rPr>
                <w:rFonts w:ascii="Times New Roman" w:hAnsi="Times New Roman" w:cs="Times New Roman"/>
                <w:b w:val="0"/>
                <w:bCs w:val="0"/>
                <w:lang w:bidi="or-IN"/>
              </w:rPr>
            </w:pPr>
            <w:r>
              <w:rPr>
                <w:rFonts w:ascii="Times New Roman" w:hAnsi="Times New Roman" w:cs="Times New Roman"/>
                <w:b w:val="0"/>
                <w:bCs w:val="0"/>
                <w:lang w:bidi="or-IN"/>
              </w:rPr>
              <w:t>6</w:t>
            </w:r>
          </w:p>
        </w:tc>
        <w:tc>
          <w:tcPr>
            <w:tcW w:w="1491" w:type="dxa"/>
            <w:vAlign w:val="center"/>
            <w:hideMark/>
          </w:tcPr>
          <w:p w14:paraId="7E6C260F" w14:textId="77777777" w:rsidR="005A769F" w:rsidRPr="005A769F" w:rsidRDefault="005A769F" w:rsidP="00FA47B9">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5A769F">
              <w:rPr>
                <w:rFonts w:ascii="Times New Roman" w:hAnsi="Times New Roman" w:cs="Times New Roman"/>
                <w:lang w:bidi="or-IN"/>
              </w:rPr>
              <w:t>Wind RE</w:t>
            </w:r>
          </w:p>
        </w:tc>
        <w:tc>
          <w:tcPr>
            <w:tcW w:w="1258" w:type="dxa"/>
            <w:vAlign w:val="center"/>
            <w:hideMark/>
          </w:tcPr>
          <w:p w14:paraId="15FD1C91" w14:textId="77777777" w:rsidR="005A769F" w:rsidRPr="005A769F" w:rsidRDefault="005A769F"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5A769F">
              <w:rPr>
                <w:rFonts w:ascii="Times New Roman" w:hAnsi="Times New Roman" w:cs="Times New Roman"/>
                <w:lang w:bidi="or-IN"/>
              </w:rPr>
              <w:t>1015.69</w:t>
            </w:r>
          </w:p>
        </w:tc>
        <w:tc>
          <w:tcPr>
            <w:tcW w:w="1122" w:type="dxa"/>
            <w:noWrap/>
            <w:vAlign w:val="center"/>
            <w:hideMark/>
          </w:tcPr>
          <w:p w14:paraId="2A3D97C1" w14:textId="71D05927" w:rsidR="005A769F" w:rsidRPr="005A769F" w:rsidRDefault="00410354" w:rsidP="004103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Pr>
                <w:rFonts w:ascii="Times New Roman" w:hAnsi="Times New Roman" w:cs="Times New Roman"/>
                <w:color w:val="000000"/>
                <w:lang w:bidi="or-IN"/>
              </w:rPr>
              <w:t>-</w:t>
            </w:r>
          </w:p>
        </w:tc>
        <w:tc>
          <w:tcPr>
            <w:tcW w:w="1319" w:type="dxa"/>
            <w:vAlign w:val="center"/>
            <w:hideMark/>
          </w:tcPr>
          <w:p w14:paraId="17F39FFB" w14:textId="17C52055" w:rsidR="005A769F" w:rsidRPr="005A769F" w:rsidRDefault="005A769F"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5A769F">
              <w:rPr>
                <w:rFonts w:ascii="Times New Roman" w:hAnsi="Times New Roman" w:cs="Times New Roman"/>
                <w:lang w:bidi="or-IN"/>
              </w:rPr>
              <w:t>285.3</w:t>
            </w:r>
            <w:r w:rsidR="00FB7F79">
              <w:rPr>
                <w:rFonts w:ascii="Times New Roman" w:hAnsi="Times New Roman" w:cs="Times New Roman"/>
                <w:lang w:bidi="or-IN"/>
              </w:rPr>
              <w:t>8</w:t>
            </w:r>
          </w:p>
        </w:tc>
        <w:tc>
          <w:tcPr>
            <w:tcW w:w="1304" w:type="dxa"/>
            <w:vAlign w:val="center"/>
            <w:hideMark/>
          </w:tcPr>
          <w:p w14:paraId="784D23FE" w14:textId="77777777" w:rsidR="005A769F" w:rsidRPr="005A769F" w:rsidRDefault="005A769F"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5A769F">
              <w:rPr>
                <w:rFonts w:ascii="Times New Roman" w:hAnsi="Times New Roman" w:cs="Times New Roman"/>
                <w:lang w:bidi="or-IN"/>
              </w:rPr>
              <w:t>0.00</w:t>
            </w:r>
          </w:p>
        </w:tc>
        <w:tc>
          <w:tcPr>
            <w:tcW w:w="1373" w:type="dxa"/>
            <w:vAlign w:val="center"/>
            <w:hideMark/>
          </w:tcPr>
          <w:p w14:paraId="426AAFE0" w14:textId="50777587" w:rsidR="005A769F" w:rsidRPr="005A769F" w:rsidRDefault="005A769F"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5A769F">
              <w:rPr>
                <w:rFonts w:ascii="Times New Roman" w:hAnsi="Times New Roman" w:cs="Times New Roman"/>
                <w:lang w:bidi="or-IN"/>
              </w:rPr>
              <w:t>285.3</w:t>
            </w:r>
            <w:r w:rsidR="00FB7F79">
              <w:rPr>
                <w:rFonts w:ascii="Times New Roman" w:hAnsi="Times New Roman" w:cs="Times New Roman"/>
                <w:lang w:bidi="or-IN"/>
              </w:rPr>
              <w:t>8</w:t>
            </w:r>
          </w:p>
        </w:tc>
        <w:tc>
          <w:tcPr>
            <w:tcW w:w="1263" w:type="dxa"/>
            <w:vAlign w:val="center"/>
            <w:hideMark/>
          </w:tcPr>
          <w:p w14:paraId="11E9EDBC" w14:textId="77777777" w:rsidR="005A769F" w:rsidRPr="005A769F" w:rsidRDefault="005A769F"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5A769F">
              <w:rPr>
                <w:rFonts w:ascii="Times New Roman" w:hAnsi="Times New Roman" w:cs="Times New Roman"/>
                <w:lang w:bidi="or-IN"/>
              </w:rPr>
              <w:t>280.97</w:t>
            </w:r>
          </w:p>
        </w:tc>
      </w:tr>
      <w:tr w:rsidR="005A769F" w:rsidRPr="005A769F" w14:paraId="637526EA" w14:textId="77777777" w:rsidTr="005A769F">
        <w:trPr>
          <w:cnfStyle w:val="000000100000" w:firstRow="0" w:lastRow="0" w:firstColumn="0" w:lastColumn="0" w:oddVBand="0" w:evenVBand="0" w:oddHBand="1" w:evenHBand="0" w:firstRowFirstColumn="0" w:firstRowLastColumn="0" w:lastRowFirstColumn="0" w:lastRowLastColumn="0"/>
          <w:trHeight w:val="554"/>
          <w:jc w:val="center"/>
        </w:trPr>
        <w:tc>
          <w:tcPr>
            <w:cnfStyle w:val="001000000000" w:firstRow="0" w:lastRow="0" w:firstColumn="1" w:lastColumn="0" w:oddVBand="0" w:evenVBand="0" w:oddHBand="0" w:evenHBand="0" w:firstRowFirstColumn="0" w:firstRowLastColumn="0" w:lastRowFirstColumn="0" w:lastRowLastColumn="0"/>
            <w:tcW w:w="805" w:type="dxa"/>
            <w:vAlign w:val="center"/>
          </w:tcPr>
          <w:p w14:paraId="20C1C11D" w14:textId="3C542BDA" w:rsidR="005A769F" w:rsidRPr="005A769F" w:rsidRDefault="005A769F" w:rsidP="00FA47B9">
            <w:pPr>
              <w:jc w:val="center"/>
              <w:rPr>
                <w:rFonts w:ascii="Times New Roman" w:hAnsi="Times New Roman" w:cs="Times New Roman"/>
                <w:b w:val="0"/>
                <w:bCs w:val="0"/>
                <w:lang w:bidi="or-IN"/>
              </w:rPr>
            </w:pPr>
          </w:p>
        </w:tc>
        <w:tc>
          <w:tcPr>
            <w:tcW w:w="1491" w:type="dxa"/>
            <w:vAlign w:val="center"/>
            <w:hideMark/>
          </w:tcPr>
          <w:p w14:paraId="441A3E11" w14:textId="77777777" w:rsidR="005A769F" w:rsidRPr="005A769F" w:rsidRDefault="005A769F" w:rsidP="00FA47B9">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lang w:bidi="or-IN"/>
              </w:rPr>
            </w:pPr>
            <w:r w:rsidRPr="005A769F">
              <w:rPr>
                <w:rFonts w:ascii="Times New Roman" w:hAnsi="Times New Roman" w:cs="Times New Roman"/>
                <w:b/>
                <w:bCs/>
                <w:color w:val="000000"/>
                <w:lang w:bidi="or-IN"/>
              </w:rPr>
              <w:t>Total</w:t>
            </w:r>
          </w:p>
        </w:tc>
        <w:tc>
          <w:tcPr>
            <w:tcW w:w="1258" w:type="dxa"/>
            <w:vAlign w:val="center"/>
            <w:hideMark/>
          </w:tcPr>
          <w:p w14:paraId="3DCBE56C" w14:textId="77777777" w:rsidR="005A769F" w:rsidRPr="005A769F" w:rsidRDefault="005A769F"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5A769F">
              <w:rPr>
                <w:rFonts w:ascii="Times New Roman" w:hAnsi="Times New Roman" w:cs="Times New Roman"/>
                <w:b/>
                <w:bCs/>
                <w:lang w:bidi="or-IN"/>
              </w:rPr>
              <w:t>12415.39</w:t>
            </w:r>
          </w:p>
        </w:tc>
        <w:tc>
          <w:tcPr>
            <w:tcW w:w="1122" w:type="dxa"/>
            <w:vAlign w:val="center"/>
            <w:hideMark/>
          </w:tcPr>
          <w:p w14:paraId="522D3281" w14:textId="2232A1A4" w:rsidR="005A769F" w:rsidRPr="005A769F" w:rsidRDefault="00FB7F79"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Pr>
                <w:rFonts w:ascii="Times New Roman" w:hAnsi="Times New Roman" w:cs="Times New Roman"/>
                <w:b/>
                <w:bCs/>
                <w:lang w:bidi="or-IN"/>
              </w:rPr>
              <w:t>388.37</w:t>
            </w:r>
          </w:p>
        </w:tc>
        <w:tc>
          <w:tcPr>
            <w:tcW w:w="1319" w:type="dxa"/>
            <w:vAlign w:val="center"/>
            <w:hideMark/>
          </w:tcPr>
          <w:p w14:paraId="2AF769A3" w14:textId="29043705" w:rsidR="005A769F" w:rsidRPr="005A769F" w:rsidRDefault="00FB7F79"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Pr>
                <w:rFonts w:ascii="Times New Roman" w:hAnsi="Times New Roman" w:cs="Times New Roman"/>
                <w:b/>
                <w:bCs/>
                <w:lang w:bidi="or-IN"/>
              </w:rPr>
              <w:t>2563.63</w:t>
            </w:r>
          </w:p>
        </w:tc>
        <w:tc>
          <w:tcPr>
            <w:tcW w:w="1304" w:type="dxa"/>
            <w:vAlign w:val="center"/>
            <w:hideMark/>
          </w:tcPr>
          <w:p w14:paraId="709C65D5" w14:textId="77777777" w:rsidR="005A769F" w:rsidRPr="005A769F" w:rsidRDefault="005A769F"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5A769F">
              <w:rPr>
                <w:rFonts w:ascii="Times New Roman" w:hAnsi="Times New Roman" w:cs="Times New Roman"/>
                <w:b/>
                <w:bCs/>
                <w:lang w:bidi="or-IN"/>
              </w:rPr>
              <w:t>43.30</w:t>
            </w:r>
          </w:p>
        </w:tc>
        <w:tc>
          <w:tcPr>
            <w:tcW w:w="1373" w:type="dxa"/>
            <w:vAlign w:val="center"/>
            <w:hideMark/>
          </w:tcPr>
          <w:p w14:paraId="3AFB917E" w14:textId="77777777" w:rsidR="005A769F" w:rsidRPr="005A769F" w:rsidRDefault="005A769F"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5A769F">
              <w:rPr>
                <w:rFonts w:ascii="Times New Roman" w:hAnsi="Times New Roman" w:cs="Times New Roman"/>
                <w:b/>
                <w:bCs/>
                <w:lang w:bidi="or-IN"/>
              </w:rPr>
              <w:t>2995.30</w:t>
            </w:r>
          </w:p>
        </w:tc>
        <w:tc>
          <w:tcPr>
            <w:tcW w:w="1263" w:type="dxa"/>
            <w:vAlign w:val="center"/>
            <w:hideMark/>
          </w:tcPr>
          <w:p w14:paraId="60096504" w14:textId="77777777" w:rsidR="005A769F" w:rsidRPr="005A769F" w:rsidRDefault="005A769F"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5A769F">
              <w:rPr>
                <w:rFonts w:ascii="Times New Roman" w:hAnsi="Times New Roman" w:cs="Times New Roman"/>
                <w:b/>
                <w:bCs/>
                <w:lang w:bidi="or-IN"/>
              </w:rPr>
              <w:t>241.26</w:t>
            </w:r>
          </w:p>
        </w:tc>
      </w:tr>
    </w:tbl>
    <w:p w14:paraId="2A82177A" w14:textId="77777777" w:rsidR="005A769F" w:rsidRDefault="005A769F">
      <w:pPr>
        <w:rPr>
          <w:rFonts w:ascii="Times New Roman" w:hAnsi="Times New Roman"/>
          <w:sz w:val="24"/>
          <w:szCs w:val="24"/>
        </w:rPr>
      </w:pPr>
      <w:r>
        <w:br w:type="page"/>
      </w:r>
    </w:p>
    <w:p w14:paraId="200DC218" w14:textId="115FB02A" w:rsidR="000B7AC9" w:rsidRDefault="00EB4BB4" w:rsidP="00421EC6">
      <w:pPr>
        <w:pStyle w:val="ARRHeading1"/>
      </w:pPr>
      <w:bookmarkStart w:id="63" w:name="_Toc215262855"/>
      <w:r>
        <w:lastRenderedPageBreak/>
        <w:t xml:space="preserve">II. </w:t>
      </w:r>
      <w:r w:rsidR="000B7AC9" w:rsidRPr="000B7AC9">
        <w:t xml:space="preserve">Fossil </w:t>
      </w:r>
      <w:r w:rsidR="005E4B08">
        <w:t>F</w:t>
      </w:r>
      <w:r w:rsidR="000B7AC9" w:rsidRPr="000B7AC9">
        <w:t>uel Sources</w:t>
      </w:r>
      <w:bookmarkEnd w:id="63"/>
      <w:r w:rsidR="000B7AC9" w:rsidRPr="000B7AC9">
        <w:t xml:space="preserve"> </w:t>
      </w:r>
    </w:p>
    <w:p w14:paraId="74326064" w14:textId="678985CC" w:rsidR="000B7AC9" w:rsidRDefault="005A7F7F" w:rsidP="00421EC6">
      <w:pPr>
        <w:pStyle w:val="ARRHeading2"/>
      </w:pPr>
      <w:bookmarkStart w:id="64" w:name="_Toc215262856"/>
      <w:r>
        <w:t>State Thermal Generating Stations</w:t>
      </w:r>
      <w:bookmarkEnd w:id="64"/>
    </w:p>
    <w:p w14:paraId="7C8FDF14" w14:textId="7F1374D4" w:rsidR="005A7F7F" w:rsidRPr="005A7F7F" w:rsidRDefault="005A7F7F" w:rsidP="005A7F7F">
      <w:pPr>
        <w:rPr>
          <w:rFonts w:ascii="Times New Roman" w:hAnsi="Times New Roman" w:cs="Times New Roman"/>
          <w:b/>
          <w:bCs/>
          <w:color w:val="1F3864" w:themeColor="accent1" w:themeShade="80"/>
          <w:sz w:val="32"/>
          <w:szCs w:val="32"/>
        </w:rPr>
      </w:pPr>
      <w:r w:rsidRPr="005A7F7F">
        <w:rPr>
          <w:rFonts w:ascii="Times New Roman" w:hAnsi="Times New Roman" w:cs="Times New Roman"/>
          <w:b/>
          <w:bCs/>
          <w:color w:val="1F3864" w:themeColor="accent1" w:themeShade="80"/>
          <w:sz w:val="32"/>
          <w:szCs w:val="32"/>
        </w:rPr>
        <w:t>Odisha Power Generation Corporation (OPGC)</w:t>
      </w:r>
    </w:p>
    <w:p w14:paraId="7BD2675A" w14:textId="77777777" w:rsidR="000B7AC9" w:rsidRDefault="000B7AC9" w:rsidP="004F06B4">
      <w:pPr>
        <w:pStyle w:val="ARRBody"/>
      </w:pPr>
      <w:r>
        <w:t>Odisha Power Generation Corporation (OPGC) owns IB Thermal Power Station at Banharpalli in Dist. Jharsuguda with an installed capacity of 2x210 MW (Unit I &amp; II) for Stage-I from which GRIDCO is entitled to draw 100% power. The Applicant GRIDCO is having 100% share with effect from 01.04.2023 from expansion project of OPGC i.e. Stage-II (Unit-III &amp; IV) having installed capacity of 1320 MW (2X660 MW). The Supplementary PPA executed between OPGC and GRIDCO dated 24.01.2019 was accorded in principle approval by Hon’ble Commission vide order dated 22.06.2021 in Case No.67 of 2019.and shall be valid for 25 years from 1</w:t>
      </w:r>
      <w:r>
        <w:rPr>
          <w:vertAlign w:val="superscript"/>
        </w:rPr>
        <w:t>st</w:t>
      </w:r>
      <w:r>
        <w:t xml:space="preserve"> April, 2023 i.e. up to FY 2048.</w:t>
      </w:r>
    </w:p>
    <w:p w14:paraId="4AB625D1" w14:textId="041A0DF5" w:rsidR="000B7AC9" w:rsidRPr="00053068" w:rsidRDefault="000B7AC9" w:rsidP="004F06B4">
      <w:pPr>
        <w:pStyle w:val="ARRBody"/>
        <w:rPr>
          <w:b/>
          <w:bCs/>
          <w:sz w:val="28"/>
          <w:szCs w:val="28"/>
        </w:rPr>
      </w:pPr>
      <w:r>
        <w:t xml:space="preserve">OPGC has submitted its Generation Plan of Unit I &amp; II for FY 2026-27 vide email dated 22.10.2025 </w:t>
      </w:r>
      <w:bookmarkStart w:id="65" w:name="_Hlk213155380"/>
      <w:r w:rsidRPr="003956F1">
        <w:t>(</w:t>
      </w:r>
      <w:r w:rsidRPr="003956F1">
        <w:rPr>
          <w:b/>
          <w:bCs/>
        </w:rPr>
        <w:t>ED-</w:t>
      </w:r>
      <w:r w:rsidR="00071EA9" w:rsidRPr="003956F1">
        <w:rPr>
          <w:b/>
          <w:bCs/>
        </w:rPr>
        <w:t>1</w:t>
      </w:r>
      <w:r w:rsidR="009E3C8B" w:rsidRPr="003956F1">
        <w:rPr>
          <w:b/>
          <w:bCs/>
        </w:rPr>
        <w:t>5</w:t>
      </w:r>
      <w:r w:rsidRPr="003956F1">
        <w:t>).</w:t>
      </w:r>
      <w:r>
        <w:rPr>
          <w:sz w:val="28"/>
          <w:szCs w:val="32"/>
        </w:rPr>
        <w:t xml:space="preserve"> </w:t>
      </w:r>
      <w:bookmarkEnd w:id="65"/>
      <w:r w:rsidRPr="00302A0A">
        <w:t xml:space="preserve">As per the said Generation Plan, the net drawal from OPGC Stage-I during FY 2026-27 is estimated at </w:t>
      </w:r>
      <w:r w:rsidRPr="00302A0A">
        <w:rPr>
          <w:b/>
          <w:bCs/>
        </w:rPr>
        <w:t>2827.29 MU</w:t>
      </w:r>
      <w:r w:rsidRPr="00302A0A">
        <w:t xml:space="preserve">, based on a Plant Load Factor (PLF) of </w:t>
      </w:r>
      <w:r w:rsidRPr="00302A0A">
        <w:rPr>
          <w:b/>
          <w:bCs/>
        </w:rPr>
        <w:t>84.9% and considering Auxiliary Energy Consumption (AEC) of 10.88% as indicated by OPGC</w:t>
      </w:r>
      <w:r>
        <w:rPr>
          <w:b/>
          <w:bCs/>
        </w:rPr>
        <w:t xml:space="preserve">. </w:t>
      </w:r>
      <w:r w:rsidRPr="00302A0A">
        <w:rPr>
          <w:b/>
          <w:bCs/>
        </w:rPr>
        <w:t>However, considering Auxiliary Energy Consumption (AEC) of 9.5% up to June</w:t>
      </w:r>
      <w:r>
        <w:rPr>
          <w:b/>
          <w:bCs/>
        </w:rPr>
        <w:t>’</w:t>
      </w:r>
      <w:r w:rsidRPr="00302A0A">
        <w:rPr>
          <w:b/>
          <w:bCs/>
        </w:rPr>
        <w:t>2026, i.e., till the expiry of PPA</w:t>
      </w:r>
      <w:r>
        <w:rPr>
          <w:b/>
          <w:bCs/>
        </w:rPr>
        <w:t>1</w:t>
      </w:r>
      <w:r w:rsidRPr="00302A0A">
        <w:rPr>
          <w:b/>
          <w:bCs/>
        </w:rPr>
        <w:t xml:space="preserve"> and AEC of </w:t>
      </w:r>
      <w:r>
        <w:rPr>
          <w:b/>
          <w:bCs/>
        </w:rPr>
        <w:t>9</w:t>
      </w:r>
      <w:r w:rsidRPr="00302A0A">
        <w:rPr>
          <w:b/>
          <w:bCs/>
        </w:rPr>
        <w:t>%</w:t>
      </w:r>
      <w:r>
        <w:rPr>
          <w:b/>
          <w:bCs/>
        </w:rPr>
        <w:t xml:space="preserve"> (assuming on higher side)</w:t>
      </w:r>
      <w:r w:rsidRPr="00302A0A">
        <w:rPr>
          <w:b/>
          <w:bCs/>
        </w:rPr>
        <w:t xml:space="preserve"> beyond June</w:t>
      </w:r>
      <w:r>
        <w:rPr>
          <w:b/>
          <w:bCs/>
        </w:rPr>
        <w:t>’</w:t>
      </w:r>
      <w:r w:rsidRPr="00302A0A">
        <w:rPr>
          <w:b/>
          <w:bCs/>
        </w:rPr>
        <w:t>2026 up to March</w:t>
      </w:r>
      <w:r>
        <w:rPr>
          <w:b/>
          <w:bCs/>
        </w:rPr>
        <w:t>’</w:t>
      </w:r>
      <w:r w:rsidRPr="00302A0A">
        <w:rPr>
          <w:b/>
          <w:bCs/>
        </w:rPr>
        <w:t xml:space="preserve">2027 as per the OERC (Terms and Conditions for Determination of Generation Tariff) Regulations, 2024, the net drawal from OPGC Stage-I is estimated at </w:t>
      </w:r>
      <w:r w:rsidRPr="00806F0D">
        <w:rPr>
          <w:b/>
          <w:bCs/>
        </w:rPr>
        <w:t>2883.21 MU</w:t>
      </w:r>
      <w:r>
        <w:rPr>
          <w:b/>
          <w:bCs/>
        </w:rPr>
        <w:t>.</w:t>
      </w:r>
      <w:r>
        <w:t xml:space="preserve"> </w:t>
      </w:r>
      <w:r w:rsidRPr="00302A0A">
        <w:t xml:space="preserve">The Generator has further indicated that </w:t>
      </w:r>
      <w:r w:rsidRPr="00053068">
        <w:rPr>
          <w:b/>
          <w:bCs/>
        </w:rPr>
        <w:t>annual overhauling of Unit #1 is scheduled for a period of 19 days during April’2026, and that of Unit #2 for a period of 25 days during December’2026.</w:t>
      </w:r>
    </w:p>
    <w:p w14:paraId="46B7F3B1" w14:textId="77777777" w:rsidR="000B7AC9" w:rsidRDefault="000B7AC9" w:rsidP="004F06B4">
      <w:pPr>
        <w:pStyle w:val="ARRBody"/>
        <w:rPr>
          <w:sz w:val="28"/>
          <w:szCs w:val="28"/>
        </w:rPr>
      </w:pPr>
      <w:r w:rsidRPr="000F16B7">
        <w:t xml:space="preserve">The Applicant submits that OPGC Stage-I operated at a PLF of </w:t>
      </w:r>
      <w:r w:rsidRPr="000F16B7">
        <w:rPr>
          <w:b/>
          <w:bCs/>
        </w:rPr>
        <w:t>71.93%</w:t>
      </w:r>
      <w:r w:rsidRPr="000F16B7">
        <w:t xml:space="preserve"> during                                                        FY 2024-25. Considering the said actual PLF for estimating the projected energy availability to GRIDCO during FY 2026-27, the quantum of power works out to </w:t>
      </w:r>
      <w:r w:rsidRPr="000F16B7">
        <w:rPr>
          <w:b/>
          <w:bCs/>
        </w:rPr>
        <w:t>2395.04 MU</w:t>
      </w:r>
      <w:r w:rsidRPr="000F16B7">
        <w:t xml:space="preserve">, as against </w:t>
      </w:r>
      <w:r w:rsidRPr="000F16B7">
        <w:rPr>
          <w:b/>
          <w:bCs/>
        </w:rPr>
        <w:t>2827.29 MU</w:t>
      </w:r>
      <w:r w:rsidRPr="000F16B7">
        <w:t xml:space="preserve"> projected by the Generator.</w:t>
      </w:r>
      <w:r>
        <w:t xml:space="preserve"> </w:t>
      </w:r>
      <w:r w:rsidRPr="000F16B7">
        <w:t xml:space="preserve">Accordingly, the </w:t>
      </w:r>
      <w:r>
        <w:t>Applicant</w:t>
      </w:r>
      <w:r w:rsidRPr="000F16B7">
        <w:t xml:space="preserve"> humbly prays before the Hon’ble Commission to kindly consider and approve the projected quantum of </w:t>
      </w:r>
      <w:r w:rsidRPr="000F16B7">
        <w:rPr>
          <w:b/>
          <w:bCs/>
        </w:rPr>
        <w:t>2395.04 MU</w:t>
      </w:r>
      <w:r w:rsidRPr="000F16B7">
        <w:t xml:space="preserve"> of power from OPGC Stage-I during FY 2026-27 for meeting the State’s power demand.</w:t>
      </w:r>
    </w:p>
    <w:p w14:paraId="7488A9D2" w14:textId="5AFD1277" w:rsidR="000B7AC9" w:rsidRDefault="000B7AC9" w:rsidP="004F06B4">
      <w:pPr>
        <w:pStyle w:val="ARRBody"/>
      </w:pPr>
      <w:r w:rsidRPr="00E709E0">
        <w:lastRenderedPageBreak/>
        <w:t xml:space="preserve">For Expansion Project i.e. Stage-II, (Unit#3 &amp; #4), OPGC has furnished Generation Plan for FY 2025-26 vide its e-mail dated 22.10.2025 </w:t>
      </w:r>
      <w:r w:rsidRPr="003956F1">
        <w:rPr>
          <w:szCs w:val="28"/>
        </w:rPr>
        <w:t>(</w:t>
      </w:r>
      <w:r w:rsidRPr="003956F1">
        <w:rPr>
          <w:b/>
          <w:bCs/>
          <w:szCs w:val="28"/>
        </w:rPr>
        <w:t>ED-</w:t>
      </w:r>
      <w:r w:rsidR="009E3C8B" w:rsidRPr="003956F1">
        <w:rPr>
          <w:b/>
          <w:bCs/>
          <w:szCs w:val="28"/>
        </w:rPr>
        <w:t>15</w:t>
      </w:r>
      <w:r w:rsidRPr="003956F1">
        <w:rPr>
          <w:szCs w:val="28"/>
        </w:rPr>
        <w:t>).</w:t>
      </w:r>
      <w:r w:rsidRPr="003956F1">
        <w:rPr>
          <w:sz w:val="22"/>
          <w:szCs w:val="22"/>
        </w:rPr>
        <w:t xml:space="preserve"> </w:t>
      </w:r>
      <w:r w:rsidRPr="00E709E0">
        <w:t xml:space="preserve">As per the said generation plan, the gross generation from OPGC Stage -II has been projected at </w:t>
      </w:r>
      <w:r w:rsidRPr="00E709E0">
        <w:rPr>
          <w:b/>
          <w:bCs/>
        </w:rPr>
        <w:t xml:space="preserve">10407.07MU, </w:t>
      </w:r>
      <w:r w:rsidRPr="00E709E0">
        <w:t xml:space="preserve">both with and without FGD operation. The generator has projected a PLF of 90.163% for FY 2026-27 and accordingly estimated the Ex-Bus quantum of export of power at </w:t>
      </w:r>
      <w:r w:rsidRPr="00E709E0">
        <w:rPr>
          <w:b/>
          <w:bCs/>
        </w:rPr>
        <w:t>9826.26 MU without FGD operation</w:t>
      </w:r>
      <w:r w:rsidRPr="00E709E0">
        <w:t xml:space="preserve">. Similarly, with FGD operation, the PLF has been projected at 89.9312%, corresponding to an Ex-Bus quantum of </w:t>
      </w:r>
      <w:r w:rsidRPr="00E709E0">
        <w:rPr>
          <w:b/>
          <w:bCs/>
        </w:rPr>
        <w:t>9801.04 MU</w:t>
      </w:r>
      <w:r w:rsidRPr="00E709E0">
        <w:t xml:space="preserve"> for FY 2026-27.  However, the </w:t>
      </w:r>
      <w:r w:rsidR="000C042A">
        <w:t>Applicant</w:t>
      </w:r>
      <w:r w:rsidRPr="00E709E0">
        <w:t xml:space="preserve">, GRIDCO, has considered </w:t>
      </w:r>
      <w:r w:rsidRPr="00E709E0">
        <w:rPr>
          <w:b/>
          <w:bCs/>
        </w:rPr>
        <w:t>an availability of 85%</w:t>
      </w:r>
      <w:r w:rsidRPr="00E709E0">
        <w:t xml:space="preserve"> for OPGC Stage-II units and accordingly projected the quantum of power to be </w:t>
      </w:r>
      <w:r w:rsidRPr="00E709E0">
        <w:rPr>
          <w:b/>
          <w:bCs/>
        </w:rPr>
        <w:t>9263.5</w:t>
      </w:r>
      <w:r>
        <w:rPr>
          <w:b/>
          <w:bCs/>
        </w:rPr>
        <w:t>7</w:t>
      </w:r>
      <w:r w:rsidRPr="00E709E0">
        <w:rPr>
          <w:b/>
          <w:bCs/>
        </w:rPr>
        <w:t xml:space="preserve"> MU</w:t>
      </w:r>
      <w:r w:rsidRPr="00E709E0">
        <w:t xml:space="preserve"> for FY 2026-27. In view of the approval of Supplementary PPA dated 24.01.2019 for OPGC Stage II vide order dated 22.06.2021, GRIDCO humbly prays before the Hon’ble Commission to approve </w:t>
      </w:r>
      <w:r w:rsidRPr="00E709E0">
        <w:rPr>
          <w:b/>
          <w:bCs/>
        </w:rPr>
        <w:t>9263.5</w:t>
      </w:r>
      <w:r>
        <w:rPr>
          <w:b/>
          <w:bCs/>
        </w:rPr>
        <w:t>7</w:t>
      </w:r>
      <w:r w:rsidRPr="00E709E0">
        <w:rPr>
          <w:b/>
          <w:bCs/>
        </w:rPr>
        <w:t xml:space="preserve"> MU</w:t>
      </w:r>
      <w:r w:rsidRPr="00E709E0">
        <w:t xml:space="preserve"> of power to be procured by GRIDCO from OPGC Stage II during FY 2026-27. The Generator has further intimated that </w:t>
      </w:r>
      <w:r w:rsidRPr="00E709E0">
        <w:rPr>
          <w:b/>
          <w:bCs/>
        </w:rPr>
        <w:t>annual overhauling of Unit #4</w:t>
      </w:r>
      <w:r w:rsidRPr="00E709E0">
        <w:t xml:space="preserve"> is scheduled for a period of </w:t>
      </w:r>
      <w:r w:rsidRPr="00E709E0">
        <w:rPr>
          <w:b/>
          <w:bCs/>
        </w:rPr>
        <w:t>30 days during August’2026</w:t>
      </w:r>
      <w:r w:rsidRPr="00E709E0">
        <w:t>.</w:t>
      </w:r>
    </w:p>
    <w:p w14:paraId="6D4CE18B" w14:textId="43B372FF" w:rsidR="000B7AC9" w:rsidRDefault="000B7AC9" w:rsidP="002228C2">
      <w:pPr>
        <w:pStyle w:val="NoSpacing"/>
      </w:pPr>
      <w:bookmarkStart w:id="66" w:name="_Toc120721594"/>
      <w:bookmarkStart w:id="67" w:name="_Toc89182692"/>
      <w:r>
        <w:t>Table</w:t>
      </w:r>
      <w:r w:rsidR="00071EA9">
        <w:t xml:space="preserve"> 44</w:t>
      </w:r>
      <w:r>
        <w:t xml:space="preserve">: Projected Power Purchase quantum from OPGC Stage I &amp; II for </w:t>
      </w:r>
    </w:p>
    <w:p w14:paraId="39758F4D" w14:textId="77777777" w:rsidR="000B7AC9" w:rsidRDefault="000B7AC9" w:rsidP="002228C2">
      <w:pPr>
        <w:pStyle w:val="NoSpacing"/>
      </w:pPr>
      <w:r>
        <w:t>FY 2026-27 (MU)</w:t>
      </w:r>
      <w:bookmarkEnd w:id="66"/>
      <w:bookmarkEnd w:id="67"/>
    </w:p>
    <w:tbl>
      <w:tblPr>
        <w:tblStyle w:val="GridTable4-Accent5"/>
        <w:tblW w:w="8550" w:type="dxa"/>
        <w:jc w:val="center"/>
        <w:tblLayout w:type="fixed"/>
        <w:tblLook w:val="04A0" w:firstRow="1" w:lastRow="0" w:firstColumn="1" w:lastColumn="0" w:noHBand="0" w:noVBand="1"/>
      </w:tblPr>
      <w:tblGrid>
        <w:gridCol w:w="1705"/>
        <w:gridCol w:w="1175"/>
        <w:gridCol w:w="1800"/>
        <w:gridCol w:w="1620"/>
        <w:gridCol w:w="2250"/>
      </w:tblGrid>
      <w:tr w:rsidR="000B7AC9" w:rsidRPr="00C206B9" w14:paraId="6864E734" w14:textId="77777777" w:rsidTr="00705572">
        <w:trPr>
          <w:cnfStyle w:val="100000000000" w:firstRow="1" w:lastRow="0" w:firstColumn="0" w:lastColumn="0" w:oddVBand="0" w:evenVBand="0" w:oddHBand="0"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705" w:type="dxa"/>
            <w:tcBorders>
              <w:right w:val="single" w:sz="4" w:space="0" w:color="FFFFFF" w:themeColor="background1"/>
            </w:tcBorders>
            <w:vAlign w:val="center"/>
            <w:hideMark/>
          </w:tcPr>
          <w:p w14:paraId="2A77BCCA" w14:textId="77777777" w:rsidR="000B7AC9" w:rsidRPr="00C206B9" w:rsidRDefault="000B7AC9" w:rsidP="00EC4C55">
            <w:pPr>
              <w:spacing w:line="276" w:lineRule="auto"/>
              <w:jc w:val="center"/>
              <w:rPr>
                <w:rFonts w:ascii="Times New Roman" w:hAnsi="Times New Roman" w:cs="Times New Roman"/>
                <w:b w:val="0"/>
                <w:bCs w:val="0"/>
              </w:rPr>
            </w:pPr>
            <w:r w:rsidRPr="00C206B9">
              <w:rPr>
                <w:rFonts w:ascii="Times New Roman" w:hAnsi="Times New Roman" w:cs="Times New Roman"/>
              </w:rPr>
              <w:t>Station</w:t>
            </w:r>
          </w:p>
        </w:tc>
        <w:tc>
          <w:tcPr>
            <w:tcW w:w="1175" w:type="dxa"/>
            <w:tcBorders>
              <w:left w:val="single" w:sz="4" w:space="0" w:color="FFFFFF" w:themeColor="background1"/>
              <w:right w:val="single" w:sz="4" w:space="0" w:color="FFFFFF" w:themeColor="background1"/>
            </w:tcBorders>
            <w:vAlign w:val="center"/>
            <w:hideMark/>
          </w:tcPr>
          <w:p w14:paraId="4E924FA6" w14:textId="77777777" w:rsidR="000B7AC9" w:rsidRPr="00C206B9" w:rsidRDefault="000B7AC9" w:rsidP="00EC4C55">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C206B9">
              <w:rPr>
                <w:rFonts w:ascii="Times New Roman" w:hAnsi="Times New Roman" w:cs="Times New Roman"/>
              </w:rPr>
              <w:t>Installed Capacity</w:t>
            </w:r>
          </w:p>
        </w:tc>
        <w:tc>
          <w:tcPr>
            <w:tcW w:w="1800" w:type="dxa"/>
            <w:tcBorders>
              <w:left w:val="single" w:sz="4" w:space="0" w:color="FFFFFF" w:themeColor="background1"/>
              <w:right w:val="single" w:sz="4" w:space="0" w:color="FFFFFF" w:themeColor="background1"/>
            </w:tcBorders>
            <w:vAlign w:val="center"/>
            <w:hideMark/>
          </w:tcPr>
          <w:p w14:paraId="5E066AF8" w14:textId="77777777" w:rsidR="000B7AC9" w:rsidRPr="00C206B9" w:rsidRDefault="000B7AC9"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C206B9">
              <w:rPr>
                <w:rFonts w:ascii="Times New Roman" w:hAnsi="Times New Roman" w:cs="Times New Roman"/>
              </w:rPr>
              <w:t>Aux</w:t>
            </w:r>
          </w:p>
          <w:p w14:paraId="374299DD" w14:textId="77777777" w:rsidR="000B7AC9" w:rsidRPr="00C206B9" w:rsidRDefault="000B7AC9" w:rsidP="00EC4C55">
            <w:pPr>
              <w:ind w:left="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C206B9">
              <w:rPr>
                <w:rFonts w:ascii="Times New Roman" w:hAnsi="Times New Roman" w:cs="Times New Roman"/>
              </w:rPr>
              <w:t>Consumption</w:t>
            </w:r>
          </w:p>
        </w:tc>
        <w:tc>
          <w:tcPr>
            <w:tcW w:w="1620" w:type="dxa"/>
            <w:tcBorders>
              <w:left w:val="single" w:sz="4" w:space="0" w:color="FFFFFF" w:themeColor="background1"/>
              <w:right w:val="single" w:sz="4" w:space="0" w:color="FFFFFF" w:themeColor="background1"/>
            </w:tcBorders>
            <w:vAlign w:val="center"/>
            <w:hideMark/>
          </w:tcPr>
          <w:p w14:paraId="11159119" w14:textId="77777777" w:rsidR="000B7AC9" w:rsidRPr="00C206B9" w:rsidRDefault="000B7AC9" w:rsidP="00EC4C55">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C206B9">
              <w:rPr>
                <w:rFonts w:ascii="Times New Roman" w:hAnsi="Times New Roman" w:cs="Times New Roman"/>
              </w:rPr>
              <w:t>PLF</w:t>
            </w:r>
          </w:p>
        </w:tc>
        <w:tc>
          <w:tcPr>
            <w:tcW w:w="2250" w:type="dxa"/>
            <w:tcBorders>
              <w:left w:val="single" w:sz="4" w:space="0" w:color="FFFFFF" w:themeColor="background1"/>
            </w:tcBorders>
            <w:vAlign w:val="center"/>
            <w:hideMark/>
          </w:tcPr>
          <w:p w14:paraId="036C2F72" w14:textId="77777777" w:rsidR="000B7AC9" w:rsidRPr="00C206B9" w:rsidRDefault="000B7AC9" w:rsidP="00EC4C55">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C206B9">
              <w:rPr>
                <w:rFonts w:ascii="Times New Roman" w:hAnsi="Times New Roman" w:cs="Times New Roman"/>
              </w:rPr>
              <w:t>Energy Available to GRIDCO</w:t>
            </w:r>
          </w:p>
        </w:tc>
      </w:tr>
      <w:tr w:rsidR="000B7AC9" w:rsidRPr="00C206B9" w14:paraId="15781545" w14:textId="77777777" w:rsidTr="000B7AC9">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705" w:type="dxa"/>
            <w:vAlign w:val="center"/>
            <w:hideMark/>
          </w:tcPr>
          <w:p w14:paraId="020697FA" w14:textId="77777777" w:rsidR="000B7AC9" w:rsidRPr="00C206B9" w:rsidRDefault="000B7AC9" w:rsidP="00EC4C55">
            <w:pPr>
              <w:spacing w:line="276" w:lineRule="auto"/>
              <w:jc w:val="center"/>
              <w:rPr>
                <w:rFonts w:ascii="Times New Roman" w:hAnsi="Times New Roman" w:cs="Times New Roman"/>
                <w:bCs w:val="0"/>
              </w:rPr>
            </w:pPr>
            <w:r w:rsidRPr="00C206B9">
              <w:rPr>
                <w:rFonts w:ascii="Times New Roman" w:hAnsi="Times New Roman" w:cs="Times New Roman"/>
              </w:rPr>
              <w:t>Unit</w:t>
            </w:r>
          </w:p>
        </w:tc>
        <w:tc>
          <w:tcPr>
            <w:tcW w:w="1175" w:type="dxa"/>
            <w:vAlign w:val="center"/>
            <w:hideMark/>
          </w:tcPr>
          <w:p w14:paraId="5200FC61" w14:textId="77777777" w:rsidR="000B7AC9" w:rsidRPr="00C206B9" w:rsidRDefault="000B7AC9" w:rsidP="00EC4C55">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206B9">
              <w:rPr>
                <w:rFonts w:ascii="Times New Roman" w:hAnsi="Times New Roman" w:cs="Times New Roman"/>
              </w:rPr>
              <w:t>(MW)</w:t>
            </w:r>
          </w:p>
        </w:tc>
        <w:tc>
          <w:tcPr>
            <w:tcW w:w="1800" w:type="dxa"/>
            <w:vAlign w:val="center"/>
            <w:hideMark/>
          </w:tcPr>
          <w:p w14:paraId="0ADEF5AD" w14:textId="77777777" w:rsidR="000B7AC9" w:rsidRPr="00C206B9" w:rsidRDefault="000B7AC9" w:rsidP="00EC4C55">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206B9">
              <w:rPr>
                <w:rFonts w:ascii="Times New Roman" w:hAnsi="Times New Roman" w:cs="Times New Roman"/>
              </w:rPr>
              <w:t>(%)</w:t>
            </w:r>
          </w:p>
        </w:tc>
        <w:tc>
          <w:tcPr>
            <w:tcW w:w="1620" w:type="dxa"/>
            <w:vAlign w:val="center"/>
            <w:hideMark/>
          </w:tcPr>
          <w:p w14:paraId="2683AF90" w14:textId="77777777" w:rsidR="000B7AC9" w:rsidRPr="00C206B9" w:rsidRDefault="000B7AC9" w:rsidP="00EC4C55">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206B9">
              <w:rPr>
                <w:rFonts w:ascii="Times New Roman" w:hAnsi="Times New Roman" w:cs="Times New Roman"/>
              </w:rPr>
              <w:t>(%)</w:t>
            </w:r>
          </w:p>
        </w:tc>
        <w:tc>
          <w:tcPr>
            <w:tcW w:w="2250" w:type="dxa"/>
            <w:vAlign w:val="center"/>
            <w:hideMark/>
          </w:tcPr>
          <w:p w14:paraId="24F2E641" w14:textId="77777777" w:rsidR="000B7AC9" w:rsidRPr="00C206B9" w:rsidRDefault="000B7AC9" w:rsidP="00EC4C55">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206B9">
              <w:rPr>
                <w:rFonts w:ascii="Times New Roman" w:hAnsi="Times New Roman" w:cs="Times New Roman"/>
              </w:rPr>
              <w:t>(MU)</w:t>
            </w:r>
          </w:p>
        </w:tc>
      </w:tr>
      <w:tr w:rsidR="000B7AC9" w:rsidRPr="00C206B9" w14:paraId="6EBECF35" w14:textId="77777777" w:rsidTr="000B7AC9">
        <w:trPr>
          <w:trHeight w:val="397"/>
          <w:jc w:val="center"/>
        </w:trPr>
        <w:tc>
          <w:tcPr>
            <w:cnfStyle w:val="001000000000" w:firstRow="0" w:lastRow="0" w:firstColumn="1" w:lastColumn="0" w:oddVBand="0" w:evenVBand="0" w:oddHBand="0" w:evenHBand="0" w:firstRowFirstColumn="0" w:firstRowLastColumn="0" w:lastRowFirstColumn="0" w:lastRowLastColumn="0"/>
            <w:tcW w:w="1705" w:type="dxa"/>
            <w:vAlign w:val="center"/>
            <w:hideMark/>
          </w:tcPr>
          <w:p w14:paraId="3AD4C0BF" w14:textId="77777777" w:rsidR="000B7AC9" w:rsidRPr="00C206B9" w:rsidRDefault="000B7AC9" w:rsidP="00EC4C55">
            <w:pPr>
              <w:spacing w:line="276" w:lineRule="auto"/>
              <w:ind w:left="25"/>
              <w:rPr>
                <w:rFonts w:ascii="Times New Roman" w:hAnsi="Times New Roman" w:cs="Times New Roman"/>
                <w:bCs w:val="0"/>
              </w:rPr>
            </w:pPr>
            <w:r w:rsidRPr="00C206B9">
              <w:rPr>
                <w:rFonts w:ascii="Times New Roman" w:hAnsi="Times New Roman" w:cs="Times New Roman"/>
              </w:rPr>
              <w:t xml:space="preserve">Unit I &amp; II </w:t>
            </w:r>
          </w:p>
        </w:tc>
        <w:tc>
          <w:tcPr>
            <w:tcW w:w="1175" w:type="dxa"/>
            <w:vAlign w:val="center"/>
            <w:hideMark/>
          </w:tcPr>
          <w:p w14:paraId="0EF34092" w14:textId="77777777" w:rsidR="000B7AC9" w:rsidRPr="00C206B9" w:rsidRDefault="000B7AC9" w:rsidP="00EC4C55">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206B9">
              <w:rPr>
                <w:rFonts w:ascii="Times New Roman" w:hAnsi="Times New Roman" w:cs="Times New Roman"/>
              </w:rPr>
              <w:t>420</w:t>
            </w:r>
          </w:p>
        </w:tc>
        <w:tc>
          <w:tcPr>
            <w:tcW w:w="1800" w:type="dxa"/>
            <w:vAlign w:val="center"/>
            <w:hideMark/>
          </w:tcPr>
          <w:p w14:paraId="2500EB12" w14:textId="77777777" w:rsidR="000B7AC9" w:rsidRPr="00C206B9" w:rsidRDefault="000B7AC9" w:rsidP="00EC4C55">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206B9">
              <w:rPr>
                <w:rFonts w:ascii="Times New Roman" w:hAnsi="Times New Roman" w:cs="Times New Roman"/>
              </w:rPr>
              <w:t>9.5</w:t>
            </w:r>
          </w:p>
        </w:tc>
        <w:tc>
          <w:tcPr>
            <w:tcW w:w="1620" w:type="dxa"/>
            <w:vAlign w:val="center"/>
            <w:hideMark/>
          </w:tcPr>
          <w:p w14:paraId="2F46D6B3" w14:textId="77777777" w:rsidR="000B7AC9" w:rsidRPr="00C206B9" w:rsidRDefault="000B7AC9" w:rsidP="00EC4C55">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206B9">
              <w:rPr>
                <w:rFonts w:ascii="Times New Roman" w:hAnsi="Times New Roman" w:cs="Times New Roman"/>
              </w:rPr>
              <w:t>71.93</w:t>
            </w:r>
          </w:p>
        </w:tc>
        <w:tc>
          <w:tcPr>
            <w:tcW w:w="2250" w:type="dxa"/>
            <w:vAlign w:val="center"/>
            <w:hideMark/>
          </w:tcPr>
          <w:p w14:paraId="4BA75D9B" w14:textId="77777777" w:rsidR="000B7AC9" w:rsidRPr="00C206B9" w:rsidRDefault="000B7AC9" w:rsidP="00EC4C55">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206B9">
              <w:rPr>
                <w:rFonts w:ascii="Times New Roman" w:hAnsi="Times New Roman" w:cs="Times New Roman"/>
                <w:b/>
                <w:bCs/>
              </w:rPr>
              <w:t xml:space="preserve">2395.04 </w:t>
            </w:r>
          </w:p>
        </w:tc>
      </w:tr>
      <w:tr w:rsidR="000B7AC9" w:rsidRPr="00C206B9" w14:paraId="4FCFE43A" w14:textId="77777777" w:rsidTr="000B7AC9">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705" w:type="dxa"/>
            <w:vAlign w:val="center"/>
            <w:hideMark/>
          </w:tcPr>
          <w:p w14:paraId="29202488" w14:textId="77777777" w:rsidR="000B7AC9" w:rsidRPr="00C206B9" w:rsidRDefault="000B7AC9" w:rsidP="00EC4C55">
            <w:pPr>
              <w:spacing w:line="276" w:lineRule="auto"/>
              <w:rPr>
                <w:rFonts w:ascii="Times New Roman" w:hAnsi="Times New Roman" w:cs="Times New Roman"/>
                <w:bCs w:val="0"/>
              </w:rPr>
            </w:pPr>
            <w:r w:rsidRPr="00C206B9">
              <w:rPr>
                <w:rFonts w:ascii="Times New Roman" w:hAnsi="Times New Roman" w:cs="Times New Roman"/>
              </w:rPr>
              <w:t xml:space="preserve">Unit III &amp; IV </w:t>
            </w:r>
          </w:p>
        </w:tc>
        <w:tc>
          <w:tcPr>
            <w:tcW w:w="1175" w:type="dxa"/>
            <w:vAlign w:val="center"/>
            <w:hideMark/>
          </w:tcPr>
          <w:p w14:paraId="51264E0C" w14:textId="77777777" w:rsidR="000B7AC9" w:rsidRPr="00C206B9" w:rsidRDefault="000B7AC9"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206B9">
              <w:rPr>
                <w:rFonts w:ascii="Times New Roman" w:hAnsi="Times New Roman" w:cs="Times New Roman"/>
              </w:rPr>
              <w:t>1320</w:t>
            </w:r>
          </w:p>
        </w:tc>
        <w:tc>
          <w:tcPr>
            <w:tcW w:w="1800" w:type="dxa"/>
            <w:vAlign w:val="center"/>
            <w:hideMark/>
          </w:tcPr>
          <w:p w14:paraId="458CF7A1" w14:textId="77777777" w:rsidR="000B7AC9" w:rsidRPr="00C206B9" w:rsidRDefault="000B7AC9" w:rsidP="00EC4C55">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206B9">
              <w:rPr>
                <w:rFonts w:ascii="Times New Roman" w:hAnsi="Times New Roman" w:cs="Times New Roman"/>
              </w:rPr>
              <w:t>5.75</w:t>
            </w:r>
          </w:p>
        </w:tc>
        <w:tc>
          <w:tcPr>
            <w:tcW w:w="1620" w:type="dxa"/>
            <w:vAlign w:val="center"/>
            <w:hideMark/>
          </w:tcPr>
          <w:p w14:paraId="4C04AA16" w14:textId="77777777" w:rsidR="000B7AC9" w:rsidRPr="00C206B9" w:rsidRDefault="000B7AC9" w:rsidP="00EC4C55">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206B9">
              <w:rPr>
                <w:rFonts w:ascii="Times New Roman" w:hAnsi="Times New Roman" w:cs="Times New Roman"/>
              </w:rPr>
              <w:t>85</w:t>
            </w:r>
          </w:p>
        </w:tc>
        <w:tc>
          <w:tcPr>
            <w:tcW w:w="2250" w:type="dxa"/>
            <w:vAlign w:val="center"/>
            <w:hideMark/>
          </w:tcPr>
          <w:p w14:paraId="69FDFC96" w14:textId="77777777" w:rsidR="000B7AC9" w:rsidRPr="00C206B9" w:rsidRDefault="000B7AC9" w:rsidP="00EC4C55">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C206B9">
              <w:rPr>
                <w:rFonts w:ascii="Times New Roman" w:hAnsi="Times New Roman" w:cs="Times New Roman"/>
                <w:b/>
                <w:bCs/>
              </w:rPr>
              <w:t>9263.57</w:t>
            </w:r>
          </w:p>
        </w:tc>
      </w:tr>
    </w:tbl>
    <w:p w14:paraId="17E8D960" w14:textId="0E3FB54F" w:rsidR="00833A19" w:rsidRPr="000B7AC9" w:rsidRDefault="000B7AC9" w:rsidP="000B7AC9">
      <w:pPr>
        <w:spacing w:before="240"/>
        <w:rPr>
          <w:rFonts w:ascii="Times New Roman" w:hAnsi="Times New Roman" w:cs="Times New Roman"/>
          <w:b/>
          <w:bCs/>
          <w:sz w:val="24"/>
          <w:szCs w:val="24"/>
        </w:rPr>
      </w:pPr>
      <w:r w:rsidRPr="000B7AC9">
        <w:rPr>
          <w:rFonts w:ascii="Times New Roman" w:hAnsi="Times New Roman" w:cs="Times New Roman"/>
          <w:b/>
          <w:bCs/>
          <w:sz w:val="24"/>
          <w:szCs w:val="24"/>
        </w:rPr>
        <w:t xml:space="preserve">OPGC Stations </w:t>
      </w:r>
      <w:r>
        <w:rPr>
          <w:rFonts w:ascii="Times New Roman" w:hAnsi="Times New Roman" w:cs="Times New Roman"/>
          <w:b/>
          <w:bCs/>
          <w:sz w:val="24"/>
          <w:szCs w:val="24"/>
        </w:rPr>
        <w:t>-</w:t>
      </w:r>
      <w:r w:rsidRPr="000B7AC9">
        <w:rPr>
          <w:rFonts w:ascii="Times New Roman" w:hAnsi="Times New Roman" w:cs="Times New Roman"/>
          <w:b/>
          <w:bCs/>
          <w:sz w:val="24"/>
          <w:szCs w:val="24"/>
        </w:rPr>
        <w:t xml:space="preserve"> Power Procurement Cost</w:t>
      </w:r>
    </w:p>
    <w:p w14:paraId="511CB7EF" w14:textId="77777777" w:rsidR="000B7AC9" w:rsidRPr="000B7AC9" w:rsidRDefault="000B7AC9" w:rsidP="004F06B4">
      <w:pPr>
        <w:pStyle w:val="ARRBody"/>
        <w:rPr>
          <w:lang w:val="en-GB"/>
        </w:rPr>
      </w:pPr>
      <w:r w:rsidRPr="000B7AC9">
        <w:rPr>
          <w:lang w:val="en-GB"/>
        </w:rPr>
        <w:t xml:space="preserve">It is submitted that OPGC, in its e-mail dated 22.10.2025, has projected the Annual Fixed Charges (AFC) at </w:t>
      </w:r>
      <w:r w:rsidRPr="000B7AC9">
        <w:rPr>
          <w:b/>
          <w:bCs/>
          <w:lang w:val="en-GB"/>
        </w:rPr>
        <w:t>Rs. 328.78 crore</w:t>
      </w:r>
      <w:r w:rsidRPr="000B7AC9">
        <w:rPr>
          <w:lang w:val="en-GB"/>
        </w:rPr>
        <w:t xml:space="preserve"> and the Energy Charge Rate (ECR) at </w:t>
      </w:r>
      <w:r w:rsidRPr="000B7AC9">
        <w:rPr>
          <w:b/>
          <w:bCs/>
          <w:lang w:val="en-GB"/>
        </w:rPr>
        <w:t>168.82 P/U</w:t>
      </w:r>
      <w:r w:rsidRPr="000B7AC9">
        <w:rPr>
          <w:lang w:val="en-GB"/>
        </w:rPr>
        <w:t xml:space="preserve"> for Stage-I. The Applicant, GRIDCO, hereby submits that it has provisionally considered the aforesaid projections of OPGC in respect of AFC and ECR for OPGC Stage-I (Unit I &amp; II) in this Application.</w:t>
      </w:r>
      <w:r w:rsidRPr="000B7AC9">
        <w:rPr>
          <w:rFonts w:eastAsia="Times New Roman" w:cs="Times New Roman"/>
          <w:lang w:val="en-GB"/>
        </w:rPr>
        <w:t xml:space="preserve"> </w:t>
      </w:r>
      <w:r w:rsidRPr="000B7AC9">
        <w:rPr>
          <w:lang w:val="en-GB"/>
        </w:rPr>
        <w:t>However, the Applicant humbly prays that the Hon’ble Commission may kindly consider and approve the Annual Fixed Charges (AFC) and the Energy Charge Rate (ECR) for OPGC Stage-I as determined in the Tariff Order of OPGC Stage-I while approving the ARR of GRIDCO for FY 2026-27.</w:t>
      </w:r>
    </w:p>
    <w:p w14:paraId="55C91BB2" w14:textId="77777777" w:rsidR="000B7AC9" w:rsidRPr="009002E0" w:rsidRDefault="000B7AC9" w:rsidP="004F06B4">
      <w:pPr>
        <w:pStyle w:val="ARRBody"/>
        <w:rPr>
          <w:lang w:val="en-GB"/>
        </w:rPr>
      </w:pPr>
      <w:r w:rsidRPr="009002E0">
        <w:rPr>
          <w:lang w:val="en-GB"/>
        </w:rPr>
        <w:lastRenderedPageBreak/>
        <w:t>It is submitted that the PPA1 in respect of OPGC Units-I &amp; II executed on 13.08.1996 is due to expire upon completion of 30 years of operation of OPGC Stage-I in June’2026.</w:t>
      </w:r>
      <w:r w:rsidRPr="009002E0">
        <w:rPr>
          <w:rFonts w:eastAsia="Times New Roman" w:cs="Times New Roman"/>
          <w:lang w:val="en-GB"/>
        </w:rPr>
        <w:t xml:space="preserve"> </w:t>
      </w:r>
      <w:r w:rsidRPr="009002E0">
        <w:rPr>
          <w:lang w:val="en-GB"/>
        </w:rPr>
        <w:t>Further, in accordance with the in-</w:t>
      </w:r>
      <w:proofErr w:type="gramStart"/>
      <w:r w:rsidRPr="009002E0">
        <w:rPr>
          <w:lang w:val="en-GB"/>
        </w:rPr>
        <w:t>principle</w:t>
      </w:r>
      <w:proofErr w:type="gramEnd"/>
      <w:r w:rsidRPr="009002E0">
        <w:rPr>
          <w:lang w:val="en-GB"/>
        </w:rPr>
        <w:t xml:space="preserve"> approval of the Hon’ble OERC vide Order dated 03.11.2021 in Case No. 66 of 2021 for R&amp;M and installation of FGD system in OPGC Stage-I, the amendment / extension of the said PPA1 is presently under discussion. In the said Order, it has further been stipulated that, at the time of signing the fresh PPA, the OERC Generation Tariff Regulations, as amended from time to time, shall be applicable for procurement of power from the OPGC Power Station, and no redundant capacity charge shall arise on account of the PPA execution. The executed PPA is required to be submitted before the Hon’ble Commission for approval.</w:t>
      </w:r>
    </w:p>
    <w:p w14:paraId="52D29DE4" w14:textId="77777777" w:rsidR="000B7AC9" w:rsidRPr="009002E0" w:rsidRDefault="000B7AC9" w:rsidP="004F06B4">
      <w:pPr>
        <w:pStyle w:val="ARRBody"/>
        <w:rPr>
          <w:lang w:val="en-GB"/>
        </w:rPr>
      </w:pPr>
      <w:r w:rsidRPr="009002E0">
        <w:rPr>
          <w:lang w:val="en-GB"/>
        </w:rPr>
        <w:t xml:space="preserve">It is submitted that, vide Order dated 07.01.2023 passed in Case No. 96 of 2021, the Hon’ble Commission has determined the tariff for OPGC Stage-II (Units III &amp; IV) for the block period FY 2019-20 to FY 2023-24. In the said Order, the Hon’ble OERC approved the Annual Fixed Charges (AFC) for FY 2023-24 at </w:t>
      </w:r>
      <w:r w:rsidRPr="009002E0">
        <w:rPr>
          <w:b/>
          <w:bCs/>
          <w:lang w:val="en-GB"/>
        </w:rPr>
        <w:t>Rs. 1904.70</w:t>
      </w:r>
      <w:r w:rsidRPr="009002E0">
        <w:rPr>
          <w:lang w:val="en-GB"/>
        </w:rPr>
        <w:t xml:space="preserve"> crore and the Energy Charge Rate (ECR) at </w:t>
      </w:r>
      <w:r w:rsidRPr="009002E0">
        <w:rPr>
          <w:b/>
          <w:bCs/>
          <w:lang w:val="en-GB"/>
        </w:rPr>
        <w:t>126.15 P/U</w:t>
      </w:r>
      <w:r w:rsidRPr="009002E0">
        <w:rPr>
          <w:lang w:val="en-GB"/>
        </w:rPr>
        <w:t>. It is further submitted that, OPGC had filed its tariff application for Stage-II for the subsequent control period 2024-29 before the Hon’ble Commission in Case No.112 of 2024. Accordingly, the Annual Fixed Charges (AFC) as proposed by OPGC for FY 2026-27 in Case No. 112 of 2024 have been provisionally considered for computation of the power purchase cost of OPGC Stage-II for FY 2026-27, subject to final approval of tariff by the Hon’ble Commission.</w:t>
      </w:r>
    </w:p>
    <w:p w14:paraId="2063906A" w14:textId="30BDB45D" w:rsidR="000B7AC9" w:rsidRPr="000B7AC9" w:rsidRDefault="000B7AC9" w:rsidP="004F06B4">
      <w:pPr>
        <w:pStyle w:val="ARRBody"/>
        <w:rPr>
          <w:lang w:val="en-GB"/>
        </w:rPr>
      </w:pPr>
      <w:r w:rsidRPr="000B7AC9">
        <w:rPr>
          <w:lang w:val="en-GB"/>
        </w:rPr>
        <w:t xml:space="preserve">It is submitted that OPGC, in its e-mail dated 22.10.2025, has projected the Annual Fixed Charges (AFC) at </w:t>
      </w:r>
      <w:r w:rsidRPr="000B7AC9">
        <w:rPr>
          <w:b/>
          <w:bCs/>
          <w:lang w:val="en-GB"/>
        </w:rPr>
        <w:t>Rs. 2137.38Cr.</w:t>
      </w:r>
      <w:r w:rsidRPr="000B7AC9">
        <w:rPr>
          <w:lang w:val="en-GB"/>
        </w:rPr>
        <w:t xml:space="preserve"> The Applicant GRIDCO submits that it has provisionally considered the aforesaid projection of AFC for OPGC Stage-III &amp; IV in this Application. Further, based on the average Energy Charge Rate (ECR) computed for the first six months of FY 2025-26, which works out to </w:t>
      </w:r>
      <w:r w:rsidR="00D772FB">
        <w:rPr>
          <w:lang w:val="en-GB"/>
        </w:rPr>
        <w:br/>
      </w:r>
      <w:r w:rsidRPr="000B7AC9">
        <w:rPr>
          <w:b/>
          <w:bCs/>
          <w:lang w:val="en-GB"/>
        </w:rPr>
        <w:t>137.233 p/kWh</w:t>
      </w:r>
      <w:r w:rsidRPr="000B7AC9">
        <w:rPr>
          <w:lang w:val="en-GB"/>
        </w:rPr>
        <w:t>, the same has been provisionally adopted as the ECR for FY 2026-27 for determining the energy charges of the station.</w:t>
      </w:r>
    </w:p>
    <w:p w14:paraId="12A1C10C" w14:textId="77777777" w:rsidR="000B7AC9" w:rsidRPr="000B7AC9" w:rsidRDefault="000B7AC9" w:rsidP="004F06B4">
      <w:pPr>
        <w:pStyle w:val="ARRBody"/>
        <w:rPr>
          <w:lang w:val="en-GB"/>
        </w:rPr>
      </w:pPr>
      <w:r w:rsidRPr="000B7AC9">
        <w:rPr>
          <w:lang w:val="en-GB"/>
        </w:rPr>
        <w:t xml:space="preserve"> It is to be mentioned that, in compliance with the remand order of the Hon’ble High Court of Orissa in W.P. (C) No. 34663 of 2021, Case No. 67 of 2019 was reheard, and the Hon’ble Commission pronounced its final order on 12.01.2024. In the said </w:t>
      </w:r>
      <w:r w:rsidRPr="000B7AC9">
        <w:rPr>
          <w:lang w:val="en-GB"/>
        </w:rPr>
        <w:lastRenderedPageBreak/>
        <w:t>order, the Hon’ble Commission directed that, since 100% of the power generated from OPGC is being procured by GRIDCO, the tariff shall be determined in accordance with the norms and parameters specified under the OERC (Terms and Conditions for Determination of Generation Tariff) Regulations, 2020, as amended from time to time. The aforesaid order of the Hon’ble Commission has subsequently been challenged by OPGC before the Hon’ble High Court of Orissa in Writ Petition W.P. (C) No. 13495 of 2024.</w:t>
      </w:r>
    </w:p>
    <w:p w14:paraId="25C221A2" w14:textId="77777777" w:rsidR="000B7AC9" w:rsidRPr="000B7AC9" w:rsidRDefault="000B7AC9" w:rsidP="004F06B4">
      <w:pPr>
        <w:pStyle w:val="ARRBody"/>
        <w:rPr>
          <w:lang w:val="en-GB"/>
        </w:rPr>
      </w:pPr>
      <w:r w:rsidRPr="000B7AC9">
        <w:rPr>
          <w:lang w:val="en-GB"/>
        </w:rPr>
        <w:t>It is submitted that, the AFC and ECR have been provisionally considered by the Applicant for computation of the Power Purchase Cost from OPGC Stage-I. The Applicant humbly prays before the Hon’ble Commission to kindly consider and approve the Power Purchase Cost and corresponding quantum in accordance with the Tariff Order for OPGC Stage-I for FY 2026-27.</w:t>
      </w:r>
    </w:p>
    <w:p w14:paraId="10F36390" w14:textId="77777777" w:rsidR="000B7AC9" w:rsidRPr="009002E0" w:rsidRDefault="000B7AC9" w:rsidP="004F06B4">
      <w:pPr>
        <w:pStyle w:val="ARRBody"/>
        <w:rPr>
          <w:lang w:val="en-GB"/>
        </w:rPr>
      </w:pPr>
      <w:r w:rsidRPr="009002E0">
        <w:rPr>
          <w:lang w:val="en-GB"/>
        </w:rPr>
        <w:t>It is humbly submitted that in case of OPGC Stage II, Hon’ble Commission has already reserved its order in the MYT application filed by OPGC in Case No.112 of 2024 for determination of tariff in respect of Units#3 &amp; #4 for the control period 2024-2029 along with True-up for the period from FY 2019-20 to FY 2023-24. Accordingly, the Annual Fixed Charges (AFC) of OPGC Stage II as determined by Hon’ble Commission for FY 2023-2024 after True-up may be considered as base for projecting AFC for subsequent years. The AFC proposed by OPGC in Case No.112 of 2024 in respect of Units#3 &amp; #4 for FY 2026-27 may be approved in respect of GRIDCO while determining the ARR of GRIDCO for FY 2026-27, subject to adjustment in line with the tariff order to be issued by the Hon’ble Commission for the said year. Any financial implication arising from the tariff orders of OPGC Stage-I and Stage-II may be passed on to GRIDCO and shall be addressed during truing up process of GRIDCO.</w:t>
      </w:r>
    </w:p>
    <w:p w14:paraId="5FBC69E2" w14:textId="45CE677D" w:rsidR="000B7AC9" w:rsidRPr="000B7AC9" w:rsidRDefault="000B7AC9" w:rsidP="000B7AC9">
      <w:pPr>
        <w:spacing w:before="240"/>
        <w:rPr>
          <w:rFonts w:ascii="Times New Roman" w:hAnsi="Times New Roman" w:cs="Times New Roman"/>
          <w:b/>
          <w:bCs/>
          <w:sz w:val="24"/>
          <w:szCs w:val="24"/>
        </w:rPr>
      </w:pPr>
      <w:r w:rsidRPr="000B7AC9">
        <w:rPr>
          <w:rFonts w:ascii="Times New Roman" w:hAnsi="Times New Roman" w:cs="Times New Roman"/>
          <w:b/>
          <w:bCs/>
          <w:sz w:val="24"/>
          <w:szCs w:val="24"/>
        </w:rPr>
        <w:t>Year End Charges (YEA)</w:t>
      </w:r>
    </w:p>
    <w:p w14:paraId="75AC945E" w14:textId="77777777" w:rsidR="000B7AC9" w:rsidRPr="005C74F4" w:rsidRDefault="000B7AC9" w:rsidP="004F06B4">
      <w:pPr>
        <w:pStyle w:val="ARRBody"/>
      </w:pPr>
      <w:r w:rsidRPr="005C74F4">
        <w:t xml:space="preserve">It is submitted that the Year-End Charges primarily comprise reimbursement of statutory ad operational expenses such as Electricity Duty, Water Charges/Cess, SOC &amp; MOC and DSM charges, among others. Electricity Duty (ED) has been calculated and projected by considering Auxiliary Energy Consumption @9.50 % for Stage-I and 5.75% for Stage-II. Further, the Year-End Charges has been projected by prorating the actual Year End Charges incurred by GRIDCO during the 1st half of the </w:t>
      </w:r>
      <w:r w:rsidRPr="005C74F4">
        <w:lastRenderedPageBreak/>
        <w:t xml:space="preserve">FY 2025-26 i.e. from   April’25 to September’2025.The Applicant, GRIDCO, therefore prays before the Hon’ble Commission to kindly consider to allow the same figures of statutory dues, </w:t>
      </w:r>
      <w:r>
        <w:t>a</w:t>
      </w:r>
      <w:r w:rsidRPr="005C74F4">
        <w:t>s approved in the Tariff Order of OPGC (Stage-I), in the ARR of GRIDCO for FY 2026-27.</w:t>
      </w:r>
    </w:p>
    <w:p w14:paraId="32E2817A" w14:textId="77777777" w:rsidR="000B7AC9" w:rsidRDefault="000B7AC9" w:rsidP="004F06B4">
      <w:pPr>
        <w:pStyle w:val="ARRBody"/>
      </w:pPr>
      <w:r w:rsidRPr="005C74F4">
        <w:t>Details of the Year-End Charges incurred up to September 2025 for FY 2025-26 in respect of O</w:t>
      </w:r>
      <w:r>
        <w:t xml:space="preserve">PGC Stage-I and Stage-II </w:t>
      </w:r>
      <w:r w:rsidRPr="005C74F4">
        <w:t>are humbly submitted herein below.</w:t>
      </w:r>
    </w:p>
    <w:p w14:paraId="1AD41A7B" w14:textId="773CED53" w:rsidR="000B7AC9" w:rsidRPr="000B7AC9" w:rsidRDefault="000B7AC9" w:rsidP="002228C2">
      <w:pPr>
        <w:pStyle w:val="NoSpacing"/>
        <w:rPr>
          <w:rFonts w:eastAsia="Times New Roman"/>
        </w:rPr>
      </w:pPr>
      <w:bookmarkStart w:id="68" w:name="_Toc120721649"/>
      <w:r w:rsidRPr="000B7AC9">
        <w:rPr>
          <w:rFonts w:eastAsia="Times New Roman"/>
        </w:rPr>
        <w:t>Table</w:t>
      </w:r>
      <w:r w:rsidR="00071EA9">
        <w:rPr>
          <w:rFonts w:eastAsia="Times New Roman"/>
        </w:rPr>
        <w:t xml:space="preserve"> 45</w:t>
      </w:r>
      <w:r w:rsidRPr="000B7AC9">
        <w:rPr>
          <w:rFonts w:eastAsia="Times New Roman"/>
        </w:rPr>
        <w:t xml:space="preserve"> : </w:t>
      </w:r>
      <w:bookmarkEnd w:id="68"/>
      <w:r w:rsidR="00071EA9" w:rsidRPr="000B7AC9">
        <w:rPr>
          <w:rFonts w:eastAsia="Times New Roman"/>
        </w:rPr>
        <w:t>Year End Charges for FY 2025-26(Apr-Sep'25) for OPGC Stage-I</w:t>
      </w:r>
    </w:p>
    <w:tbl>
      <w:tblPr>
        <w:tblStyle w:val="GridTable4-Accent5"/>
        <w:tblW w:w="9629" w:type="dxa"/>
        <w:jc w:val="center"/>
        <w:tblLook w:val="0620" w:firstRow="1" w:lastRow="0" w:firstColumn="0" w:lastColumn="0" w:noHBand="1" w:noVBand="1"/>
      </w:tblPr>
      <w:tblGrid>
        <w:gridCol w:w="634"/>
        <w:gridCol w:w="4757"/>
        <w:gridCol w:w="2118"/>
        <w:gridCol w:w="2120"/>
      </w:tblGrid>
      <w:tr w:rsidR="000B7AC9" w:rsidRPr="000B7AC9" w14:paraId="721FF25A" w14:textId="77777777" w:rsidTr="00464F2D">
        <w:trPr>
          <w:cnfStyle w:val="100000000000" w:firstRow="1" w:lastRow="0" w:firstColumn="0" w:lastColumn="0" w:oddVBand="0" w:evenVBand="0" w:oddHBand="0" w:evenHBand="0" w:firstRowFirstColumn="0" w:firstRowLastColumn="0" w:lastRowFirstColumn="0" w:lastRowLastColumn="0"/>
          <w:trHeight w:val="397"/>
          <w:jc w:val="center"/>
        </w:trPr>
        <w:tc>
          <w:tcPr>
            <w:tcW w:w="634" w:type="dxa"/>
            <w:tcBorders>
              <w:right w:val="single" w:sz="4" w:space="0" w:color="FFFFFF" w:themeColor="background1"/>
            </w:tcBorders>
            <w:vAlign w:val="center"/>
            <w:hideMark/>
          </w:tcPr>
          <w:p w14:paraId="3DF6A04A" w14:textId="77777777" w:rsidR="000B7AC9" w:rsidRPr="00071EA9" w:rsidRDefault="000B7AC9" w:rsidP="00AB49C8">
            <w:pPr>
              <w:jc w:val="center"/>
              <w:rPr>
                <w:rFonts w:ascii="Times New Roman" w:eastAsia="Times New Roman" w:hAnsi="Times New Roman" w:cs="Times New Roman"/>
                <w:sz w:val="24"/>
                <w:szCs w:val="24"/>
                <w:lang w:eastAsia="en-IN"/>
              </w:rPr>
            </w:pPr>
            <w:r w:rsidRPr="00071EA9">
              <w:rPr>
                <w:rFonts w:ascii="Times New Roman" w:eastAsia="Times New Roman" w:hAnsi="Times New Roman" w:cs="Times New Roman"/>
                <w:sz w:val="24"/>
                <w:szCs w:val="24"/>
                <w:lang w:eastAsia="en-IN"/>
              </w:rPr>
              <w:t>Sl. No.</w:t>
            </w:r>
          </w:p>
        </w:tc>
        <w:tc>
          <w:tcPr>
            <w:tcW w:w="4757" w:type="dxa"/>
            <w:tcBorders>
              <w:left w:val="single" w:sz="4" w:space="0" w:color="FFFFFF" w:themeColor="background1"/>
              <w:right w:val="single" w:sz="4" w:space="0" w:color="FFFFFF" w:themeColor="background1"/>
            </w:tcBorders>
            <w:vAlign w:val="center"/>
            <w:hideMark/>
          </w:tcPr>
          <w:p w14:paraId="39701C69" w14:textId="77777777" w:rsidR="000B7AC9" w:rsidRPr="00071EA9" w:rsidRDefault="000B7AC9" w:rsidP="00AB49C8">
            <w:pPr>
              <w:jc w:val="center"/>
              <w:rPr>
                <w:rFonts w:ascii="Times New Roman" w:eastAsia="Times New Roman" w:hAnsi="Times New Roman" w:cs="Times New Roman"/>
                <w:lang w:eastAsia="en-IN"/>
              </w:rPr>
            </w:pPr>
            <w:r w:rsidRPr="00071EA9">
              <w:rPr>
                <w:rFonts w:ascii="Times New Roman" w:eastAsia="Times New Roman" w:hAnsi="Times New Roman" w:cs="Times New Roman"/>
                <w:lang w:eastAsia="en-IN"/>
              </w:rPr>
              <w:t>Item</w:t>
            </w:r>
          </w:p>
        </w:tc>
        <w:tc>
          <w:tcPr>
            <w:tcW w:w="2118" w:type="dxa"/>
            <w:tcBorders>
              <w:left w:val="single" w:sz="4" w:space="0" w:color="FFFFFF" w:themeColor="background1"/>
              <w:right w:val="single" w:sz="4" w:space="0" w:color="FFFFFF" w:themeColor="background1"/>
            </w:tcBorders>
            <w:vAlign w:val="center"/>
            <w:hideMark/>
          </w:tcPr>
          <w:p w14:paraId="1CFEC6B5" w14:textId="4EE80C78" w:rsidR="000B7AC9" w:rsidRPr="00071EA9" w:rsidRDefault="000B7AC9" w:rsidP="000B7AC9">
            <w:pPr>
              <w:jc w:val="center"/>
              <w:rPr>
                <w:rFonts w:ascii="Times New Roman" w:eastAsia="Times New Roman" w:hAnsi="Times New Roman" w:cs="Times New Roman"/>
                <w:lang w:eastAsia="en-IN"/>
              </w:rPr>
            </w:pPr>
            <w:r w:rsidRPr="00071EA9">
              <w:rPr>
                <w:rFonts w:ascii="Times New Roman" w:eastAsia="Times New Roman" w:hAnsi="Times New Roman" w:cs="Times New Roman"/>
                <w:lang w:eastAsia="en-IN"/>
              </w:rPr>
              <w:t>Amount</w:t>
            </w:r>
          </w:p>
          <w:p w14:paraId="7519CA11" w14:textId="3B0DC724" w:rsidR="000B7AC9" w:rsidRPr="00071EA9" w:rsidRDefault="000B7AC9" w:rsidP="000B7AC9">
            <w:pPr>
              <w:jc w:val="center"/>
              <w:rPr>
                <w:rFonts w:ascii="Times New Roman" w:eastAsia="Times New Roman" w:hAnsi="Times New Roman" w:cs="Times New Roman"/>
                <w:lang w:eastAsia="en-IN"/>
              </w:rPr>
            </w:pPr>
            <w:r w:rsidRPr="00071EA9">
              <w:rPr>
                <w:rFonts w:ascii="Times New Roman" w:eastAsia="Times New Roman" w:hAnsi="Times New Roman" w:cs="Times New Roman"/>
                <w:lang w:eastAsia="en-IN"/>
              </w:rPr>
              <w:t>Claimed by OPGC (Rs.</w:t>
            </w:r>
            <w:r w:rsidR="00464F2D">
              <w:rPr>
                <w:rFonts w:ascii="Times New Roman" w:eastAsia="Times New Roman" w:hAnsi="Times New Roman" w:cs="Times New Roman"/>
                <w:lang w:eastAsia="en-IN"/>
              </w:rPr>
              <w:t xml:space="preserve"> Cr.</w:t>
            </w:r>
            <w:r w:rsidRPr="00071EA9">
              <w:rPr>
                <w:rFonts w:ascii="Times New Roman" w:eastAsia="Times New Roman" w:hAnsi="Times New Roman" w:cs="Times New Roman"/>
                <w:lang w:eastAsia="en-IN"/>
              </w:rPr>
              <w:t>)</w:t>
            </w:r>
          </w:p>
        </w:tc>
        <w:tc>
          <w:tcPr>
            <w:tcW w:w="2120" w:type="dxa"/>
            <w:tcBorders>
              <w:left w:val="single" w:sz="4" w:space="0" w:color="FFFFFF" w:themeColor="background1"/>
            </w:tcBorders>
            <w:vAlign w:val="center"/>
            <w:hideMark/>
          </w:tcPr>
          <w:p w14:paraId="7969F6D8" w14:textId="37334391" w:rsidR="000B7AC9" w:rsidRPr="00071EA9" w:rsidRDefault="000B7AC9" w:rsidP="000B7AC9">
            <w:pPr>
              <w:jc w:val="center"/>
              <w:rPr>
                <w:rFonts w:ascii="Times New Roman" w:eastAsia="Times New Roman" w:hAnsi="Times New Roman" w:cs="Times New Roman"/>
                <w:lang w:eastAsia="en-IN"/>
              </w:rPr>
            </w:pPr>
            <w:r w:rsidRPr="00071EA9">
              <w:rPr>
                <w:rFonts w:ascii="Times New Roman" w:eastAsia="Times New Roman" w:hAnsi="Times New Roman" w:cs="Times New Roman"/>
                <w:lang w:eastAsia="en-IN"/>
              </w:rPr>
              <w:t>Amount</w:t>
            </w:r>
          </w:p>
          <w:p w14:paraId="712FA24B" w14:textId="44B3E1B3" w:rsidR="000B7AC9" w:rsidRPr="00071EA9" w:rsidRDefault="000B7AC9" w:rsidP="000B7AC9">
            <w:pPr>
              <w:jc w:val="center"/>
              <w:rPr>
                <w:rFonts w:ascii="Times New Roman" w:eastAsia="Times New Roman" w:hAnsi="Times New Roman" w:cs="Times New Roman"/>
                <w:lang w:eastAsia="en-IN"/>
              </w:rPr>
            </w:pPr>
            <w:r w:rsidRPr="00071EA9">
              <w:rPr>
                <w:rFonts w:ascii="Times New Roman" w:eastAsia="Times New Roman" w:hAnsi="Times New Roman" w:cs="Times New Roman"/>
                <w:lang w:eastAsia="en-IN"/>
              </w:rPr>
              <w:t>Paid by GRIDCO</w:t>
            </w:r>
          </w:p>
          <w:p w14:paraId="4B7211C1" w14:textId="1A9D7AEF" w:rsidR="000B7AC9" w:rsidRPr="00071EA9" w:rsidRDefault="000B7AC9" w:rsidP="000B7AC9">
            <w:pPr>
              <w:jc w:val="center"/>
              <w:rPr>
                <w:rFonts w:ascii="Times New Roman" w:eastAsia="Times New Roman" w:hAnsi="Times New Roman" w:cs="Times New Roman"/>
                <w:lang w:eastAsia="en-IN"/>
              </w:rPr>
            </w:pPr>
            <w:r w:rsidRPr="00071EA9">
              <w:rPr>
                <w:rFonts w:ascii="Times New Roman" w:eastAsia="Times New Roman" w:hAnsi="Times New Roman" w:cs="Times New Roman"/>
                <w:lang w:eastAsia="en-IN"/>
              </w:rPr>
              <w:t>(Rs.</w:t>
            </w:r>
            <w:r w:rsidR="00464F2D">
              <w:rPr>
                <w:rFonts w:ascii="Times New Roman" w:eastAsia="Times New Roman" w:hAnsi="Times New Roman" w:cs="Times New Roman"/>
                <w:lang w:eastAsia="en-IN"/>
              </w:rPr>
              <w:t xml:space="preserve"> Cr.</w:t>
            </w:r>
            <w:r w:rsidRPr="00071EA9">
              <w:rPr>
                <w:rFonts w:ascii="Times New Roman" w:eastAsia="Times New Roman" w:hAnsi="Times New Roman" w:cs="Times New Roman"/>
                <w:lang w:eastAsia="en-IN"/>
              </w:rPr>
              <w:t>)</w:t>
            </w:r>
          </w:p>
        </w:tc>
      </w:tr>
      <w:tr w:rsidR="00464F2D" w:rsidRPr="000B7AC9" w14:paraId="54999A0C" w14:textId="77777777" w:rsidTr="00464F2D">
        <w:trPr>
          <w:trHeight w:val="397"/>
          <w:jc w:val="center"/>
        </w:trPr>
        <w:tc>
          <w:tcPr>
            <w:tcW w:w="634" w:type="dxa"/>
            <w:shd w:val="clear" w:color="auto" w:fill="DEEAF6" w:themeFill="accent5" w:themeFillTint="33"/>
            <w:noWrap/>
            <w:vAlign w:val="center"/>
          </w:tcPr>
          <w:p w14:paraId="4EA14D59" w14:textId="77777777" w:rsidR="00464F2D" w:rsidRPr="00071EA9" w:rsidRDefault="00464F2D" w:rsidP="00464F2D">
            <w:pPr>
              <w:jc w:val="center"/>
              <w:rPr>
                <w:rFonts w:ascii="Times New Roman" w:eastAsia="Times New Roman" w:hAnsi="Times New Roman" w:cs="Times New Roman"/>
                <w:color w:val="000000"/>
              </w:rPr>
            </w:pPr>
            <w:r w:rsidRPr="00071EA9">
              <w:rPr>
                <w:rFonts w:ascii="Times New Roman" w:eastAsia="Times New Roman" w:hAnsi="Times New Roman" w:cs="Times New Roman"/>
                <w:color w:val="000000"/>
                <w:lang w:val="en-GB"/>
              </w:rPr>
              <w:t>1</w:t>
            </w:r>
          </w:p>
        </w:tc>
        <w:tc>
          <w:tcPr>
            <w:tcW w:w="4757" w:type="dxa"/>
            <w:shd w:val="clear" w:color="auto" w:fill="DEEAF6" w:themeFill="accent5" w:themeFillTint="33"/>
            <w:noWrap/>
            <w:vAlign w:val="center"/>
          </w:tcPr>
          <w:p w14:paraId="1D21237B" w14:textId="77777777" w:rsidR="00464F2D" w:rsidRPr="00071EA9" w:rsidRDefault="00464F2D" w:rsidP="00464F2D">
            <w:pPr>
              <w:jc w:val="both"/>
              <w:rPr>
                <w:rFonts w:ascii="Times New Roman" w:eastAsia="Times New Roman" w:hAnsi="Times New Roman" w:cs="Times New Roman"/>
                <w:color w:val="000000"/>
                <w:lang w:val="en-GB"/>
              </w:rPr>
            </w:pPr>
            <w:r w:rsidRPr="00071EA9">
              <w:rPr>
                <w:rFonts w:ascii="Times New Roman" w:eastAsia="Times New Roman" w:hAnsi="Times New Roman" w:cs="Times New Roman"/>
                <w:color w:val="000000"/>
                <w:lang w:val="en-GB"/>
              </w:rPr>
              <w:t>Electricity Duty</w:t>
            </w:r>
          </w:p>
        </w:tc>
        <w:tc>
          <w:tcPr>
            <w:tcW w:w="2118" w:type="dxa"/>
            <w:shd w:val="clear" w:color="auto" w:fill="DEEAF6" w:themeFill="accent5" w:themeFillTint="33"/>
            <w:noWrap/>
            <w:vAlign w:val="center"/>
          </w:tcPr>
          <w:p w14:paraId="1B5AD87D" w14:textId="1904353F" w:rsidR="00464F2D" w:rsidRPr="00464F2D" w:rsidRDefault="00464F2D" w:rsidP="00464F2D">
            <w:pPr>
              <w:jc w:val="right"/>
              <w:rPr>
                <w:rFonts w:ascii="Times New Roman" w:eastAsia="Times New Roman" w:hAnsi="Times New Roman" w:cs="Times New Roman"/>
                <w:color w:val="000000"/>
                <w:lang w:val="en-GB"/>
              </w:rPr>
            </w:pPr>
            <w:r w:rsidRPr="00464F2D">
              <w:rPr>
                <w:rFonts w:ascii="Times New Roman" w:hAnsi="Times New Roman" w:cs="Times New Roman"/>
              </w:rPr>
              <w:t>7.55</w:t>
            </w:r>
          </w:p>
        </w:tc>
        <w:tc>
          <w:tcPr>
            <w:tcW w:w="2120" w:type="dxa"/>
            <w:shd w:val="clear" w:color="auto" w:fill="DEEAF6" w:themeFill="accent5" w:themeFillTint="33"/>
            <w:noWrap/>
            <w:vAlign w:val="center"/>
            <w:hideMark/>
          </w:tcPr>
          <w:p w14:paraId="072FECBC" w14:textId="700E58B4" w:rsidR="00464F2D" w:rsidRPr="00464F2D" w:rsidRDefault="00464F2D" w:rsidP="00464F2D">
            <w:pPr>
              <w:jc w:val="right"/>
              <w:rPr>
                <w:rFonts w:ascii="Times New Roman" w:eastAsia="Times New Roman" w:hAnsi="Times New Roman" w:cs="Times New Roman"/>
                <w:color w:val="000000"/>
                <w:lang w:val="en-GB"/>
              </w:rPr>
            </w:pPr>
            <w:r w:rsidRPr="00464F2D">
              <w:rPr>
                <w:rFonts w:ascii="Times New Roman" w:hAnsi="Times New Roman" w:cs="Times New Roman"/>
                <w:color w:val="000000"/>
              </w:rPr>
              <w:t>7.55</w:t>
            </w:r>
          </w:p>
        </w:tc>
      </w:tr>
      <w:tr w:rsidR="00464F2D" w:rsidRPr="000B7AC9" w14:paraId="235A9077" w14:textId="77777777" w:rsidTr="00464F2D">
        <w:trPr>
          <w:trHeight w:val="397"/>
          <w:jc w:val="center"/>
        </w:trPr>
        <w:tc>
          <w:tcPr>
            <w:tcW w:w="634" w:type="dxa"/>
            <w:noWrap/>
            <w:vAlign w:val="center"/>
            <w:hideMark/>
          </w:tcPr>
          <w:p w14:paraId="23B7AF94" w14:textId="77777777" w:rsidR="00464F2D" w:rsidRPr="00071EA9" w:rsidRDefault="00464F2D" w:rsidP="00464F2D">
            <w:pPr>
              <w:jc w:val="center"/>
              <w:rPr>
                <w:rFonts w:ascii="Times New Roman" w:eastAsia="Times New Roman" w:hAnsi="Times New Roman" w:cs="Times New Roman"/>
                <w:color w:val="000000"/>
                <w:lang w:val="en-GB"/>
              </w:rPr>
            </w:pPr>
            <w:r w:rsidRPr="00071EA9">
              <w:rPr>
                <w:rFonts w:ascii="Times New Roman" w:eastAsia="Times New Roman" w:hAnsi="Times New Roman" w:cs="Times New Roman"/>
                <w:color w:val="000000"/>
                <w:lang w:val="en-GB"/>
              </w:rPr>
              <w:t>2</w:t>
            </w:r>
          </w:p>
        </w:tc>
        <w:tc>
          <w:tcPr>
            <w:tcW w:w="4757" w:type="dxa"/>
            <w:noWrap/>
            <w:vAlign w:val="center"/>
            <w:hideMark/>
          </w:tcPr>
          <w:p w14:paraId="58D785D9" w14:textId="77777777" w:rsidR="00464F2D" w:rsidRPr="00071EA9" w:rsidRDefault="00464F2D" w:rsidP="00464F2D">
            <w:pPr>
              <w:jc w:val="both"/>
              <w:rPr>
                <w:rFonts w:ascii="Times New Roman" w:eastAsia="Times New Roman" w:hAnsi="Times New Roman" w:cs="Times New Roman"/>
                <w:color w:val="000000"/>
                <w:lang w:val="en-GB"/>
              </w:rPr>
            </w:pPr>
            <w:r w:rsidRPr="00071EA9">
              <w:rPr>
                <w:rFonts w:ascii="Times New Roman" w:eastAsia="Times New Roman" w:hAnsi="Times New Roman" w:cs="Times New Roman"/>
                <w:color w:val="000000"/>
                <w:lang w:val="en-GB"/>
              </w:rPr>
              <w:t>SOC &amp; MOC charges</w:t>
            </w:r>
          </w:p>
        </w:tc>
        <w:tc>
          <w:tcPr>
            <w:tcW w:w="2118" w:type="dxa"/>
            <w:noWrap/>
            <w:vAlign w:val="center"/>
            <w:hideMark/>
          </w:tcPr>
          <w:p w14:paraId="5F36C1CD" w14:textId="06C6E8A2" w:rsidR="00464F2D" w:rsidRPr="00464F2D" w:rsidRDefault="00464F2D" w:rsidP="00464F2D">
            <w:pPr>
              <w:jc w:val="right"/>
              <w:rPr>
                <w:rFonts w:ascii="Times New Roman" w:eastAsia="Times New Roman" w:hAnsi="Times New Roman" w:cs="Times New Roman"/>
                <w:color w:val="000000"/>
                <w:lang w:val="en-GB"/>
              </w:rPr>
            </w:pPr>
            <w:r w:rsidRPr="00464F2D">
              <w:rPr>
                <w:rFonts w:ascii="Times New Roman" w:hAnsi="Times New Roman" w:cs="Times New Roman"/>
              </w:rPr>
              <w:t>0.2</w:t>
            </w:r>
          </w:p>
        </w:tc>
        <w:tc>
          <w:tcPr>
            <w:tcW w:w="2120" w:type="dxa"/>
            <w:noWrap/>
            <w:vAlign w:val="center"/>
            <w:hideMark/>
          </w:tcPr>
          <w:p w14:paraId="52B5CBDC" w14:textId="213EECF4" w:rsidR="00464F2D" w:rsidRPr="00464F2D" w:rsidRDefault="00464F2D" w:rsidP="00464F2D">
            <w:pPr>
              <w:jc w:val="right"/>
              <w:rPr>
                <w:rFonts w:ascii="Times New Roman" w:eastAsia="Times New Roman" w:hAnsi="Times New Roman" w:cs="Times New Roman"/>
                <w:color w:val="000000"/>
                <w:lang w:val="en-GB"/>
              </w:rPr>
            </w:pPr>
            <w:r w:rsidRPr="00464F2D">
              <w:rPr>
                <w:rFonts w:ascii="Times New Roman" w:hAnsi="Times New Roman" w:cs="Times New Roman"/>
                <w:color w:val="000000"/>
              </w:rPr>
              <w:t>0.2</w:t>
            </w:r>
          </w:p>
        </w:tc>
      </w:tr>
      <w:tr w:rsidR="00464F2D" w:rsidRPr="000B7AC9" w14:paraId="607421E8" w14:textId="77777777" w:rsidTr="00464F2D">
        <w:trPr>
          <w:trHeight w:val="397"/>
          <w:jc w:val="center"/>
        </w:trPr>
        <w:tc>
          <w:tcPr>
            <w:tcW w:w="634" w:type="dxa"/>
            <w:shd w:val="clear" w:color="auto" w:fill="DEEAF6" w:themeFill="accent5" w:themeFillTint="33"/>
            <w:noWrap/>
            <w:vAlign w:val="center"/>
            <w:hideMark/>
          </w:tcPr>
          <w:p w14:paraId="6464DB07" w14:textId="77777777" w:rsidR="00464F2D" w:rsidRPr="00071EA9" w:rsidRDefault="00464F2D" w:rsidP="00464F2D">
            <w:pPr>
              <w:jc w:val="center"/>
              <w:rPr>
                <w:rFonts w:ascii="Times New Roman" w:eastAsia="Times New Roman" w:hAnsi="Times New Roman" w:cs="Times New Roman"/>
                <w:color w:val="000000"/>
                <w:lang w:val="en-GB"/>
              </w:rPr>
            </w:pPr>
            <w:r w:rsidRPr="00071EA9">
              <w:rPr>
                <w:rFonts w:ascii="Times New Roman" w:eastAsia="Times New Roman" w:hAnsi="Times New Roman" w:cs="Times New Roman"/>
                <w:color w:val="000000"/>
                <w:lang w:val="en-GB"/>
              </w:rPr>
              <w:t>3</w:t>
            </w:r>
          </w:p>
        </w:tc>
        <w:tc>
          <w:tcPr>
            <w:tcW w:w="4757" w:type="dxa"/>
            <w:shd w:val="clear" w:color="auto" w:fill="DEEAF6" w:themeFill="accent5" w:themeFillTint="33"/>
            <w:noWrap/>
            <w:vAlign w:val="center"/>
            <w:hideMark/>
          </w:tcPr>
          <w:p w14:paraId="0C33856C" w14:textId="77777777" w:rsidR="00464F2D" w:rsidRPr="00071EA9" w:rsidRDefault="00464F2D" w:rsidP="00464F2D">
            <w:pPr>
              <w:jc w:val="both"/>
              <w:rPr>
                <w:rFonts w:ascii="Times New Roman" w:eastAsia="Times New Roman" w:hAnsi="Times New Roman" w:cs="Times New Roman"/>
                <w:color w:val="000000"/>
                <w:lang w:val="en-GB"/>
              </w:rPr>
            </w:pPr>
            <w:r w:rsidRPr="00071EA9">
              <w:rPr>
                <w:rFonts w:ascii="Times New Roman" w:eastAsia="Times New Roman" w:hAnsi="Times New Roman" w:cs="Times New Roman"/>
                <w:color w:val="000000"/>
                <w:lang w:val="en-GB"/>
              </w:rPr>
              <w:t>Water Charges</w:t>
            </w:r>
          </w:p>
        </w:tc>
        <w:tc>
          <w:tcPr>
            <w:tcW w:w="2118" w:type="dxa"/>
            <w:shd w:val="clear" w:color="auto" w:fill="DEEAF6" w:themeFill="accent5" w:themeFillTint="33"/>
            <w:noWrap/>
            <w:vAlign w:val="center"/>
            <w:hideMark/>
          </w:tcPr>
          <w:p w14:paraId="2F922699" w14:textId="3715ADD4" w:rsidR="00464F2D" w:rsidRPr="00464F2D" w:rsidRDefault="00464F2D" w:rsidP="00464F2D">
            <w:pPr>
              <w:jc w:val="right"/>
              <w:rPr>
                <w:rFonts w:ascii="Times New Roman" w:eastAsia="Times New Roman" w:hAnsi="Times New Roman" w:cs="Times New Roman"/>
                <w:color w:val="000000"/>
                <w:lang w:val="en-GB"/>
              </w:rPr>
            </w:pPr>
            <w:r w:rsidRPr="00464F2D">
              <w:rPr>
                <w:rFonts w:ascii="Times New Roman" w:hAnsi="Times New Roman" w:cs="Times New Roman"/>
              </w:rPr>
              <w:t>5.87</w:t>
            </w:r>
          </w:p>
        </w:tc>
        <w:tc>
          <w:tcPr>
            <w:tcW w:w="2120" w:type="dxa"/>
            <w:shd w:val="clear" w:color="auto" w:fill="DEEAF6" w:themeFill="accent5" w:themeFillTint="33"/>
            <w:noWrap/>
            <w:vAlign w:val="center"/>
            <w:hideMark/>
          </w:tcPr>
          <w:p w14:paraId="14DF956D" w14:textId="6E8A1261" w:rsidR="00464F2D" w:rsidRPr="00464F2D" w:rsidRDefault="00464F2D" w:rsidP="00464F2D">
            <w:pPr>
              <w:jc w:val="right"/>
              <w:rPr>
                <w:rFonts w:ascii="Times New Roman" w:eastAsia="Times New Roman" w:hAnsi="Times New Roman" w:cs="Times New Roman"/>
                <w:color w:val="000000"/>
                <w:lang w:val="en-GB"/>
              </w:rPr>
            </w:pPr>
            <w:r w:rsidRPr="00464F2D">
              <w:rPr>
                <w:rFonts w:ascii="Times New Roman" w:hAnsi="Times New Roman" w:cs="Times New Roman"/>
                <w:color w:val="000000"/>
              </w:rPr>
              <w:t>5.87</w:t>
            </w:r>
          </w:p>
        </w:tc>
      </w:tr>
      <w:tr w:rsidR="00464F2D" w:rsidRPr="000B7AC9" w14:paraId="102C5FCC" w14:textId="77777777" w:rsidTr="00464F2D">
        <w:trPr>
          <w:trHeight w:val="397"/>
          <w:jc w:val="center"/>
        </w:trPr>
        <w:tc>
          <w:tcPr>
            <w:tcW w:w="634" w:type="dxa"/>
            <w:noWrap/>
            <w:vAlign w:val="center"/>
            <w:hideMark/>
          </w:tcPr>
          <w:p w14:paraId="62459AAB" w14:textId="77777777" w:rsidR="00464F2D" w:rsidRPr="00071EA9" w:rsidRDefault="00464F2D" w:rsidP="00464F2D">
            <w:pPr>
              <w:jc w:val="center"/>
              <w:rPr>
                <w:rFonts w:ascii="Times New Roman" w:eastAsia="Times New Roman" w:hAnsi="Times New Roman" w:cs="Times New Roman"/>
                <w:color w:val="000000"/>
                <w:lang w:val="en-GB"/>
              </w:rPr>
            </w:pPr>
            <w:r w:rsidRPr="00071EA9">
              <w:rPr>
                <w:rFonts w:ascii="Times New Roman" w:eastAsia="Times New Roman" w:hAnsi="Times New Roman" w:cs="Times New Roman"/>
                <w:color w:val="000000"/>
                <w:lang w:val="en-GB"/>
              </w:rPr>
              <w:t>4</w:t>
            </w:r>
          </w:p>
        </w:tc>
        <w:tc>
          <w:tcPr>
            <w:tcW w:w="4757" w:type="dxa"/>
            <w:noWrap/>
            <w:vAlign w:val="center"/>
            <w:hideMark/>
          </w:tcPr>
          <w:p w14:paraId="234B86B6" w14:textId="77777777" w:rsidR="00464F2D" w:rsidRPr="00071EA9" w:rsidRDefault="00464F2D" w:rsidP="00464F2D">
            <w:pPr>
              <w:jc w:val="both"/>
              <w:rPr>
                <w:rFonts w:ascii="Times New Roman" w:eastAsia="Times New Roman" w:hAnsi="Times New Roman" w:cs="Times New Roman"/>
                <w:color w:val="000000"/>
                <w:lang w:val="en-GB"/>
              </w:rPr>
            </w:pPr>
            <w:r w:rsidRPr="00071EA9">
              <w:rPr>
                <w:rFonts w:ascii="Times New Roman" w:eastAsia="Times New Roman" w:hAnsi="Times New Roman" w:cs="Times New Roman"/>
                <w:color w:val="000000"/>
                <w:lang w:val="en-GB"/>
              </w:rPr>
              <w:t>Differential Electrical Inspection fees for FY 22-23 to FY 24-25</w:t>
            </w:r>
          </w:p>
        </w:tc>
        <w:tc>
          <w:tcPr>
            <w:tcW w:w="2118" w:type="dxa"/>
            <w:noWrap/>
            <w:vAlign w:val="center"/>
            <w:hideMark/>
          </w:tcPr>
          <w:p w14:paraId="237BBFDF" w14:textId="6B9AF4FD" w:rsidR="00464F2D" w:rsidRPr="00464F2D" w:rsidRDefault="00464F2D" w:rsidP="00464F2D">
            <w:pPr>
              <w:jc w:val="right"/>
              <w:rPr>
                <w:rFonts w:ascii="Times New Roman" w:eastAsia="Times New Roman" w:hAnsi="Times New Roman" w:cs="Times New Roman"/>
                <w:color w:val="000000"/>
                <w:lang w:val="en-GB"/>
              </w:rPr>
            </w:pPr>
            <w:r w:rsidRPr="00464F2D">
              <w:rPr>
                <w:rFonts w:ascii="Times New Roman" w:hAnsi="Times New Roman" w:cs="Times New Roman"/>
              </w:rPr>
              <w:t>0.08</w:t>
            </w:r>
          </w:p>
        </w:tc>
        <w:tc>
          <w:tcPr>
            <w:tcW w:w="2120" w:type="dxa"/>
            <w:noWrap/>
            <w:vAlign w:val="center"/>
            <w:hideMark/>
          </w:tcPr>
          <w:p w14:paraId="5D7C99FD" w14:textId="2F3B496C" w:rsidR="00464F2D" w:rsidRPr="00464F2D" w:rsidRDefault="00464F2D" w:rsidP="00464F2D">
            <w:pPr>
              <w:jc w:val="right"/>
              <w:rPr>
                <w:rFonts w:ascii="Times New Roman" w:eastAsia="Times New Roman" w:hAnsi="Times New Roman" w:cs="Times New Roman"/>
                <w:color w:val="000000"/>
                <w:lang w:val="en-GB"/>
              </w:rPr>
            </w:pPr>
            <w:r w:rsidRPr="00464F2D">
              <w:rPr>
                <w:rFonts w:ascii="Times New Roman" w:hAnsi="Times New Roman" w:cs="Times New Roman"/>
                <w:color w:val="000000"/>
              </w:rPr>
              <w:t>0.08</w:t>
            </w:r>
          </w:p>
        </w:tc>
      </w:tr>
      <w:tr w:rsidR="00464F2D" w:rsidRPr="000B7AC9" w14:paraId="0FA3AFF7" w14:textId="77777777" w:rsidTr="00464F2D">
        <w:trPr>
          <w:trHeight w:val="397"/>
          <w:jc w:val="center"/>
        </w:trPr>
        <w:tc>
          <w:tcPr>
            <w:tcW w:w="634" w:type="dxa"/>
            <w:shd w:val="clear" w:color="auto" w:fill="DEEAF6" w:themeFill="accent5" w:themeFillTint="33"/>
            <w:noWrap/>
            <w:vAlign w:val="center"/>
            <w:hideMark/>
          </w:tcPr>
          <w:p w14:paraId="1163C345" w14:textId="77777777" w:rsidR="00464F2D" w:rsidRPr="00071EA9" w:rsidRDefault="00464F2D" w:rsidP="00464F2D">
            <w:pPr>
              <w:jc w:val="center"/>
              <w:rPr>
                <w:rFonts w:ascii="Times New Roman" w:eastAsia="Times New Roman" w:hAnsi="Times New Roman" w:cs="Times New Roman"/>
                <w:color w:val="000000"/>
                <w:lang w:val="en-GB"/>
              </w:rPr>
            </w:pPr>
            <w:r w:rsidRPr="00071EA9">
              <w:rPr>
                <w:rFonts w:ascii="Times New Roman" w:eastAsia="Times New Roman" w:hAnsi="Times New Roman" w:cs="Times New Roman"/>
                <w:color w:val="000000"/>
                <w:lang w:val="en-GB"/>
              </w:rPr>
              <w:t>5</w:t>
            </w:r>
          </w:p>
        </w:tc>
        <w:tc>
          <w:tcPr>
            <w:tcW w:w="4757" w:type="dxa"/>
            <w:shd w:val="clear" w:color="auto" w:fill="DEEAF6" w:themeFill="accent5" w:themeFillTint="33"/>
            <w:vAlign w:val="center"/>
            <w:hideMark/>
          </w:tcPr>
          <w:p w14:paraId="3B46DD59" w14:textId="77777777" w:rsidR="00464F2D" w:rsidRPr="00071EA9" w:rsidRDefault="00464F2D" w:rsidP="00464F2D">
            <w:pPr>
              <w:jc w:val="both"/>
              <w:rPr>
                <w:rFonts w:ascii="Times New Roman" w:eastAsia="Times New Roman" w:hAnsi="Times New Roman" w:cs="Times New Roman"/>
                <w:color w:val="000000"/>
                <w:lang w:val="en-GB"/>
              </w:rPr>
            </w:pPr>
            <w:r w:rsidRPr="00071EA9">
              <w:rPr>
                <w:rFonts w:ascii="Times New Roman" w:eastAsia="Times New Roman" w:hAnsi="Times New Roman" w:cs="Times New Roman"/>
                <w:color w:val="000000"/>
                <w:lang w:val="en-GB"/>
              </w:rPr>
              <w:t>OERC ARR Tariff Filing Fees for 2025-26</w:t>
            </w:r>
          </w:p>
        </w:tc>
        <w:tc>
          <w:tcPr>
            <w:tcW w:w="2118" w:type="dxa"/>
            <w:shd w:val="clear" w:color="auto" w:fill="DEEAF6" w:themeFill="accent5" w:themeFillTint="33"/>
            <w:noWrap/>
            <w:vAlign w:val="center"/>
            <w:hideMark/>
          </w:tcPr>
          <w:p w14:paraId="28A66A69" w14:textId="797E8743" w:rsidR="00464F2D" w:rsidRPr="00464F2D" w:rsidRDefault="00464F2D" w:rsidP="00464F2D">
            <w:pPr>
              <w:jc w:val="right"/>
              <w:rPr>
                <w:rFonts w:ascii="Times New Roman" w:eastAsia="Times New Roman" w:hAnsi="Times New Roman" w:cs="Times New Roman"/>
                <w:color w:val="000000"/>
                <w:lang w:val="en-GB"/>
              </w:rPr>
            </w:pPr>
            <w:r w:rsidRPr="00464F2D">
              <w:rPr>
                <w:rFonts w:ascii="Times New Roman" w:hAnsi="Times New Roman" w:cs="Times New Roman"/>
              </w:rPr>
              <w:t>0.21</w:t>
            </w:r>
          </w:p>
        </w:tc>
        <w:tc>
          <w:tcPr>
            <w:tcW w:w="2120" w:type="dxa"/>
            <w:shd w:val="clear" w:color="auto" w:fill="DEEAF6" w:themeFill="accent5" w:themeFillTint="33"/>
            <w:noWrap/>
            <w:vAlign w:val="center"/>
            <w:hideMark/>
          </w:tcPr>
          <w:p w14:paraId="134D1823" w14:textId="15F5D9FB" w:rsidR="00464F2D" w:rsidRPr="00464F2D" w:rsidRDefault="00464F2D" w:rsidP="00464F2D">
            <w:pPr>
              <w:jc w:val="right"/>
              <w:rPr>
                <w:rFonts w:ascii="Times New Roman" w:eastAsia="Times New Roman" w:hAnsi="Times New Roman" w:cs="Times New Roman"/>
                <w:color w:val="000000"/>
                <w:lang w:val="en-GB"/>
              </w:rPr>
            </w:pPr>
            <w:r w:rsidRPr="00464F2D">
              <w:rPr>
                <w:rFonts w:ascii="Times New Roman" w:hAnsi="Times New Roman" w:cs="Times New Roman"/>
                <w:color w:val="000000"/>
              </w:rPr>
              <w:t>0.21</w:t>
            </w:r>
          </w:p>
        </w:tc>
      </w:tr>
      <w:tr w:rsidR="00464F2D" w:rsidRPr="000B7AC9" w14:paraId="6DECA029" w14:textId="77777777" w:rsidTr="00464F2D">
        <w:trPr>
          <w:trHeight w:val="397"/>
          <w:jc w:val="center"/>
        </w:trPr>
        <w:tc>
          <w:tcPr>
            <w:tcW w:w="634" w:type="dxa"/>
            <w:vAlign w:val="center"/>
            <w:hideMark/>
          </w:tcPr>
          <w:p w14:paraId="15A24184" w14:textId="77777777" w:rsidR="00464F2D" w:rsidRPr="00071EA9" w:rsidRDefault="00464F2D" w:rsidP="00464F2D">
            <w:pPr>
              <w:jc w:val="center"/>
              <w:rPr>
                <w:rFonts w:ascii="Times New Roman" w:eastAsia="Times New Roman" w:hAnsi="Times New Roman" w:cs="Times New Roman"/>
                <w:color w:val="000000"/>
                <w:lang w:val="en-GB"/>
              </w:rPr>
            </w:pPr>
            <w:r w:rsidRPr="00071EA9">
              <w:rPr>
                <w:rFonts w:ascii="Times New Roman" w:eastAsia="Times New Roman" w:hAnsi="Times New Roman" w:cs="Times New Roman"/>
                <w:color w:val="000000"/>
                <w:lang w:val="en-GB"/>
              </w:rPr>
              <w:t>6</w:t>
            </w:r>
          </w:p>
        </w:tc>
        <w:tc>
          <w:tcPr>
            <w:tcW w:w="4757" w:type="dxa"/>
            <w:vAlign w:val="center"/>
            <w:hideMark/>
          </w:tcPr>
          <w:p w14:paraId="0CB833EE" w14:textId="77777777" w:rsidR="00464F2D" w:rsidRPr="00071EA9" w:rsidRDefault="00464F2D" w:rsidP="00464F2D">
            <w:pPr>
              <w:jc w:val="both"/>
              <w:rPr>
                <w:rFonts w:ascii="Times New Roman" w:eastAsia="Times New Roman" w:hAnsi="Times New Roman" w:cs="Times New Roman"/>
                <w:color w:val="000000"/>
                <w:lang w:val="en-GB"/>
              </w:rPr>
            </w:pPr>
            <w:r w:rsidRPr="00071EA9">
              <w:rPr>
                <w:rFonts w:ascii="Times New Roman" w:eastAsia="Times New Roman" w:hAnsi="Times New Roman" w:cs="Times New Roman"/>
                <w:color w:val="000000"/>
                <w:lang w:val="en-GB"/>
              </w:rPr>
              <w:t>Rent and cess on land for FY 24-25</w:t>
            </w:r>
          </w:p>
        </w:tc>
        <w:tc>
          <w:tcPr>
            <w:tcW w:w="2118" w:type="dxa"/>
            <w:vAlign w:val="center"/>
            <w:hideMark/>
          </w:tcPr>
          <w:p w14:paraId="11ACF62C" w14:textId="64D4291B" w:rsidR="00464F2D" w:rsidRPr="00464F2D" w:rsidRDefault="00464F2D" w:rsidP="00464F2D">
            <w:pPr>
              <w:jc w:val="right"/>
              <w:rPr>
                <w:rFonts w:ascii="Times New Roman" w:eastAsia="Times New Roman" w:hAnsi="Times New Roman" w:cs="Times New Roman"/>
                <w:color w:val="000000"/>
                <w:lang w:val="en-GB"/>
              </w:rPr>
            </w:pPr>
            <w:r w:rsidRPr="00464F2D">
              <w:rPr>
                <w:rFonts w:ascii="Times New Roman" w:hAnsi="Times New Roman" w:cs="Times New Roman"/>
              </w:rPr>
              <w:t>0.25</w:t>
            </w:r>
          </w:p>
        </w:tc>
        <w:tc>
          <w:tcPr>
            <w:tcW w:w="2120" w:type="dxa"/>
            <w:vAlign w:val="center"/>
            <w:hideMark/>
          </w:tcPr>
          <w:p w14:paraId="336CBF1E" w14:textId="1D77D451" w:rsidR="00464F2D" w:rsidRPr="00464F2D" w:rsidRDefault="00464F2D" w:rsidP="00464F2D">
            <w:pPr>
              <w:jc w:val="right"/>
              <w:rPr>
                <w:rFonts w:ascii="Times New Roman" w:eastAsia="Times New Roman" w:hAnsi="Times New Roman" w:cs="Times New Roman"/>
                <w:color w:val="000000"/>
                <w:lang w:val="en-GB"/>
              </w:rPr>
            </w:pPr>
            <w:r w:rsidRPr="00464F2D">
              <w:rPr>
                <w:rFonts w:ascii="Times New Roman" w:hAnsi="Times New Roman" w:cs="Times New Roman"/>
                <w:color w:val="000000"/>
              </w:rPr>
              <w:t>0.25</w:t>
            </w:r>
          </w:p>
        </w:tc>
      </w:tr>
      <w:tr w:rsidR="00464F2D" w:rsidRPr="000B7AC9" w14:paraId="68618726" w14:textId="77777777" w:rsidTr="00464F2D">
        <w:trPr>
          <w:trHeight w:val="397"/>
          <w:jc w:val="center"/>
        </w:trPr>
        <w:tc>
          <w:tcPr>
            <w:tcW w:w="634" w:type="dxa"/>
            <w:shd w:val="clear" w:color="auto" w:fill="DEEAF6" w:themeFill="accent5" w:themeFillTint="33"/>
            <w:noWrap/>
            <w:vAlign w:val="center"/>
            <w:hideMark/>
          </w:tcPr>
          <w:p w14:paraId="291945A8" w14:textId="77777777" w:rsidR="00464F2D" w:rsidRPr="00071EA9" w:rsidRDefault="00464F2D" w:rsidP="00464F2D">
            <w:pPr>
              <w:jc w:val="center"/>
              <w:rPr>
                <w:rFonts w:ascii="Times New Roman" w:eastAsia="Times New Roman" w:hAnsi="Times New Roman" w:cs="Times New Roman"/>
                <w:color w:val="000000"/>
                <w:lang w:val="en-GB"/>
              </w:rPr>
            </w:pPr>
            <w:r w:rsidRPr="00071EA9">
              <w:rPr>
                <w:rFonts w:ascii="Times New Roman" w:eastAsia="Times New Roman" w:hAnsi="Times New Roman" w:cs="Times New Roman"/>
                <w:color w:val="000000"/>
                <w:lang w:val="en-GB"/>
              </w:rPr>
              <w:t>7</w:t>
            </w:r>
          </w:p>
        </w:tc>
        <w:tc>
          <w:tcPr>
            <w:tcW w:w="4757" w:type="dxa"/>
            <w:shd w:val="clear" w:color="auto" w:fill="DEEAF6" w:themeFill="accent5" w:themeFillTint="33"/>
            <w:vAlign w:val="center"/>
            <w:hideMark/>
          </w:tcPr>
          <w:p w14:paraId="0199DAFE" w14:textId="77777777" w:rsidR="00464F2D" w:rsidRPr="00071EA9" w:rsidRDefault="00464F2D" w:rsidP="00464F2D">
            <w:pPr>
              <w:jc w:val="both"/>
              <w:rPr>
                <w:rFonts w:ascii="Times New Roman" w:eastAsia="Times New Roman" w:hAnsi="Times New Roman" w:cs="Times New Roman"/>
                <w:color w:val="000000"/>
                <w:lang w:val="en-GB"/>
              </w:rPr>
            </w:pPr>
            <w:r w:rsidRPr="00071EA9">
              <w:rPr>
                <w:rFonts w:ascii="Times New Roman" w:eastAsia="Times New Roman" w:hAnsi="Times New Roman" w:cs="Times New Roman"/>
                <w:color w:val="000000"/>
                <w:lang w:val="en-GB"/>
              </w:rPr>
              <w:t>Ash Expenses (Apr'25-Sep'25)</w:t>
            </w:r>
          </w:p>
        </w:tc>
        <w:tc>
          <w:tcPr>
            <w:tcW w:w="2118" w:type="dxa"/>
            <w:shd w:val="clear" w:color="auto" w:fill="DEEAF6" w:themeFill="accent5" w:themeFillTint="33"/>
            <w:noWrap/>
            <w:vAlign w:val="center"/>
            <w:hideMark/>
          </w:tcPr>
          <w:p w14:paraId="0519639B" w14:textId="59928C46" w:rsidR="00464F2D" w:rsidRPr="00464F2D" w:rsidRDefault="00464F2D" w:rsidP="00464F2D">
            <w:pPr>
              <w:jc w:val="right"/>
              <w:rPr>
                <w:rFonts w:ascii="Times New Roman" w:eastAsia="Times New Roman" w:hAnsi="Times New Roman" w:cs="Times New Roman"/>
                <w:color w:val="000000"/>
                <w:lang w:val="en-GB"/>
              </w:rPr>
            </w:pPr>
            <w:r w:rsidRPr="00464F2D">
              <w:rPr>
                <w:rFonts w:ascii="Times New Roman" w:hAnsi="Times New Roman" w:cs="Times New Roman"/>
              </w:rPr>
              <w:t>0.01</w:t>
            </w:r>
          </w:p>
        </w:tc>
        <w:tc>
          <w:tcPr>
            <w:tcW w:w="2120" w:type="dxa"/>
            <w:shd w:val="clear" w:color="auto" w:fill="DEEAF6" w:themeFill="accent5" w:themeFillTint="33"/>
            <w:noWrap/>
            <w:vAlign w:val="center"/>
            <w:hideMark/>
          </w:tcPr>
          <w:p w14:paraId="3A0EE485" w14:textId="694AC4D2" w:rsidR="00464F2D" w:rsidRPr="00464F2D" w:rsidRDefault="00464F2D" w:rsidP="00464F2D">
            <w:pPr>
              <w:jc w:val="right"/>
              <w:rPr>
                <w:rFonts w:ascii="Times New Roman" w:eastAsia="Times New Roman" w:hAnsi="Times New Roman" w:cs="Times New Roman"/>
                <w:color w:val="000000"/>
                <w:lang w:val="en-GB"/>
              </w:rPr>
            </w:pPr>
            <w:r w:rsidRPr="00464F2D">
              <w:rPr>
                <w:rFonts w:ascii="Times New Roman" w:hAnsi="Times New Roman" w:cs="Times New Roman"/>
                <w:color w:val="000000"/>
              </w:rPr>
              <w:t>0</w:t>
            </w:r>
          </w:p>
        </w:tc>
      </w:tr>
      <w:tr w:rsidR="00464F2D" w:rsidRPr="000B7AC9" w14:paraId="553F9CFF" w14:textId="77777777" w:rsidTr="00464F2D">
        <w:trPr>
          <w:trHeight w:val="397"/>
          <w:jc w:val="center"/>
        </w:trPr>
        <w:tc>
          <w:tcPr>
            <w:tcW w:w="634" w:type="dxa"/>
            <w:vAlign w:val="center"/>
          </w:tcPr>
          <w:p w14:paraId="008ABA77" w14:textId="77777777" w:rsidR="00464F2D" w:rsidRPr="000B7AC9" w:rsidRDefault="00464F2D" w:rsidP="00464F2D">
            <w:pPr>
              <w:jc w:val="center"/>
              <w:rPr>
                <w:rFonts w:ascii="Times New Roman" w:eastAsia="Times New Roman" w:hAnsi="Times New Roman" w:cs="Times New Roman"/>
                <w:b/>
                <w:bCs/>
                <w:color w:val="000000"/>
                <w:lang w:val="en-GB"/>
              </w:rPr>
            </w:pPr>
            <w:r w:rsidRPr="000B7AC9">
              <w:rPr>
                <w:rFonts w:ascii="Times New Roman" w:eastAsia="Times New Roman" w:hAnsi="Times New Roman" w:cs="Times New Roman"/>
                <w:b/>
                <w:bCs/>
                <w:color w:val="000000"/>
                <w:lang w:val="en-GB"/>
              </w:rPr>
              <w:t>8</w:t>
            </w:r>
          </w:p>
        </w:tc>
        <w:tc>
          <w:tcPr>
            <w:tcW w:w="4757" w:type="dxa"/>
            <w:vAlign w:val="center"/>
          </w:tcPr>
          <w:p w14:paraId="65200BCB" w14:textId="77777777" w:rsidR="00464F2D" w:rsidRPr="000B7AC9" w:rsidRDefault="00464F2D" w:rsidP="00464F2D">
            <w:pPr>
              <w:jc w:val="both"/>
              <w:rPr>
                <w:rFonts w:ascii="Times New Roman" w:eastAsia="Times New Roman" w:hAnsi="Times New Roman" w:cs="Times New Roman"/>
                <w:b/>
                <w:bCs/>
                <w:color w:val="000000"/>
                <w:lang w:val="en-GB"/>
              </w:rPr>
            </w:pPr>
            <w:r w:rsidRPr="000B7AC9">
              <w:rPr>
                <w:rFonts w:ascii="Times New Roman" w:eastAsia="Times New Roman" w:hAnsi="Times New Roman" w:cs="Times New Roman"/>
                <w:b/>
                <w:bCs/>
                <w:color w:val="000000"/>
                <w:lang w:val="en-GB"/>
              </w:rPr>
              <w:t>Total</w:t>
            </w:r>
          </w:p>
        </w:tc>
        <w:tc>
          <w:tcPr>
            <w:tcW w:w="2118" w:type="dxa"/>
            <w:vAlign w:val="center"/>
          </w:tcPr>
          <w:p w14:paraId="19715D2A" w14:textId="62F60F17" w:rsidR="00464F2D" w:rsidRPr="00464F2D" w:rsidRDefault="00464F2D" w:rsidP="00464F2D">
            <w:pPr>
              <w:jc w:val="right"/>
              <w:rPr>
                <w:rFonts w:ascii="Times New Roman" w:eastAsia="Times New Roman" w:hAnsi="Times New Roman" w:cs="Times New Roman"/>
                <w:b/>
                <w:bCs/>
                <w:color w:val="000000"/>
                <w:lang w:val="en-GB"/>
              </w:rPr>
            </w:pPr>
            <w:r w:rsidRPr="00464F2D">
              <w:rPr>
                <w:rFonts w:ascii="Times New Roman" w:hAnsi="Times New Roman" w:cs="Times New Roman"/>
                <w:b/>
                <w:bCs/>
              </w:rPr>
              <w:t>14.17</w:t>
            </w:r>
          </w:p>
        </w:tc>
        <w:tc>
          <w:tcPr>
            <w:tcW w:w="2120" w:type="dxa"/>
            <w:vAlign w:val="center"/>
          </w:tcPr>
          <w:p w14:paraId="2D0FE136" w14:textId="2C9F250B" w:rsidR="00464F2D" w:rsidRPr="00464F2D" w:rsidRDefault="00464F2D" w:rsidP="00464F2D">
            <w:pPr>
              <w:jc w:val="right"/>
              <w:rPr>
                <w:rFonts w:ascii="Times New Roman" w:eastAsia="Times New Roman" w:hAnsi="Times New Roman" w:cs="Times New Roman"/>
                <w:b/>
                <w:bCs/>
                <w:color w:val="000000"/>
                <w:lang w:val="en-GB"/>
              </w:rPr>
            </w:pPr>
            <w:r w:rsidRPr="00464F2D">
              <w:rPr>
                <w:rFonts w:ascii="Times New Roman" w:hAnsi="Times New Roman" w:cs="Times New Roman"/>
                <w:b/>
                <w:bCs/>
                <w:color w:val="000000"/>
              </w:rPr>
              <w:t>14.16</w:t>
            </w:r>
          </w:p>
        </w:tc>
      </w:tr>
    </w:tbl>
    <w:p w14:paraId="32AFFA07" w14:textId="3E2D922A" w:rsidR="00AB49C8" w:rsidRDefault="00AB49C8" w:rsidP="002228C2">
      <w:pPr>
        <w:pStyle w:val="NoSpacing"/>
      </w:pPr>
      <w:r>
        <w:t xml:space="preserve">Table </w:t>
      </w:r>
      <w:r w:rsidR="00071EA9">
        <w:t>46</w:t>
      </w:r>
      <w:r>
        <w:t xml:space="preserve">: </w:t>
      </w:r>
      <w:r w:rsidR="00071EA9" w:rsidRPr="000B7AC9">
        <w:rPr>
          <w:rFonts w:eastAsia="Times New Roman"/>
        </w:rPr>
        <w:t>Year End Charges for FY 2025-26(Apr-Sep'25) for OPGC Stage-I</w:t>
      </w:r>
      <w:r w:rsidR="00071EA9">
        <w:rPr>
          <w:rFonts w:eastAsia="Times New Roman"/>
        </w:rPr>
        <w:t>I</w:t>
      </w:r>
    </w:p>
    <w:tbl>
      <w:tblPr>
        <w:tblStyle w:val="GridTable4-Accent5"/>
        <w:tblW w:w="9471" w:type="dxa"/>
        <w:jc w:val="center"/>
        <w:tblLook w:val="0620" w:firstRow="1" w:lastRow="0" w:firstColumn="0" w:lastColumn="0" w:noHBand="1" w:noVBand="1"/>
      </w:tblPr>
      <w:tblGrid>
        <w:gridCol w:w="860"/>
        <w:gridCol w:w="3445"/>
        <w:gridCol w:w="2392"/>
        <w:gridCol w:w="2774"/>
      </w:tblGrid>
      <w:tr w:rsidR="00AB49C8" w:rsidRPr="00AB49C8" w14:paraId="75215EDF" w14:textId="77777777" w:rsidTr="00705572">
        <w:trPr>
          <w:cnfStyle w:val="100000000000" w:firstRow="1" w:lastRow="0" w:firstColumn="0" w:lastColumn="0" w:oddVBand="0" w:evenVBand="0" w:oddHBand="0" w:evenHBand="0" w:firstRowFirstColumn="0" w:firstRowLastColumn="0" w:lastRowFirstColumn="0" w:lastRowLastColumn="0"/>
          <w:trHeight w:val="410"/>
          <w:jc w:val="center"/>
        </w:trPr>
        <w:tc>
          <w:tcPr>
            <w:tcW w:w="860" w:type="dxa"/>
            <w:tcBorders>
              <w:right w:val="single" w:sz="4" w:space="0" w:color="FFFFFF" w:themeColor="background1"/>
            </w:tcBorders>
            <w:vAlign w:val="center"/>
            <w:hideMark/>
          </w:tcPr>
          <w:p w14:paraId="5726319B" w14:textId="77777777" w:rsidR="00AB49C8" w:rsidRPr="00705572" w:rsidRDefault="00AB49C8" w:rsidP="00EC4C55">
            <w:pPr>
              <w:jc w:val="center"/>
              <w:rPr>
                <w:rFonts w:ascii="Times New Roman" w:hAnsi="Times New Roman" w:cs="Times New Roman"/>
                <w:lang w:val="en-IN" w:eastAsia="en-IN"/>
              </w:rPr>
            </w:pPr>
            <w:r w:rsidRPr="00705572">
              <w:rPr>
                <w:rFonts w:ascii="Times New Roman" w:hAnsi="Times New Roman" w:cs="Times New Roman"/>
                <w:lang w:val="en-IN" w:eastAsia="en-IN"/>
              </w:rPr>
              <w:t>Sl. No.</w:t>
            </w:r>
          </w:p>
        </w:tc>
        <w:tc>
          <w:tcPr>
            <w:tcW w:w="3445" w:type="dxa"/>
            <w:tcBorders>
              <w:left w:val="single" w:sz="4" w:space="0" w:color="FFFFFF" w:themeColor="background1"/>
              <w:right w:val="single" w:sz="4" w:space="0" w:color="FFFFFF" w:themeColor="background1"/>
            </w:tcBorders>
            <w:vAlign w:val="center"/>
            <w:hideMark/>
          </w:tcPr>
          <w:p w14:paraId="6F49E63D" w14:textId="77777777" w:rsidR="00AB49C8" w:rsidRPr="00705572" w:rsidRDefault="00AB49C8" w:rsidP="00EC4C55">
            <w:pPr>
              <w:jc w:val="center"/>
              <w:rPr>
                <w:rFonts w:ascii="Times New Roman" w:hAnsi="Times New Roman" w:cs="Times New Roman"/>
                <w:lang w:val="en-IN" w:eastAsia="en-IN"/>
              </w:rPr>
            </w:pPr>
            <w:r w:rsidRPr="00705572">
              <w:rPr>
                <w:rFonts w:ascii="Times New Roman" w:hAnsi="Times New Roman" w:cs="Times New Roman"/>
                <w:lang w:val="en-IN" w:eastAsia="en-IN"/>
              </w:rPr>
              <w:t>Item</w:t>
            </w:r>
          </w:p>
        </w:tc>
        <w:tc>
          <w:tcPr>
            <w:tcW w:w="2392" w:type="dxa"/>
            <w:tcBorders>
              <w:left w:val="single" w:sz="4" w:space="0" w:color="FFFFFF" w:themeColor="background1"/>
              <w:right w:val="single" w:sz="4" w:space="0" w:color="FFFFFF" w:themeColor="background1"/>
            </w:tcBorders>
            <w:vAlign w:val="center"/>
            <w:hideMark/>
          </w:tcPr>
          <w:p w14:paraId="0112B7B0" w14:textId="5816A00A" w:rsidR="00AB49C8" w:rsidRPr="00705572" w:rsidRDefault="00AB49C8" w:rsidP="00EC4C55">
            <w:pPr>
              <w:jc w:val="center"/>
              <w:rPr>
                <w:rFonts w:ascii="Times New Roman" w:hAnsi="Times New Roman" w:cs="Times New Roman"/>
                <w:lang w:val="en-IN" w:eastAsia="en-IN"/>
              </w:rPr>
            </w:pPr>
            <w:r w:rsidRPr="00705572">
              <w:rPr>
                <w:rFonts w:ascii="Times New Roman" w:hAnsi="Times New Roman" w:cs="Times New Roman"/>
                <w:lang w:val="en-IN" w:eastAsia="en-IN"/>
              </w:rPr>
              <w:t>Amount Claimed by OPGC (Rs.</w:t>
            </w:r>
            <w:r w:rsidR="00464F2D">
              <w:rPr>
                <w:rFonts w:ascii="Times New Roman" w:hAnsi="Times New Roman" w:cs="Times New Roman"/>
                <w:lang w:val="en-IN" w:eastAsia="en-IN"/>
              </w:rPr>
              <w:t xml:space="preserve"> Cr.</w:t>
            </w:r>
            <w:r w:rsidRPr="00705572">
              <w:rPr>
                <w:rFonts w:ascii="Times New Roman" w:hAnsi="Times New Roman" w:cs="Times New Roman"/>
                <w:lang w:val="en-IN" w:eastAsia="en-IN"/>
              </w:rPr>
              <w:t>)</w:t>
            </w:r>
          </w:p>
        </w:tc>
        <w:tc>
          <w:tcPr>
            <w:tcW w:w="2774" w:type="dxa"/>
            <w:tcBorders>
              <w:left w:val="single" w:sz="4" w:space="0" w:color="FFFFFF" w:themeColor="background1"/>
            </w:tcBorders>
            <w:vAlign w:val="center"/>
            <w:hideMark/>
          </w:tcPr>
          <w:p w14:paraId="461D826D" w14:textId="770676C5" w:rsidR="00AB49C8" w:rsidRPr="00705572" w:rsidRDefault="00AB49C8" w:rsidP="00EC4C55">
            <w:pPr>
              <w:jc w:val="center"/>
              <w:rPr>
                <w:rFonts w:ascii="Times New Roman" w:hAnsi="Times New Roman" w:cs="Times New Roman"/>
                <w:lang w:val="en-IN" w:eastAsia="en-IN"/>
              </w:rPr>
            </w:pPr>
            <w:r w:rsidRPr="00705572">
              <w:rPr>
                <w:rFonts w:ascii="Times New Roman" w:hAnsi="Times New Roman" w:cs="Times New Roman"/>
                <w:lang w:val="en-IN" w:eastAsia="en-IN"/>
              </w:rPr>
              <w:t>Amount Paid by GRIDCO (Rs.</w:t>
            </w:r>
            <w:r w:rsidR="00464F2D">
              <w:rPr>
                <w:rFonts w:ascii="Times New Roman" w:hAnsi="Times New Roman" w:cs="Times New Roman"/>
                <w:lang w:val="en-IN" w:eastAsia="en-IN"/>
              </w:rPr>
              <w:t xml:space="preserve"> Cr.</w:t>
            </w:r>
            <w:r w:rsidRPr="00705572">
              <w:rPr>
                <w:rFonts w:ascii="Times New Roman" w:hAnsi="Times New Roman" w:cs="Times New Roman"/>
                <w:lang w:val="en-IN" w:eastAsia="en-IN"/>
              </w:rPr>
              <w:t>)</w:t>
            </w:r>
          </w:p>
        </w:tc>
      </w:tr>
      <w:tr w:rsidR="00464F2D" w:rsidRPr="00AB49C8" w14:paraId="0D3F4FD3" w14:textId="77777777" w:rsidTr="00160606">
        <w:trPr>
          <w:trHeight w:val="410"/>
          <w:jc w:val="center"/>
        </w:trPr>
        <w:tc>
          <w:tcPr>
            <w:tcW w:w="860" w:type="dxa"/>
            <w:shd w:val="clear" w:color="auto" w:fill="DEEAF6" w:themeFill="accent5" w:themeFillTint="33"/>
            <w:noWrap/>
            <w:vAlign w:val="center"/>
            <w:hideMark/>
          </w:tcPr>
          <w:p w14:paraId="1C417D10" w14:textId="77777777" w:rsidR="00464F2D" w:rsidRPr="00071EA9" w:rsidRDefault="00464F2D" w:rsidP="00464F2D">
            <w:pPr>
              <w:jc w:val="center"/>
              <w:rPr>
                <w:rFonts w:ascii="Times New Roman" w:hAnsi="Times New Roman" w:cs="Times New Roman"/>
              </w:rPr>
            </w:pPr>
            <w:r w:rsidRPr="00071EA9">
              <w:rPr>
                <w:rFonts w:ascii="Times New Roman" w:hAnsi="Times New Roman" w:cs="Times New Roman"/>
              </w:rPr>
              <w:t>1</w:t>
            </w:r>
          </w:p>
        </w:tc>
        <w:tc>
          <w:tcPr>
            <w:tcW w:w="3445" w:type="dxa"/>
            <w:shd w:val="clear" w:color="auto" w:fill="DEEAF6" w:themeFill="accent5" w:themeFillTint="33"/>
            <w:noWrap/>
            <w:vAlign w:val="center"/>
          </w:tcPr>
          <w:p w14:paraId="17677F98" w14:textId="77777777" w:rsidR="00464F2D" w:rsidRPr="00071EA9" w:rsidRDefault="00464F2D" w:rsidP="00464F2D">
            <w:pPr>
              <w:rPr>
                <w:rFonts w:ascii="Times New Roman" w:hAnsi="Times New Roman" w:cs="Times New Roman"/>
              </w:rPr>
            </w:pPr>
            <w:r w:rsidRPr="00071EA9">
              <w:rPr>
                <w:rFonts w:ascii="Times New Roman" w:hAnsi="Times New Roman" w:cs="Times New Roman"/>
              </w:rPr>
              <w:t>Electricity Duty</w:t>
            </w:r>
          </w:p>
        </w:tc>
        <w:tc>
          <w:tcPr>
            <w:tcW w:w="2392" w:type="dxa"/>
            <w:shd w:val="clear" w:color="auto" w:fill="DEEAF6" w:themeFill="accent5" w:themeFillTint="33"/>
            <w:noWrap/>
            <w:vAlign w:val="bottom"/>
          </w:tcPr>
          <w:p w14:paraId="7896A735" w14:textId="6CD14670" w:rsidR="00464F2D" w:rsidRPr="00464F2D" w:rsidRDefault="00464F2D" w:rsidP="00464F2D">
            <w:pPr>
              <w:jc w:val="right"/>
              <w:rPr>
                <w:rFonts w:ascii="Times New Roman" w:hAnsi="Times New Roman" w:cs="Times New Roman"/>
              </w:rPr>
            </w:pPr>
            <w:r w:rsidRPr="00464F2D">
              <w:rPr>
                <w:rFonts w:ascii="Times New Roman" w:hAnsi="Times New Roman" w:cs="Times New Roman"/>
                <w:color w:val="000000"/>
              </w:rPr>
              <w:t>13.45</w:t>
            </w:r>
          </w:p>
        </w:tc>
        <w:tc>
          <w:tcPr>
            <w:tcW w:w="2774" w:type="dxa"/>
            <w:shd w:val="clear" w:color="auto" w:fill="DEEAF6" w:themeFill="accent5" w:themeFillTint="33"/>
            <w:noWrap/>
            <w:vAlign w:val="bottom"/>
          </w:tcPr>
          <w:p w14:paraId="469996E9" w14:textId="08F419EE" w:rsidR="00464F2D" w:rsidRPr="00464F2D" w:rsidRDefault="00464F2D" w:rsidP="00464F2D">
            <w:pPr>
              <w:jc w:val="right"/>
              <w:rPr>
                <w:rFonts w:ascii="Times New Roman" w:hAnsi="Times New Roman" w:cs="Times New Roman"/>
              </w:rPr>
            </w:pPr>
            <w:r w:rsidRPr="00464F2D">
              <w:rPr>
                <w:rFonts w:ascii="Times New Roman" w:hAnsi="Times New Roman" w:cs="Times New Roman"/>
                <w:color w:val="000000"/>
              </w:rPr>
              <w:t>13.08</w:t>
            </w:r>
          </w:p>
        </w:tc>
      </w:tr>
      <w:tr w:rsidR="00464F2D" w:rsidRPr="00AB49C8" w14:paraId="1922173A" w14:textId="77777777" w:rsidTr="00160606">
        <w:trPr>
          <w:trHeight w:val="410"/>
          <w:jc w:val="center"/>
        </w:trPr>
        <w:tc>
          <w:tcPr>
            <w:tcW w:w="860" w:type="dxa"/>
            <w:noWrap/>
            <w:vAlign w:val="center"/>
            <w:hideMark/>
          </w:tcPr>
          <w:p w14:paraId="50E609B3" w14:textId="77777777" w:rsidR="00464F2D" w:rsidRPr="00071EA9" w:rsidRDefault="00464F2D" w:rsidP="00464F2D">
            <w:pPr>
              <w:jc w:val="center"/>
              <w:rPr>
                <w:rFonts w:ascii="Times New Roman" w:hAnsi="Times New Roman" w:cs="Times New Roman"/>
              </w:rPr>
            </w:pPr>
            <w:r w:rsidRPr="00071EA9">
              <w:rPr>
                <w:rFonts w:ascii="Times New Roman" w:hAnsi="Times New Roman" w:cs="Times New Roman"/>
              </w:rPr>
              <w:t>2</w:t>
            </w:r>
          </w:p>
        </w:tc>
        <w:tc>
          <w:tcPr>
            <w:tcW w:w="3445" w:type="dxa"/>
            <w:noWrap/>
            <w:vAlign w:val="center"/>
          </w:tcPr>
          <w:p w14:paraId="240EECC6" w14:textId="77777777" w:rsidR="00464F2D" w:rsidRPr="00071EA9" w:rsidRDefault="00464F2D" w:rsidP="00464F2D">
            <w:pPr>
              <w:rPr>
                <w:rFonts w:ascii="Times New Roman" w:hAnsi="Times New Roman" w:cs="Times New Roman"/>
              </w:rPr>
            </w:pPr>
            <w:r w:rsidRPr="00071EA9">
              <w:rPr>
                <w:rFonts w:ascii="Times New Roman" w:hAnsi="Times New Roman" w:cs="Times New Roman"/>
              </w:rPr>
              <w:t>DSM Charges</w:t>
            </w:r>
          </w:p>
        </w:tc>
        <w:tc>
          <w:tcPr>
            <w:tcW w:w="2392" w:type="dxa"/>
            <w:noWrap/>
            <w:vAlign w:val="bottom"/>
          </w:tcPr>
          <w:p w14:paraId="6B9E2C1D" w14:textId="0F344CC9" w:rsidR="00464F2D" w:rsidRPr="00464F2D" w:rsidRDefault="00464F2D" w:rsidP="00464F2D">
            <w:pPr>
              <w:jc w:val="right"/>
              <w:rPr>
                <w:rFonts w:ascii="Times New Roman" w:hAnsi="Times New Roman" w:cs="Times New Roman"/>
              </w:rPr>
            </w:pPr>
            <w:r w:rsidRPr="00464F2D">
              <w:rPr>
                <w:rFonts w:ascii="Times New Roman" w:hAnsi="Times New Roman" w:cs="Times New Roman"/>
                <w:color w:val="000000"/>
              </w:rPr>
              <w:t>1.77</w:t>
            </w:r>
          </w:p>
        </w:tc>
        <w:tc>
          <w:tcPr>
            <w:tcW w:w="2774" w:type="dxa"/>
            <w:noWrap/>
            <w:vAlign w:val="bottom"/>
          </w:tcPr>
          <w:p w14:paraId="2E0F399D" w14:textId="14ACB3D2" w:rsidR="00464F2D" w:rsidRPr="00464F2D" w:rsidRDefault="00464F2D" w:rsidP="00464F2D">
            <w:pPr>
              <w:jc w:val="right"/>
              <w:rPr>
                <w:rFonts w:ascii="Times New Roman" w:hAnsi="Times New Roman" w:cs="Times New Roman"/>
              </w:rPr>
            </w:pPr>
            <w:r w:rsidRPr="00464F2D">
              <w:rPr>
                <w:rFonts w:ascii="Times New Roman" w:hAnsi="Times New Roman" w:cs="Times New Roman"/>
                <w:color w:val="000000"/>
              </w:rPr>
              <w:t>1.77</w:t>
            </w:r>
          </w:p>
        </w:tc>
      </w:tr>
      <w:tr w:rsidR="00464F2D" w:rsidRPr="00AB49C8" w14:paraId="7F6B69B1" w14:textId="77777777" w:rsidTr="00160606">
        <w:trPr>
          <w:trHeight w:val="410"/>
          <w:jc w:val="center"/>
        </w:trPr>
        <w:tc>
          <w:tcPr>
            <w:tcW w:w="860" w:type="dxa"/>
            <w:shd w:val="clear" w:color="auto" w:fill="DEEAF6" w:themeFill="accent5" w:themeFillTint="33"/>
            <w:noWrap/>
            <w:vAlign w:val="center"/>
            <w:hideMark/>
          </w:tcPr>
          <w:p w14:paraId="4BE1C1B8" w14:textId="77777777" w:rsidR="00464F2D" w:rsidRPr="00071EA9" w:rsidRDefault="00464F2D" w:rsidP="00464F2D">
            <w:pPr>
              <w:jc w:val="center"/>
              <w:rPr>
                <w:rFonts w:ascii="Times New Roman" w:hAnsi="Times New Roman" w:cs="Times New Roman"/>
              </w:rPr>
            </w:pPr>
            <w:r w:rsidRPr="00071EA9">
              <w:rPr>
                <w:rFonts w:ascii="Times New Roman" w:hAnsi="Times New Roman" w:cs="Times New Roman"/>
              </w:rPr>
              <w:t>3</w:t>
            </w:r>
          </w:p>
        </w:tc>
        <w:tc>
          <w:tcPr>
            <w:tcW w:w="3445" w:type="dxa"/>
            <w:shd w:val="clear" w:color="auto" w:fill="DEEAF6" w:themeFill="accent5" w:themeFillTint="33"/>
            <w:noWrap/>
            <w:vAlign w:val="center"/>
          </w:tcPr>
          <w:p w14:paraId="2ED18BC8" w14:textId="77777777" w:rsidR="00464F2D" w:rsidRPr="00071EA9" w:rsidRDefault="00464F2D" w:rsidP="00464F2D">
            <w:pPr>
              <w:rPr>
                <w:rFonts w:ascii="Times New Roman" w:hAnsi="Times New Roman" w:cs="Times New Roman"/>
              </w:rPr>
            </w:pPr>
            <w:r w:rsidRPr="00071EA9">
              <w:rPr>
                <w:rFonts w:ascii="Times New Roman" w:hAnsi="Times New Roman" w:cs="Times New Roman"/>
              </w:rPr>
              <w:t>SOC &amp; MOC charges</w:t>
            </w:r>
          </w:p>
        </w:tc>
        <w:tc>
          <w:tcPr>
            <w:tcW w:w="2392" w:type="dxa"/>
            <w:shd w:val="clear" w:color="auto" w:fill="DEEAF6" w:themeFill="accent5" w:themeFillTint="33"/>
            <w:noWrap/>
            <w:vAlign w:val="bottom"/>
          </w:tcPr>
          <w:p w14:paraId="37EC4CA0" w14:textId="532BE5CB" w:rsidR="00464F2D" w:rsidRPr="00464F2D" w:rsidRDefault="00464F2D" w:rsidP="00464F2D">
            <w:pPr>
              <w:jc w:val="right"/>
              <w:rPr>
                <w:rFonts w:ascii="Times New Roman" w:hAnsi="Times New Roman" w:cs="Times New Roman"/>
              </w:rPr>
            </w:pPr>
            <w:r w:rsidRPr="00464F2D">
              <w:rPr>
                <w:rFonts w:ascii="Times New Roman" w:hAnsi="Times New Roman" w:cs="Times New Roman"/>
                <w:color w:val="000000"/>
              </w:rPr>
              <w:t>0.64</w:t>
            </w:r>
          </w:p>
        </w:tc>
        <w:tc>
          <w:tcPr>
            <w:tcW w:w="2774" w:type="dxa"/>
            <w:shd w:val="clear" w:color="auto" w:fill="DEEAF6" w:themeFill="accent5" w:themeFillTint="33"/>
            <w:noWrap/>
            <w:vAlign w:val="bottom"/>
          </w:tcPr>
          <w:p w14:paraId="7F446F36" w14:textId="79616A7A" w:rsidR="00464F2D" w:rsidRPr="00464F2D" w:rsidRDefault="00464F2D" w:rsidP="00464F2D">
            <w:pPr>
              <w:jc w:val="right"/>
              <w:rPr>
                <w:rFonts w:ascii="Times New Roman" w:hAnsi="Times New Roman" w:cs="Times New Roman"/>
              </w:rPr>
            </w:pPr>
            <w:r w:rsidRPr="00464F2D">
              <w:rPr>
                <w:rFonts w:ascii="Times New Roman" w:hAnsi="Times New Roman" w:cs="Times New Roman"/>
                <w:color w:val="000000"/>
              </w:rPr>
              <w:t>0.64</w:t>
            </w:r>
          </w:p>
        </w:tc>
      </w:tr>
      <w:tr w:rsidR="00464F2D" w:rsidRPr="00AB49C8" w14:paraId="684A7619" w14:textId="77777777" w:rsidTr="00160606">
        <w:trPr>
          <w:trHeight w:val="410"/>
          <w:jc w:val="center"/>
        </w:trPr>
        <w:tc>
          <w:tcPr>
            <w:tcW w:w="860" w:type="dxa"/>
            <w:noWrap/>
            <w:vAlign w:val="center"/>
            <w:hideMark/>
          </w:tcPr>
          <w:p w14:paraId="56C2ADE6" w14:textId="77777777" w:rsidR="00464F2D" w:rsidRPr="00071EA9" w:rsidRDefault="00464F2D" w:rsidP="00464F2D">
            <w:pPr>
              <w:jc w:val="center"/>
              <w:rPr>
                <w:rFonts w:ascii="Times New Roman" w:hAnsi="Times New Roman" w:cs="Times New Roman"/>
              </w:rPr>
            </w:pPr>
            <w:r w:rsidRPr="00071EA9">
              <w:rPr>
                <w:rFonts w:ascii="Times New Roman" w:hAnsi="Times New Roman" w:cs="Times New Roman"/>
              </w:rPr>
              <w:t>4</w:t>
            </w:r>
          </w:p>
        </w:tc>
        <w:tc>
          <w:tcPr>
            <w:tcW w:w="3445" w:type="dxa"/>
            <w:noWrap/>
            <w:vAlign w:val="center"/>
          </w:tcPr>
          <w:p w14:paraId="0596417A" w14:textId="77777777" w:rsidR="00464F2D" w:rsidRPr="00071EA9" w:rsidRDefault="00464F2D" w:rsidP="00464F2D">
            <w:pPr>
              <w:rPr>
                <w:rFonts w:ascii="Times New Roman" w:hAnsi="Times New Roman" w:cs="Times New Roman"/>
              </w:rPr>
            </w:pPr>
            <w:r w:rsidRPr="00071EA9">
              <w:rPr>
                <w:rFonts w:ascii="Times New Roman" w:hAnsi="Times New Roman" w:cs="Times New Roman"/>
              </w:rPr>
              <w:t>Electrical Inspection Fees Arrear for 2022 to 2025</w:t>
            </w:r>
          </w:p>
        </w:tc>
        <w:tc>
          <w:tcPr>
            <w:tcW w:w="2392" w:type="dxa"/>
            <w:noWrap/>
            <w:vAlign w:val="bottom"/>
          </w:tcPr>
          <w:p w14:paraId="705A8E87" w14:textId="67067E5B" w:rsidR="00464F2D" w:rsidRPr="00464F2D" w:rsidRDefault="00464F2D" w:rsidP="00464F2D">
            <w:pPr>
              <w:jc w:val="right"/>
              <w:rPr>
                <w:rFonts w:ascii="Times New Roman" w:hAnsi="Times New Roman" w:cs="Times New Roman"/>
              </w:rPr>
            </w:pPr>
            <w:r w:rsidRPr="00464F2D">
              <w:rPr>
                <w:rFonts w:ascii="Times New Roman" w:hAnsi="Times New Roman" w:cs="Times New Roman"/>
                <w:color w:val="000000"/>
              </w:rPr>
              <w:t>0.06</w:t>
            </w:r>
          </w:p>
        </w:tc>
        <w:tc>
          <w:tcPr>
            <w:tcW w:w="2774" w:type="dxa"/>
            <w:noWrap/>
            <w:vAlign w:val="bottom"/>
          </w:tcPr>
          <w:p w14:paraId="5D1ACD7F" w14:textId="163DC1BC" w:rsidR="00464F2D" w:rsidRPr="00464F2D" w:rsidRDefault="00464F2D" w:rsidP="00464F2D">
            <w:pPr>
              <w:jc w:val="right"/>
              <w:rPr>
                <w:rFonts w:ascii="Times New Roman" w:hAnsi="Times New Roman" w:cs="Times New Roman"/>
              </w:rPr>
            </w:pPr>
            <w:r w:rsidRPr="00464F2D">
              <w:rPr>
                <w:rFonts w:ascii="Times New Roman" w:hAnsi="Times New Roman" w:cs="Times New Roman"/>
                <w:color w:val="000000"/>
              </w:rPr>
              <w:t>0.06</w:t>
            </w:r>
          </w:p>
        </w:tc>
      </w:tr>
      <w:tr w:rsidR="00464F2D" w:rsidRPr="00AB49C8" w14:paraId="35886295" w14:textId="77777777" w:rsidTr="00160606">
        <w:trPr>
          <w:trHeight w:val="410"/>
          <w:jc w:val="center"/>
        </w:trPr>
        <w:tc>
          <w:tcPr>
            <w:tcW w:w="860" w:type="dxa"/>
            <w:shd w:val="clear" w:color="auto" w:fill="DEEAF6" w:themeFill="accent5" w:themeFillTint="33"/>
            <w:noWrap/>
            <w:vAlign w:val="center"/>
            <w:hideMark/>
          </w:tcPr>
          <w:p w14:paraId="0BA18BAE" w14:textId="77777777" w:rsidR="00464F2D" w:rsidRPr="00071EA9" w:rsidRDefault="00464F2D" w:rsidP="00464F2D">
            <w:pPr>
              <w:jc w:val="center"/>
              <w:rPr>
                <w:rFonts w:ascii="Times New Roman" w:hAnsi="Times New Roman" w:cs="Times New Roman"/>
              </w:rPr>
            </w:pPr>
            <w:r w:rsidRPr="00071EA9">
              <w:rPr>
                <w:rFonts w:ascii="Times New Roman" w:hAnsi="Times New Roman" w:cs="Times New Roman"/>
              </w:rPr>
              <w:t>5</w:t>
            </w:r>
          </w:p>
        </w:tc>
        <w:tc>
          <w:tcPr>
            <w:tcW w:w="3445" w:type="dxa"/>
            <w:shd w:val="clear" w:color="auto" w:fill="DEEAF6" w:themeFill="accent5" w:themeFillTint="33"/>
            <w:vAlign w:val="center"/>
          </w:tcPr>
          <w:p w14:paraId="4F784995" w14:textId="77777777" w:rsidR="00464F2D" w:rsidRPr="00071EA9" w:rsidRDefault="00464F2D" w:rsidP="00464F2D">
            <w:pPr>
              <w:rPr>
                <w:rFonts w:ascii="Times New Roman" w:hAnsi="Times New Roman" w:cs="Times New Roman"/>
              </w:rPr>
            </w:pPr>
            <w:r w:rsidRPr="00071EA9">
              <w:rPr>
                <w:rFonts w:ascii="Times New Roman" w:hAnsi="Times New Roman" w:cs="Times New Roman"/>
              </w:rPr>
              <w:t>CTO Fees for FY 25-26</w:t>
            </w:r>
          </w:p>
        </w:tc>
        <w:tc>
          <w:tcPr>
            <w:tcW w:w="2392" w:type="dxa"/>
            <w:shd w:val="clear" w:color="auto" w:fill="DEEAF6" w:themeFill="accent5" w:themeFillTint="33"/>
            <w:noWrap/>
            <w:vAlign w:val="bottom"/>
          </w:tcPr>
          <w:p w14:paraId="54ABBBE2" w14:textId="180E3E7B" w:rsidR="00464F2D" w:rsidRPr="00464F2D" w:rsidRDefault="00464F2D" w:rsidP="00464F2D">
            <w:pPr>
              <w:jc w:val="right"/>
              <w:rPr>
                <w:rFonts w:ascii="Times New Roman" w:hAnsi="Times New Roman" w:cs="Times New Roman"/>
              </w:rPr>
            </w:pPr>
            <w:r w:rsidRPr="00464F2D">
              <w:rPr>
                <w:rFonts w:ascii="Times New Roman" w:hAnsi="Times New Roman" w:cs="Times New Roman"/>
                <w:color w:val="000000"/>
              </w:rPr>
              <w:t>0.72</w:t>
            </w:r>
          </w:p>
        </w:tc>
        <w:tc>
          <w:tcPr>
            <w:tcW w:w="2774" w:type="dxa"/>
            <w:shd w:val="clear" w:color="auto" w:fill="DEEAF6" w:themeFill="accent5" w:themeFillTint="33"/>
            <w:noWrap/>
            <w:vAlign w:val="bottom"/>
          </w:tcPr>
          <w:p w14:paraId="5B53B660" w14:textId="41B2CCE8" w:rsidR="00464F2D" w:rsidRPr="00464F2D" w:rsidRDefault="00464F2D" w:rsidP="00464F2D">
            <w:pPr>
              <w:jc w:val="right"/>
              <w:rPr>
                <w:rFonts w:ascii="Times New Roman" w:hAnsi="Times New Roman" w:cs="Times New Roman"/>
              </w:rPr>
            </w:pPr>
            <w:r w:rsidRPr="00464F2D">
              <w:rPr>
                <w:rFonts w:ascii="Times New Roman" w:hAnsi="Times New Roman" w:cs="Times New Roman"/>
                <w:color w:val="000000"/>
              </w:rPr>
              <w:t>0.72</w:t>
            </w:r>
          </w:p>
        </w:tc>
      </w:tr>
      <w:tr w:rsidR="00464F2D" w:rsidRPr="00AB49C8" w14:paraId="6089C599" w14:textId="77777777" w:rsidTr="00160606">
        <w:trPr>
          <w:trHeight w:val="410"/>
          <w:jc w:val="center"/>
        </w:trPr>
        <w:tc>
          <w:tcPr>
            <w:tcW w:w="860" w:type="dxa"/>
            <w:noWrap/>
            <w:vAlign w:val="center"/>
          </w:tcPr>
          <w:p w14:paraId="4C3AC293" w14:textId="77777777" w:rsidR="00464F2D" w:rsidRPr="00071EA9" w:rsidRDefault="00464F2D" w:rsidP="00464F2D">
            <w:pPr>
              <w:jc w:val="center"/>
              <w:rPr>
                <w:rFonts w:ascii="Times New Roman" w:hAnsi="Times New Roman" w:cs="Times New Roman"/>
              </w:rPr>
            </w:pPr>
            <w:r w:rsidRPr="00071EA9">
              <w:rPr>
                <w:rFonts w:ascii="Times New Roman" w:hAnsi="Times New Roman" w:cs="Times New Roman"/>
              </w:rPr>
              <w:t>6</w:t>
            </w:r>
          </w:p>
        </w:tc>
        <w:tc>
          <w:tcPr>
            <w:tcW w:w="3445" w:type="dxa"/>
            <w:vAlign w:val="center"/>
          </w:tcPr>
          <w:p w14:paraId="05475015" w14:textId="77777777" w:rsidR="00464F2D" w:rsidRPr="00071EA9" w:rsidRDefault="00464F2D" w:rsidP="00464F2D">
            <w:pPr>
              <w:rPr>
                <w:rFonts w:ascii="Times New Roman" w:hAnsi="Times New Roman" w:cs="Times New Roman"/>
              </w:rPr>
            </w:pPr>
            <w:r w:rsidRPr="00071EA9">
              <w:rPr>
                <w:rFonts w:ascii="Times New Roman" w:hAnsi="Times New Roman" w:cs="Times New Roman"/>
              </w:rPr>
              <w:t>Land Rent &amp; Cess for the period from FY 14-15 to FY 23-24</w:t>
            </w:r>
          </w:p>
        </w:tc>
        <w:tc>
          <w:tcPr>
            <w:tcW w:w="2392" w:type="dxa"/>
            <w:noWrap/>
            <w:vAlign w:val="bottom"/>
          </w:tcPr>
          <w:p w14:paraId="1BD7DE78" w14:textId="55549A01" w:rsidR="00464F2D" w:rsidRPr="00464F2D" w:rsidRDefault="00464F2D" w:rsidP="00464F2D">
            <w:pPr>
              <w:jc w:val="right"/>
              <w:rPr>
                <w:rFonts w:ascii="Times New Roman" w:hAnsi="Times New Roman" w:cs="Times New Roman"/>
              </w:rPr>
            </w:pPr>
            <w:r w:rsidRPr="00464F2D">
              <w:rPr>
                <w:rFonts w:ascii="Times New Roman" w:hAnsi="Times New Roman" w:cs="Times New Roman"/>
                <w:color w:val="000000"/>
              </w:rPr>
              <w:t>1.64</w:t>
            </w:r>
          </w:p>
        </w:tc>
        <w:tc>
          <w:tcPr>
            <w:tcW w:w="2774" w:type="dxa"/>
            <w:noWrap/>
            <w:vAlign w:val="bottom"/>
          </w:tcPr>
          <w:p w14:paraId="437E54D8" w14:textId="38E3BB71" w:rsidR="00464F2D" w:rsidRPr="00464F2D" w:rsidRDefault="00464F2D" w:rsidP="00464F2D">
            <w:pPr>
              <w:jc w:val="right"/>
              <w:rPr>
                <w:rFonts w:ascii="Times New Roman" w:hAnsi="Times New Roman" w:cs="Times New Roman"/>
              </w:rPr>
            </w:pPr>
            <w:r w:rsidRPr="00464F2D">
              <w:rPr>
                <w:rFonts w:ascii="Times New Roman" w:hAnsi="Times New Roman" w:cs="Times New Roman"/>
                <w:color w:val="000000"/>
              </w:rPr>
              <w:t>0</w:t>
            </w:r>
          </w:p>
        </w:tc>
      </w:tr>
      <w:tr w:rsidR="00464F2D" w:rsidRPr="00AB49C8" w14:paraId="0163B68B" w14:textId="77777777" w:rsidTr="00160606">
        <w:trPr>
          <w:trHeight w:val="410"/>
          <w:jc w:val="center"/>
        </w:trPr>
        <w:tc>
          <w:tcPr>
            <w:tcW w:w="860" w:type="dxa"/>
            <w:shd w:val="clear" w:color="auto" w:fill="DEEAF6" w:themeFill="accent5" w:themeFillTint="33"/>
            <w:noWrap/>
            <w:vAlign w:val="center"/>
          </w:tcPr>
          <w:p w14:paraId="206E6456" w14:textId="77777777" w:rsidR="00464F2D" w:rsidRPr="00071EA9" w:rsidRDefault="00464F2D" w:rsidP="00464F2D">
            <w:pPr>
              <w:jc w:val="center"/>
              <w:rPr>
                <w:rFonts w:ascii="Times New Roman" w:hAnsi="Times New Roman" w:cs="Times New Roman"/>
              </w:rPr>
            </w:pPr>
            <w:r w:rsidRPr="00071EA9">
              <w:rPr>
                <w:rFonts w:ascii="Times New Roman" w:hAnsi="Times New Roman" w:cs="Times New Roman"/>
              </w:rPr>
              <w:t>7</w:t>
            </w:r>
          </w:p>
        </w:tc>
        <w:tc>
          <w:tcPr>
            <w:tcW w:w="3445" w:type="dxa"/>
            <w:shd w:val="clear" w:color="auto" w:fill="DEEAF6" w:themeFill="accent5" w:themeFillTint="33"/>
            <w:vAlign w:val="center"/>
          </w:tcPr>
          <w:p w14:paraId="460C0458" w14:textId="77777777" w:rsidR="00464F2D" w:rsidRPr="00071EA9" w:rsidRDefault="00464F2D" w:rsidP="00464F2D">
            <w:pPr>
              <w:rPr>
                <w:rFonts w:ascii="Times New Roman" w:hAnsi="Times New Roman" w:cs="Times New Roman"/>
              </w:rPr>
            </w:pPr>
            <w:r w:rsidRPr="00071EA9">
              <w:rPr>
                <w:rFonts w:ascii="Times New Roman" w:hAnsi="Times New Roman" w:cs="Times New Roman"/>
              </w:rPr>
              <w:t>Ash Charges (Apr'25-Sep'25)</w:t>
            </w:r>
          </w:p>
        </w:tc>
        <w:tc>
          <w:tcPr>
            <w:tcW w:w="2392" w:type="dxa"/>
            <w:shd w:val="clear" w:color="auto" w:fill="DEEAF6" w:themeFill="accent5" w:themeFillTint="33"/>
            <w:noWrap/>
            <w:vAlign w:val="bottom"/>
          </w:tcPr>
          <w:p w14:paraId="560F7A49" w14:textId="301D880E" w:rsidR="00464F2D" w:rsidRPr="00464F2D" w:rsidRDefault="00464F2D" w:rsidP="00464F2D">
            <w:pPr>
              <w:jc w:val="right"/>
              <w:rPr>
                <w:rFonts w:ascii="Times New Roman" w:hAnsi="Times New Roman" w:cs="Times New Roman"/>
              </w:rPr>
            </w:pPr>
            <w:r w:rsidRPr="00464F2D">
              <w:rPr>
                <w:rFonts w:ascii="Times New Roman" w:hAnsi="Times New Roman" w:cs="Times New Roman"/>
                <w:color w:val="000000"/>
              </w:rPr>
              <w:t>9.7</w:t>
            </w:r>
          </w:p>
        </w:tc>
        <w:tc>
          <w:tcPr>
            <w:tcW w:w="2774" w:type="dxa"/>
            <w:shd w:val="clear" w:color="auto" w:fill="DEEAF6" w:themeFill="accent5" w:themeFillTint="33"/>
            <w:noWrap/>
            <w:vAlign w:val="bottom"/>
          </w:tcPr>
          <w:p w14:paraId="2AD325F3" w14:textId="32A0D91A" w:rsidR="00464F2D" w:rsidRPr="00464F2D" w:rsidRDefault="00464F2D" w:rsidP="00464F2D">
            <w:pPr>
              <w:jc w:val="right"/>
              <w:rPr>
                <w:rFonts w:ascii="Times New Roman" w:hAnsi="Times New Roman" w:cs="Times New Roman"/>
              </w:rPr>
            </w:pPr>
            <w:r w:rsidRPr="00464F2D">
              <w:rPr>
                <w:rFonts w:ascii="Times New Roman" w:hAnsi="Times New Roman" w:cs="Times New Roman"/>
                <w:color w:val="000000"/>
              </w:rPr>
              <w:t>0</w:t>
            </w:r>
          </w:p>
        </w:tc>
      </w:tr>
      <w:tr w:rsidR="00464F2D" w:rsidRPr="00AB49C8" w14:paraId="214CD7DD" w14:textId="77777777" w:rsidTr="00160606">
        <w:trPr>
          <w:trHeight w:val="410"/>
          <w:jc w:val="center"/>
        </w:trPr>
        <w:tc>
          <w:tcPr>
            <w:tcW w:w="860" w:type="dxa"/>
            <w:noWrap/>
            <w:vAlign w:val="center"/>
          </w:tcPr>
          <w:p w14:paraId="7070C35A" w14:textId="77777777" w:rsidR="00464F2D" w:rsidRPr="00AB49C8" w:rsidRDefault="00464F2D" w:rsidP="00464F2D">
            <w:pPr>
              <w:jc w:val="center"/>
              <w:rPr>
                <w:rFonts w:ascii="Times New Roman" w:hAnsi="Times New Roman" w:cs="Times New Roman"/>
                <w:b/>
                <w:bCs/>
              </w:rPr>
            </w:pPr>
            <w:r w:rsidRPr="00AB49C8">
              <w:rPr>
                <w:rFonts w:ascii="Times New Roman" w:hAnsi="Times New Roman" w:cs="Times New Roman"/>
                <w:b/>
                <w:bCs/>
              </w:rPr>
              <w:t>8</w:t>
            </w:r>
          </w:p>
        </w:tc>
        <w:tc>
          <w:tcPr>
            <w:tcW w:w="3445" w:type="dxa"/>
            <w:vAlign w:val="center"/>
          </w:tcPr>
          <w:p w14:paraId="6302066A" w14:textId="77777777" w:rsidR="00464F2D" w:rsidRPr="00AB49C8" w:rsidRDefault="00464F2D" w:rsidP="00464F2D">
            <w:pPr>
              <w:rPr>
                <w:rFonts w:ascii="Times New Roman" w:hAnsi="Times New Roman" w:cs="Times New Roman"/>
                <w:b/>
                <w:bCs/>
              </w:rPr>
            </w:pPr>
            <w:r w:rsidRPr="00AB49C8">
              <w:rPr>
                <w:rFonts w:ascii="Times New Roman" w:hAnsi="Times New Roman" w:cs="Times New Roman"/>
                <w:b/>
                <w:bCs/>
              </w:rPr>
              <w:t>Total</w:t>
            </w:r>
          </w:p>
        </w:tc>
        <w:tc>
          <w:tcPr>
            <w:tcW w:w="2392" w:type="dxa"/>
            <w:noWrap/>
            <w:vAlign w:val="bottom"/>
          </w:tcPr>
          <w:p w14:paraId="5FBCEA45" w14:textId="507A2F0F" w:rsidR="00464F2D" w:rsidRPr="00464F2D" w:rsidRDefault="00464F2D" w:rsidP="00464F2D">
            <w:pPr>
              <w:jc w:val="right"/>
              <w:rPr>
                <w:rFonts w:ascii="Times New Roman" w:hAnsi="Times New Roman" w:cs="Times New Roman"/>
                <w:b/>
                <w:bCs/>
                <w:color w:val="000000"/>
                <w:lang w:val="en-IN"/>
              </w:rPr>
            </w:pPr>
            <w:r w:rsidRPr="00464F2D">
              <w:rPr>
                <w:rFonts w:ascii="Times New Roman" w:hAnsi="Times New Roman" w:cs="Times New Roman"/>
                <w:b/>
                <w:bCs/>
                <w:color w:val="000000"/>
              </w:rPr>
              <w:t>27.98</w:t>
            </w:r>
          </w:p>
        </w:tc>
        <w:tc>
          <w:tcPr>
            <w:tcW w:w="2774" w:type="dxa"/>
            <w:noWrap/>
            <w:vAlign w:val="bottom"/>
          </w:tcPr>
          <w:p w14:paraId="6D744A21" w14:textId="228A28F4" w:rsidR="00464F2D" w:rsidRPr="00464F2D" w:rsidRDefault="00464F2D" w:rsidP="00464F2D">
            <w:pPr>
              <w:jc w:val="right"/>
              <w:rPr>
                <w:rFonts w:ascii="Times New Roman" w:hAnsi="Times New Roman" w:cs="Times New Roman"/>
                <w:b/>
                <w:bCs/>
                <w:color w:val="000000"/>
              </w:rPr>
            </w:pPr>
            <w:r w:rsidRPr="00464F2D">
              <w:rPr>
                <w:rFonts w:ascii="Times New Roman" w:hAnsi="Times New Roman" w:cs="Times New Roman"/>
                <w:b/>
                <w:bCs/>
                <w:color w:val="000000"/>
              </w:rPr>
              <w:t>16.27</w:t>
            </w:r>
          </w:p>
        </w:tc>
      </w:tr>
    </w:tbl>
    <w:p w14:paraId="5997EC7E" w14:textId="68EC13A0" w:rsidR="00AB49C8" w:rsidRDefault="00AB49C8" w:rsidP="004F06B4">
      <w:pPr>
        <w:pStyle w:val="ARRBody"/>
      </w:pPr>
      <w:r w:rsidRPr="005C74F4">
        <w:t>The annualised pro-rated amount of the above expenses works out to Rs. 28</w:t>
      </w:r>
      <w:r w:rsidR="009939FE">
        <w:t>.</w:t>
      </w:r>
      <w:r w:rsidRPr="005C74F4">
        <w:t>3</w:t>
      </w:r>
      <w:r>
        <w:t>4</w:t>
      </w:r>
      <w:r w:rsidR="009939FE">
        <w:t xml:space="preserve"> crores</w:t>
      </w:r>
      <w:r w:rsidRPr="005C74F4">
        <w:t xml:space="preserve"> and </w:t>
      </w:r>
      <w:r>
        <w:t>Rs.51</w:t>
      </w:r>
      <w:r w:rsidR="009939FE">
        <w:t>.</w:t>
      </w:r>
      <w:r>
        <w:t>95</w:t>
      </w:r>
      <w:r w:rsidR="009939FE">
        <w:t xml:space="preserve"> crores</w:t>
      </w:r>
      <w:r w:rsidRPr="005C74F4">
        <w:t xml:space="preserve"> (including Ash Transportation Charges) for OPGC Stage-I and Stage-II respectively. These amounts have been derived based on the actual payments made during the first six months of FY 2025-26 towards Year-End Charges and have </w:t>
      </w:r>
      <w:r w:rsidRPr="005C74F4">
        <w:lastRenderedPageBreak/>
        <w:t>been considered in the ARR of the Applicant for FY 2026-27.</w:t>
      </w:r>
      <w:r>
        <w:t xml:space="preserve"> </w:t>
      </w:r>
      <w:r w:rsidRPr="005C74F4">
        <w:t>Although the Ash Transportation Charges claimed by OPGC for FY 2025-26 have not yet been paid by GRIDCO, the same shall be released upon submission of statutory auditors’ certificates by OPGC, as already communicated by GRIDCO. The corresponding bills have been duly verified, and hence, the amount claimed by OPGC has been considered as Year-End Charges by GRIDCO.</w:t>
      </w:r>
      <w:r>
        <w:t xml:space="preserve"> The projected Year End Charged of OPGC Unit I &amp; II for FY 2026-27 are as presented below:</w:t>
      </w:r>
    </w:p>
    <w:p w14:paraId="27A576F1" w14:textId="26853334" w:rsidR="00071EA9" w:rsidRDefault="00071EA9" w:rsidP="002228C2">
      <w:pPr>
        <w:pStyle w:val="NoSpacing"/>
      </w:pPr>
      <w:r>
        <w:rPr>
          <w:lang w:bidi="or-IN"/>
        </w:rPr>
        <w:t xml:space="preserve">Table 47: </w:t>
      </w:r>
      <w:r w:rsidRPr="00AB49C8">
        <w:rPr>
          <w:lang w:bidi="or-IN"/>
        </w:rPr>
        <w:t>Projected Year End Charges of OPGC-I for FY 2026-27</w:t>
      </w:r>
    </w:p>
    <w:tbl>
      <w:tblPr>
        <w:tblStyle w:val="GridTable4-Accent5"/>
        <w:tblpPr w:leftFromText="180" w:rightFromText="180" w:vertAnchor="text" w:horzAnchor="margin" w:tblpXSpec="center" w:tblpY="5"/>
        <w:tblW w:w="9828" w:type="dxa"/>
        <w:tblLook w:val="04A0" w:firstRow="1" w:lastRow="0" w:firstColumn="1" w:lastColumn="0" w:noHBand="0" w:noVBand="1"/>
      </w:tblPr>
      <w:tblGrid>
        <w:gridCol w:w="769"/>
        <w:gridCol w:w="3853"/>
        <w:gridCol w:w="2350"/>
        <w:gridCol w:w="2856"/>
      </w:tblGrid>
      <w:tr w:rsidR="00AB49C8" w:rsidRPr="00AB49C8" w14:paraId="4CD54DEE" w14:textId="77777777" w:rsidTr="00AB49C8">
        <w:trPr>
          <w:cnfStyle w:val="100000000000" w:firstRow="1" w:lastRow="0" w:firstColumn="0" w:lastColumn="0" w:oddVBand="0" w:evenVBand="0" w:oddHBand="0"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769" w:type="dxa"/>
            <w:vAlign w:val="center"/>
            <w:hideMark/>
          </w:tcPr>
          <w:p w14:paraId="7374C01E" w14:textId="77777777" w:rsidR="00AB49C8" w:rsidRPr="00071EA9" w:rsidRDefault="00AB49C8" w:rsidP="00EC4C55">
            <w:pPr>
              <w:jc w:val="center"/>
              <w:rPr>
                <w:rFonts w:ascii="Times New Roman" w:hAnsi="Times New Roman" w:cs="Times New Roman"/>
                <w:b w:val="0"/>
                <w:bCs w:val="0"/>
                <w:lang w:bidi="or-IN"/>
              </w:rPr>
            </w:pPr>
            <w:r w:rsidRPr="00071EA9">
              <w:rPr>
                <w:rFonts w:ascii="Times New Roman" w:hAnsi="Times New Roman" w:cs="Times New Roman"/>
                <w:lang w:val="en-IN" w:eastAsia="en-IN" w:bidi="or-IN"/>
              </w:rPr>
              <w:t>Sl. No.</w:t>
            </w:r>
          </w:p>
        </w:tc>
        <w:tc>
          <w:tcPr>
            <w:tcW w:w="3853" w:type="dxa"/>
            <w:vAlign w:val="center"/>
            <w:hideMark/>
          </w:tcPr>
          <w:p w14:paraId="60FB4039" w14:textId="77777777" w:rsidR="00AB49C8" w:rsidRPr="00071EA9" w:rsidRDefault="00AB49C8"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071EA9">
              <w:rPr>
                <w:rFonts w:ascii="Times New Roman" w:hAnsi="Times New Roman" w:cs="Times New Roman"/>
                <w:lang w:val="en-IN" w:eastAsia="en-IN" w:bidi="or-IN"/>
              </w:rPr>
              <w:t>Item</w:t>
            </w:r>
          </w:p>
        </w:tc>
        <w:tc>
          <w:tcPr>
            <w:tcW w:w="2350" w:type="dxa"/>
            <w:vAlign w:val="center"/>
            <w:hideMark/>
          </w:tcPr>
          <w:p w14:paraId="21DBB854" w14:textId="77777777" w:rsidR="00AB49C8" w:rsidRPr="00071EA9" w:rsidRDefault="00AB49C8"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071EA9">
              <w:rPr>
                <w:rFonts w:ascii="Times New Roman" w:hAnsi="Times New Roman" w:cs="Times New Roman"/>
                <w:lang w:val="en-IN" w:bidi="or-IN"/>
              </w:rPr>
              <w:t xml:space="preserve">(Apr-Sep'25) </w:t>
            </w:r>
            <w:r w:rsidRPr="00071EA9">
              <w:rPr>
                <w:rFonts w:ascii="Times New Roman" w:hAnsi="Times New Roman" w:cs="Times New Roman"/>
                <w:lang w:val="en-IN" w:bidi="or-IN"/>
              </w:rPr>
              <w:br/>
              <w:t xml:space="preserve"> (Rs. Cr.)</w:t>
            </w:r>
          </w:p>
        </w:tc>
        <w:tc>
          <w:tcPr>
            <w:tcW w:w="2856" w:type="dxa"/>
            <w:vAlign w:val="center"/>
            <w:hideMark/>
          </w:tcPr>
          <w:p w14:paraId="053B3E65" w14:textId="77777777" w:rsidR="00AB49C8" w:rsidRPr="00071EA9" w:rsidRDefault="00AB49C8"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071EA9">
              <w:rPr>
                <w:rFonts w:ascii="Times New Roman" w:hAnsi="Times New Roman" w:cs="Times New Roman"/>
                <w:lang w:bidi="or-IN"/>
              </w:rPr>
              <w:t xml:space="preserve"> Projected for FY 2026-27 </w:t>
            </w:r>
            <w:r w:rsidRPr="00071EA9">
              <w:rPr>
                <w:rFonts w:ascii="Times New Roman" w:hAnsi="Times New Roman" w:cs="Times New Roman"/>
                <w:lang w:bidi="or-IN"/>
              </w:rPr>
              <w:br/>
              <w:t>(Rs. Cr.)</w:t>
            </w:r>
          </w:p>
        </w:tc>
      </w:tr>
      <w:tr w:rsidR="00AB49C8" w:rsidRPr="00AB49C8" w14:paraId="02EBF456" w14:textId="77777777" w:rsidTr="00AB49C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769" w:type="dxa"/>
            <w:noWrap/>
            <w:vAlign w:val="center"/>
            <w:hideMark/>
          </w:tcPr>
          <w:p w14:paraId="2E1B87DE" w14:textId="77777777" w:rsidR="00AB49C8" w:rsidRPr="00AB2988" w:rsidRDefault="00AB49C8" w:rsidP="00EC4C55">
            <w:pPr>
              <w:jc w:val="center"/>
              <w:rPr>
                <w:rFonts w:ascii="Times New Roman" w:hAnsi="Times New Roman" w:cs="Times New Roman"/>
                <w:b w:val="0"/>
                <w:bCs w:val="0"/>
                <w:color w:val="000000"/>
                <w:lang w:bidi="or-IN"/>
              </w:rPr>
            </w:pPr>
            <w:r w:rsidRPr="00AB2988">
              <w:rPr>
                <w:rFonts w:ascii="Times New Roman" w:hAnsi="Times New Roman" w:cs="Times New Roman"/>
                <w:b w:val="0"/>
                <w:bCs w:val="0"/>
                <w:color w:val="000000"/>
                <w:lang w:bidi="or-IN"/>
              </w:rPr>
              <w:t>1</w:t>
            </w:r>
          </w:p>
        </w:tc>
        <w:tc>
          <w:tcPr>
            <w:tcW w:w="3853" w:type="dxa"/>
            <w:noWrap/>
            <w:vAlign w:val="center"/>
            <w:hideMark/>
          </w:tcPr>
          <w:p w14:paraId="71381268" w14:textId="77777777" w:rsidR="00AB49C8" w:rsidRPr="00AB2988" w:rsidRDefault="00AB49C8"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AB2988">
              <w:rPr>
                <w:rFonts w:ascii="Times New Roman" w:hAnsi="Times New Roman" w:cs="Times New Roman"/>
                <w:color w:val="000000"/>
                <w:lang w:bidi="or-IN"/>
              </w:rPr>
              <w:t>Electricity Duty</w:t>
            </w:r>
          </w:p>
        </w:tc>
        <w:tc>
          <w:tcPr>
            <w:tcW w:w="2350" w:type="dxa"/>
            <w:noWrap/>
            <w:vAlign w:val="center"/>
            <w:hideMark/>
          </w:tcPr>
          <w:p w14:paraId="0F2719EB" w14:textId="77777777" w:rsidR="00AB49C8" w:rsidRPr="00AB49C8" w:rsidRDefault="00AB49C8"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AB49C8">
              <w:rPr>
                <w:rFonts w:ascii="Times New Roman" w:hAnsi="Times New Roman" w:cs="Times New Roman"/>
                <w:color w:val="000000"/>
              </w:rPr>
              <w:t>7.55</w:t>
            </w:r>
          </w:p>
        </w:tc>
        <w:tc>
          <w:tcPr>
            <w:tcW w:w="2856" w:type="dxa"/>
            <w:noWrap/>
            <w:vAlign w:val="center"/>
            <w:hideMark/>
          </w:tcPr>
          <w:p w14:paraId="6A1A02D7" w14:textId="77777777" w:rsidR="00AB49C8" w:rsidRPr="00AB49C8" w:rsidRDefault="00AB49C8"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AB49C8">
              <w:rPr>
                <w:rFonts w:ascii="Times New Roman" w:hAnsi="Times New Roman" w:cs="Times New Roman"/>
                <w:color w:val="000000"/>
                <w:lang w:bidi="or-IN"/>
              </w:rPr>
              <w:t>15.10</w:t>
            </w:r>
          </w:p>
        </w:tc>
      </w:tr>
      <w:tr w:rsidR="00AB49C8" w:rsidRPr="00AB49C8" w14:paraId="79A9571F" w14:textId="77777777" w:rsidTr="00AB49C8">
        <w:trPr>
          <w:trHeight w:val="397"/>
        </w:trPr>
        <w:tc>
          <w:tcPr>
            <w:cnfStyle w:val="001000000000" w:firstRow="0" w:lastRow="0" w:firstColumn="1" w:lastColumn="0" w:oddVBand="0" w:evenVBand="0" w:oddHBand="0" w:evenHBand="0" w:firstRowFirstColumn="0" w:firstRowLastColumn="0" w:lastRowFirstColumn="0" w:lastRowLastColumn="0"/>
            <w:tcW w:w="769" w:type="dxa"/>
            <w:noWrap/>
            <w:vAlign w:val="center"/>
            <w:hideMark/>
          </w:tcPr>
          <w:p w14:paraId="31092EE1" w14:textId="77777777" w:rsidR="00AB49C8" w:rsidRPr="00AB2988" w:rsidRDefault="00AB49C8" w:rsidP="00EC4C55">
            <w:pPr>
              <w:jc w:val="center"/>
              <w:rPr>
                <w:rFonts w:ascii="Times New Roman" w:hAnsi="Times New Roman" w:cs="Times New Roman"/>
                <w:b w:val="0"/>
                <w:bCs w:val="0"/>
                <w:color w:val="000000"/>
                <w:lang w:bidi="or-IN"/>
              </w:rPr>
            </w:pPr>
            <w:r w:rsidRPr="00AB2988">
              <w:rPr>
                <w:rFonts w:ascii="Times New Roman" w:hAnsi="Times New Roman" w:cs="Times New Roman"/>
                <w:b w:val="0"/>
                <w:bCs w:val="0"/>
                <w:color w:val="000000"/>
                <w:lang w:bidi="or-IN"/>
              </w:rPr>
              <w:t>2</w:t>
            </w:r>
          </w:p>
        </w:tc>
        <w:tc>
          <w:tcPr>
            <w:tcW w:w="3853" w:type="dxa"/>
            <w:noWrap/>
            <w:vAlign w:val="center"/>
            <w:hideMark/>
          </w:tcPr>
          <w:p w14:paraId="48584AF4" w14:textId="77777777" w:rsidR="00AB49C8" w:rsidRPr="00AB2988" w:rsidRDefault="00AB49C8" w:rsidP="00EC4C5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AB2988">
              <w:rPr>
                <w:rFonts w:ascii="Times New Roman" w:hAnsi="Times New Roman" w:cs="Times New Roman"/>
                <w:color w:val="000000"/>
                <w:lang w:bidi="or-IN"/>
              </w:rPr>
              <w:t>SOC &amp; MOC charges</w:t>
            </w:r>
          </w:p>
        </w:tc>
        <w:tc>
          <w:tcPr>
            <w:tcW w:w="2350" w:type="dxa"/>
            <w:noWrap/>
            <w:vAlign w:val="center"/>
            <w:hideMark/>
          </w:tcPr>
          <w:p w14:paraId="7E403B9E" w14:textId="77777777" w:rsidR="00AB49C8" w:rsidRPr="00AB49C8" w:rsidRDefault="00AB49C8"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AB49C8">
              <w:rPr>
                <w:rFonts w:ascii="Times New Roman" w:hAnsi="Times New Roman" w:cs="Times New Roman"/>
                <w:color w:val="000000"/>
              </w:rPr>
              <w:t>0.20</w:t>
            </w:r>
          </w:p>
        </w:tc>
        <w:tc>
          <w:tcPr>
            <w:tcW w:w="2856" w:type="dxa"/>
            <w:noWrap/>
            <w:vAlign w:val="center"/>
            <w:hideMark/>
          </w:tcPr>
          <w:p w14:paraId="013C1975" w14:textId="77777777" w:rsidR="00AB49C8" w:rsidRPr="00AB49C8" w:rsidRDefault="00AB49C8"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AB49C8">
              <w:rPr>
                <w:rFonts w:ascii="Times New Roman" w:hAnsi="Times New Roman" w:cs="Times New Roman"/>
                <w:color w:val="000000"/>
                <w:lang w:bidi="or-IN"/>
              </w:rPr>
              <w:t>0.41</w:t>
            </w:r>
          </w:p>
        </w:tc>
      </w:tr>
      <w:tr w:rsidR="00AB49C8" w:rsidRPr="00AB49C8" w14:paraId="371E6453" w14:textId="77777777" w:rsidTr="00AB49C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769" w:type="dxa"/>
            <w:noWrap/>
            <w:vAlign w:val="center"/>
            <w:hideMark/>
          </w:tcPr>
          <w:p w14:paraId="70803440" w14:textId="77777777" w:rsidR="00AB49C8" w:rsidRPr="00AB2988" w:rsidRDefault="00AB49C8" w:rsidP="00EC4C55">
            <w:pPr>
              <w:jc w:val="center"/>
              <w:rPr>
                <w:rFonts w:ascii="Times New Roman" w:hAnsi="Times New Roman" w:cs="Times New Roman"/>
                <w:b w:val="0"/>
                <w:bCs w:val="0"/>
                <w:color w:val="000000"/>
                <w:lang w:bidi="or-IN"/>
              </w:rPr>
            </w:pPr>
            <w:r w:rsidRPr="00AB2988">
              <w:rPr>
                <w:rFonts w:ascii="Times New Roman" w:hAnsi="Times New Roman" w:cs="Times New Roman"/>
                <w:b w:val="0"/>
                <w:bCs w:val="0"/>
                <w:color w:val="000000"/>
                <w:lang w:bidi="or-IN"/>
              </w:rPr>
              <w:t>3</w:t>
            </w:r>
          </w:p>
        </w:tc>
        <w:tc>
          <w:tcPr>
            <w:tcW w:w="3853" w:type="dxa"/>
            <w:noWrap/>
            <w:vAlign w:val="center"/>
            <w:hideMark/>
          </w:tcPr>
          <w:p w14:paraId="01616787" w14:textId="77777777" w:rsidR="00AB49C8" w:rsidRPr="00AB2988" w:rsidRDefault="00AB49C8"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AB2988">
              <w:rPr>
                <w:rFonts w:ascii="Times New Roman" w:hAnsi="Times New Roman" w:cs="Times New Roman"/>
                <w:color w:val="000000"/>
                <w:lang w:bidi="or-IN"/>
              </w:rPr>
              <w:t>Water Charges</w:t>
            </w:r>
          </w:p>
        </w:tc>
        <w:tc>
          <w:tcPr>
            <w:tcW w:w="2350" w:type="dxa"/>
            <w:noWrap/>
            <w:vAlign w:val="center"/>
            <w:hideMark/>
          </w:tcPr>
          <w:p w14:paraId="10CD454B" w14:textId="77777777" w:rsidR="00AB49C8" w:rsidRPr="00AB49C8" w:rsidRDefault="00AB49C8"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AB49C8">
              <w:rPr>
                <w:rFonts w:ascii="Times New Roman" w:hAnsi="Times New Roman" w:cs="Times New Roman"/>
                <w:color w:val="000000"/>
              </w:rPr>
              <w:t>5.87</w:t>
            </w:r>
          </w:p>
        </w:tc>
        <w:tc>
          <w:tcPr>
            <w:tcW w:w="2856" w:type="dxa"/>
            <w:noWrap/>
            <w:vAlign w:val="center"/>
            <w:hideMark/>
          </w:tcPr>
          <w:p w14:paraId="2DE7F7E9" w14:textId="77777777" w:rsidR="00AB49C8" w:rsidRPr="00AB49C8" w:rsidRDefault="00AB49C8"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AB49C8">
              <w:rPr>
                <w:rFonts w:ascii="Times New Roman" w:hAnsi="Times New Roman" w:cs="Times New Roman"/>
                <w:color w:val="000000"/>
                <w:lang w:bidi="or-IN"/>
              </w:rPr>
              <w:t>11.74</w:t>
            </w:r>
          </w:p>
        </w:tc>
      </w:tr>
      <w:tr w:rsidR="00AB49C8" w:rsidRPr="00AB49C8" w14:paraId="260B251E" w14:textId="77777777" w:rsidTr="00AB49C8">
        <w:trPr>
          <w:trHeight w:val="397"/>
        </w:trPr>
        <w:tc>
          <w:tcPr>
            <w:cnfStyle w:val="001000000000" w:firstRow="0" w:lastRow="0" w:firstColumn="1" w:lastColumn="0" w:oddVBand="0" w:evenVBand="0" w:oddHBand="0" w:evenHBand="0" w:firstRowFirstColumn="0" w:firstRowLastColumn="0" w:lastRowFirstColumn="0" w:lastRowLastColumn="0"/>
            <w:tcW w:w="769" w:type="dxa"/>
            <w:noWrap/>
            <w:vAlign w:val="center"/>
            <w:hideMark/>
          </w:tcPr>
          <w:p w14:paraId="23FB889A" w14:textId="77777777" w:rsidR="00AB49C8" w:rsidRPr="00AB2988" w:rsidRDefault="00AB49C8" w:rsidP="00EC4C55">
            <w:pPr>
              <w:jc w:val="center"/>
              <w:rPr>
                <w:rFonts w:ascii="Times New Roman" w:hAnsi="Times New Roman" w:cs="Times New Roman"/>
                <w:b w:val="0"/>
                <w:bCs w:val="0"/>
                <w:color w:val="000000"/>
                <w:lang w:bidi="or-IN"/>
              </w:rPr>
            </w:pPr>
            <w:r w:rsidRPr="00AB2988">
              <w:rPr>
                <w:rFonts w:ascii="Times New Roman" w:hAnsi="Times New Roman" w:cs="Times New Roman"/>
                <w:b w:val="0"/>
                <w:bCs w:val="0"/>
                <w:color w:val="000000"/>
                <w:lang w:bidi="or-IN"/>
              </w:rPr>
              <w:t>4</w:t>
            </w:r>
          </w:p>
        </w:tc>
        <w:tc>
          <w:tcPr>
            <w:tcW w:w="3853" w:type="dxa"/>
            <w:vAlign w:val="center"/>
            <w:hideMark/>
          </w:tcPr>
          <w:p w14:paraId="03B43FD6" w14:textId="77777777" w:rsidR="00AB49C8" w:rsidRPr="00AB2988" w:rsidRDefault="00AB49C8" w:rsidP="00EC4C5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AB2988">
              <w:rPr>
                <w:rFonts w:ascii="Times New Roman" w:hAnsi="Times New Roman" w:cs="Times New Roman"/>
                <w:color w:val="000000"/>
                <w:lang w:bidi="or-IN"/>
              </w:rPr>
              <w:t>Differential Electrical Inspection fees for FY 22-23 to FY 24-25</w:t>
            </w:r>
          </w:p>
        </w:tc>
        <w:tc>
          <w:tcPr>
            <w:tcW w:w="2350" w:type="dxa"/>
            <w:noWrap/>
            <w:vAlign w:val="center"/>
            <w:hideMark/>
          </w:tcPr>
          <w:p w14:paraId="35019796" w14:textId="77777777" w:rsidR="00AB49C8" w:rsidRPr="00AB49C8" w:rsidRDefault="00AB49C8"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AB49C8">
              <w:rPr>
                <w:rFonts w:ascii="Times New Roman" w:hAnsi="Times New Roman" w:cs="Times New Roman"/>
                <w:color w:val="000000"/>
              </w:rPr>
              <w:t>0.08</w:t>
            </w:r>
          </w:p>
        </w:tc>
        <w:tc>
          <w:tcPr>
            <w:tcW w:w="2856" w:type="dxa"/>
            <w:noWrap/>
            <w:vAlign w:val="center"/>
            <w:hideMark/>
          </w:tcPr>
          <w:p w14:paraId="19211ABB" w14:textId="77777777" w:rsidR="00AB49C8" w:rsidRPr="00AB49C8" w:rsidRDefault="00AB49C8"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AB49C8">
              <w:rPr>
                <w:rFonts w:ascii="Times New Roman" w:hAnsi="Times New Roman" w:cs="Times New Roman"/>
                <w:color w:val="000000"/>
                <w:lang w:bidi="or-IN"/>
              </w:rPr>
              <w:t>0.16</w:t>
            </w:r>
          </w:p>
        </w:tc>
      </w:tr>
      <w:tr w:rsidR="00AB49C8" w:rsidRPr="00AB49C8" w14:paraId="32644D26" w14:textId="77777777" w:rsidTr="00AB49C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769" w:type="dxa"/>
            <w:noWrap/>
            <w:vAlign w:val="center"/>
            <w:hideMark/>
          </w:tcPr>
          <w:p w14:paraId="149BB7AF" w14:textId="77777777" w:rsidR="00AB49C8" w:rsidRPr="00AB2988" w:rsidRDefault="00AB49C8" w:rsidP="00EC4C55">
            <w:pPr>
              <w:jc w:val="center"/>
              <w:rPr>
                <w:rFonts w:ascii="Times New Roman" w:hAnsi="Times New Roman" w:cs="Times New Roman"/>
                <w:b w:val="0"/>
                <w:bCs w:val="0"/>
                <w:color w:val="000000"/>
                <w:lang w:bidi="or-IN"/>
              </w:rPr>
            </w:pPr>
            <w:r w:rsidRPr="00AB2988">
              <w:rPr>
                <w:rFonts w:ascii="Times New Roman" w:hAnsi="Times New Roman" w:cs="Times New Roman"/>
                <w:b w:val="0"/>
                <w:bCs w:val="0"/>
                <w:color w:val="000000"/>
                <w:lang w:bidi="or-IN"/>
              </w:rPr>
              <w:t>5</w:t>
            </w:r>
          </w:p>
        </w:tc>
        <w:tc>
          <w:tcPr>
            <w:tcW w:w="3853" w:type="dxa"/>
            <w:vAlign w:val="center"/>
            <w:hideMark/>
          </w:tcPr>
          <w:p w14:paraId="34E26880" w14:textId="77777777" w:rsidR="00AB49C8" w:rsidRPr="00AB2988" w:rsidRDefault="00AB49C8"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AB2988">
              <w:rPr>
                <w:rFonts w:ascii="Times New Roman" w:hAnsi="Times New Roman" w:cs="Times New Roman"/>
                <w:color w:val="000000"/>
                <w:lang w:bidi="or-IN"/>
              </w:rPr>
              <w:t>OERC ARR Tariff Filing Fees for 2025-26</w:t>
            </w:r>
          </w:p>
        </w:tc>
        <w:tc>
          <w:tcPr>
            <w:tcW w:w="2350" w:type="dxa"/>
            <w:noWrap/>
            <w:vAlign w:val="center"/>
            <w:hideMark/>
          </w:tcPr>
          <w:p w14:paraId="6CCFCB9E" w14:textId="77777777" w:rsidR="00AB49C8" w:rsidRPr="00AB49C8" w:rsidRDefault="00AB49C8"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AB49C8">
              <w:rPr>
                <w:rFonts w:ascii="Times New Roman" w:hAnsi="Times New Roman" w:cs="Times New Roman"/>
                <w:color w:val="000000"/>
              </w:rPr>
              <w:t>0.21</w:t>
            </w:r>
          </w:p>
        </w:tc>
        <w:tc>
          <w:tcPr>
            <w:tcW w:w="2856" w:type="dxa"/>
            <w:noWrap/>
            <w:vAlign w:val="center"/>
            <w:hideMark/>
          </w:tcPr>
          <w:p w14:paraId="7AC3536C" w14:textId="77777777" w:rsidR="00AB49C8" w:rsidRPr="00AB49C8" w:rsidRDefault="00AB49C8"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AB49C8">
              <w:rPr>
                <w:rFonts w:ascii="Times New Roman" w:hAnsi="Times New Roman" w:cs="Times New Roman"/>
                <w:color w:val="000000"/>
                <w:lang w:bidi="or-IN"/>
              </w:rPr>
              <w:t>0.42</w:t>
            </w:r>
          </w:p>
        </w:tc>
      </w:tr>
      <w:tr w:rsidR="00AB49C8" w:rsidRPr="00AB49C8" w14:paraId="58F2A9A9" w14:textId="77777777" w:rsidTr="00AB49C8">
        <w:trPr>
          <w:trHeight w:val="397"/>
        </w:trPr>
        <w:tc>
          <w:tcPr>
            <w:cnfStyle w:val="001000000000" w:firstRow="0" w:lastRow="0" w:firstColumn="1" w:lastColumn="0" w:oddVBand="0" w:evenVBand="0" w:oddHBand="0" w:evenHBand="0" w:firstRowFirstColumn="0" w:firstRowLastColumn="0" w:lastRowFirstColumn="0" w:lastRowLastColumn="0"/>
            <w:tcW w:w="769" w:type="dxa"/>
            <w:noWrap/>
            <w:vAlign w:val="center"/>
            <w:hideMark/>
          </w:tcPr>
          <w:p w14:paraId="4CF06878" w14:textId="77777777" w:rsidR="00AB49C8" w:rsidRPr="00AB2988" w:rsidRDefault="00AB49C8" w:rsidP="00EC4C55">
            <w:pPr>
              <w:jc w:val="center"/>
              <w:rPr>
                <w:rFonts w:ascii="Times New Roman" w:hAnsi="Times New Roman" w:cs="Times New Roman"/>
                <w:b w:val="0"/>
                <w:bCs w:val="0"/>
                <w:color w:val="000000"/>
                <w:lang w:bidi="or-IN"/>
              </w:rPr>
            </w:pPr>
            <w:r w:rsidRPr="00AB2988">
              <w:rPr>
                <w:rFonts w:ascii="Times New Roman" w:hAnsi="Times New Roman" w:cs="Times New Roman"/>
                <w:b w:val="0"/>
                <w:bCs w:val="0"/>
                <w:color w:val="000000"/>
                <w:lang w:bidi="or-IN"/>
              </w:rPr>
              <w:t>6</w:t>
            </w:r>
          </w:p>
        </w:tc>
        <w:tc>
          <w:tcPr>
            <w:tcW w:w="3853" w:type="dxa"/>
            <w:noWrap/>
            <w:vAlign w:val="center"/>
            <w:hideMark/>
          </w:tcPr>
          <w:p w14:paraId="3DE4B03D" w14:textId="6A7BBB1F" w:rsidR="00AB49C8" w:rsidRPr="00AB2988" w:rsidRDefault="00AB49C8" w:rsidP="00EC4C5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AB2988">
              <w:rPr>
                <w:rFonts w:ascii="Times New Roman" w:hAnsi="Times New Roman" w:cs="Times New Roman"/>
                <w:color w:val="000000"/>
                <w:lang w:bidi="or-IN"/>
              </w:rPr>
              <w:t xml:space="preserve">Rent and </w:t>
            </w:r>
            <w:r w:rsidR="009939FE">
              <w:rPr>
                <w:rFonts w:ascii="Times New Roman" w:hAnsi="Times New Roman" w:cs="Times New Roman"/>
                <w:color w:val="000000"/>
                <w:lang w:bidi="or-IN"/>
              </w:rPr>
              <w:t>C</w:t>
            </w:r>
            <w:r w:rsidRPr="00AB2988">
              <w:rPr>
                <w:rFonts w:ascii="Times New Roman" w:hAnsi="Times New Roman" w:cs="Times New Roman"/>
                <w:color w:val="000000"/>
                <w:lang w:bidi="or-IN"/>
              </w:rPr>
              <w:t>ess on land for FY 24-25</w:t>
            </w:r>
          </w:p>
        </w:tc>
        <w:tc>
          <w:tcPr>
            <w:tcW w:w="2350" w:type="dxa"/>
            <w:noWrap/>
            <w:vAlign w:val="center"/>
            <w:hideMark/>
          </w:tcPr>
          <w:p w14:paraId="0949FC8A" w14:textId="77777777" w:rsidR="00AB49C8" w:rsidRPr="00AB49C8" w:rsidRDefault="00AB49C8"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AB49C8">
              <w:rPr>
                <w:rFonts w:ascii="Times New Roman" w:hAnsi="Times New Roman" w:cs="Times New Roman"/>
                <w:color w:val="000000"/>
              </w:rPr>
              <w:t>0.25</w:t>
            </w:r>
          </w:p>
        </w:tc>
        <w:tc>
          <w:tcPr>
            <w:tcW w:w="2856" w:type="dxa"/>
            <w:noWrap/>
            <w:vAlign w:val="center"/>
            <w:hideMark/>
          </w:tcPr>
          <w:p w14:paraId="7669EE94" w14:textId="77777777" w:rsidR="00AB49C8" w:rsidRPr="00AB49C8" w:rsidRDefault="00AB49C8"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AB49C8">
              <w:rPr>
                <w:rFonts w:ascii="Times New Roman" w:hAnsi="Times New Roman" w:cs="Times New Roman"/>
                <w:color w:val="000000"/>
                <w:lang w:bidi="or-IN"/>
              </w:rPr>
              <w:t>0.49</w:t>
            </w:r>
          </w:p>
        </w:tc>
      </w:tr>
      <w:tr w:rsidR="00AB49C8" w:rsidRPr="00AB49C8" w14:paraId="328169A4" w14:textId="77777777" w:rsidTr="00AB49C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769" w:type="dxa"/>
            <w:noWrap/>
            <w:vAlign w:val="center"/>
          </w:tcPr>
          <w:p w14:paraId="7063A902" w14:textId="77777777" w:rsidR="00AB49C8" w:rsidRPr="00AB2988" w:rsidRDefault="00AB49C8" w:rsidP="00EC4C55">
            <w:pPr>
              <w:jc w:val="center"/>
              <w:rPr>
                <w:rFonts w:ascii="Times New Roman" w:hAnsi="Times New Roman" w:cs="Times New Roman"/>
                <w:b w:val="0"/>
                <w:bCs w:val="0"/>
                <w:color w:val="000000"/>
                <w:lang w:bidi="or-IN"/>
              </w:rPr>
            </w:pPr>
            <w:r w:rsidRPr="00AB2988">
              <w:rPr>
                <w:rFonts w:ascii="Times New Roman" w:hAnsi="Times New Roman" w:cs="Times New Roman"/>
                <w:b w:val="0"/>
                <w:bCs w:val="0"/>
                <w:color w:val="000000"/>
                <w:lang w:bidi="or-IN"/>
              </w:rPr>
              <w:t>7</w:t>
            </w:r>
          </w:p>
        </w:tc>
        <w:tc>
          <w:tcPr>
            <w:tcW w:w="3853" w:type="dxa"/>
            <w:noWrap/>
            <w:vAlign w:val="center"/>
          </w:tcPr>
          <w:p w14:paraId="3A57B228" w14:textId="77777777" w:rsidR="00AB49C8" w:rsidRPr="00AB2988" w:rsidRDefault="00AB49C8"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AB2988">
              <w:rPr>
                <w:rFonts w:ascii="Times New Roman" w:hAnsi="Times New Roman" w:cs="Times New Roman"/>
                <w:color w:val="000000"/>
                <w:lang w:bidi="or-IN"/>
              </w:rPr>
              <w:t>Ash Charges (Apr'25-Sep'25)</w:t>
            </w:r>
          </w:p>
        </w:tc>
        <w:tc>
          <w:tcPr>
            <w:tcW w:w="2350" w:type="dxa"/>
            <w:noWrap/>
            <w:vAlign w:val="center"/>
          </w:tcPr>
          <w:p w14:paraId="515A68E5" w14:textId="77777777" w:rsidR="00AB49C8" w:rsidRPr="00AB49C8" w:rsidRDefault="00AB49C8"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AB49C8">
              <w:rPr>
                <w:rFonts w:ascii="Times New Roman" w:hAnsi="Times New Roman" w:cs="Times New Roman"/>
                <w:color w:val="000000"/>
              </w:rPr>
              <w:t>0.01</w:t>
            </w:r>
          </w:p>
        </w:tc>
        <w:tc>
          <w:tcPr>
            <w:tcW w:w="2856" w:type="dxa"/>
            <w:noWrap/>
            <w:vAlign w:val="center"/>
          </w:tcPr>
          <w:p w14:paraId="1476F428" w14:textId="77777777" w:rsidR="00AB49C8" w:rsidRPr="00AB49C8" w:rsidRDefault="00AB49C8"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AB49C8">
              <w:rPr>
                <w:rFonts w:ascii="Times New Roman" w:hAnsi="Times New Roman" w:cs="Times New Roman"/>
                <w:color w:val="000000"/>
                <w:lang w:bidi="or-IN"/>
              </w:rPr>
              <w:t>0.02</w:t>
            </w:r>
          </w:p>
        </w:tc>
      </w:tr>
      <w:tr w:rsidR="00AB49C8" w:rsidRPr="00AB49C8" w14:paraId="2A468658" w14:textId="77777777" w:rsidTr="00AB49C8">
        <w:trPr>
          <w:trHeight w:val="397"/>
        </w:trPr>
        <w:tc>
          <w:tcPr>
            <w:cnfStyle w:val="001000000000" w:firstRow="0" w:lastRow="0" w:firstColumn="1" w:lastColumn="0" w:oddVBand="0" w:evenVBand="0" w:oddHBand="0" w:evenHBand="0" w:firstRowFirstColumn="0" w:firstRowLastColumn="0" w:lastRowFirstColumn="0" w:lastRowLastColumn="0"/>
            <w:tcW w:w="769" w:type="dxa"/>
            <w:noWrap/>
            <w:vAlign w:val="center"/>
            <w:hideMark/>
          </w:tcPr>
          <w:p w14:paraId="29BE7A84" w14:textId="77777777" w:rsidR="00AB49C8" w:rsidRPr="00AB49C8" w:rsidRDefault="00AB49C8" w:rsidP="00EC4C55">
            <w:pPr>
              <w:jc w:val="center"/>
              <w:rPr>
                <w:rFonts w:ascii="Times New Roman" w:hAnsi="Times New Roman" w:cs="Times New Roman"/>
                <w:b w:val="0"/>
                <w:bCs w:val="0"/>
                <w:color w:val="000000"/>
                <w:lang w:bidi="or-IN"/>
              </w:rPr>
            </w:pPr>
            <w:r w:rsidRPr="00AB49C8">
              <w:rPr>
                <w:rFonts w:ascii="Times New Roman" w:hAnsi="Times New Roman" w:cs="Times New Roman"/>
                <w:color w:val="000000"/>
                <w:lang w:bidi="or-IN"/>
              </w:rPr>
              <w:t>8</w:t>
            </w:r>
          </w:p>
        </w:tc>
        <w:tc>
          <w:tcPr>
            <w:tcW w:w="3853" w:type="dxa"/>
            <w:vAlign w:val="center"/>
            <w:hideMark/>
          </w:tcPr>
          <w:p w14:paraId="0B6EEDCD" w14:textId="77777777" w:rsidR="00AB49C8" w:rsidRPr="00AB49C8" w:rsidRDefault="00AB49C8" w:rsidP="00EC4C5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lang w:bidi="or-IN"/>
              </w:rPr>
            </w:pPr>
            <w:r w:rsidRPr="00AB49C8">
              <w:rPr>
                <w:rFonts w:ascii="Times New Roman" w:hAnsi="Times New Roman" w:cs="Times New Roman"/>
                <w:b/>
                <w:bCs/>
                <w:color w:val="000000"/>
                <w:lang w:bidi="or-IN"/>
              </w:rPr>
              <w:t>Total</w:t>
            </w:r>
          </w:p>
        </w:tc>
        <w:tc>
          <w:tcPr>
            <w:tcW w:w="2350" w:type="dxa"/>
            <w:noWrap/>
            <w:vAlign w:val="center"/>
            <w:hideMark/>
          </w:tcPr>
          <w:p w14:paraId="39A58EC4" w14:textId="77777777" w:rsidR="00AB49C8" w:rsidRPr="00AB49C8" w:rsidRDefault="00AB49C8"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lang w:bidi="or-IN"/>
              </w:rPr>
            </w:pPr>
            <w:r w:rsidRPr="00AB49C8">
              <w:rPr>
                <w:rFonts w:ascii="Times New Roman" w:hAnsi="Times New Roman" w:cs="Times New Roman"/>
                <w:b/>
                <w:bCs/>
                <w:color w:val="000000"/>
                <w:lang w:bidi="or-IN"/>
              </w:rPr>
              <w:t>14.17</w:t>
            </w:r>
          </w:p>
        </w:tc>
        <w:tc>
          <w:tcPr>
            <w:tcW w:w="2856" w:type="dxa"/>
            <w:noWrap/>
            <w:vAlign w:val="center"/>
            <w:hideMark/>
          </w:tcPr>
          <w:p w14:paraId="1F62BF03" w14:textId="77777777" w:rsidR="00AB49C8" w:rsidRPr="00AB49C8" w:rsidRDefault="00AB49C8"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lang w:bidi="or-IN"/>
              </w:rPr>
            </w:pPr>
            <w:r w:rsidRPr="00AB49C8">
              <w:rPr>
                <w:rFonts w:ascii="Times New Roman" w:hAnsi="Times New Roman" w:cs="Times New Roman"/>
                <w:b/>
                <w:bCs/>
                <w:color w:val="000000"/>
                <w:lang w:bidi="or-IN"/>
              </w:rPr>
              <w:t>28.34</w:t>
            </w:r>
          </w:p>
        </w:tc>
      </w:tr>
    </w:tbl>
    <w:p w14:paraId="63E726FE" w14:textId="48103E61" w:rsidR="00AB49C8" w:rsidRPr="00071EA9" w:rsidRDefault="00071EA9" w:rsidP="002228C2">
      <w:pPr>
        <w:pStyle w:val="NoSpacing"/>
      </w:pPr>
      <w:r>
        <w:rPr>
          <w:lang w:bidi="or-IN"/>
        </w:rPr>
        <w:t xml:space="preserve">Table 48: </w:t>
      </w:r>
      <w:r w:rsidRPr="00AB49C8">
        <w:rPr>
          <w:lang w:bidi="or-IN"/>
        </w:rPr>
        <w:t>Projected Year End Charges of OPGC-</w:t>
      </w:r>
      <w:r>
        <w:rPr>
          <w:lang w:bidi="or-IN"/>
        </w:rPr>
        <w:t>I</w:t>
      </w:r>
      <w:r w:rsidRPr="00AB49C8">
        <w:rPr>
          <w:lang w:bidi="or-IN"/>
        </w:rPr>
        <w:t>I for FY 2026-2</w:t>
      </w:r>
      <w:r>
        <w:rPr>
          <w:lang w:bidi="or-IN"/>
        </w:rPr>
        <w:t>7</w:t>
      </w:r>
    </w:p>
    <w:tbl>
      <w:tblPr>
        <w:tblStyle w:val="GridTable4-Accent5"/>
        <w:tblpPr w:leftFromText="180" w:rightFromText="180" w:vertAnchor="text" w:horzAnchor="margin" w:tblpXSpec="center" w:tblpY="-21"/>
        <w:tblW w:w="9918" w:type="dxa"/>
        <w:tblLook w:val="04A0" w:firstRow="1" w:lastRow="0" w:firstColumn="1" w:lastColumn="0" w:noHBand="0" w:noVBand="1"/>
      </w:tblPr>
      <w:tblGrid>
        <w:gridCol w:w="642"/>
        <w:gridCol w:w="3927"/>
        <w:gridCol w:w="2372"/>
        <w:gridCol w:w="2977"/>
      </w:tblGrid>
      <w:tr w:rsidR="00AB49C8" w:rsidRPr="00AB49C8" w14:paraId="79B5FB73" w14:textId="77777777" w:rsidTr="00AB2988">
        <w:trPr>
          <w:cnfStyle w:val="100000000000" w:firstRow="1" w:lastRow="0" w:firstColumn="0" w:lastColumn="0" w:oddVBand="0" w:evenVBand="0" w:oddHBand="0"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642" w:type="dxa"/>
            <w:vAlign w:val="center"/>
            <w:hideMark/>
          </w:tcPr>
          <w:p w14:paraId="12650B97" w14:textId="77777777" w:rsidR="00AB49C8" w:rsidRPr="00071EA9" w:rsidRDefault="00AB49C8" w:rsidP="00EC4C55">
            <w:pPr>
              <w:jc w:val="center"/>
              <w:rPr>
                <w:rFonts w:ascii="Times New Roman" w:hAnsi="Times New Roman" w:cs="Times New Roman"/>
                <w:b w:val="0"/>
                <w:bCs w:val="0"/>
                <w:lang w:bidi="or-IN"/>
              </w:rPr>
            </w:pPr>
            <w:r w:rsidRPr="00071EA9">
              <w:rPr>
                <w:rFonts w:ascii="Times New Roman" w:hAnsi="Times New Roman" w:cs="Times New Roman"/>
                <w:lang w:val="en-IN" w:eastAsia="en-IN" w:bidi="or-IN"/>
              </w:rPr>
              <w:t>Sl. No.</w:t>
            </w:r>
          </w:p>
        </w:tc>
        <w:tc>
          <w:tcPr>
            <w:tcW w:w="3927" w:type="dxa"/>
            <w:vAlign w:val="center"/>
            <w:hideMark/>
          </w:tcPr>
          <w:p w14:paraId="497A5BDF" w14:textId="77777777" w:rsidR="00AB49C8" w:rsidRPr="00071EA9" w:rsidRDefault="00AB49C8"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071EA9">
              <w:rPr>
                <w:rFonts w:ascii="Times New Roman" w:hAnsi="Times New Roman" w:cs="Times New Roman"/>
                <w:lang w:val="en-IN" w:eastAsia="en-IN" w:bidi="or-IN"/>
              </w:rPr>
              <w:t>Item</w:t>
            </w:r>
          </w:p>
        </w:tc>
        <w:tc>
          <w:tcPr>
            <w:tcW w:w="2372" w:type="dxa"/>
            <w:vAlign w:val="center"/>
            <w:hideMark/>
          </w:tcPr>
          <w:p w14:paraId="762366CE" w14:textId="77777777" w:rsidR="00AB49C8" w:rsidRPr="00071EA9" w:rsidRDefault="00AB49C8"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071EA9">
              <w:rPr>
                <w:rFonts w:ascii="Times New Roman" w:hAnsi="Times New Roman" w:cs="Times New Roman"/>
                <w:lang w:val="en-IN" w:bidi="or-IN"/>
              </w:rPr>
              <w:t xml:space="preserve">(Apr-Sep'25) </w:t>
            </w:r>
            <w:r w:rsidRPr="00071EA9">
              <w:rPr>
                <w:rFonts w:ascii="Times New Roman" w:hAnsi="Times New Roman" w:cs="Times New Roman"/>
                <w:lang w:val="en-IN" w:bidi="or-IN"/>
              </w:rPr>
              <w:br/>
              <w:t xml:space="preserve"> (Rs. Cr.)</w:t>
            </w:r>
          </w:p>
        </w:tc>
        <w:tc>
          <w:tcPr>
            <w:tcW w:w="2977" w:type="dxa"/>
            <w:vAlign w:val="center"/>
            <w:hideMark/>
          </w:tcPr>
          <w:p w14:paraId="472BE326" w14:textId="77777777" w:rsidR="00AB49C8" w:rsidRPr="00071EA9" w:rsidRDefault="00AB49C8"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071EA9">
              <w:rPr>
                <w:rFonts w:ascii="Times New Roman" w:hAnsi="Times New Roman" w:cs="Times New Roman"/>
                <w:lang w:bidi="or-IN"/>
              </w:rPr>
              <w:t xml:space="preserve"> Projected for FY 2026-27 </w:t>
            </w:r>
            <w:r w:rsidRPr="00071EA9">
              <w:rPr>
                <w:rFonts w:ascii="Times New Roman" w:hAnsi="Times New Roman" w:cs="Times New Roman"/>
                <w:lang w:bidi="or-IN"/>
              </w:rPr>
              <w:br/>
              <w:t>(Rs. Cr.)</w:t>
            </w:r>
          </w:p>
        </w:tc>
      </w:tr>
      <w:tr w:rsidR="00AB49C8" w:rsidRPr="00AB49C8" w14:paraId="46331D25" w14:textId="77777777" w:rsidTr="00AB298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642" w:type="dxa"/>
            <w:noWrap/>
            <w:vAlign w:val="center"/>
            <w:hideMark/>
          </w:tcPr>
          <w:p w14:paraId="557C5207" w14:textId="77777777" w:rsidR="00AB49C8" w:rsidRPr="00AB2988" w:rsidRDefault="00AB49C8" w:rsidP="00EC4C55">
            <w:pPr>
              <w:jc w:val="center"/>
              <w:rPr>
                <w:rFonts w:ascii="Times New Roman" w:hAnsi="Times New Roman" w:cs="Times New Roman"/>
                <w:b w:val="0"/>
                <w:bCs w:val="0"/>
                <w:color w:val="000000"/>
                <w:lang w:bidi="or-IN"/>
              </w:rPr>
            </w:pPr>
            <w:r w:rsidRPr="00AB2988">
              <w:rPr>
                <w:rFonts w:ascii="Times New Roman" w:hAnsi="Times New Roman" w:cs="Times New Roman"/>
                <w:b w:val="0"/>
                <w:bCs w:val="0"/>
                <w:color w:val="000000"/>
                <w:lang w:bidi="or-IN"/>
              </w:rPr>
              <w:t>1</w:t>
            </w:r>
          </w:p>
        </w:tc>
        <w:tc>
          <w:tcPr>
            <w:tcW w:w="3927" w:type="dxa"/>
            <w:noWrap/>
            <w:vAlign w:val="center"/>
            <w:hideMark/>
          </w:tcPr>
          <w:p w14:paraId="1D63BC13" w14:textId="77777777" w:rsidR="00AB49C8" w:rsidRPr="00AB2988" w:rsidRDefault="00AB49C8"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AB2988">
              <w:rPr>
                <w:rFonts w:ascii="Times New Roman" w:hAnsi="Times New Roman" w:cs="Times New Roman"/>
                <w:lang w:bidi="or-IN"/>
              </w:rPr>
              <w:t>Electricity Duty</w:t>
            </w:r>
          </w:p>
        </w:tc>
        <w:tc>
          <w:tcPr>
            <w:tcW w:w="2372" w:type="dxa"/>
            <w:noWrap/>
            <w:vAlign w:val="center"/>
            <w:hideMark/>
          </w:tcPr>
          <w:p w14:paraId="1632DD1A" w14:textId="77777777" w:rsidR="00AB49C8" w:rsidRPr="00AB49C8" w:rsidRDefault="00AB49C8"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AB49C8">
              <w:rPr>
                <w:rFonts w:ascii="Times New Roman" w:hAnsi="Times New Roman" w:cs="Times New Roman"/>
                <w:lang w:bidi="or-IN"/>
              </w:rPr>
              <w:t>13.08</w:t>
            </w:r>
          </w:p>
        </w:tc>
        <w:tc>
          <w:tcPr>
            <w:tcW w:w="2977" w:type="dxa"/>
            <w:noWrap/>
            <w:vAlign w:val="center"/>
            <w:hideMark/>
          </w:tcPr>
          <w:p w14:paraId="3858EAC3" w14:textId="77777777" w:rsidR="00AB49C8" w:rsidRPr="00AB49C8" w:rsidRDefault="00AB49C8"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AB49C8">
              <w:rPr>
                <w:rFonts w:ascii="Times New Roman" w:hAnsi="Times New Roman" w:cs="Times New Roman"/>
                <w:color w:val="000000"/>
                <w:lang w:bidi="or-IN"/>
              </w:rPr>
              <w:t>26.17</w:t>
            </w:r>
          </w:p>
        </w:tc>
      </w:tr>
      <w:tr w:rsidR="00AB49C8" w:rsidRPr="00AB49C8" w14:paraId="0F3D6A86" w14:textId="77777777" w:rsidTr="00AB2988">
        <w:trPr>
          <w:trHeight w:val="397"/>
        </w:trPr>
        <w:tc>
          <w:tcPr>
            <w:cnfStyle w:val="001000000000" w:firstRow="0" w:lastRow="0" w:firstColumn="1" w:lastColumn="0" w:oddVBand="0" w:evenVBand="0" w:oddHBand="0" w:evenHBand="0" w:firstRowFirstColumn="0" w:firstRowLastColumn="0" w:lastRowFirstColumn="0" w:lastRowLastColumn="0"/>
            <w:tcW w:w="642" w:type="dxa"/>
            <w:noWrap/>
            <w:vAlign w:val="center"/>
            <w:hideMark/>
          </w:tcPr>
          <w:p w14:paraId="31F1FA45" w14:textId="77777777" w:rsidR="00AB49C8" w:rsidRPr="00AB2988" w:rsidRDefault="00AB49C8" w:rsidP="00EC4C55">
            <w:pPr>
              <w:jc w:val="center"/>
              <w:rPr>
                <w:rFonts w:ascii="Times New Roman" w:hAnsi="Times New Roman" w:cs="Times New Roman"/>
                <w:b w:val="0"/>
                <w:bCs w:val="0"/>
                <w:color w:val="000000"/>
                <w:lang w:bidi="or-IN"/>
              </w:rPr>
            </w:pPr>
            <w:r w:rsidRPr="00AB2988">
              <w:rPr>
                <w:rFonts w:ascii="Times New Roman" w:hAnsi="Times New Roman" w:cs="Times New Roman"/>
                <w:b w:val="0"/>
                <w:bCs w:val="0"/>
                <w:color w:val="000000"/>
                <w:lang w:bidi="or-IN"/>
              </w:rPr>
              <w:t>2</w:t>
            </w:r>
          </w:p>
        </w:tc>
        <w:tc>
          <w:tcPr>
            <w:tcW w:w="3927" w:type="dxa"/>
            <w:noWrap/>
            <w:vAlign w:val="center"/>
            <w:hideMark/>
          </w:tcPr>
          <w:p w14:paraId="2B1AFD23" w14:textId="77777777" w:rsidR="00AB49C8" w:rsidRPr="00AB2988" w:rsidRDefault="00AB49C8" w:rsidP="00EC4C5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AB2988">
              <w:rPr>
                <w:rFonts w:ascii="Times New Roman" w:hAnsi="Times New Roman" w:cs="Times New Roman"/>
                <w:color w:val="000000"/>
                <w:lang w:bidi="or-IN"/>
              </w:rPr>
              <w:t>DSM Charges</w:t>
            </w:r>
          </w:p>
        </w:tc>
        <w:tc>
          <w:tcPr>
            <w:tcW w:w="2372" w:type="dxa"/>
            <w:noWrap/>
            <w:vAlign w:val="center"/>
            <w:hideMark/>
          </w:tcPr>
          <w:p w14:paraId="456DF9E9" w14:textId="77777777" w:rsidR="00AB49C8" w:rsidRPr="00AB49C8" w:rsidRDefault="00AB49C8"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AB49C8">
              <w:rPr>
                <w:rFonts w:ascii="Times New Roman" w:hAnsi="Times New Roman" w:cs="Times New Roman"/>
                <w:color w:val="000000"/>
                <w:lang w:bidi="or-IN"/>
              </w:rPr>
              <w:t>1.77</w:t>
            </w:r>
          </w:p>
        </w:tc>
        <w:tc>
          <w:tcPr>
            <w:tcW w:w="2977" w:type="dxa"/>
            <w:noWrap/>
            <w:vAlign w:val="center"/>
            <w:hideMark/>
          </w:tcPr>
          <w:p w14:paraId="27194373" w14:textId="77777777" w:rsidR="00AB49C8" w:rsidRPr="00AB49C8" w:rsidRDefault="00AB49C8"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AB49C8">
              <w:rPr>
                <w:rFonts w:ascii="Times New Roman" w:hAnsi="Times New Roman" w:cs="Times New Roman"/>
                <w:color w:val="000000"/>
                <w:lang w:bidi="or-IN"/>
              </w:rPr>
              <w:t>3.53</w:t>
            </w:r>
          </w:p>
        </w:tc>
      </w:tr>
      <w:tr w:rsidR="00AB49C8" w:rsidRPr="00AB49C8" w14:paraId="1B3239E6" w14:textId="77777777" w:rsidTr="00AB298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642" w:type="dxa"/>
            <w:noWrap/>
            <w:vAlign w:val="center"/>
            <w:hideMark/>
          </w:tcPr>
          <w:p w14:paraId="422C3EB1" w14:textId="77777777" w:rsidR="00AB49C8" w:rsidRPr="00AB2988" w:rsidRDefault="00AB49C8" w:rsidP="00EC4C55">
            <w:pPr>
              <w:jc w:val="center"/>
              <w:rPr>
                <w:rFonts w:ascii="Times New Roman" w:hAnsi="Times New Roman" w:cs="Times New Roman"/>
                <w:b w:val="0"/>
                <w:bCs w:val="0"/>
                <w:color w:val="000000"/>
                <w:lang w:bidi="or-IN"/>
              </w:rPr>
            </w:pPr>
            <w:r w:rsidRPr="00AB2988">
              <w:rPr>
                <w:rFonts w:ascii="Times New Roman" w:hAnsi="Times New Roman" w:cs="Times New Roman"/>
                <w:b w:val="0"/>
                <w:bCs w:val="0"/>
                <w:color w:val="000000"/>
                <w:lang w:bidi="or-IN"/>
              </w:rPr>
              <w:t>3</w:t>
            </w:r>
          </w:p>
        </w:tc>
        <w:tc>
          <w:tcPr>
            <w:tcW w:w="3927" w:type="dxa"/>
            <w:noWrap/>
            <w:vAlign w:val="center"/>
            <w:hideMark/>
          </w:tcPr>
          <w:p w14:paraId="366DE5FE" w14:textId="77777777" w:rsidR="00AB49C8" w:rsidRPr="00AB2988" w:rsidRDefault="00AB49C8"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AB2988">
              <w:rPr>
                <w:rFonts w:ascii="Times New Roman" w:hAnsi="Times New Roman" w:cs="Times New Roman"/>
                <w:color w:val="000000"/>
                <w:lang w:bidi="or-IN"/>
              </w:rPr>
              <w:t>SOC &amp; MOC charges</w:t>
            </w:r>
          </w:p>
        </w:tc>
        <w:tc>
          <w:tcPr>
            <w:tcW w:w="2372" w:type="dxa"/>
            <w:noWrap/>
            <w:vAlign w:val="center"/>
            <w:hideMark/>
          </w:tcPr>
          <w:p w14:paraId="311D0503" w14:textId="77777777" w:rsidR="00AB49C8" w:rsidRPr="00AB49C8" w:rsidRDefault="00AB49C8"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AB49C8">
              <w:rPr>
                <w:rFonts w:ascii="Times New Roman" w:hAnsi="Times New Roman" w:cs="Times New Roman"/>
                <w:color w:val="000000"/>
                <w:lang w:bidi="or-IN"/>
              </w:rPr>
              <w:t>0.64</w:t>
            </w:r>
          </w:p>
        </w:tc>
        <w:tc>
          <w:tcPr>
            <w:tcW w:w="2977" w:type="dxa"/>
            <w:noWrap/>
            <w:vAlign w:val="center"/>
            <w:hideMark/>
          </w:tcPr>
          <w:p w14:paraId="4155FF5C" w14:textId="77777777" w:rsidR="00AB49C8" w:rsidRPr="00AB49C8" w:rsidRDefault="00AB49C8"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AB49C8">
              <w:rPr>
                <w:rFonts w:ascii="Times New Roman" w:hAnsi="Times New Roman" w:cs="Times New Roman"/>
                <w:color w:val="000000"/>
                <w:lang w:bidi="or-IN"/>
              </w:rPr>
              <w:t>1.28</w:t>
            </w:r>
          </w:p>
        </w:tc>
      </w:tr>
      <w:tr w:rsidR="00AB49C8" w:rsidRPr="00AB49C8" w14:paraId="1123F558" w14:textId="77777777" w:rsidTr="00AB2988">
        <w:trPr>
          <w:trHeight w:val="397"/>
        </w:trPr>
        <w:tc>
          <w:tcPr>
            <w:cnfStyle w:val="001000000000" w:firstRow="0" w:lastRow="0" w:firstColumn="1" w:lastColumn="0" w:oddVBand="0" w:evenVBand="0" w:oddHBand="0" w:evenHBand="0" w:firstRowFirstColumn="0" w:firstRowLastColumn="0" w:lastRowFirstColumn="0" w:lastRowLastColumn="0"/>
            <w:tcW w:w="642" w:type="dxa"/>
            <w:noWrap/>
            <w:vAlign w:val="center"/>
            <w:hideMark/>
          </w:tcPr>
          <w:p w14:paraId="70E3FF59" w14:textId="77777777" w:rsidR="00AB49C8" w:rsidRPr="00AB2988" w:rsidRDefault="00AB49C8" w:rsidP="00EC4C55">
            <w:pPr>
              <w:jc w:val="center"/>
              <w:rPr>
                <w:rFonts w:ascii="Times New Roman" w:hAnsi="Times New Roman" w:cs="Times New Roman"/>
                <w:b w:val="0"/>
                <w:bCs w:val="0"/>
                <w:color w:val="000000"/>
                <w:lang w:bidi="or-IN"/>
              </w:rPr>
            </w:pPr>
            <w:r w:rsidRPr="00AB2988">
              <w:rPr>
                <w:rFonts w:ascii="Times New Roman" w:hAnsi="Times New Roman" w:cs="Times New Roman"/>
                <w:b w:val="0"/>
                <w:bCs w:val="0"/>
                <w:color w:val="000000"/>
                <w:lang w:bidi="or-IN"/>
              </w:rPr>
              <w:t>4</w:t>
            </w:r>
          </w:p>
        </w:tc>
        <w:tc>
          <w:tcPr>
            <w:tcW w:w="3927" w:type="dxa"/>
            <w:noWrap/>
            <w:vAlign w:val="center"/>
            <w:hideMark/>
          </w:tcPr>
          <w:p w14:paraId="75C7EE84" w14:textId="77777777" w:rsidR="00AB49C8" w:rsidRPr="00AB2988" w:rsidRDefault="00AB49C8" w:rsidP="00EC4C5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AB2988">
              <w:rPr>
                <w:rFonts w:ascii="Times New Roman" w:hAnsi="Times New Roman" w:cs="Times New Roman"/>
                <w:color w:val="000000"/>
                <w:lang w:bidi="or-IN"/>
              </w:rPr>
              <w:t>Electrical Inspection Fees Arrear for 2022 to 2025</w:t>
            </w:r>
          </w:p>
        </w:tc>
        <w:tc>
          <w:tcPr>
            <w:tcW w:w="2372" w:type="dxa"/>
            <w:noWrap/>
            <w:vAlign w:val="center"/>
            <w:hideMark/>
          </w:tcPr>
          <w:p w14:paraId="12164175" w14:textId="77777777" w:rsidR="00AB49C8" w:rsidRPr="00AB49C8" w:rsidRDefault="00AB49C8"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AB49C8">
              <w:rPr>
                <w:rFonts w:ascii="Times New Roman" w:hAnsi="Times New Roman" w:cs="Times New Roman"/>
                <w:color w:val="000000"/>
                <w:lang w:bidi="or-IN"/>
              </w:rPr>
              <w:t>0.06</w:t>
            </w:r>
          </w:p>
        </w:tc>
        <w:tc>
          <w:tcPr>
            <w:tcW w:w="2977" w:type="dxa"/>
            <w:noWrap/>
            <w:vAlign w:val="center"/>
            <w:hideMark/>
          </w:tcPr>
          <w:p w14:paraId="7AD9D096" w14:textId="77777777" w:rsidR="00AB49C8" w:rsidRPr="00AB49C8" w:rsidRDefault="00AB49C8"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AB49C8">
              <w:rPr>
                <w:rFonts w:ascii="Times New Roman" w:hAnsi="Times New Roman" w:cs="Times New Roman"/>
                <w:color w:val="000000"/>
                <w:lang w:bidi="or-IN"/>
              </w:rPr>
              <w:t>0.13</w:t>
            </w:r>
          </w:p>
        </w:tc>
      </w:tr>
      <w:tr w:rsidR="00AB49C8" w:rsidRPr="00AB49C8" w14:paraId="1DF9C633" w14:textId="77777777" w:rsidTr="00AB298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642" w:type="dxa"/>
            <w:noWrap/>
            <w:vAlign w:val="center"/>
            <w:hideMark/>
          </w:tcPr>
          <w:p w14:paraId="2B87E558" w14:textId="77777777" w:rsidR="00AB49C8" w:rsidRPr="00AB2988" w:rsidRDefault="00AB49C8" w:rsidP="00EC4C55">
            <w:pPr>
              <w:jc w:val="center"/>
              <w:rPr>
                <w:rFonts w:ascii="Times New Roman" w:hAnsi="Times New Roman" w:cs="Times New Roman"/>
                <w:b w:val="0"/>
                <w:bCs w:val="0"/>
                <w:color w:val="000000"/>
                <w:lang w:bidi="or-IN"/>
              </w:rPr>
            </w:pPr>
            <w:r w:rsidRPr="00AB2988">
              <w:rPr>
                <w:rFonts w:ascii="Times New Roman" w:hAnsi="Times New Roman" w:cs="Times New Roman"/>
                <w:b w:val="0"/>
                <w:bCs w:val="0"/>
                <w:color w:val="000000"/>
                <w:lang w:bidi="or-IN"/>
              </w:rPr>
              <w:t>5</w:t>
            </w:r>
          </w:p>
        </w:tc>
        <w:tc>
          <w:tcPr>
            <w:tcW w:w="3927" w:type="dxa"/>
            <w:vAlign w:val="center"/>
            <w:hideMark/>
          </w:tcPr>
          <w:p w14:paraId="17763989" w14:textId="77777777" w:rsidR="00AB49C8" w:rsidRPr="00AB2988" w:rsidRDefault="00AB49C8"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AB2988">
              <w:rPr>
                <w:rFonts w:ascii="Times New Roman" w:hAnsi="Times New Roman" w:cs="Times New Roman"/>
                <w:color w:val="000000"/>
                <w:lang w:bidi="or-IN"/>
              </w:rPr>
              <w:t>CTO Fees for FY 25-26</w:t>
            </w:r>
          </w:p>
        </w:tc>
        <w:tc>
          <w:tcPr>
            <w:tcW w:w="2372" w:type="dxa"/>
            <w:noWrap/>
            <w:vAlign w:val="center"/>
            <w:hideMark/>
          </w:tcPr>
          <w:p w14:paraId="2D8A0B12" w14:textId="77777777" w:rsidR="00AB49C8" w:rsidRPr="00AB49C8" w:rsidRDefault="00AB49C8"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AB49C8">
              <w:rPr>
                <w:rFonts w:ascii="Times New Roman" w:hAnsi="Times New Roman" w:cs="Times New Roman"/>
                <w:color w:val="000000"/>
                <w:lang w:bidi="or-IN"/>
              </w:rPr>
              <w:t>0.72</w:t>
            </w:r>
          </w:p>
        </w:tc>
        <w:tc>
          <w:tcPr>
            <w:tcW w:w="2977" w:type="dxa"/>
            <w:noWrap/>
            <w:vAlign w:val="center"/>
            <w:hideMark/>
          </w:tcPr>
          <w:p w14:paraId="23D78443" w14:textId="77777777" w:rsidR="00AB49C8" w:rsidRPr="00AB49C8" w:rsidRDefault="00AB49C8"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AB49C8">
              <w:rPr>
                <w:rFonts w:ascii="Times New Roman" w:hAnsi="Times New Roman" w:cs="Times New Roman"/>
                <w:color w:val="000000"/>
                <w:lang w:bidi="or-IN"/>
              </w:rPr>
              <w:t>1.44</w:t>
            </w:r>
          </w:p>
        </w:tc>
      </w:tr>
      <w:tr w:rsidR="00AB49C8" w:rsidRPr="00AB49C8" w14:paraId="55D0260B" w14:textId="77777777" w:rsidTr="00AB2988">
        <w:trPr>
          <w:trHeight w:val="397"/>
        </w:trPr>
        <w:tc>
          <w:tcPr>
            <w:cnfStyle w:val="001000000000" w:firstRow="0" w:lastRow="0" w:firstColumn="1" w:lastColumn="0" w:oddVBand="0" w:evenVBand="0" w:oddHBand="0" w:evenHBand="0" w:firstRowFirstColumn="0" w:firstRowLastColumn="0" w:lastRowFirstColumn="0" w:lastRowLastColumn="0"/>
            <w:tcW w:w="642" w:type="dxa"/>
            <w:noWrap/>
            <w:vAlign w:val="center"/>
            <w:hideMark/>
          </w:tcPr>
          <w:p w14:paraId="12354D6D" w14:textId="77777777" w:rsidR="00AB49C8" w:rsidRPr="00AB2988" w:rsidRDefault="00AB49C8" w:rsidP="00EC4C55">
            <w:pPr>
              <w:jc w:val="center"/>
              <w:rPr>
                <w:rFonts w:ascii="Times New Roman" w:hAnsi="Times New Roman" w:cs="Times New Roman"/>
                <w:b w:val="0"/>
                <w:bCs w:val="0"/>
                <w:color w:val="000000"/>
                <w:lang w:bidi="or-IN"/>
              </w:rPr>
            </w:pPr>
            <w:r w:rsidRPr="00AB2988">
              <w:rPr>
                <w:rFonts w:ascii="Times New Roman" w:hAnsi="Times New Roman" w:cs="Times New Roman"/>
                <w:b w:val="0"/>
                <w:bCs w:val="0"/>
                <w:color w:val="000000"/>
                <w:lang w:bidi="or-IN"/>
              </w:rPr>
              <w:t>6</w:t>
            </w:r>
          </w:p>
        </w:tc>
        <w:tc>
          <w:tcPr>
            <w:tcW w:w="3927" w:type="dxa"/>
            <w:vAlign w:val="center"/>
            <w:hideMark/>
          </w:tcPr>
          <w:p w14:paraId="21E7F93C" w14:textId="77777777" w:rsidR="00AB49C8" w:rsidRPr="00AB2988" w:rsidRDefault="00AB49C8" w:rsidP="00EC4C5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AB2988">
              <w:rPr>
                <w:rFonts w:ascii="Times New Roman" w:hAnsi="Times New Roman" w:cs="Times New Roman"/>
                <w:color w:val="000000"/>
                <w:lang w:bidi="or-IN"/>
              </w:rPr>
              <w:t>Ash Charges (Apr'25-Sep'25)</w:t>
            </w:r>
          </w:p>
        </w:tc>
        <w:tc>
          <w:tcPr>
            <w:tcW w:w="2372" w:type="dxa"/>
            <w:noWrap/>
            <w:vAlign w:val="center"/>
            <w:hideMark/>
          </w:tcPr>
          <w:p w14:paraId="5B5133D5" w14:textId="77777777" w:rsidR="00AB49C8" w:rsidRPr="00AB49C8" w:rsidRDefault="00AB49C8"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AB49C8">
              <w:rPr>
                <w:rFonts w:ascii="Times New Roman" w:hAnsi="Times New Roman" w:cs="Times New Roman"/>
                <w:color w:val="000000"/>
                <w:lang w:bidi="or-IN"/>
              </w:rPr>
              <w:t>9.70</w:t>
            </w:r>
          </w:p>
        </w:tc>
        <w:tc>
          <w:tcPr>
            <w:tcW w:w="2977" w:type="dxa"/>
            <w:noWrap/>
            <w:vAlign w:val="center"/>
            <w:hideMark/>
          </w:tcPr>
          <w:p w14:paraId="553E65B1" w14:textId="77777777" w:rsidR="00AB49C8" w:rsidRPr="00AB49C8" w:rsidRDefault="00AB49C8"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AB49C8">
              <w:rPr>
                <w:rFonts w:ascii="Times New Roman" w:hAnsi="Times New Roman" w:cs="Times New Roman"/>
                <w:color w:val="000000"/>
                <w:lang w:bidi="or-IN"/>
              </w:rPr>
              <w:t>19.40</w:t>
            </w:r>
          </w:p>
        </w:tc>
      </w:tr>
      <w:tr w:rsidR="00AB49C8" w:rsidRPr="00AB49C8" w14:paraId="4D800E2D" w14:textId="77777777" w:rsidTr="00AB298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642" w:type="dxa"/>
            <w:noWrap/>
            <w:vAlign w:val="center"/>
            <w:hideMark/>
          </w:tcPr>
          <w:p w14:paraId="2D505FAB" w14:textId="77777777" w:rsidR="00AB49C8" w:rsidRPr="00AB49C8" w:rsidRDefault="00AB49C8" w:rsidP="00EC4C55">
            <w:pPr>
              <w:jc w:val="center"/>
              <w:rPr>
                <w:rFonts w:ascii="Times New Roman" w:hAnsi="Times New Roman" w:cs="Times New Roman"/>
                <w:b w:val="0"/>
                <w:bCs w:val="0"/>
                <w:color w:val="000000"/>
                <w:lang w:bidi="or-IN"/>
              </w:rPr>
            </w:pPr>
            <w:r w:rsidRPr="00AB49C8">
              <w:rPr>
                <w:rFonts w:ascii="Times New Roman" w:hAnsi="Times New Roman" w:cs="Times New Roman"/>
                <w:color w:val="000000"/>
                <w:lang w:bidi="or-IN"/>
              </w:rPr>
              <w:t>7</w:t>
            </w:r>
          </w:p>
        </w:tc>
        <w:tc>
          <w:tcPr>
            <w:tcW w:w="3927" w:type="dxa"/>
            <w:vAlign w:val="center"/>
            <w:hideMark/>
          </w:tcPr>
          <w:p w14:paraId="7F72FDA2" w14:textId="77777777" w:rsidR="00AB49C8" w:rsidRPr="00AB49C8" w:rsidRDefault="00AB49C8"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lang w:bidi="or-IN"/>
              </w:rPr>
            </w:pPr>
            <w:r w:rsidRPr="00AB49C8">
              <w:rPr>
                <w:rFonts w:ascii="Times New Roman" w:hAnsi="Times New Roman" w:cs="Times New Roman"/>
                <w:b/>
                <w:bCs/>
                <w:color w:val="000000"/>
                <w:lang w:bidi="or-IN"/>
              </w:rPr>
              <w:t>Total</w:t>
            </w:r>
          </w:p>
        </w:tc>
        <w:tc>
          <w:tcPr>
            <w:tcW w:w="2372" w:type="dxa"/>
            <w:noWrap/>
            <w:vAlign w:val="center"/>
            <w:hideMark/>
          </w:tcPr>
          <w:p w14:paraId="797919DF" w14:textId="77777777" w:rsidR="00AB49C8" w:rsidRPr="00AB49C8" w:rsidRDefault="00AB49C8"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lang w:bidi="or-IN"/>
              </w:rPr>
            </w:pPr>
            <w:r w:rsidRPr="00AB49C8">
              <w:rPr>
                <w:rFonts w:ascii="Times New Roman" w:hAnsi="Times New Roman" w:cs="Times New Roman"/>
                <w:b/>
                <w:bCs/>
                <w:color w:val="000000"/>
                <w:lang w:bidi="or-IN"/>
              </w:rPr>
              <w:t>25.97</w:t>
            </w:r>
          </w:p>
        </w:tc>
        <w:tc>
          <w:tcPr>
            <w:tcW w:w="2977" w:type="dxa"/>
            <w:noWrap/>
            <w:vAlign w:val="center"/>
            <w:hideMark/>
          </w:tcPr>
          <w:p w14:paraId="35E2811D" w14:textId="77777777" w:rsidR="00AB49C8" w:rsidRPr="00AB49C8" w:rsidRDefault="00AB49C8"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lang w:bidi="or-IN"/>
              </w:rPr>
            </w:pPr>
            <w:r w:rsidRPr="00AB49C8">
              <w:rPr>
                <w:rFonts w:ascii="Times New Roman" w:hAnsi="Times New Roman" w:cs="Times New Roman"/>
                <w:b/>
                <w:bCs/>
                <w:color w:val="000000"/>
                <w:lang w:bidi="or-IN"/>
              </w:rPr>
              <w:t>51.95</w:t>
            </w:r>
          </w:p>
        </w:tc>
      </w:tr>
    </w:tbl>
    <w:p w14:paraId="3F203185" w14:textId="78BEB672" w:rsidR="00AB49C8" w:rsidRDefault="00AB49C8" w:rsidP="00AB49C8">
      <w:pPr>
        <w:spacing w:before="240"/>
        <w:rPr>
          <w:rFonts w:ascii="Times New Roman" w:hAnsi="Times New Roman" w:cs="Times New Roman"/>
          <w:b/>
          <w:color w:val="002060"/>
          <w:sz w:val="36"/>
          <w:szCs w:val="32"/>
          <w:lang w:val="en-US"/>
        </w:rPr>
      </w:pPr>
      <w:r w:rsidRPr="00AB49C8">
        <w:rPr>
          <w:rFonts w:ascii="Times New Roman" w:hAnsi="Times New Roman" w:cs="Times New Roman"/>
          <w:b/>
          <w:bCs/>
          <w:sz w:val="24"/>
          <w:szCs w:val="24"/>
        </w:rPr>
        <w:t>NOTE ON FGD INSTALLATION IN GENERATING UNITS OF OPGC</w:t>
      </w:r>
      <w:r>
        <w:rPr>
          <w:rFonts w:ascii="Times New Roman" w:hAnsi="Times New Roman" w:cs="Times New Roman"/>
          <w:b/>
          <w:color w:val="002060"/>
          <w:sz w:val="36"/>
          <w:szCs w:val="32"/>
          <w:lang w:val="en-US"/>
        </w:rPr>
        <w:t xml:space="preserve"> </w:t>
      </w:r>
    </w:p>
    <w:p w14:paraId="630F8BB5" w14:textId="666F92D1" w:rsidR="00957616" w:rsidRDefault="00AB49C8" w:rsidP="004F06B4">
      <w:pPr>
        <w:pStyle w:val="ARRBody"/>
      </w:pPr>
      <w:r w:rsidRPr="00621D00">
        <w:t xml:space="preserve">OPGC, vide its letter dated 28.07.2025, has intimated GRIDCO that the implementation of the Flue Gas Desulphurization (FGD) system in OPGC Stage-II is at an advanced stage, having achieved 83% physical progress. </w:t>
      </w:r>
      <w:r w:rsidR="00957616" w:rsidRPr="00957616">
        <w:t xml:space="preserve">It is pertinent to mention that in terms of the </w:t>
      </w:r>
      <w:proofErr w:type="spellStart"/>
      <w:r w:rsidR="00957616" w:rsidRPr="00957616">
        <w:t>MoEF&amp;CC</w:t>
      </w:r>
      <w:proofErr w:type="spellEnd"/>
      <w:r w:rsidR="00957616" w:rsidRPr="00957616">
        <w:t xml:space="preserve"> Notification dated 31.03.2021 and the </w:t>
      </w:r>
      <w:r w:rsidR="00957616" w:rsidRPr="00957616">
        <w:lastRenderedPageBreak/>
        <w:t xml:space="preserve">Minutes of the 5th and 6th Meetings of the Task Force for Categorization of Power Plants based on Emission Standards held on 22.03.2022 and 03.06.2022, the Central Pollution Control Board, vide Notification dated 23.06.2022, categorised a total of 600 thermal power plants into three groups, comprising 66 Category-A units, 72 Category-B units and 462 Category-C units. As per the latest </w:t>
      </w:r>
      <w:proofErr w:type="spellStart"/>
      <w:r w:rsidR="00957616" w:rsidRPr="00957616">
        <w:t>MoEF&amp;CC</w:t>
      </w:r>
      <w:proofErr w:type="spellEnd"/>
      <w:r w:rsidR="00957616" w:rsidRPr="00957616">
        <w:t xml:space="preserve"> Notification dated 11.07.2025, all 462 Category-C thermal power plants, including all stages of OPGC, have been exempted from installation of FGDs</w:t>
      </w:r>
      <w:r w:rsidR="00957616">
        <w:t>.</w:t>
      </w:r>
    </w:p>
    <w:p w14:paraId="7BF2875F" w14:textId="7547EB01" w:rsidR="00AB49C8" w:rsidRPr="00372F44" w:rsidRDefault="00AB49C8" w:rsidP="004F06B4">
      <w:pPr>
        <w:pStyle w:val="ARRBody"/>
      </w:pPr>
      <w:r w:rsidRPr="00372F44">
        <w:t>In this regard, a meeting was convened at the Central Electricity Authority (CEA) on 18.07.2025 to deliberate on the financial implications arising from the revised applicability of SO</w:t>
      </w:r>
      <w:r w:rsidRPr="00957616">
        <w:rPr>
          <w:vertAlign w:val="subscript"/>
        </w:rPr>
        <w:t>2</w:t>
      </w:r>
      <w:r w:rsidRPr="00372F44">
        <w:t xml:space="preserve"> emission standards for Category-C thermal power plants. After detailed deliberation, it was decided in the said meeting to assess the financial benefits accruing from the amended applicability of SO₂ standards and to have detailed discussions with the beneficiaries regarding various aspects, in order to assess the most economical scenario and decide upon the course of action, either to continue with FGD installation and pay for the cost attributable to FGD (CAPEX + OPEX) or to stop the project and pay only the fixed cost (CAPEX) incurred so far.</w:t>
      </w:r>
    </w:p>
    <w:p w14:paraId="18569A6F" w14:textId="6DD6A073" w:rsidR="00AB49C8" w:rsidRPr="009002E0" w:rsidRDefault="00AB49C8" w:rsidP="004F06B4">
      <w:pPr>
        <w:pStyle w:val="ARRBody"/>
      </w:pPr>
      <w:r w:rsidRPr="009002E0">
        <w:t>In the case of OPGC Stage-I, vide OERC Order dated 03.11.2021 in Case No. 66 of 2021, and in the case of OPGC Stage-II, vide OERC Order dated 24.09.2020 in Case No. 18 of 2020, in-principle approval has been accorded by the Hon’ble OERC for the capital cost to be incurred for installation of FGD in both OPGC Stage-I and OPGC Stage-II along with R&amp;M in case of OPGC Stage-I for life extension for a further period of 15 years beyond 2026. In this regard, a meeting has also been convened with OPGC to discuss various aspects related to the installation of FGD in the generating units of OPGC and to assess the physical progress of the installation at site. It was discussed and decided that GRIDCO officials shall visit the OPGC plant for site inspection and thereafter furnish a detailed report on the matter. The matter is presently under consideration, and a concrete decision in this regard has not yet been taken. However, in view of the fact that OPGC has already executed substantial progress at site for installation of the FGD system in Units-3 &amp; 4 and also keeping in view that FGD installation will provide long-term environmental benefits by reducing SO₂ emissions, improving ambient air quality and mitigating acid rain, the continuation and completion of the project will be beneficial to the State</w:t>
      </w:r>
      <w:r w:rsidRPr="009002E0">
        <w:rPr>
          <w:rFonts w:eastAsia="Times New Roman" w:cs="Times New Roman"/>
        </w:rPr>
        <w:t>.</w:t>
      </w:r>
      <w:r w:rsidRPr="009002E0">
        <w:t xml:space="preserve"> As the FGD </w:t>
      </w:r>
      <w:r w:rsidRPr="009002E0">
        <w:lastRenderedPageBreak/>
        <w:t>installation is close to completion and the associated CAPEX will inevitably be payable by GRIDCO, it is more prudent to put the system into use and bear the corresponding OPEX, instead of leaving the asset unutilized after investment. With respect to Units- 1 &amp; 2 of OPGC Stage I, since the progress of FGD installation has not reached any significant or irreversible stage, the Commission may not consider permitting further execution of FGD works at this stage until a final regulatory and economic assessment is concluded.</w:t>
      </w:r>
    </w:p>
    <w:p w14:paraId="4D6F47B9" w14:textId="21CD47BF" w:rsidR="00AB49C8" w:rsidRDefault="00AB49C8" w:rsidP="004F06B4">
      <w:pPr>
        <w:pStyle w:val="ARRBody"/>
      </w:pPr>
      <w:r w:rsidRPr="00AA0CC7">
        <w:t xml:space="preserve">It is humbly submitted that GRIDCO has 100% entitlement of power from both Stage-I and Stage-II of OPGC, </w:t>
      </w:r>
      <w:r w:rsidRPr="007A5DB8">
        <w:t>making it a critical component of Odisha’s power supply portfolio</w:t>
      </w:r>
      <w:r w:rsidRPr="00AA0CC7">
        <w:t xml:space="preserve">. OPGC has historically been considered a reliable baseload generator, contributing significantly to the State’s energy security and stability of the power procurement </w:t>
      </w:r>
      <w:r w:rsidRPr="007A5DB8">
        <w:t>mix for the State. Over the recent period due to frequent outages of the generating units of OPGC, GRIDCO is compelled to procure power from the Day Ahead Market (DAM) or Real-Time Market (RTM) at significantly higher tariffs, often at or near the market ceiling price of Rs. 10 per unit during peak demand periods. This additional procurement from high-cost market sources, despite existence of regulated entitlement from OPGC, disrupts the approved merit order d</w:t>
      </w:r>
      <w:r w:rsidR="00BF5B0C">
        <w:t>e</w:t>
      </w:r>
      <w:r w:rsidRPr="007A5DB8">
        <w:t xml:space="preserve">spatch framework and significantly increases the overall power purchase cost. The Applicant </w:t>
      </w:r>
      <w:r>
        <w:t xml:space="preserve">hereby </w:t>
      </w:r>
      <w:r w:rsidRPr="007A5DB8">
        <w:t>respectfully submits that the frequent unavailability of entitled power from OPGC, arising from repeated unplanned outages, is materially increasing the overall power purchase cost. Such additional burden is entirely beyond the control of GRIDCO and is occurring despite GRIDCO’s continuous efforts to optimise procurement in line with the approved merit order and regulatory framework.</w:t>
      </w:r>
    </w:p>
    <w:p w14:paraId="6EE2DBF0" w14:textId="306098DD" w:rsidR="00AB49C8" w:rsidRPr="00BD41EA" w:rsidRDefault="00AB49C8" w:rsidP="004F06B4">
      <w:pPr>
        <w:pStyle w:val="ARRBody"/>
      </w:pPr>
      <w:r w:rsidRPr="00BD41EA">
        <w:t>I</w:t>
      </w:r>
      <w:r>
        <w:t>n view of the aforesaid submissions, total Power Purchase Cost payable to OPGC is summarized as follows</w:t>
      </w:r>
      <w:r w:rsidRPr="00BD41EA">
        <w:t xml:space="preserve">: </w:t>
      </w:r>
    </w:p>
    <w:p w14:paraId="5BE33511" w14:textId="747EE316" w:rsidR="00AB49C8" w:rsidRDefault="00AB49C8" w:rsidP="002228C2">
      <w:pPr>
        <w:pStyle w:val="NoSpacing"/>
      </w:pPr>
      <w:r>
        <w:t xml:space="preserve">Table </w:t>
      </w:r>
      <w:r w:rsidR="00563712">
        <w:t>49</w:t>
      </w:r>
      <w:r>
        <w:t>: Projected Power Purchase Cost from OPGC plants for FY 2026-27</w:t>
      </w:r>
    </w:p>
    <w:tbl>
      <w:tblPr>
        <w:tblStyle w:val="GridTable4-Accent5"/>
        <w:tblW w:w="9086" w:type="dxa"/>
        <w:jc w:val="center"/>
        <w:tblLook w:val="04A0" w:firstRow="1" w:lastRow="0" w:firstColumn="1" w:lastColumn="0" w:noHBand="0" w:noVBand="1"/>
      </w:tblPr>
      <w:tblGrid>
        <w:gridCol w:w="1675"/>
        <w:gridCol w:w="1242"/>
        <w:gridCol w:w="1253"/>
        <w:gridCol w:w="1446"/>
        <w:gridCol w:w="1157"/>
        <w:gridCol w:w="1349"/>
        <w:gridCol w:w="964"/>
      </w:tblGrid>
      <w:tr w:rsidR="00AB49C8" w:rsidRPr="003C5649" w14:paraId="78C7DD05" w14:textId="77777777" w:rsidTr="008D335E">
        <w:trPr>
          <w:cnfStyle w:val="100000000000" w:firstRow="1" w:lastRow="0" w:firstColumn="0" w:lastColumn="0" w:oddVBand="0" w:evenVBand="0" w:oddHBand="0"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675" w:type="dxa"/>
            <w:vAlign w:val="center"/>
            <w:hideMark/>
          </w:tcPr>
          <w:p w14:paraId="3FB6071B" w14:textId="77777777" w:rsidR="00AB49C8" w:rsidRPr="003C5649" w:rsidRDefault="00AB49C8" w:rsidP="00EC4C55">
            <w:pPr>
              <w:jc w:val="center"/>
              <w:rPr>
                <w:rFonts w:ascii="Times New Roman" w:hAnsi="Times New Roman" w:cs="Times New Roman"/>
                <w:b w:val="0"/>
                <w:bCs w:val="0"/>
              </w:rPr>
            </w:pPr>
            <w:r w:rsidRPr="003C5649">
              <w:rPr>
                <w:rFonts w:ascii="Times New Roman" w:hAnsi="Times New Roman" w:cs="Times New Roman"/>
              </w:rPr>
              <w:t xml:space="preserve">Name of the Power Stations </w:t>
            </w:r>
          </w:p>
        </w:tc>
        <w:tc>
          <w:tcPr>
            <w:tcW w:w="1242" w:type="dxa"/>
            <w:vAlign w:val="center"/>
            <w:hideMark/>
          </w:tcPr>
          <w:p w14:paraId="453B6FAC" w14:textId="77777777" w:rsidR="00AB49C8" w:rsidRPr="003C5649" w:rsidRDefault="00AB49C8"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3C5649">
              <w:rPr>
                <w:rFonts w:ascii="Times New Roman" w:hAnsi="Times New Roman" w:cs="Times New Roman"/>
              </w:rPr>
              <w:t xml:space="preserve">Energy (MU) </w:t>
            </w:r>
          </w:p>
        </w:tc>
        <w:tc>
          <w:tcPr>
            <w:tcW w:w="1253" w:type="dxa"/>
            <w:vAlign w:val="center"/>
            <w:hideMark/>
          </w:tcPr>
          <w:p w14:paraId="143803A9" w14:textId="77777777" w:rsidR="00AB49C8" w:rsidRPr="003C5649" w:rsidRDefault="00AB49C8"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3C5649">
              <w:rPr>
                <w:rFonts w:ascii="Times New Roman" w:hAnsi="Times New Roman" w:cs="Times New Roman"/>
              </w:rPr>
              <w:t xml:space="preserve">Fixed charges (Rs. Cr.) </w:t>
            </w:r>
          </w:p>
        </w:tc>
        <w:tc>
          <w:tcPr>
            <w:tcW w:w="1446" w:type="dxa"/>
            <w:vAlign w:val="center"/>
            <w:hideMark/>
          </w:tcPr>
          <w:p w14:paraId="43F12CA2" w14:textId="77777777" w:rsidR="00AB49C8" w:rsidRPr="003C5649" w:rsidRDefault="00AB49C8"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3C5649">
              <w:rPr>
                <w:rFonts w:ascii="Times New Roman" w:hAnsi="Times New Roman" w:cs="Times New Roman"/>
              </w:rPr>
              <w:t xml:space="preserve">Variable charges </w:t>
            </w:r>
          </w:p>
          <w:p w14:paraId="164A0C36" w14:textId="77777777" w:rsidR="00AB49C8" w:rsidRPr="003C5649" w:rsidRDefault="00AB49C8"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3C5649">
              <w:rPr>
                <w:rFonts w:ascii="Times New Roman" w:hAnsi="Times New Roman" w:cs="Times New Roman"/>
              </w:rPr>
              <w:t xml:space="preserve">(Rs. Cr.) </w:t>
            </w:r>
          </w:p>
        </w:tc>
        <w:tc>
          <w:tcPr>
            <w:tcW w:w="1157" w:type="dxa"/>
            <w:vAlign w:val="center"/>
            <w:hideMark/>
          </w:tcPr>
          <w:p w14:paraId="31C3206D" w14:textId="77777777" w:rsidR="00AB49C8" w:rsidRPr="003C5649" w:rsidRDefault="00AB49C8"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3C5649">
              <w:rPr>
                <w:rFonts w:ascii="Times New Roman" w:hAnsi="Times New Roman" w:cs="Times New Roman"/>
              </w:rPr>
              <w:t xml:space="preserve">Year End charges (Rs Cr.) </w:t>
            </w:r>
          </w:p>
        </w:tc>
        <w:tc>
          <w:tcPr>
            <w:tcW w:w="1349" w:type="dxa"/>
            <w:vAlign w:val="center"/>
            <w:hideMark/>
          </w:tcPr>
          <w:p w14:paraId="25BFC0E7" w14:textId="49876C7E" w:rsidR="00AB49C8" w:rsidRPr="003C5649" w:rsidRDefault="00AB49C8"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3C5649">
              <w:rPr>
                <w:rFonts w:ascii="Times New Roman" w:hAnsi="Times New Roman" w:cs="Times New Roman"/>
              </w:rPr>
              <w:t xml:space="preserve">Total    Projected   </w:t>
            </w:r>
            <w:r w:rsidR="003C5649" w:rsidRPr="003C5649">
              <w:rPr>
                <w:rFonts w:ascii="Times New Roman" w:hAnsi="Times New Roman" w:cs="Times New Roman"/>
              </w:rPr>
              <w:t>Cost (</w:t>
            </w:r>
            <w:r w:rsidRPr="003C5649">
              <w:rPr>
                <w:rFonts w:ascii="Times New Roman" w:hAnsi="Times New Roman" w:cs="Times New Roman"/>
              </w:rPr>
              <w:t xml:space="preserve">Rs. Cr.) </w:t>
            </w:r>
          </w:p>
        </w:tc>
        <w:tc>
          <w:tcPr>
            <w:tcW w:w="964" w:type="dxa"/>
            <w:vAlign w:val="center"/>
            <w:hideMark/>
          </w:tcPr>
          <w:p w14:paraId="48582673" w14:textId="10FB8B61" w:rsidR="00AB49C8" w:rsidRPr="003C5649" w:rsidRDefault="003C5649" w:rsidP="003C564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3C5649">
              <w:rPr>
                <w:rFonts w:ascii="Times New Roman" w:hAnsi="Times New Roman" w:cs="Times New Roman"/>
              </w:rPr>
              <w:t>Total Unit</w:t>
            </w:r>
            <w:r w:rsidR="00AB49C8" w:rsidRPr="003C5649">
              <w:rPr>
                <w:rFonts w:ascii="Times New Roman" w:hAnsi="Times New Roman" w:cs="Times New Roman"/>
              </w:rPr>
              <w:t xml:space="preserve"> </w:t>
            </w:r>
            <w:r w:rsidRPr="003C5649">
              <w:rPr>
                <w:rFonts w:ascii="Times New Roman" w:hAnsi="Times New Roman" w:cs="Times New Roman"/>
              </w:rPr>
              <w:t>Rate (</w:t>
            </w:r>
            <w:r w:rsidR="00AB49C8" w:rsidRPr="003C5649">
              <w:rPr>
                <w:rFonts w:ascii="Times New Roman" w:hAnsi="Times New Roman" w:cs="Times New Roman"/>
              </w:rPr>
              <w:t>P/U)</w:t>
            </w:r>
          </w:p>
        </w:tc>
      </w:tr>
      <w:tr w:rsidR="00AB49C8" w:rsidRPr="003C5649" w14:paraId="65F99CC3" w14:textId="77777777" w:rsidTr="008D335E">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675" w:type="dxa"/>
            <w:vAlign w:val="center"/>
            <w:hideMark/>
          </w:tcPr>
          <w:p w14:paraId="26770174" w14:textId="77777777" w:rsidR="00AB49C8" w:rsidRPr="003C5649" w:rsidRDefault="00AB49C8" w:rsidP="00EC4C55">
            <w:pPr>
              <w:jc w:val="center"/>
              <w:rPr>
                <w:rFonts w:ascii="Times New Roman" w:hAnsi="Times New Roman" w:cs="Times New Roman"/>
                <w:b w:val="0"/>
                <w:bCs w:val="0"/>
              </w:rPr>
            </w:pPr>
            <w:r w:rsidRPr="003C5649">
              <w:rPr>
                <w:rFonts w:ascii="Times New Roman" w:hAnsi="Times New Roman" w:cs="Times New Roman"/>
              </w:rPr>
              <w:t>OPGC I &amp; II</w:t>
            </w:r>
          </w:p>
        </w:tc>
        <w:tc>
          <w:tcPr>
            <w:tcW w:w="1242" w:type="dxa"/>
            <w:vAlign w:val="center"/>
            <w:hideMark/>
          </w:tcPr>
          <w:p w14:paraId="3E7F83B3" w14:textId="77777777" w:rsidR="00AB49C8" w:rsidRPr="003C5649" w:rsidRDefault="00AB49C8"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C5649">
              <w:rPr>
                <w:rFonts w:ascii="Times New Roman" w:hAnsi="Times New Roman" w:cs="Times New Roman"/>
              </w:rPr>
              <w:t>2395.04</w:t>
            </w:r>
          </w:p>
        </w:tc>
        <w:tc>
          <w:tcPr>
            <w:tcW w:w="1253" w:type="dxa"/>
            <w:vAlign w:val="center"/>
            <w:hideMark/>
          </w:tcPr>
          <w:p w14:paraId="3CEC4B96" w14:textId="77777777" w:rsidR="00AB49C8" w:rsidRPr="003C5649" w:rsidRDefault="00AB49C8"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C5649">
              <w:rPr>
                <w:rFonts w:ascii="Times New Roman" w:hAnsi="Times New Roman" w:cs="Times New Roman"/>
              </w:rPr>
              <w:t>328.78</w:t>
            </w:r>
          </w:p>
        </w:tc>
        <w:tc>
          <w:tcPr>
            <w:tcW w:w="1446" w:type="dxa"/>
            <w:vAlign w:val="center"/>
            <w:hideMark/>
          </w:tcPr>
          <w:p w14:paraId="501C8000" w14:textId="77777777" w:rsidR="00AB49C8" w:rsidRPr="003C5649" w:rsidRDefault="00AB49C8"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C5649">
              <w:rPr>
                <w:rFonts w:ascii="Times New Roman" w:hAnsi="Times New Roman" w:cs="Times New Roman"/>
              </w:rPr>
              <w:t>404.33</w:t>
            </w:r>
          </w:p>
        </w:tc>
        <w:tc>
          <w:tcPr>
            <w:tcW w:w="1157" w:type="dxa"/>
            <w:vAlign w:val="center"/>
            <w:hideMark/>
          </w:tcPr>
          <w:p w14:paraId="706756EA" w14:textId="77777777" w:rsidR="00AB49C8" w:rsidRPr="003C5649" w:rsidRDefault="00AB49C8"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C5649">
              <w:rPr>
                <w:rFonts w:ascii="Times New Roman" w:hAnsi="Times New Roman" w:cs="Times New Roman"/>
              </w:rPr>
              <w:t>28.34</w:t>
            </w:r>
          </w:p>
        </w:tc>
        <w:tc>
          <w:tcPr>
            <w:tcW w:w="1349" w:type="dxa"/>
            <w:vAlign w:val="center"/>
            <w:hideMark/>
          </w:tcPr>
          <w:p w14:paraId="477E43D2" w14:textId="77777777" w:rsidR="00AB49C8" w:rsidRPr="003C5649" w:rsidRDefault="00AB49C8"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C5649">
              <w:rPr>
                <w:rFonts w:ascii="Times New Roman" w:hAnsi="Times New Roman" w:cs="Times New Roman"/>
              </w:rPr>
              <w:t>761.45</w:t>
            </w:r>
          </w:p>
        </w:tc>
        <w:tc>
          <w:tcPr>
            <w:tcW w:w="964" w:type="dxa"/>
            <w:vAlign w:val="center"/>
            <w:hideMark/>
          </w:tcPr>
          <w:p w14:paraId="51FCB005" w14:textId="77777777" w:rsidR="00AB49C8" w:rsidRPr="003C5649" w:rsidRDefault="00AB49C8"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C5649">
              <w:rPr>
                <w:rFonts w:ascii="Times New Roman" w:hAnsi="Times New Roman" w:cs="Times New Roman"/>
              </w:rPr>
              <w:t>317.93</w:t>
            </w:r>
          </w:p>
        </w:tc>
      </w:tr>
      <w:tr w:rsidR="00AB49C8" w:rsidRPr="003C5649" w14:paraId="1AB1D4E6" w14:textId="77777777" w:rsidTr="008D335E">
        <w:trPr>
          <w:trHeight w:val="397"/>
          <w:jc w:val="center"/>
        </w:trPr>
        <w:tc>
          <w:tcPr>
            <w:cnfStyle w:val="001000000000" w:firstRow="0" w:lastRow="0" w:firstColumn="1" w:lastColumn="0" w:oddVBand="0" w:evenVBand="0" w:oddHBand="0" w:evenHBand="0" w:firstRowFirstColumn="0" w:firstRowLastColumn="0" w:lastRowFirstColumn="0" w:lastRowLastColumn="0"/>
            <w:tcW w:w="1675" w:type="dxa"/>
            <w:vAlign w:val="center"/>
            <w:hideMark/>
          </w:tcPr>
          <w:p w14:paraId="33FFC2BA" w14:textId="77777777" w:rsidR="00AB49C8" w:rsidRPr="003C5649" w:rsidRDefault="00AB49C8" w:rsidP="00EC4C55">
            <w:pPr>
              <w:jc w:val="center"/>
              <w:rPr>
                <w:rFonts w:ascii="Times New Roman" w:hAnsi="Times New Roman" w:cs="Times New Roman"/>
                <w:b w:val="0"/>
                <w:bCs w:val="0"/>
              </w:rPr>
            </w:pPr>
            <w:r w:rsidRPr="003C5649">
              <w:rPr>
                <w:rFonts w:ascii="Times New Roman" w:hAnsi="Times New Roman" w:cs="Times New Roman"/>
              </w:rPr>
              <w:t>OPGC III &amp; IV</w:t>
            </w:r>
          </w:p>
        </w:tc>
        <w:tc>
          <w:tcPr>
            <w:tcW w:w="1242" w:type="dxa"/>
            <w:vAlign w:val="center"/>
            <w:hideMark/>
          </w:tcPr>
          <w:p w14:paraId="75DE23E5" w14:textId="77777777" w:rsidR="00AB49C8" w:rsidRPr="003C5649" w:rsidRDefault="00AB49C8"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C5649">
              <w:rPr>
                <w:rFonts w:ascii="Times New Roman" w:hAnsi="Times New Roman" w:cs="Times New Roman"/>
              </w:rPr>
              <w:t>9263.57</w:t>
            </w:r>
          </w:p>
        </w:tc>
        <w:tc>
          <w:tcPr>
            <w:tcW w:w="1253" w:type="dxa"/>
            <w:vAlign w:val="center"/>
            <w:hideMark/>
          </w:tcPr>
          <w:p w14:paraId="66140F96" w14:textId="77777777" w:rsidR="00AB49C8" w:rsidRPr="003C5649" w:rsidRDefault="00AB49C8"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C5649">
              <w:rPr>
                <w:rFonts w:ascii="Times New Roman" w:hAnsi="Times New Roman" w:cs="Times New Roman"/>
              </w:rPr>
              <w:t>2137.38</w:t>
            </w:r>
          </w:p>
        </w:tc>
        <w:tc>
          <w:tcPr>
            <w:tcW w:w="1446" w:type="dxa"/>
            <w:vAlign w:val="center"/>
            <w:hideMark/>
          </w:tcPr>
          <w:p w14:paraId="2AA6D006" w14:textId="77777777" w:rsidR="00AB49C8" w:rsidRPr="003C5649" w:rsidRDefault="00AB49C8"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C5649">
              <w:rPr>
                <w:rFonts w:ascii="Times New Roman" w:hAnsi="Times New Roman" w:cs="Times New Roman"/>
              </w:rPr>
              <w:t>1271.27</w:t>
            </w:r>
          </w:p>
        </w:tc>
        <w:tc>
          <w:tcPr>
            <w:tcW w:w="1157" w:type="dxa"/>
            <w:vAlign w:val="center"/>
            <w:hideMark/>
          </w:tcPr>
          <w:p w14:paraId="5C874A8C" w14:textId="77777777" w:rsidR="00AB49C8" w:rsidRPr="003C5649" w:rsidRDefault="00AB49C8"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C5649">
              <w:rPr>
                <w:rFonts w:ascii="Times New Roman" w:hAnsi="Times New Roman" w:cs="Times New Roman"/>
              </w:rPr>
              <w:t>51.95</w:t>
            </w:r>
          </w:p>
        </w:tc>
        <w:tc>
          <w:tcPr>
            <w:tcW w:w="1349" w:type="dxa"/>
            <w:vAlign w:val="center"/>
            <w:hideMark/>
          </w:tcPr>
          <w:p w14:paraId="4D43CAEE" w14:textId="77777777" w:rsidR="00AB49C8" w:rsidRPr="003C5649" w:rsidRDefault="00AB49C8"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C5649">
              <w:rPr>
                <w:rFonts w:ascii="Times New Roman" w:hAnsi="Times New Roman" w:cs="Times New Roman"/>
              </w:rPr>
              <w:t>3460.6</w:t>
            </w:r>
          </w:p>
        </w:tc>
        <w:tc>
          <w:tcPr>
            <w:tcW w:w="964" w:type="dxa"/>
            <w:vAlign w:val="center"/>
            <w:hideMark/>
          </w:tcPr>
          <w:p w14:paraId="3CCCDFC8" w14:textId="77777777" w:rsidR="00AB49C8" w:rsidRPr="003C5649" w:rsidRDefault="00AB49C8"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C5649">
              <w:rPr>
                <w:rFonts w:ascii="Times New Roman" w:hAnsi="Times New Roman" w:cs="Times New Roman"/>
              </w:rPr>
              <w:t>373.57</w:t>
            </w:r>
          </w:p>
        </w:tc>
      </w:tr>
      <w:tr w:rsidR="00AB49C8" w:rsidRPr="003C5649" w14:paraId="1B4502EA" w14:textId="77777777" w:rsidTr="008D335E">
        <w:trPr>
          <w:cnfStyle w:val="000000100000" w:firstRow="0" w:lastRow="0" w:firstColumn="0" w:lastColumn="0" w:oddVBand="0" w:evenVBand="0" w:oddHBand="1" w:evenHBand="0" w:firstRowFirstColumn="0" w:firstRowLastColumn="0" w:lastRowFirstColumn="0" w:lastRowLastColumn="0"/>
          <w:trHeight w:val="510"/>
          <w:jc w:val="center"/>
        </w:trPr>
        <w:tc>
          <w:tcPr>
            <w:cnfStyle w:val="001000000000" w:firstRow="0" w:lastRow="0" w:firstColumn="1" w:lastColumn="0" w:oddVBand="0" w:evenVBand="0" w:oddHBand="0" w:evenHBand="0" w:firstRowFirstColumn="0" w:firstRowLastColumn="0" w:lastRowFirstColumn="0" w:lastRowLastColumn="0"/>
            <w:tcW w:w="1675" w:type="dxa"/>
            <w:vAlign w:val="center"/>
            <w:hideMark/>
          </w:tcPr>
          <w:p w14:paraId="33413BD8" w14:textId="77777777" w:rsidR="00AB49C8" w:rsidRPr="003C5649" w:rsidRDefault="00AB49C8" w:rsidP="00EC4C55">
            <w:pPr>
              <w:jc w:val="center"/>
              <w:rPr>
                <w:rFonts w:ascii="Times New Roman" w:hAnsi="Times New Roman" w:cs="Times New Roman"/>
                <w:b w:val="0"/>
                <w:bCs w:val="0"/>
              </w:rPr>
            </w:pPr>
            <w:r w:rsidRPr="003C5649">
              <w:rPr>
                <w:rFonts w:ascii="Times New Roman" w:hAnsi="Times New Roman" w:cs="Times New Roman"/>
              </w:rPr>
              <w:t>Total</w:t>
            </w:r>
          </w:p>
        </w:tc>
        <w:tc>
          <w:tcPr>
            <w:tcW w:w="1242" w:type="dxa"/>
            <w:vAlign w:val="center"/>
            <w:hideMark/>
          </w:tcPr>
          <w:p w14:paraId="68A1A176" w14:textId="77777777" w:rsidR="00AB49C8" w:rsidRPr="003C5649" w:rsidRDefault="00AB49C8"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3C5649">
              <w:rPr>
                <w:rFonts w:ascii="Times New Roman" w:hAnsi="Times New Roman" w:cs="Times New Roman"/>
                <w:b/>
                <w:bCs/>
              </w:rPr>
              <w:t>11658.61</w:t>
            </w:r>
          </w:p>
        </w:tc>
        <w:tc>
          <w:tcPr>
            <w:tcW w:w="1253" w:type="dxa"/>
            <w:vAlign w:val="center"/>
            <w:hideMark/>
          </w:tcPr>
          <w:p w14:paraId="1BBC1D76" w14:textId="77777777" w:rsidR="00AB49C8" w:rsidRPr="003C5649" w:rsidRDefault="00AB49C8"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3C5649">
              <w:rPr>
                <w:rFonts w:ascii="Times New Roman" w:hAnsi="Times New Roman" w:cs="Times New Roman"/>
                <w:b/>
                <w:bCs/>
              </w:rPr>
              <w:t>2466.16</w:t>
            </w:r>
          </w:p>
        </w:tc>
        <w:tc>
          <w:tcPr>
            <w:tcW w:w="1446" w:type="dxa"/>
            <w:vAlign w:val="center"/>
            <w:hideMark/>
          </w:tcPr>
          <w:p w14:paraId="1AC2F96F" w14:textId="77777777" w:rsidR="00AB49C8" w:rsidRPr="003C5649" w:rsidRDefault="00AB49C8"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3C5649">
              <w:rPr>
                <w:rFonts w:ascii="Times New Roman" w:hAnsi="Times New Roman" w:cs="Times New Roman"/>
                <w:b/>
                <w:bCs/>
              </w:rPr>
              <w:t>1675.60</w:t>
            </w:r>
          </w:p>
        </w:tc>
        <w:tc>
          <w:tcPr>
            <w:tcW w:w="1157" w:type="dxa"/>
            <w:vAlign w:val="center"/>
            <w:hideMark/>
          </w:tcPr>
          <w:p w14:paraId="44E7C854" w14:textId="77777777" w:rsidR="00AB49C8" w:rsidRPr="003C5649" w:rsidRDefault="00AB49C8"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3C5649">
              <w:rPr>
                <w:rFonts w:ascii="Times New Roman" w:hAnsi="Times New Roman" w:cs="Times New Roman"/>
                <w:b/>
                <w:bCs/>
              </w:rPr>
              <w:t>80.29</w:t>
            </w:r>
          </w:p>
        </w:tc>
        <w:tc>
          <w:tcPr>
            <w:tcW w:w="1349" w:type="dxa"/>
            <w:vAlign w:val="center"/>
            <w:hideMark/>
          </w:tcPr>
          <w:p w14:paraId="0AFD106A" w14:textId="77777777" w:rsidR="00AB49C8" w:rsidRPr="003C5649" w:rsidRDefault="00AB49C8"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3C5649">
              <w:rPr>
                <w:rFonts w:ascii="Times New Roman" w:hAnsi="Times New Roman" w:cs="Times New Roman"/>
                <w:b/>
                <w:bCs/>
              </w:rPr>
              <w:t>4222.05</w:t>
            </w:r>
          </w:p>
        </w:tc>
        <w:tc>
          <w:tcPr>
            <w:tcW w:w="964" w:type="dxa"/>
            <w:vAlign w:val="center"/>
            <w:hideMark/>
          </w:tcPr>
          <w:p w14:paraId="296B7A71" w14:textId="77777777" w:rsidR="00AB49C8" w:rsidRPr="003C5649" w:rsidRDefault="00AB49C8"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3C5649">
              <w:rPr>
                <w:rFonts w:ascii="Times New Roman" w:hAnsi="Times New Roman" w:cs="Times New Roman"/>
                <w:b/>
                <w:bCs/>
              </w:rPr>
              <w:t>362.14</w:t>
            </w:r>
          </w:p>
        </w:tc>
      </w:tr>
    </w:tbl>
    <w:p w14:paraId="6EB67CF8" w14:textId="3E920F24" w:rsidR="003C5649" w:rsidRDefault="003C5649" w:rsidP="00421EC6">
      <w:pPr>
        <w:pStyle w:val="ARRHeading2"/>
        <w:rPr>
          <w:szCs w:val="32"/>
        </w:rPr>
      </w:pPr>
      <w:bookmarkStart w:id="69" w:name="_Toc215262857"/>
      <w:r w:rsidRPr="00E925A7">
        <w:lastRenderedPageBreak/>
        <w:t>Independent Power Producers (IPPs</w:t>
      </w:r>
      <w:r>
        <w:t>)</w:t>
      </w:r>
      <w:bookmarkEnd w:id="69"/>
      <w:r>
        <w:rPr>
          <w:szCs w:val="32"/>
        </w:rPr>
        <w:t xml:space="preserve"> </w:t>
      </w:r>
    </w:p>
    <w:p w14:paraId="69E528E2" w14:textId="328000E6" w:rsidR="003C5649" w:rsidRPr="00C22767" w:rsidRDefault="003C5649" w:rsidP="004F06B4">
      <w:pPr>
        <w:pStyle w:val="ARRBody"/>
      </w:pPr>
      <w:r w:rsidRPr="00C22767">
        <w:t>The Applicant GRIDCO submits that power is being procured from six Independent Power Producers (IPPs) in the State, namely M/s</w:t>
      </w:r>
      <w:r>
        <w:t>.</w:t>
      </w:r>
      <w:r w:rsidRPr="00C22767">
        <w:t xml:space="preserve"> Vedanta Ltd., M/s</w:t>
      </w:r>
      <w:r>
        <w:t>.</w:t>
      </w:r>
      <w:r w:rsidRPr="00C22767">
        <w:t xml:space="preserve"> GKEL, M/s</w:t>
      </w:r>
      <w:r>
        <w:t>.</w:t>
      </w:r>
      <w:r w:rsidRPr="00C22767">
        <w:t xml:space="preserve"> JITPL, M/s</w:t>
      </w:r>
      <w:r>
        <w:t>.</w:t>
      </w:r>
      <w:r w:rsidRPr="00C22767">
        <w:t xml:space="preserve"> NAVA Ltd. (erstwhile NBVL), M/s</w:t>
      </w:r>
      <w:r>
        <w:t>.</w:t>
      </w:r>
      <w:r w:rsidRPr="00C22767">
        <w:t xml:space="preserve"> JSWE(U)L (erstwhile Ind-Barath Energy </w:t>
      </w:r>
      <w:r>
        <w:t>(</w:t>
      </w:r>
      <w:r w:rsidRPr="00C22767">
        <w:t>Utkal</w:t>
      </w:r>
      <w:r>
        <w:t>)</w:t>
      </w:r>
      <w:r w:rsidRPr="00C22767">
        <w:t xml:space="preserve"> Ltd.) and M/s</w:t>
      </w:r>
      <w:r>
        <w:t>.</w:t>
      </w:r>
      <w:r w:rsidRPr="00C22767">
        <w:t xml:space="preserve"> MTPCL under long-term PPAs. Additionally, GRIDCO is procuring power from M/s</w:t>
      </w:r>
      <w:r>
        <w:t>.</w:t>
      </w:r>
      <w:r w:rsidRPr="00C22767">
        <w:t xml:space="preserve"> MTPCL under a medium-term arrangement w.e.f. 01.04.2025 for a period of four years. A brief summary of the power entitlement from these IPPs along with their respective evacuation points is provided below.</w:t>
      </w:r>
    </w:p>
    <w:p w14:paraId="25E31C38" w14:textId="48C5D4F8" w:rsidR="003C5649" w:rsidRPr="00E925A7" w:rsidRDefault="003C5649" w:rsidP="002228C2">
      <w:pPr>
        <w:pStyle w:val="NoSpacing"/>
      </w:pPr>
      <w:r w:rsidRPr="00E925A7">
        <w:t>Table</w:t>
      </w:r>
      <w:r w:rsidR="00563712">
        <w:t xml:space="preserve"> 50</w:t>
      </w:r>
      <w:r w:rsidRPr="00E925A7">
        <w:t xml:space="preserve">: Summary of PPA with IPPs </w:t>
      </w:r>
    </w:p>
    <w:tbl>
      <w:tblPr>
        <w:tblStyle w:val="GridTable4-Accent5"/>
        <w:tblW w:w="10530" w:type="dxa"/>
        <w:jc w:val="center"/>
        <w:tblLayout w:type="fixed"/>
        <w:tblLook w:val="04A0" w:firstRow="1" w:lastRow="0" w:firstColumn="1" w:lastColumn="0" w:noHBand="0" w:noVBand="1"/>
      </w:tblPr>
      <w:tblGrid>
        <w:gridCol w:w="540"/>
        <w:gridCol w:w="1298"/>
        <w:gridCol w:w="1447"/>
        <w:gridCol w:w="993"/>
        <w:gridCol w:w="1559"/>
        <w:gridCol w:w="1276"/>
        <w:gridCol w:w="708"/>
        <w:gridCol w:w="1246"/>
        <w:gridCol w:w="1463"/>
      </w:tblGrid>
      <w:tr w:rsidR="003C5649" w:rsidRPr="003C5649" w14:paraId="2AAE96CE" w14:textId="77777777" w:rsidTr="003C5649">
        <w:trPr>
          <w:cnfStyle w:val="100000000000" w:firstRow="1" w:lastRow="0" w:firstColumn="0" w:lastColumn="0" w:oddVBand="0" w:evenVBand="0" w:oddHBand="0" w:evenHBand="0" w:firstRowFirstColumn="0" w:firstRowLastColumn="0" w:lastRowFirstColumn="0" w:lastRowLastColumn="0"/>
          <w:trHeight w:val="1277"/>
          <w:jc w:val="center"/>
        </w:trPr>
        <w:tc>
          <w:tcPr>
            <w:cnfStyle w:val="001000000000" w:firstRow="0" w:lastRow="0" w:firstColumn="1" w:lastColumn="0" w:oddVBand="0" w:evenVBand="0" w:oddHBand="0" w:evenHBand="0" w:firstRowFirstColumn="0" w:firstRowLastColumn="0" w:lastRowFirstColumn="0" w:lastRowLastColumn="0"/>
            <w:tcW w:w="540" w:type="dxa"/>
            <w:vMerge w:val="restart"/>
            <w:vAlign w:val="center"/>
            <w:hideMark/>
          </w:tcPr>
          <w:p w14:paraId="641F8B3B" w14:textId="564A6F4B" w:rsidR="003C5649" w:rsidRPr="00705572" w:rsidRDefault="003C5649" w:rsidP="00EC4C55">
            <w:pPr>
              <w:jc w:val="center"/>
              <w:rPr>
                <w:rFonts w:ascii="Times New Roman" w:hAnsi="Times New Roman" w:cs="Times New Roman"/>
                <w:b w:val="0"/>
                <w:bCs w:val="0"/>
                <w:lang w:bidi="or-IN"/>
              </w:rPr>
            </w:pPr>
            <w:r w:rsidRPr="00705572">
              <w:rPr>
                <w:rFonts w:ascii="Times New Roman" w:hAnsi="Times New Roman" w:cs="Times New Roman"/>
                <w:lang w:bidi="or-IN"/>
              </w:rPr>
              <w:t>Sl.</w:t>
            </w:r>
            <w:r w:rsidR="00EB10A6">
              <w:rPr>
                <w:rFonts w:ascii="Times New Roman" w:hAnsi="Times New Roman" w:cs="Times New Roman"/>
                <w:lang w:bidi="or-IN"/>
              </w:rPr>
              <w:t xml:space="preserve"> </w:t>
            </w:r>
            <w:r w:rsidRPr="00705572">
              <w:rPr>
                <w:rFonts w:ascii="Times New Roman" w:hAnsi="Times New Roman" w:cs="Times New Roman"/>
                <w:lang w:bidi="or-IN"/>
              </w:rPr>
              <w:t>No.</w:t>
            </w:r>
          </w:p>
        </w:tc>
        <w:tc>
          <w:tcPr>
            <w:tcW w:w="1298" w:type="dxa"/>
            <w:vMerge w:val="restart"/>
            <w:vAlign w:val="center"/>
            <w:hideMark/>
          </w:tcPr>
          <w:p w14:paraId="292D5464" w14:textId="77777777" w:rsidR="003C5649" w:rsidRPr="00705572" w:rsidRDefault="003C5649"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705572">
              <w:rPr>
                <w:rFonts w:ascii="Times New Roman" w:hAnsi="Times New Roman" w:cs="Times New Roman"/>
                <w:lang w:bidi="or-IN"/>
              </w:rPr>
              <w:t>Name of IPP</w:t>
            </w:r>
          </w:p>
        </w:tc>
        <w:tc>
          <w:tcPr>
            <w:tcW w:w="1447" w:type="dxa"/>
            <w:vMerge w:val="restart"/>
            <w:vAlign w:val="center"/>
            <w:hideMark/>
          </w:tcPr>
          <w:p w14:paraId="4B0B40C4" w14:textId="77777777" w:rsidR="003C5649" w:rsidRPr="00705572" w:rsidRDefault="003C5649"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705572">
              <w:rPr>
                <w:rFonts w:ascii="Times New Roman" w:hAnsi="Times New Roman" w:cs="Times New Roman"/>
                <w:lang w:bidi="or-IN"/>
              </w:rPr>
              <w:t xml:space="preserve">Location </w:t>
            </w:r>
          </w:p>
          <w:p w14:paraId="09C08123" w14:textId="77777777" w:rsidR="003C5649" w:rsidRPr="00705572" w:rsidRDefault="003C5649"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705572">
              <w:rPr>
                <w:rFonts w:ascii="Times New Roman" w:hAnsi="Times New Roman" w:cs="Times New Roman"/>
                <w:lang w:bidi="or-IN"/>
              </w:rPr>
              <w:t>of the project</w:t>
            </w:r>
          </w:p>
        </w:tc>
        <w:tc>
          <w:tcPr>
            <w:tcW w:w="993" w:type="dxa"/>
            <w:textDirection w:val="btLr"/>
            <w:vAlign w:val="center"/>
            <w:hideMark/>
          </w:tcPr>
          <w:p w14:paraId="3926DEB4" w14:textId="77777777" w:rsidR="003C5649" w:rsidRPr="00705572" w:rsidRDefault="003C5649" w:rsidP="00EC4C55">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705572">
              <w:rPr>
                <w:rFonts w:ascii="Times New Roman" w:hAnsi="Times New Roman" w:cs="Times New Roman"/>
                <w:lang w:bidi="or-IN"/>
              </w:rPr>
              <w:t>Installed capacity</w:t>
            </w:r>
          </w:p>
        </w:tc>
        <w:tc>
          <w:tcPr>
            <w:tcW w:w="1559" w:type="dxa"/>
            <w:textDirection w:val="btLr"/>
            <w:vAlign w:val="center"/>
            <w:hideMark/>
          </w:tcPr>
          <w:p w14:paraId="233A61B4" w14:textId="77777777" w:rsidR="003C5649" w:rsidRPr="00705572" w:rsidRDefault="003C5649" w:rsidP="00EC4C55">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705572">
              <w:rPr>
                <w:rFonts w:ascii="Times New Roman" w:hAnsi="Times New Roman" w:cs="Times New Roman"/>
                <w:lang w:bidi="or-IN"/>
              </w:rPr>
              <w:t>Odisha Share</w:t>
            </w:r>
          </w:p>
        </w:tc>
        <w:tc>
          <w:tcPr>
            <w:tcW w:w="1276" w:type="dxa"/>
            <w:textDirection w:val="btLr"/>
            <w:vAlign w:val="center"/>
            <w:hideMark/>
          </w:tcPr>
          <w:p w14:paraId="11C306B8" w14:textId="77777777" w:rsidR="003C5649" w:rsidRPr="00705572" w:rsidRDefault="003C5649" w:rsidP="00EC4C55">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705572">
              <w:rPr>
                <w:rFonts w:ascii="Times New Roman" w:hAnsi="Times New Roman" w:cs="Times New Roman"/>
                <w:lang w:bidi="or-IN"/>
              </w:rPr>
              <w:t>Auxiliary Energy Consumption (AEC)</w:t>
            </w:r>
          </w:p>
        </w:tc>
        <w:tc>
          <w:tcPr>
            <w:tcW w:w="708" w:type="dxa"/>
            <w:textDirection w:val="btLr"/>
            <w:vAlign w:val="center"/>
            <w:hideMark/>
          </w:tcPr>
          <w:p w14:paraId="01E56989" w14:textId="77777777" w:rsidR="003C5649" w:rsidRPr="00705572" w:rsidRDefault="003C5649" w:rsidP="00EC4C55">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705572">
              <w:rPr>
                <w:rFonts w:ascii="Times New Roman" w:hAnsi="Times New Roman" w:cs="Times New Roman"/>
                <w:lang w:bidi="or-IN"/>
              </w:rPr>
              <w:t>PLF</w:t>
            </w:r>
          </w:p>
        </w:tc>
        <w:tc>
          <w:tcPr>
            <w:tcW w:w="1246" w:type="dxa"/>
            <w:textDirection w:val="btLr"/>
            <w:vAlign w:val="center"/>
            <w:hideMark/>
          </w:tcPr>
          <w:p w14:paraId="590E5215" w14:textId="77777777" w:rsidR="003C5649" w:rsidRPr="00705572" w:rsidRDefault="003C5649" w:rsidP="00EC4C55">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705572">
              <w:rPr>
                <w:rFonts w:ascii="Times New Roman" w:hAnsi="Times New Roman" w:cs="Times New Roman"/>
                <w:lang w:bidi="or-IN"/>
              </w:rPr>
              <w:t xml:space="preserve">Odisha share </w:t>
            </w:r>
          </w:p>
          <w:p w14:paraId="156FDB02" w14:textId="77777777" w:rsidR="003C5649" w:rsidRPr="00705572" w:rsidRDefault="003C5649" w:rsidP="00EC4C55">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705572">
              <w:rPr>
                <w:rFonts w:ascii="Times New Roman" w:hAnsi="Times New Roman" w:cs="Times New Roman"/>
                <w:lang w:bidi="or-IN"/>
              </w:rPr>
              <w:t>Ex-Bus Normative</w:t>
            </w:r>
          </w:p>
        </w:tc>
        <w:tc>
          <w:tcPr>
            <w:tcW w:w="1463" w:type="dxa"/>
            <w:vAlign w:val="center"/>
            <w:hideMark/>
          </w:tcPr>
          <w:p w14:paraId="7F318B01" w14:textId="77777777" w:rsidR="003C5649" w:rsidRPr="00705572" w:rsidRDefault="003C5649"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705572">
              <w:rPr>
                <w:rFonts w:ascii="Times New Roman" w:hAnsi="Times New Roman" w:cs="Times New Roman"/>
                <w:lang w:bidi="or-IN"/>
              </w:rPr>
              <w:t>Network system</w:t>
            </w:r>
          </w:p>
        </w:tc>
      </w:tr>
      <w:tr w:rsidR="003C5649" w:rsidRPr="003C5649" w14:paraId="37B9F10D" w14:textId="77777777" w:rsidTr="003C564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40" w:type="dxa"/>
            <w:vMerge/>
            <w:vAlign w:val="center"/>
            <w:hideMark/>
          </w:tcPr>
          <w:p w14:paraId="06DC36FA" w14:textId="77777777" w:rsidR="003C5649" w:rsidRPr="003C5649" w:rsidRDefault="003C5649" w:rsidP="00EC4C55">
            <w:pPr>
              <w:jc w:val="center"/>
              <w:rPr>
                <w:rFonts w:ascii="Times New Roman" w:hAnsi="Times New Roman" w:cs="Times New Roman"/>
                <w:b w:val="0"/>
                <w:bCs w:val="0"/>
                <w:color w:val="000000"/>
                <w:lang w:bidi="or-IN"/>
              </w:rPr>
            </w:pPr>
          </w:p>
        </w:tc>
        <w:tc>
          <w:tcPr>
            <w:tcW w:w="1298" w:type="dxa"/>
            <w:vMerge/>
            <w:vAlign w:val="center"/>
            <w:hideMark/>
          </w:tcPr>
          <w:p w14:paraId="4935DC01" w14:textId="77777777" w:rsidR="003C5649" w:rsidRPr="003C5649" w:rsidRDefault="003C5649"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lang w:bidi="or-IN"/>
              </w:rPr>
            </w:pPr>
          </w:p>
        </w:tc>
        <w:tc>
          <w:tcPr>
            <w:tcW w:w="1447" w:type="dxa"/>
            <w:vMerge/>
            <w:vAlign w:val="center"/>
            <w:hideMark/>
          </w:tcPr>
          <w:p w14:paraId="3245DB45" w14:textId="77777777" w:rsidR="003C5649" w:rsidRPr="003C5649" w:rsidRDefault="003C5649"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lang w:bidi="or-IN"/>
              </w:rPr>
            </w:pPr>
          </w:p>
        </w:tc>
        <w:tc>
          <w:tcPr>
            <w:tcW w:w="993" w:type="dxa"/>
            <w:vAlign w:val="center"/>
            <w:hideMark/>
          </w:tcPr>
          <w:p w14:paraId="3CF9B5CA" w14:textId="77777777" w:rsidR="003C5649" w:rsidRPr="003C5649" w:rsidRDefault="003C5649"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lang w:bidi="or-IN"/>
              </w:rPr>
            </w:pPr>
            <w:r w:rsidRPr="003C5649">
              <w:rPr>
                <w:rFonts w:ascii="Times New Roman" w:hAnsi="Times New Roman" w:cs="Times New Roman"/>
                <w:b/>
                <w:bCs/>
                <w:color w:val="000000"/>
                <w:lang w:bidi="or-IN"/>
              </w:rPr>
              <w:t>(MW)</w:t>
            </w:r>
          </w:p>
        </w:tc>
        <w:tc>
          <w:tcPr>
            <w:tcW w:w="1559" w:type="dxa"/>
            <w:vAlign w:val="center"/>
            <w:hideMark/>
          </w:tcPr>
          <w:p w14:paraId="52BFEA69" w14:textId="77777777" w:rsidR="003C5649" w:rsidRPr="003C5649" w:rsidRDefault="003C5649"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lang w:bidi="or-IN"/>
              </w:rPr>
            </w:pPr>
            <w:r w:rsidRPr="003C5649">
              <w:rPr>
                <w:rFonts w:ascii="Times New Roman" w:hAnsi="Times New Roman" w:cs="Times New Roman"/>
                <w:b/>
                <w:bCs/>
                <w:color w:val="000000"/>
                <w:lang w:bidi="or-IN"/>
              </w:rPr>
              <w:t xml:space="preserve"> (MW)</w:t>
            </w:r>
          </w:p>
        </w:tc>
        <w:tc>
          <w:tcPr>
            <w:tcW w:w="1276" w:type="dxa"/>
            <w:vAlign w:val="center"/>
            <w:hideMark/>
          </w:tcPr>
          <w:p w14:paraId="2790AACB" w14:textId="77777777" w:rsidR="003C5649" w:rsidRPr="003C5649" w:rsidRDefault="003C5649"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lang w:bidi="or-IN"/>
              </w:rPr>
            </w:pPr>
            <w:r w:rsidRPr="003C5649">
              <w:rPr>
                <w:rFonts w:ascii="Times New Roman" w:hAnsi="Times New Roman" w:cs="Times New Roman"/>
                <w:b/>
                <w:bCs/>
                <w:color w:val="000000"/>
                <w:lang w:bidi="or-IN"/>
              </w:rPr>
              <w:t>(%)</w:t>
            </w:r>
          </w:p>
        </w:tc>
        <w:tc>
          <w:tcPr>
            <w:tcW w:w="708" w:type="dxa"/>
            <w:vAlign w:val="center"/>
            <w:hideMark/>
          </w:tcPr>
          <w:p w14:paraId="73F4EFC1" w14:textId="77777777" w:rsidR="003C5649" w:rsidRPr="003C5649" w:rsidRDefault="003C5649"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lang w:bidi="or-IN"/>
              </w:rPr>
            </w:pPr>
            <w:r w:rsidRPr="003C5649">
              <w:rPr>
                <w:rFonts w:ascii="Times New Roman" w:hAnsi="Times New Roman" w:cs="Times New Roman"/>
                <w:b/>
                <w:bCs/>
                <w:color w:val="000000"/>
                <w:lang w:bidi="or-IN"/>
              </w:rPr>
              <w:t>(%)</w:t>
            </w:r>
          </w:p>
        </w:tc>
        <w:tc>
          <w:tcPr>
            <w:tcW w:w="1246" w:type="dxa"/>
            <w:vAlign w:val="center"/>
            <w:hideMark/>
          </w:tcPr>
          <w:p w14:paraId="169EC04B" w14:textId="77777777" w:rsidR="003C5649" w:rsidRPr="003C5649" w:rsidRDefault="003C5649"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lang w:bidi="or-IN"/>
              </w:rPr>
            </w:pPr>
            <w:r w:rsidRPr="003C5649">
              <w:rPr>
                <w:rFonts w:ascii="Times New Roman" w:hAnsi="Times New Roman" w:cs="Times New Roman"/>
                <w:b/>
                <w:bCs/>
                <w:color w:val="000000"/>
                <w:lang w:bidi="or-IN"/>
              </w:rPr>
              <w:t>(MU)</w:t>
            </w:r>
          </w:p>
        </w:tc>
        <w:tc>
          <w:tcPr>
            <w:tcW w:w="1463" w:type="dxa"/>
            <w:vAlign w:val="center"/>
            <w:hideMark/>
          </w:tcPr>
          <w:p w14:paraId="6343B66A" w14:textId="77777777" w:rsidR="003C5649" w:rsidRPr="003C5649" w:rsidRDefault="003C5649"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lang w:bidi="or-IN"/>
              </w:rPr>
            </w:pPr>
            <w:r w:rsidRPr="003C5649">
              <w:rPr>
                <w:rFonts w:ascii="Times New Roman" w:hAnsi="Times New Roman" w:cs="Times New Roman"/>
                <w:b/>
                <w:bCs/>
                <w:color w:val="000000"/>
                <w:lang w:bidi="or-IN"/>
              </w:rPr>
              <w:t> </w:t>
            </w:r>
          </w:p>
        </w:tc>
      </w:tr>
      <w:tr w:rsidR="003C5649" w:rsidRPr="003C5649" w14:paraId="46D36D5B" w14:textId="77777777" w:rsidTr="00862498">
        <w:trPr>
          <w:trHeight w:val="567"/>
          <w:jc w:val="center"/>
        </w:trPr>
        <w:tc>
          <w:tcPr>
            <w:cnfStyle w:val="001000000000" w:firstRow="0" w:lastRow="0" w:firstColumn="1" w:lastColumn="0" w:oddVBand="0" w:evenVBand="0" w:oddHBand="0" w:evenHBand="0" w:firstRowFirstColumn="0" w:firstRowLastColumn="0" w:lastRowFirstColumn="0" w:lastRowLastColumn="0"/>
            <w:tcW w:w="540" w:type="dxa"/>
            <w:vAlign w:val="center"/>
            <w:hideMark/>
          </w:tcPr>
          <w:p w14:paraId="736152D1" w14:textId="77777777" w:rsidR="003C5649" w:rsidRPr="003C5649" w:rsidRDefault="003C5649" w:rsidP="00EC4C55">
            <w:pPr>
              <w:jc w:val="center"/>
              <w:rPr>
                <w:rFonts w:ascii="Times New Roman" w:hAnsi="Times New Roman" w:cs="Times New Roman"/>
                <w:b w:val="0"/>
                <w:bCs w:val="0"/>
                <w:color w:val="000000"/>
                <w:lang w:bidi="or-IN"/>
              </w:rPr>
            </w:pPr>
            <w:r w:rsidRPr="003C5649">
              <w:rPr>
                <w:rFonts w:ascii="Times New Roman" w:hAnsi="Times New Roman" w:cs="Times New Roman"/>
                <w:color w:val="000000"/>
                <w:lang w:bidi="or-IN"/>
              </w:rPr>
              <w:t>1</w:t>
            </w:r>
          </w:p>
        </w:tc>
        <w:tc>
          <w:tcPr>
            <w:tcW w:w="1298" w:type="dxa"/>
            <w:vAlign w:val="center"/>
            <w:hideMark/>
          </w:tcPr>
          <w:p w14:paraId="26CB6D1B" w14:textId="77777777" w:rsidR="003C5649" w:rsidRDefault="003C5649" w:rsidP="00EC4C5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M/s.</w:t>
            </w:r>
          </w:p>
          <w:p w14:paraId="77B3069F" w14:textId="30B83B65" w:rsidR="003C5649" w:rsidRPr="003C5649" w:rsidRDefault="003C5649" w:rsidP="00EC4C5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Vedanta Ltd.</w:t>
            </w:r>
          </w:p>
        </w:tc>
        <w:tc>
          <w:tcPr>
            <w:tcW w:w="1447" w:type="dxa"/>
            <w:vAlign w:val="center"/>
            <w:hideMark/>
          </w:tcPr>
          <w:p w14:paraId="2A11F4C7" w14:textId="77777777" w:rsidR="003C5649" w:rsidRPr="003C5649" w:rsidRDefault="003C5649"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Burkhamund, Jharsuguda</w:t>
            </w:r>
          </w:p>
        </w:tc>
        <w:tc>
          <w:tcPr>
            <w:tcW w:w="993" w:type="dxa"/>
            <w:vAlign w:val="center"/>
            <w:hideMark/>
          </w:tcPr>
          <w:p w14:paraId="0DE8493E" w14:textId="77777777" w:rsidR="003C5649" w:rsidRPr="003C5649" w:rsidRDefault="003C5649"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2400 (4X600)</w:t>
            </w:r>
          </w:p>
        </w:tc>
        <w:tc>
          <w:tcPr>
            <w:tcW w:w="1559" w:type="dxa"/>
            <w:vAlign w:val="center"/>
            <w:hideMark/>
          </w:tcPr>
          <w:p w14:paraId="234E85EC" w14:textId="0721B65C" w:rsidR="003C5649" w:rsidRPr="003C5649" w:rsidRDefault="003C5649"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25% (@ full cost) + 7%/5% (@ variable cost) of Total Energy Sent Out from the plant or injection from Unit#2 whichever is higher. (</w:t>
            </w:r>
            <w:r w:rsidR="00563712" w:rsidRPr="00862498">
              <w:rPr>
                <w:rFonts w:ascii="Times New Roman" w:hAnsi="Times New Roman" w:cs="Times New Roman"/>
                <w:b/>
                <w:bCs/>
                <w:color w:val="000000"/>
                <w:sz w:val="26"/>
                <w:szCs w:val="26"/>
                <w:vertAlign w:val="superscript"/>
                <w:lang w:bidi="or-IN"/>
              </w:rPr>
              <w:t>a</w:t>
            </w:r>
            <w:r w:rsidRPr="003C5649">
              <w:rPr>
                <w:rFonts w:ascii="Times New Roman" w:hAnsi="Times New Roman" w:cs="Times New Roman"/>
                <w:color w:val="000000"/>
                <w:lang w:bidi="or-IN"/>
              </w:rPr>
              <w:t>)</w:t>
            </w:r>
          </w:p>
        </w:tc>
        <w:tc>
          <w:tcPr>
            <w:tcW w:w="1276" w:type="dxa"/>
            <w:vAlign w:val="center"/>
            <w:hideMark/>
          </w:tcPr>
          <w:p w14:paraId="167483A2" w14:textId="77777777" w:rsidR="003C5649" w:rsidRPr="003C5649" w:rsidRDefault="003C5649"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6.05%</w:t>
            </w:r>
          </w:p>
        </w:tc>
        <w:tc>
          <w:tcPr>
            <w:tcW w:w="708" w:type="dxa"/>
            <w:vAlign w:val="center"/>
            <w:hideMark/>
          </w:tcPr>
          <w:p w14:paraId="0EEA899D" w14:textId="77777777" w:rsidR="003C5649" w:rsidRPr="003C5649" w:rsidRDefault="003C5649"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85%</w:t>
            </w:r>
          </w:p>
        </w:tc>
        <w:tc>
          <w:tcPr>
            <w:tcW w:w="1246" w:type="dxa"/>
            <w:vAlign w:val="center"/>
            <w:hideMark/>
          </w:tcPr>
          <w:p w14:paraId="56AE0282" w14:textId="77777777" w:rsidR="003C5649" w:rsidRPr="003C5649" w:rsidRDefault="003C5649"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5036.77</w:t>
            </w:r>
          </w:p>
        </w:tc>
        <w:tc>
          <w:tcPr>
            <w:tcW w:w="1463" w:type="dxa"/>
            <w:vAlign w:val="center"/>
            <w:hideMark/>
          </w:tcPr>
          <w:p w14:paraId="6CA31116" w14:textId="77777777" w:rsidR="003C5649" w:rsidRPr="003C5649" w:rsidRDefault="003C5649" w:rsidP="00EC4C5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STU: 400kV Lapanga Grid S/s.</w:t>
            </w:r>
          </w:p>
        </w:tc>
      </w:tr>
      <w:tr w:rsidR="003C5649" w:rsidRPr="003C5649" w14:paraId="4B4553D9" w14:textId="77777777" w:rsidTr="00862498">
        <w:trPr>
          <w:cnfStyle w:val="000000100000" w:firstRow="0" w:lastRow="0" w:firstColumn="0" w:lastColumn="0" w:oddVBand="0" w:evenVBand="0" w:oddHBand="1" w:evenHBand="0" w:firstRowFirstColumn="0" w:firstRowLastColumn="0" w:lastRowFirstColumn="0" w:lastRowLastColumn="0"/>
          <w:trHeight w:val="567"/>
          <w:jc w:val="center"/>
        </w:trPr>
        <w:tc>
          <w:tcPr>
            <w:cnfStyle w:val="001000000000" w:firstRow="0" w:lastRow="0" w:firstColumn="1" w:lastColumn="0" w:oddVBand="0" w:evenVBand="0" w:oddHBand="0" w:evenHBand="0" w:firstRowFirstColumn="0" w:firstRowLastColumn="0" w:lastRowFirstColumn="0" w:lastRowLastColumn="0"/>
            <w:tcW w:w="540" w:type="dxa"/>
            <w:vAlign w:val="center"/>
            <w:hideMark/>
          </w:tcPr>
          <w:p w14:paraId="38171958" w14:textId="77777777" w:rsidR="003C5649" w:rsidRPr="003C5649" w:rsidRDefault="003C5649" w:rsidP="00EC4C55">
            <w:pPr>
              <w:jc w:val="center"/>
              <w:rPr>
                <w:rFonts w:ascii="Times New Roman" w:hAnsi="Times New Roman" w:cs="Times New Roman"/>
                <w:b w:val="0"/>
                <w:bCs w:val="0"/>
                <w:color w:val="000000"/>
                <w:lang w:bidi="or-IN"/>
              </w:rPr>
            </w:pPr>
            <w:r w:rsidRPr="003C5649">
              <w:rPr>
                <w:rFonts w:ascii="Times New Roman" w:hAnsi="Times New Roman" w:cs="Times New Roman"/>
                <w:color w:val="000000"/>
                <w:lang w:bidi="or-IN"/>
              </w:rPr>
              <w:t>2</w:t>
            </w:r>
          </w:p>
        </w:tc>
        <w:tc>
          <w:tcPr>
            <w:tcW w:w="1298" w:type="dxa"/>
            <w:vAlign w:val="center"/>
            <w:hideMark/>
          </w:tcPr>
          <w:p w14:paraId="69342446" w14:textId="77777777" w:rsidR="003C5649" w:rsidRPr="003C5649" w:rsidRDefault="003C5649"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M/s. GMR Kamalanga Energy Ltd.</w:t>
            </w:r>
          </w:p>
        </w:tc>
        <w:tc>
          <w:tcPr>
            <w:tcW w:w="1447" w:type="dxa"/>
            <w:vAlign w:val="center"/>
            <w:hideMark/>
          </w:tcPr>
          <w:p w14:paraId="1060936F" w14:textId="77777777" w:rsidR="003C5649" w:rsidRPr="003C5649" w:rsidRDefault="003C5649"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Kamalanga, Dhenkanal</w:t>
            </w:r>
          </w:p>
        </w:tc>
        <w:tc>
          <w:tcPr>
            <w:tcW w:w="993" w:type="dxa"/>
            <w:vAlign w:val="center"/>
            <w:hideMark/>
          </w:tcPr>
          <w:p w14:paraId="6404C26B" w14:textId="77777777" w:rsidR="003C5649" w:rsidRPr="003C5649" w:rsidRDefault="003C5649"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1050 (3x350)</w:t>
            </w:r>
          </w:p>
        </w:tc>
        <w:tc>
          <w:tcPr>
            <w:tcW w:w="1559" w:type="dxa"/>
            <w:vAlign w:val="center"/>
            <w:hideMark/>
          </w:tcPr>
          <w:p w14:paraId="25A36C72" w14:textId="77777777" w:rsidR="003C5649" w:rsidRPr="003C5649" w:rsidRDefault="003C5649"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262.5 MW (from STU connected Unit#3 (350 MW)</w:t>
            </w:r>
          </w:p>
        </w:tc>
        <w:tc>
          <w:tcPr>
            <w:tcW w:w="1276" w:type="dxa"/>
            <w:vAlign w:val="center"/>
            <w:hideMark/>
          </w:tcPr>
          <w:p w14:paraId="098428A2" w14:textId="77777777" w:rsidR="003C5649" w:rsidRPr="003C5649" w:rsidRDefault="003C5649"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5.75%</w:t>
            </w:r>
          </w:p>
        </w:tc>
        <w:tc>
          <w:tcPr>
            <w:tcW w:w="708" w:type="dxa"/>
            <w:vAlign w:val="center"/>
            <w:hideMark/>
          </w:tcPr>
          <w:p w14:paraId="2E1792D0" w14:textId="77777777" w:rsidR="003C5649" w:rsidRPr="003C5649" w:rsidRDefault="003C5649"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85%</w:t>
            </w:r>
          </w:p>
        </w:tc>
        <w:tc>
          <w:tcPr>
            <w:tcW w:w="1246" w:type="dxa"/>
            <w:noWrap/>
            <w:vAlign w:val="center"/>
            <w:hideMark/>
          </w:tcPr>
          <w:p w14:paraId="596805BC" w14:textId="77777777" w:rsidR="003C5649" w:rsidRPr="003C5649" w:rsidRDefault="003C5649"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1842.19</w:t>
            </w:r>
          </w:p>
        </w:tc>
        <w:tc>
          <w:tcPr>
            <w:tcW w:w="1463" w:type="dxa"/>
            <w:vAlign w:val="center"/>
            <w:hideMark/>
          </w:tcPr>
          <w:p w14:paraId="06B0E4C7" w14:textId="77777777" w:rsidR="003C5649" w:rsidRPr="003C5649" w:rsidRDefault="003C5649"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STU: 400kV Meramundali S/s</w:t>
            </w:r>
          </w:p>
        </w:tc>
      </w:tr>
      <w:tr w:rsidR="003C5649" w:rsidRPr="003C5649" w14:paraId="7549FC72" w14:textId="77777777" w:rsidTr="00862498">
        <w:trPr>
          <w:trHeight w:val="567"/>
          <w:jc w:val="center"/>
        </w:trPr>
        <w:tc>
          <w:tcPr>
            <w:cnfStyle w:val="001000000000" w:firstRow="0" w:lastRow="0" w:firstColumn="1" w:lastColumn="0" w:oddVBand="0" w:evenVBand="0" w:oddHBand="0" w:evenHBand="0" w:firstRowFirstColumn="0" w:firstRowLastColumn="0" w:lastRowFirstColumn="0" w:lastRowLastColumn="0"/>
            <w:tcW w:w="540" w:type="dxa"/>
            <w:vAlign w:val="center"/>
            <w:hideMark/>
          </w:tcPr>
          <w:p w14:paraId="3DAE9675" w14:textId="77777777" w:rsidR="003C5649" w:rsidRPr="003C5649" w:rsidRDefault="003C5649" w:rsidP="00EC4C55">
            <w:pPr>
              <w:jc w:val="center"/>
              <w:rPr>
                <w:rFonts w:ascii="Times New Roman" w:hAnsi="Times New Roman" w:cs="Times New Roman"/>
                <w:b w:val="0"/>
                <w:bCs w:val="0"/>
                <w:color w:val="000000"/>
                <w:lang w:bidi="or-IN"/>
              </w:rPr>
            </w:pPr>
            <w:r w:rsidRPr="003C5649">
              <w:rPr>
                <w:rFonts w:ascii="Times New Roman" w:hAnsi="Times New Roman" w:cs="Times New Roman"/>
                <w:color w:val="000000"/>
                <w:lang w:bidi="or-IN"/>
              </w:rPr>
              <w:t>3</w:t>
            </w:r>
          </w:p>
        </w:tc>
        <w:tc>
          <w:tcPr>
            <w:tcW w:w="1298" w:type="dxa"/>
            <w:vAlign w:val="center"/>
            <w:hideMark/>
          </w:tcPr>
          <w:p w14:paraId="6DCECC2F" w14:textId="77777777" w:rsidR="003C5649" w:rsidRPr="003C5649" w:rsidRDefault="003C5649" w:rsidP="00EC4C5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M/s. Jindal India Power Ltd</w:t>
            </w:r>
          </w:p>
        </w:tc>
        <w:tc>
          <w:tcPr>
            <w:tcW w:w="1447" w:type="dxa"/>
            <w:vAlign w:val="center"/>
            <w:hideMark/>
          </w:tcPr>
          <w:p w14:paraId="317C246E" w14:textId="77777777" w:rsidR="003C5649" w:rsidRPr="003C5649" w:rsidRDefault="003C5649"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Derang, Angul</w:t>
            </w:r>
          </w:p>
        </w:tc>
        <w:tc>
          <w:tcPr>
            <w:tcW w:w="993" w:type="dxa"/>
            <w:vAlign w:val="center"/>
            <w:hideMark/>
          </w:tcPr>
          <w:p w14:paraId="028E6575" w14:textId="77777777" w:rsidR="003C5649" w:rsidRPr="003C5649" w:rsidRDefault="003C5649"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1200 (2x600)</w:t>
            </w:r>
          </w:p>
        </w:tc>
        <w:tc>
          <w:tcPr>
            <w:tcW w:w="1559" w:type="dxa"/>
            <w:vAlign w:val="center"/>
            <w:hideMark/>
          </w:tcPr>
          <w:p w14:paraId="2BD6F6A6" w14:textId="267CD8B7" w:rsidR="003C5649" w:rsidRPr="003C5649" w:rsidRDefault="003C5649"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144 MW(</w:t>
            </w:r>
            <w:r w:rsidR="00563712" w:rsidRPr="00862498">
              <w:rPr>
                <w:rFonts w:ascii="Times New Roman" w:hAnsi="Times New Roman" w:cs="Times New Roman"/>
                <w:b/>
                <w:bCs/>
                <w:color w:val="000000"/>
                <w:sz w:val="26"/>
                <w:szCs w:val="26"/>
                <w:vertAlign w:val="superscript"/>
                <w:lang w:bidi="or-IN"/>
              </w:rPr>
              <w:t>b</w:t>
            </w:r>
            <w:r w:rsidRPr="003C5649">
              <w:rPr>
                <w:rFonts w:ascii="Times New Roman" w:hAnsi="Times New Roman" w:cs="Times New Roman"/>
                <w:color w:val="000000"/>
                <w:lang w:bidi="or-IN"/>
              </w:rPr>
              <w:t>)</w:t>
            </w:r>
          </w:p>
        </w:tc>
        <w:tc>
          <w:tcPr>
            <w:tcW w:w="1276" w:type="dxa"/>
            <w:vAlign w:val="center"/>
            <w:hideMark/>
          </w:tcPr>
          <w:p w14:paraId="70C0FA2C" w14:textId="77777777" w:rsidR="003C5649" w:rsidRPr="003C5649" w:rsidRDefault="003C5649"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5.75%</w:t>
            </w:r>
          </w:p>
        </w:tc>
        <w:tc>
          <w:tcPr>
            <w:tcW w:w="708" w:type="dxa"/>
            <w:vAlign w:val="center"/>
            <w:hideMark/>
          </w:tcPr>
          <w:p w14:paraId="364A5FD9" w14:textId="77777777" w:rsidR="003C5649" w:rsidRPr="003C5649" w:rsidRDefault="003C5649"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85%</w:t>
            </w:r>
          </w:p>
        </w:tc>
        <w:tc>
          <w:tcPr>
            <w:tcW w:w="1246" w:type="dxa"/>
            <w:vAlign w:val="center"/>
            <w:hideMark/>
          </w:tcPr>
          <w:p w14:paraId="5E4BD708" w14:textId="77777777" w:rsidR="003C5649" w:rsidRPr="003C5649" w:rsidRDefault="003C5649"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1010.57</w:t>
            </w:r>
          </w:p>
        </w:tc>
        <w:tc>
          <w:tcPr>
            <w:tcW w:w="1463" w:type="dxa"/>
            <w:vAlign w:val="center"/>
            <w:hideMark/>
          </w:tcPr>
          <w:p w14:paraId="1E852786" w14:textId="77777777" w:rsidR="003C5649" w:rsidRPr="003C5649" w:rsidRDefault="003C5649" w:rsidP="00EC4C5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CTU: 400kV</w:t>
            </w:r>
          </w:p>
        </w:tc>
      </w:tr>
      <w:tr w:rsidR="003C5649" w:rsidRPr="003C5649" w14:paraId="4F1FE699" w14:textId="77777777" w:rsidTr="00862498">
        <w:trPr>
          <w:cnfStyle w:val="000000100000" w:firstRow="0" w:lastRow="0" w:firstColumn="0" w:lastColumn="0" w:oddVBand="0" w:evenVBand="0" w:oddHBand="1" w:evenHBand="0" w:firstRowFirstColumn="0" w:firstRowLastColumn="0" w:lastRowFirstColumn="0" w:lastRowLastColumn="0"/>
          <w:trHeight w:val="567"/>
          <w:jc w:val="center"/>
        </w:trPr>
        <w:tc>
          <w:tcPr>
            <w:cnfStyle w:val="001000000000" w:firstRow="0" w:lastRow="0" w:firstColumn="1" w:lastColumn="0" w:oddVBand="0" w:evenVBand="0" w:oddHBand="0" w:evenHBand="0" w:firstRowFirstColumn="0" w:firstRowLastColumn="0" w:lastRowFirstColumn="0" w:lastRowLastColumn="0"/>
            <w:tcW w:w="540" w:type="dxa"/>
            <w:vAlign w:val="center"/>
            <w:hideMark/>
          </w:tcPr>
          <w:p w14:paraId="3266872B" w14:textId="77777777" w:rsidR="003C5649" w:rsidRPr="003C5649" w:rsidRDefault="003C5649" w:rsidP="00EC4C55">
            <w:pPr>
              <w:jc w:val="center"/>
              <w:rPr>
                <w:rFonts w:ascii="Times New Roman" w:hAnsi="Times New Roman" w:cs="Times New Roman"/>
                <w:b w:val="0"/>
                <w:bCs w:val="0"/>
                <w:color w:val="000000"/>
                <w:lang w:bidi="or-IN"/>
              </w:rPr>
            </w:pPr>
            <w:r w:rsidRPr="003C5649">
              <w:rPr>
                <w:rFonts w:ascii="Times New Roman" w:hAnsi="Times New Roman" w:cs="Times New Roman"/>
                <w:color w:val="000000"/>
                <w:lang w:bidi="or-IN"/>
              </w:rPr>
              <w:t>4</w:t>
            </w:r>
          </w:p>
        </w:tc>
        <w:tc>
          <w:tcPr>
            <w:tcW w:w="1298" w:type="dxa"/>
            <w:vAlign w:val="center"/>
            <w:hideMark/>
          </w:tcPr>
          <w:p w14:paraId="225C49E0" w14:textId="77777777" w:rsidR="003C5649" w:rsidRPr="003C5649" w:rsidRDefault="003C5649"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M/s. NAVA Ltd.</w:t>
            </w:r>
          </w:p>
        </w:tc>
        <w:tc>
          <w:tcPr>
            <w:tcW w:w="1447" w:type="dxa"/>
            <w:vAlign w:val="center"/>
            <w:hideMark/>
          </w:tcPr>
          <w:p w14:paraId="498AD444" w14:textId="77777777" w:rsidR="003C5649" w:rsidRPr="003C5649" w:rsidRDefault="003C5649"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Kharagprasad, Dhenkanal</w:t>
            </w:r>
          </w:p>
        </w:tc>
        <w:tc>
          <w:tcPr>
            <w:tcW w:w="993" w:type="dxa"/>
            <w:vAlign w:val="center"/>
            <w:hideMark/>
          </w:tcPr>
          <w:p w14:paraId="6DFE0FE3" w14:textId="3792E9C5" w:rsidR="003C5649" w:rsidRPr="003C5649" w:rsidRDefault="00A22A24"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Pr>
                <w:rFonts w:ascii="Times New Roman" w:hAnsi="Times New Roman" w:cs="Times New Roman"/>
                <w:color w:val="000000"/>
                <w:lang w:bidi="or-IN"/>
              </w:rPr>
              <w:t>12</w:t>
            </w:r>
            <w:r w:rsidR="003C5649" w:rsidRPr="003C5649">
              <w:rPr>
                <w:rFonts w:ascii="Times New Roman" w:hAnsi="Times New Roman" w:cs="Times New Roman"/>
                <w:color w:val="000000"/>
                <w:lang w:bidi="or-IN"/>
              </w:rPr>
              <w:t>0 (</w:t>
            </w:r>
            <w:r>
              <w:rPr>
                <w:rFonts w:ascii="Times New Roman" w:hAnsi="Times New Roman" w:cs="Times New Roman"/>
                <w:color w:val="000000"/>
                <w:lang w:bidi="or-IN"/>
              </w:rPr>
              <w:t>2</w:t>
            </w:r>
            <w:r w:rsidR="003C5649" w:rsidRPr="003C5649">
              <w:rPr>
                <w:rFonts w:ascii="Times New Roman" w:hAnsi="Times New Roman" w:cs="Times New Roman"/>
                <w:color w:val="000000"/>
                <w:lang w:bidi="or-IN"/>
              </w:rPr>
              <w:t>x60)</w:t>
            </w:r>
          </w:p>
        </w:tc>
        <w:tc>
          <w:tcPr>
            <w:tcW w:w="1559" w:type="dxa"/>
            <w:vAlign w:val="center"/>
            <w:hideMark/>
          </w:tcPr>
          <w:p w14:paraId="46B479D7" w14:textId="2391E3C1" w:rsidR="003C5649" w:rsidRPr="003C5649" w:rsidRDefault="00A22A24"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Pr>
                <w:rFonts w:ascii="Times New Roman" w:hAnsi="Times New Roman" w:cs="Times New Roman"/>
                <w:color w:val="000000"/>
                <w:lang w:bidi="or-IN"/>
              </w:rPr>
              <w:t>14.4</w:t>
            </w:r>
            <w:r w:rsidR="003C5649" w:rsidRPr="003C5649">
              <w:rPr>
                <w:rFonts w:ascii="Times New Roman" w:hAnsi="Times New Roman" w:cs="Times New Roman"/>
                <w:color w:val="000000"/>
                <w:lang w:bidi="or-IN"/>
              </w:rPr>
              <w:t xml:space="preserve"> MW (</w:t>
            </w:r>
            <w:r w:rsidR="00563712" w:rsidRPr="00862498">
              <w:rPr>
                <w:rFonts w:ascii="Times New Roman" w:hAnsi="Times New Roman" w:cs="Times New Roman"/>
                <w:b/>
                <w:bCs/>
                <w:color w:val="000000"/>
                <w:sz w:val="26"/>
                <w:szCs w:val="26"/>
                <w:vertAlign w:val="superscript"/>
                <w:lang w:bidi="or-IN"/>
              </w:rPr>
              <w:t>c</w:t>
            </w:r>
            <w:r w:rsidR="003C5649" w:rsidRPr="003C5649">
              <w:rPr>
                <w:rFonts w:ascii="Times New Roman" w:hAnsi="Times New Roman" w:cs="Times New Roman"/>
                <w:color w:val="000000"/>
                <w:lang w:bidi="or-IN"/>
              </w:rPr>
              <w:t>)</w:t>
            </w:r>
          </w:p>
        </w:tc>
        <w:tc>
          <w:tcPr>
            <w:tcW w:w="1276" w:type="dxa"/>
            <w:vAlign w:val="center"/>
            <w:hideMark/>
          </w:tcPr>
          <w:p w14:paraId="14B3090C" w14:textId="77777777" w:rsidR="003C5649" w:rsidRPr="003C5649" w:rsidRDefault="003C5649"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10%</w:t>
            </w:r>
          </w:p>
        </w:tc>
        <w:tc>
          <w:tcPr>
            <w:tcW w:w="708" w:type="dxa"/>
            <w:vAlign w:val="center"/>
            <w:hideMark/>
          </w:tcPr>
          <w:p w14:paraId="336EBFF7" w14:textId="77777777" w:rsidR="003C5649" w:rsidRPr="003C5649" w:rsidRDefault="003C5649"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85%</w:t>
            </w:r>
          </w:p>
        </w:tc>
        <w:tc>
          <w:tcPr>
            <w:tcW w:w="1246" w:type="dxa"/>
            <w:vAlign w:val="center"/>
            <w:hideMark/>
          </w:tcPr>
          <w:p w14:paraId="3AC73FD2" w14:textId="5F9EF81C" w:rsidR="003C5649" w:rsidRPr="003C5649" w:rsidRDefault="00A22A24"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Pr>
                <w:rFonts w:ascii="Times New Roman" w:hAnsi="Times New Roman" w:cs="Times New Roman"/>
                <w:color w:val="000000"/>
                <w:lang w:bidi="or-IN"/>
              </w:rPr>
              <w:t>96.5</w:t>
            </w:r>
          </w:p>
        </w:tc>
        <w:tc>
          <w:tcPr>
            <w:tcW w:w="1463" w:type="dxa"/>
            <w:vAlign w:val="center"/>
            <w:hideMark/>
          </w:tcPr>
          <w:p w14:paraId="08E83402" w14:textId="77777777" w:rsidR="003C5649" w:rsidRPr="003C5649" w:rsidRDefault="003C5649"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STU: 132kV Kharagprasad S/s.</w:t>
            </w:r>
          </w:p>
        </w:tc>
      </w:tr>
      <w:tr w:rsidR="003C5649" w:rsidRPr="003C5649" w14:paraId="3CE3FEE9" w14:textId="77777777" w:rsidTr="00862498">
        <w:trPr>
          <w:trHeight w:val="567"/>
          <w:jc w:val="center"/>
        </w:trPr>
        <w:tc>
          <w:tcPr>
            <w:cnfStyle w:val="001000000000" w:firstRow="0" w:lastRow="0" w:firstColumn="1" w:lastColumn="0" w:oddVBand="0" w:evenVBand="0" w:oddHBand="0" w:evenHBand="0" w:firstRowFirstColumn="0" w:firstRowLastColumn="0" w:lastRowFirstColumn="0" w:lastRowLastColumn="0"/>
            <w:tcW w:w="540" w:type="dxa"/>
            <w:vAlign w:val="center"/>
            <w:hideMark/>
          </w:tcPr>
          <w:p w14:paraId="15DE6C6D" w14:textId="77777777" w:rsidR="003C5649" w:rsidRPr="003C5649" w:rsidRDefault="003C5649" w:rsidP="00EC4C55">
            <w:pPr>
              <w:jc w:val="center"/>
              <w:rPr>
                <w:rFonts w:ascii="Times New Roman" w:hAnsi="Times New Roman" w:cs="Times New Roman"/>
                <w:b w:val="0"/>
                <w:bCs w:val="0"/>
                <w:color w:val="000000"/>
                <w:lang w:bidi="or-IN"/>
              </w:rPr>
            </w:pPr>
            <w:r w:rsidRPr="003C5649">
              <w:rPr>
                <w:rFonts w:ascii="Times New Roman" w:hAnsi="Times New Roman" w:cs="Times New Roman"/>
                <w:color w:val="000000"/>
                <w:lang w:bidi="or-IN"/>
              </w:rPr>
              <w:t>5</w:t>
            </w:r>
          </w:p>
        </w:tc>
        <w:tc>
          <w:tcPr>
            <w:tcW w:w="1298" w:type="dxa"/>
            <w:vAlign w:val="center"/>
            <w:hideMark/>
          </w:tcPr>
          <w:p w14:paraId="10F25A35" w14:textId="77777777" w:rsidR="003C5649" w:rsidRPr="003C5649" w:rsidRDefault="003C5649" w:rsidP="00EC4C5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M/s. JSWE(U)L</w:t>
            </w:r>
          </w:p>
        </w:tc>
        <w:tc>
          <w:tcPr>
            <w:tcW w:w="1447" w:type="dxa"/>
            <w:vAlign w:val="center"/>
            <w:hideMark/>
          </w:tcPr>
          <w:p w14:paraId="3C7B571B" w14:textId="77777777" w:rsidR="003C5649" w:rsidRPr="003C5649" w:rsidRDefault="003C5649"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Sahajbahal,</w:t>
            </w:r>
          </w:p>
          <w:p w14:paraId="62C974F5" w14:textId="77777777" w:rsidR="003C5649" w:rsidRPr="003C5649" w:rsidRDefault="003C5649"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Jharsuguda</w:t>
            </w:r>
          </w:p>
        </w:tc>
        <w:tc>
          <w:tcPr>
            <w:tcW w:w="993" w:type="dxa"/>
            <w:vAlign w:val="center"/>
            <w:hideMark/>
          </w:tcPr>
          <w:p w14:paraId="6598C626" w14:textId="77777777" w:rsidR="003C5649" w:rsidRPr="003C5649" w:rsidRDefault="003C5649"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700 (2x350)</w:t>
            </w:r>
          </w:p>
        </w:tc>
        <w:tc>
          <w:tcPr>
            <w:tcW w:w="1559" w:type="dxa"/>
            <w:vAlign w:val="center"/>
            <w:hideMark/>
          </w:tcPr>
          <w:p w14:paraId="30F69644" w14:textId="5C05AD57" w:rsidR="003C5649" w:rsidRPr="003C5649" w:rsidRDefault="003C5649"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84 MW (</w:t>
            </w:r>
            <w:r w:rsidR="00563712" w:rsidRPr="00563712">
              <w:rPr>
                <w:rFonts w:ascii="Times New Roman" w:hAnsi="Times New Roman" w:cs="Times New Roman"/>
                <w:b/>
                <w:bCs/>
                <w:color w:val="000000"/>
                <w:sz w:val="26"/>
                <w:szCs w:val="26"/>
                <w:vertAlign w:val="superscript"/>
                <w:lang w:bidi="or-IN"/>
              </w:rPr>
              <w:t>d</w:t>
            </w:r>
            <w:r w:rsidRPr="003C5649">
              <w:rPr>
                <w:rFonts w:ascii="Times New Roman" w:hAnsi="Times New Roman" w:cs="Times New Roman"/>
                <w:color w:val="000000"/>
                <w:lang w:bidi="or-IN"/>
              </w:rPr>
              <w:t>)</w:t>
            </w:r>
          </w:p>
        </w:tc>
        <w:tc>
          <w:tcPr>
            <w:tcW w:w="1276" w:type="dxa"/>
            <w:vAlign w:val="center"/>
            <w:hideMark/>
          </w:tcPr>
          <w:p w14:paraId="7EEF8F35" w14:textId="77777777" w:rsidR="003C5649" w:rsidRPr="003C5649" w:rsidRDefault="003C5649"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5.75%</w:t>
            </w:r>
          </w:p>
        </w:tc>
        <w:tc>
          <w:tcPr>
            <w:tcW w:w="708" w:type="dxa"/>
            <w:vAlign w:val="center"/>
            <w:hideMark/>
          </w:tcPr>
          <w:p w14:paraId="4755E2A8" w14:textId="77777777" w:rsidR="003C5649" w:rsidRPr="003C5649" w:rsidRDefault="003C5649"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85%</w:t>
            </w:r>
          </w:p>
        </w:tc>
        <w:tc>
          <w:tcPr>
            <w:tcW w:w="1246" w:type="dxa"/>
            <w:vAlign w:val="center"/>
            <w:hideMark/>
          </w:tcPr>
          <w:p w14:paraId="44E5315B" w14:textId="77777777" w:rsidR="003C5649" w:rsidRPr="003C5649" w:rsidRDefault="003C5649"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589.50</w:t>
            </w:r>
          </w:p>
        </w:tc>
        <w:tc>
          <w:tcPr>
            <w:tcW w:w="1463" w:type="dxa"/>
            <w:vAlign w:val="center"/>
            <w:hideMark/>
          </w:tcPr>
          <w:p w14:paraId="27A3403C" w14:textId="77777777" w:rsidR="003C5649" w:rsidRPr="003C5649" w:rsidRDefault="003C5649" w:rsidP="00EC4C5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CTU: 400 kV</w:t>
            </w:r>
          </w:p>
        </w:tc>
      </w:tr>
      <w:tr w:rsidR="003C5649" w:rsidRPr="003C5649" w14:paraId="3AC4CD72" w14:textId="77777777" w:rsidTr="00862498">
        <w:trPr>
          <w:cnfStyle w:val="000000100000" w:firstRow="0" w:lastRow="0" w:firstColumn="0" w:lastColumn="0" w:oddVBand="0" w:evenVBand="0" w:oddHBand="1" w:evenHBand="0" w:firstRowFirstColumn="0" w:firstRowLastColumn="0" w:lastRowFirstColumn="0" w:lastRowLastColumn="0"/>
          <w:trHeight w:val="567"/>
          <w:jc w:val="center"/>
        </w:trPr>
        <w:tc>
          <w:tcPr>
            <w:cnfStyle w:val="001000000000" w:firstRow="0" w:lastRow="0" w:firstColumn="1" w:lastColumn="0" w:oddVBand="0" w:evenVBand="0" w:oddHBand="0" w:evenHBand="0" w:firstRowFirstColumn="0" w:firstRowLastColumn="0" w:lastRowFirstColumn="0" w:lastRowLastColumn="0"/>
            <w:tcW w:w="540" w:type="dxa"/>
            <w:vMerge w:val="restart"/>
            <w:vAlign w:val="center"/>
            <w:hideMark/>
          </w:tcPr>
          <w:p w14:paraId="11B70491" w14:textId="77777777" w:rsidR="003C5649" w:rsidRPr="003C5649" w:rsidRDefault="003C5649" w:rsidP="00EC4C55">
            <w:pPr>
              <w:jc w:val="center"/>
              <w:rPr>
                <w:rFonts w:ascii="Times New Roman" w:hAnsi="Times New Roman" w:cs="Times New Roman"/>
                <w:b w:val="0"/>
                <w:bCs w:val="0"/>
                <w:color w:val="000000"/>
                <w:lang w:bidi="or-IN"/>
              </w:rPr>
            </w:pPr>
            <w:r w:rsidRPr="003C5649">
              <w:rPr>
                <w:rFonts w:ascii="Times New Roman" w:hAnsi="Times New Roman" w:cs="Times New Roman"/>
                <w:color w:val="000000"/>
                <w:lang w:bidi="or-IN"/>
              </w:rPr>
              <w:t>6</w:t>
            </w:r>
          </w:p>
        </w:tc>
        <w:tc>
          <w:tcPr>
            <w:tcW w:w="1298" w:type="dxa"/>
            <w:vMerge w:val="restart"/>
            <w:vAlign w:val="center"/>
            <w:hideMark/>
          </w:tcPr>
          <w:p w14:paraId="3536F2F0" w14:textId="77777777" w:rsidR="003C5649" w:rsidRPr="003C5649" w:rsidRDefault="003C5649"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M/s. MTPCL</w:t>
            </w:r>
          </w:p>
        </w:tc>
        <w:tc>
          <w:tcPr>
            <w:tcW w:w="1447" w:type="dxa"/>
            <w:vMerge w:val="restart"/>
            <w:vAlign w:val="center"/>
            <w:hideMark/>
          </w:tcPr>
          <w:p w14:paraId="1812A6E0" w14:textId="77777777" w:rsidR="003C5649" w:rsidRPr="003C5649" w:rsidRDefault="003C5649"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Tangi, Cuttack</w:t>
            </w:r>
          </w:p>
        </w:tc>
        <w:tc>
          <w:tcPr>
            <w:tcW w:w="993" w:type="dxa"/>
            <w:vAlign w:val="center"/>
            <w:hideMark/>
          </w:tcPr>
          <w:p w14:paraId="1E989001" w14:textId="77777777" w:rsidR="003C5649" w:rsidRPr="003C5649" w:rsidRDefault="003C5649"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60</w:t>
            </w:r>
          </w:p>
        </w:tc>
        <w:tc>
          <w:tcPr>
            <w:tcW w:w="1559" w:type="dxa"/>
            <w:vAlign w:val="center"/>
            <w:hideMark/>
          </w:tcPr>
          <w:p w14:paraId="5DD94BC8" w14:textId="50BB43B2" w:rsidR="003C5649" w:rsidRPr="003C5649" w:rsidRDefault="003C5649"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7.2 MW (</w:t>
            </w:r>
            <w:r w:rsidR="00563712" w:rsidRPr="00563712">
              <w:rPr>
                <w:rFonts w:ascii="Times New Roman" w:hAnsi="Times New Roman" w:cs="Times New Roman"/>
                <w:b/>
                <w:bCs/>
                <w:color w:val="000000"/>
                <w:sz w:val="26"/>
                <w:szCs w:val="26"/>
                <w:vertAlign w:val="superscript"/>
                <w:lang w:bidi="or-IN"/>
              </w:rPr>
              <w:t>e</w:t>
            </w:r>
            <w:r w:rsidRPr="003C5649">
              <w:rPr>
                <w:rFonts w:ascii="Times New Roman" w:hAnsi="Times New Roman" w:cs="Times New Roman"/>
                <w:color w:val="000000"/>
                <w:lang w:bidi="or-IN"/>
              </w:rPr>
              <w:t>) for Long Term</w:t>
            </w:r>
          </w:p>
        </w:tc>
        <w:tc>
          <w:tcPr>
            <w:tcW w:w="1276" w:type="dxa"/>
            <w:vAlign w:val="center"/>
            <w:hideMark/>
          </w:tcPr>
          <w:p w14:paraId="743D1431" w14:textId="77777777" w:rsidR="003C5649" w:rsidRPr="003C5649" w:rsidRDefault="003C5649"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10%</w:t>
            </w:r>
          </w:p>
        </w:tc>
        <w:tc>
          <w:tcPr>
            <w:tcW w:w="708" w:type="dxa"/>
            <w:vAlign w:val="center"/>
            <w:hideMark/>
          </w:tcPr>
          <w:p w14:paraId="663C8227" w14:textId="77777777" w:rsidR="003C5649" w:rsidRPr="003C5649" w:rsidRDefault="003C5649"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85%</w:t>
            </w:r>
          </w:p>
        </w:tc>
        <w:tc>
          <w:tcPr>
            <w:tcW w:w="1246" w:type="dxa"/>
            <w:vAlign w:val="center"/>
            <w:hideMark/>
          </w:tcPr>
          <w:p w14:paraId="3A59F0CE" w14:textId="77777777" w:rsidR="003C5649" w:rsidRPr="003C5649" w:rsidRDefault="003C5649"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48.25</w:t>
            </w:r>
          </w:p>
        </w:tc>
        <w:tc>
          <w:tcPr>
            <w:tcW w:w="1463" w:type="dxa"/>
            <w:vMerge w:val="restart"/>
            <w:vAlign w:val="center"/>
            <w:hideMark/>
          </w:tcPr>
          <w:p w14:paraId="2777D220" w14:textId="77777777" w:rsidR="003C5649" w:rsidRPr="003C5649" w:rsidRDefault="003C5649"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STU:132kV Chandikhole S/s.</w:t>
            </w:r>
          </w:p>
        </w:tc>
      </w:tr>
      <w:tr w:rsidR="003C5649" w:rsidRPr="003C5649" w14:paraId="69B5E1C3" w14:textId="77777777" w:rsidTr="00862498">
        <w:trPr>
          <w:trHeight w:val="567"/>
          <w:jc w:val="center"/>
        </w:trPr>
        <w:tc>
          <w:tcPr>
            <w:cnfStyle w:val="001000000000" w:firstRow="0" w:lastRow="0" w:firstColumn="1" w:lastColumn="0" w:oddVBand="0" w:evenVBand="0" w:oddHBand="0" w:evenHBand="0" w:firstRowFirstColumn="0" w:firstRowLastColumn="0" w:lastRowFirstColumn="0" w:lastRowLastColumn="0"/>
            <w:tcW w:w="540" w:type="dxa"/>
            <w:vMerge/>
            <w:vAlign w:val="center"/>
            <w:hideMark/>
          </w:tcPr>
          <w:p w14:paraId="2B0A749E" w14:textId="77777777" w:rsidR="003C5649" w:rsidRPr="003C5649" w:rsidRDefault="003C5649" w:rsidP="00EC4C55">
            <w:pPr>
              <w:rPr>
                <w:rFonts w:ascii="Times New Roman" w:hAnsi="Times New Roman" w:cs="Times New Roman"/>
                <w:b w:val="0"/>
                <w:bCs w:val="0"/>
                <w:color w:val="000000"/>
                <w:lang w:bidi="or-IN"/>
              </w:rPr>
            </w:pPr>
          </w:p>
        </w:tc>
        <w:tc>
          <w:tcPr>
            <w:tcW w:w="1298" w:type="dxa"/>
            <w:vMerge/>
            <w:vAlign w:val="center"/>
            <w:hideMark/>
          </w:tcPr>
          <w:p w14:paraId="4B28A1F2" w14:textId="77777777" w:rsidR="003C5649" w:rsidRPr="003C5649" w:rsidRDefault="003C5649" w:rsidP="00EC4C5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p>
        </w:tc>
        <w:tc>
          <w:tcPr>
            <w:tcW w:w="1447" w:type="dxa"/>
            <w:vMerge/>
            <w:vAlign w:val="center"/>
            <w:hideMark/>
          </w:tcPr>
          <w:p w14:paraId="70D9A4DE" w14:textId="77777777" w:rsidR="003C5649" w:rsidRPr="003C5649" w:rsidRDefault="003C5649" w:rsidP="00EC4C5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p>
        </w:tc>
        <w:tc>
          <w:tcPr>
            <w:tcW w:w="993" w:type="dxa"/>
            <w:shd w:val="clear" w:color="auto" w:fill="DEEAF6" w:themeFill="accent5" w:themeFillTint="33"/>
            <w:vAlign w:val="center"/>
            <w:hideMark/>
          </w:tcPr>
          <w:p w14:paraId="6896BE53" w14:textId="77777777" w:rsidR="003C5649" w:rsidRPr="003C5649" w:rsidRDefault="003C5649"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 </w:t>
            </w:r>
          </w:p>
        </w:tc>
        <w:tc>
          <w:tcPr>
            <w:tcW w:w="1559" w:type="dxa"/>
            <w:shd w:val="clear" w:color="auto" w:fill="DEEAF6" w:themeFill="accent5" w:themeFillTint="33"/>
            <w:vAlign w:val="center"/>
            <w:hideMark/>
          </w:tcPr>
          <w:p w14:paraId="7A1062B8" w14:textId="085AB124" w:rsidR="003C5649" w:rsidRPr="003C5649" w:rsidRDefault="003C5649"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25 MW (</w:t>
            </w:r>
            <w:r w:rsidR="00563712" w:rsidRPr="00563712">
              <w:rPr>
                <w:rFonts w:ascii="Times New Roman" w:hAnsi="Times New Roman" w:cs="Times New Roman"/>
                <w:b/>
                <w:bCs/>
                <w:color w:val="000000"/>
                <w:sz w:val="26"/>
                <w:szCs w:val="26"/>
                <w:vertAlign w:val="superscript"/>
                <w:lang w:bidi="or-IN"/>
              </w:rPr>
              <w:t>f</w:t>
            </w:r>
            <w:r w:rsidRPr="003C5649">
              <w:rPr>
                <w:rFonts w:ascii="Times New Roman" w:hAnsi="Times New Roman" w:cs="Times New Roman"/>
                <w:color w:val="000000"/>
                <w:lang w:bidi="or-IN"/>
              </w:rPr>
              <w:t>) for Medium Term</w:t>
            </w:r>
          </w:p>
        </w:tc>
        <w:tc>
          <w:tcPr>
            <w:tcW w:w="1276" w:type="dxa"/>
            <w:shd w:val="clear" w:color="auto" w:fill="DEEAF6" w:themeFill="accent5" w:themeFillTint="33"/>
            <w:vAlign w:val="center"/>
            <w:hideMark/>
          </w:tcPr>
          <w:p w14:paraId="61A8349D" w14:textId="77777777" w:rsidR="003C5649" w:rsidRPr="003C5649" w:rsidRDefault="003C5649"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 </w:t>
            </w:r>
          </w:p>
        </w:tc>
        <w:tc>
          <w:tcPr>
            <w:tcW w:w="708" w:type="dxa"/>
            <w:shd w:val="clear" w:color="auto" w:fill="DEEAF6" w:themeFill="accent5" w:themeFillTint="33"/>
            <w:vAlign w:val="center"/>
            <w:hideMark/>
          </w:tcPr>
          <w:p w14:paraId="0CF749F9" w14:textId="77777777" w:rsidR="003C5649" w:rsidRPr="003C5649" w:rsidRDefault="003C5649"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 </w:t>
            </w:r>
          </w:p>
        </w:tc>
        <w:tc>
          <w:tcPr>
            <w:tcW w:w="1246" w:type="dxa"/>
            <w:shd w:val="clear" w:color="auto" w:fill="DEEAF6" w:themeFill="accent5" w:themeFillTint="33"/>
            <w:vAlign w:val="center"/>
            <w:hideMark/>
          </w:tcPr>
          <w:p w14:paraId="05DD8E42" w14:textId="77777777" w:rsidR="003C5649" w:rsidRPr="003C5649" w:rsidRDefault="003C5649"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186.15</w:t>
            </w:r>
          </w:p>
        </w:tc>
        <w:tc>
          <w:tcPr>
            <w:tcW w:w="1463" w:type="dxa"/>
            <w:vMerge/>
            <w:vAlign w:val="center"/>
            <w:hideMark/>
          </w:tcPr>
          <w:p w14:paraId="1FA72151" w14:textId="77777777" w:rsidR="003C5649" w:rsidRPr="003C5649" w:rsidRDefault="003C5649" w:rsidP="00EC4C5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p>
        </w:tc>
      </w:tr>
      <w:tr w:rsidR="003C5649" w:rsidRPr="003C5649" w14:paraId="2605A35A" w14:textId="77777777" w:rsidTr="00862498">
        <w:trPr>
          <w:cnfStyle w:val="000000100000" w:firstRow="0" w:lastRow="0" w:firstColumn="0" w:lastColumn="0" w:oddVBand="0" w:evenVBand="0" w:oddHBand="1" w:evenHBand="0" w:firstRowFirstColumn="0" w:firstRowLastColumn="0" w:lastRowFirstColumn="0" w:lastRowLastColumn="0"/>
          <w:trHeight w:val="567"/>
          <w:jc w:val="center"/>
        </w:trPr>
        <w:tc>
          <w:tcPr>
            <w:cnfStyle w:val="001000000000" w:firstRow="0" w:lastRow="0" w:firstColumn="1" w:lastColumn="0" w:oddVBand="0" w:evenVBand="0" w:oddHBand="0" w:evenHBand="0" w:firstRowFirstColumn="0" w:firstRowLastColumn="0" w:lastRowFirstColumn="0" w:lastRowLastColumn="0"/>
            <w:tcW w:w="540" w:type="dxa"/>
            <w:vAlign w:val="center"/>
            <w:hideMark/>
          </w:tcPr>
          <w:p w14:paraId="01A2DEAB" w14:textId="77777777" w:rsidR="003C5649" w:rsidRPr="003C5649" w:rsidRDefault="003C5649" w:rsidP="00EC4C55">
            <w:pPr>
              <w:jc w:val="center"/>
              <w:rPr>
                <w:rFonts w:ascii="Times New Roman" w:hAnsi="Times New Roman" w:cs="Times New Roman"/>
                <w:b w:val="0"/>
                <w:bCs w:val="0"/>
                <w:color w:val="000000"/>
                <w:lang w:bidi="or-IN"/>
              </w:rPr>
            </w:pPr>
            <w:r w:rsidRPr="003C5649">
              <w:rPr>
                <w:rFonts w:ascii="Times New Roman" w:hAnsi="Times New Roman" w:cs="Times New Roman"/>
                <w:color w:val="000000"/>
                <w:lang w:bidi="or-IN"/>
              </w:rPr>
              <w:t> </w:t>
            </w:r>
          </w:p>
        </w:tc>
        <w:tc>
          <w:tcPr>
            <w:tcW w:w="1298" w:type="dxa"/>
            <w:vAlign w:val="center"/>
            <w:hideMark/>
          </w:tcPr>
          <w:p w14:paraId="6044FE04" w14:textId="77777777" w:rsidR="003C5649" w:rsidRPr="003C5649" w:rsidRDefault="003C5649"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lang w:bidi="or-IN"/>
              </w:rPr>
            </w:pPr>
            <w:r w:rsidRPr="003C5649">
              <w:rPr>
                <w:rFonts w:ascii="Times New Roman" w:hAnsi="Times New Roman" w:cs="Times New Roman"/>
                <w:b/>
                <w:bCs/>
                <w:color w:val="000000"/>
                <w:lang w:bidi="or-IN"/>
              </w:rPr>
              <w:t xml:space="preserve">TOTAL </w:t>
            </w:r>
          </w:p>
        </w:tc>
        <w:tc>
          <w:tcPr>
            <w:tcW w:w="1447" w:type="dxa"/>
            <w:vAlign w:val="center"/>
            <w:hideMark/>
          </w:tcPr>
          <w:p w14:paraId="51D1CCA0" w14:textId="77777777" w:rsidR="003C5649" w:rsidRPr="003C5649" w:rsidRDefault="003C5649"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 </w:t>
            </w:r>
          </w:p>
        </w:tc>
        <w:tc>
          <w:tcPr>
            <w:tcW w:w="993" w:type="dxa"/>
            <w:vAlign w:val="center"/>
            <w:hideMark/>
          </w:tcPr>
          <w:p w14:paraId="78A3EE03" w14:textId="4FED7E42" w:rsidR="003C5649" w:rsidRPr="003C5649" w:rsidRDefault="003C5649"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lang w:bidi="or-IN"/>
              </w:rPr>
            </w:pPr>
            <w:r w:rsidRPr="003C5649">
              <w:rPr>
                <w:rFonts w:ascii="Times New Roman" w:hAnsi="Times New Roman" w:cs="Times New Roman"/>
                <w:b/>
                <w:bCs/>
                <w:color w:val="000000"/>
                <w:lang w:bidi="or-IN"/>
              </w:rPr>
              <w:t>5</w:t>
            </w:r>
            <w:r w:rsidR="00A22A24">
              <w:rPr>
                <w:rFonts w:ascii="Times New Roman" w:hAnsi="Times New Roman" w:cs="Times New Roman"/>
                <w:b/>
                <w:bCs/>
                <w:color w:val="000000"/>
                <w:lang w:bidi="or-IN"/>
              </w:rPr>
              <w:t>53</w:t>
            </w:r>
            <w:r w:rsidRPr="003C5649">
              <w:rPr>
                <w:rFonts w:ascii="Times New Roman" w:hAnsi="Times New Roman" w:cs="Times New Roman"/>
                <w:b/>
                <w:bCs/>
                <w:color w:val="000000"/>
                <w:lang w:bidi="or-IN"/>
              </w:rPr>
              <w:t>0</w:t>
            </w:r>
          </w:p>
        </w:tc>
        <w:tc>
          <w:tcPr>
            <w:tcW w:w="1559" w:type="dxa"/>
            <w:vAlign w:val="center"/>
            <w:hideMark/>
          </w:tcPr>
          <w:p w14:paraId="43EEEBC4" w14:textId="77777777" w:rsidR="003C5649" w:rsidRPr="003C5649" w:rsidRDefault="003C5649"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lang w:bidi="or-IN"/>
              </w:rPr>
            </w:pPr>
            <w:r w:rsidRPr="003C5649">
              <w:rPr>
                <w:rFonts w:ascii="Times New Roman" w:hAnsi="Times New Roman" w:cs="Times New Roman"/>
                <w:b/>
                <w:bCs/>
                <w:color w:val="000000"/>
                <w:lang w:bidi="or-IN"/>
              </w:rPr>
              <w:t> </w:t>
            </w:r>
          </w:p>
        </w:tc>
        <w:tc>
          <w:tcPr>
            <w:tcW w:w="1276" w:type="dxa"/>
            <w:vAlign w:val="center"/>
            <w:hideMark/>
          </w:tcPr>
          <w:p w14:paraId="3FD78FA7" w14:textId="77777777" w:rsidR="003C5649" w:rsidRPr="003C5649" w:rsidRDefault="003C5649"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lang w:bidi="or-IN"/>
              </w:rPr>
            </w:pPr>
            <w:r w:rsidRPr="003C5649">
              <w:rPr>
                <w:rFonts w:ascii="Times New Roman" w:hAnsi="Times New Roman" w:cs="Times New Roman"/>
                <w:b/>
                <w:bCs/>
                <w:color w:val="000000"/>
                <w:lang w:bidi="or-IN"/>
              </w:rPr>
              <w:t> </w:t>
            </w:r>
          </w:p>
        </w:tc>
        <w:tc>
          <w:tcPr>
            <w:tcW w:w="708" w:type="dxa"/>
            <w:vAlign w:val="center"/>
            <w:hideMark/>
          </w:tcPr>
          <w:p w14:paraId="4BAEBE27" w14:textId="77777777" w:rsidR="003C5649" w:rsidRPr="003C5649" w:rsidRDefault="003C5649"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lang w:bidi="or-IN"/>
              </w:rPr>
            </w:pPr>
            <w:r w:rsidRPr="003C5649">
              <w:rPr>
                <w:rFonts w:ascii="Times New Roman" w:hAnsi="Times New Roman" w:cs="Times New Roman"/>
                <w:b/>
                <w:bCs/>
                <w:color w:val="000000"/>
                <w:lang w:bidi="or-IN"/>
              </w:rPr>
              <w:t> </w:t>
            </w:r>
          </w:p>
        </w:tc>
        <w:tc>
          <w:tcPr>
            <w:tcW w:w="1246" w:type="dxa"/>
            <w:vAlign w:val="center"/>
            <w:hideMark/>
          </w:tcPr>
          <w:p w14:paraId="09C1B8C3" w14:textId="02F96709" w:rsidR="003C5649" w:rsidRPr="003C5649" w:rsidRDefault="00A22A24"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lang w:bidi="or-IN"/>
              </w:rPr>
            </w:pPr>
            <w:r>
              <w:rPr>
                <w:rFonts w:ascii="Times New Roman" w:hAnsi="Times New Roman" w:cs="Times New Roman"/>
                <w:b/>
                <w:bCs/>
                <w:color w:val="000000"/>
                <w:lang w:bidi="or-IN"/>
              </w:rPr>
              <w:t>8809.93</w:t>
            </w:r>
          </w:p>
        </w:tc>
        <w:tc>
          <w:tcPr>
            <w:tcW w:w="1463" w:type="dxa"/>
            <w:vAlign w:val="center"/>
            <w:hideMark/>
          </w:tcPr>
          <w:p w14:paraId="67D9B51A" w14:textId="77777777" w:rsidR="003C5649" w:rsidRPr="003C5649" w:rsidRDefault="003C5649"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3C5649">
              <w:rPr>
                <w:rFonts w:ascii="Times New Roman" w:hAnsi="Times New Roman" w:cs="Times New Roman"/>
                <w:color w:val="000000"/>
                <w:lang w:bidi="or-IN"/>
              </w:rPr>
              <w:t> </w:t>
            </w:r>
          </w:p>
        </w:tc>
      </w:tr>
    </w:tbl>
    <w:p w14:paraId="04A4DF90" w14:textId="6B99D37B" w:rsidR="00862498" w:rsidRDefault="00862498" w:rsidP="003C5649">
      <w:pPr>
        <w:spacing w:after="0"/>
        <w:ind w:left="567" w:hanging="567"/>
        <w:rPr>
          <w:rFonts w:ascii="Times New Roman" w:hAnsi="Times New Roman" w:cs="Times New Roman"/>
          <w:i/>
          <w:iCs/>
        </w:rPr>
      </w:pPr>
      <w:r>
        <w:rPr>
          <w:rFonts w:ascii="Times New Roman" w:hAnsi="Times New Roman" w:cs="Times New Roman"/>
          <w:i/>
          <w:iCs/>
        </w:rPr>
        <w:t>Note:</w:t>
      </w:r>
    </w:p>
    <w:p w14:paraId="09CBF6F3" w14:textId="21A65202" w:rsidR="003C5649" w:rsidRPr="003C5649" w:rsidRDefault="00862498" w:rsidP="003C5649">
      <w:pPr>
        <w:spacing w:after="0"/>
        <w:ind w:left="567" w:hanging="567"/>
        <w:rPr>
          <w:rFonts w:ascii="Times New Roman" w:hAnsi="Times New Roman" w:cs="Times New Roman"/>
          <w:i/>
          <w:iCs/>
        </w:rPr>
      </w:pPr>
      <w:r>
        <w:rPr>
          <w:rFonts w:ascii="Times New Roman" w:hAnsi="Times New Roman" w:cs="Times New Roman"/>
          <w:i/>
          <w:iCs/>
        </w:rPr>
        <w:lastRenderedPageBreak/>
        <w:t xml:space="preserve">( </w:t>
      </w:r>
      <w:r w:rsidRPr="00862498">
        <w:rPr>
          <w:rFonts w:ascii="Times New Roman" w:hAnsi="Times New Roman" w:cs="Times New Roman"/>
          <w:i/>
          <w:iCs/>
          <w:sz w:val="26"/>
          <w:szCs w:val="26"/>
          <w:vertAlign w:val="superscript"/>
        </w:rPr>
        <w:t>a</w:t>
      </w:r>
      <w:r>
        <w:rPr>
          <w:rFonts w:ascii="Times New Roman" w:hAnsi="Times New Roman" w:cs="Times New Roman"/>
          <w:i/>
          <w:iCs/>
        </w:rPr>
        <w:t>)</w:t>
      </w:r>
      <w:r w:rsidR="003C5649" w:rsidRPr="003C5649">
        <w:rPr>
          <w:rFonts w:ascii="Times New Roman" w:hAnsi="Times New Roman" w:cs="Times New Roman"/>
          <w:i/>
          <w:iCs/>
        </w:rPr>
        <w:tab/>
        <w:t xml:space="preserve"> From Vedanta Ltd, State entitlement is as per Para 35 of OERC order 27-01-2016 in Case No.21 of 2015 i.e. 25% +7%/5% of total energy sent out from the power station or total ex-bus generation from Unit-II whichever is higher.</w:t>
      </w:r>
    </w:p>
    <w:p w14:paraId="70CD8737" w14:textId="4E1B3F7A" w:rsidR="003C5649" w:rsidRPr="003C5649" w:rsidRDefault="00862498" w:rsidP="003C5649">
      <w:pPr>
        <w:spacing w:after="0"/>
        <w:ind w:left="567" w:hanging="567"/>
        <w:rPr>
          <w:rFonts w:ascii="Times New Roman" w:hAnsi="Times New Roman" w:cs="Times New Roman"/>
          <w:i/>
          <w:iCs/>
        </w:rPr>
      </w:pPr>
      <w:r>
        <w:rPr>
          <w:rFonts w:ascii="Times New Roman" w:hAnsi="Times New Roman" w:cs="Times New Roman"/>
          <w:i/>
          <w:iCs/>
        </w:rPr>
        <w:t xml:space="preserve">( </w:t>
      </w:r>
      <w:r w:rsidRPr="00862498">
        <w:rPr>
          <w:rFonts w:ascii="Times New Roman" w:hAnsi="Times New Roman" w:cs="Times New Roman"/>
          <w:i/>
          <w:iCs/>
          <w:sz w:val="26"/>
          <w:szCs w:val="26"/>
          <w:vertAlign w:val="superscript"/>
        </w:rPr>
        <w:t>b</w:t>
      </w:r>
      <w:r>
        <w:rPr>
          <w:rFonts w:ascii="Times New Roman" w:hAnsi="Times New Roman" w:cs="Times New Roman"/>
          <w:i/>
          <w:iCs/>
        </w:rPr>
        <w:t>)</w:t>
      </w:r>
      <w:r w:rsidR="003C5649" w:rsidRPr="003C5649">
        <w:rPr>
          <w:rFonts w:ascii="Times New Roman" w:hAnsi="Times New Roman" w:cs="Times New Roman"/>
          <w:i/>
          <w:iCs/>
        </w:rPr>
        <w:t xml:space="preserve">   </w:t>
      </w:r>
      <w:r w:rsidR="003C5649">
        <w:rPr>
          <w:rFonts w:ascii="Times New Roman" w:hAnsi="Times New Roman" w:cs="Times New Roman"/>
          <w:i/>
          <w:iCs/>
        </w:rPr>
        <w:tab/>
      </w:r>
      <w:r w:rsidR="003C5649" w:rsidRPr="003C5649">
        <w:rPr>
          <w:rFonts w:ascii="Times New Roman" w:hAnsi="Times New Roman" w:cs="Times New Roman"/>
          <w:i/>
          <w:iCs/>
        </w:rPr>
        <w:t xml:space="preserve">State Entitlement from JITPL is 12% of ESO. As JITPL is having linkage coal supply against Unit #1(600MW) only for 72MW of generation as per FSA, thus 12% from U#1 has been shown. </w:t>
      </w:r>
    </w:p>
    <w:p w14:paraId="17C93900" w14:textId="065EFBB9" w:rsidR="003C5649" w:rsidRPr="003C5649" w:rsidRDefault="00862498" w:rsidP="003C5649">
      <w:pPr>
        <w:spacing w:after="0"/>
        <w:ind w:left="567" w:hanging="567"/>
        <w:rPr>
          <w:rFonts w:ascii="Times New Roman" w:hAnsi="Times New Roman" w:cs="Times New Roman"/>
          <w:i/>
          <w:iCs/>
        </w:rPr>
      </w:pPr>
      <w:r>
        <w:rPr>
          <w:rFonts w:ascii="Times New Roman" w:hAnsi="Times New Roman" w:cs="Times New Roman"/>
          <w:i/>
          <w:iCs/>
        </w:rPr>
        <w:t xml:space="preserve">( </w:t>
      </w:r>
      <w:r w:rsidRPr="00862498">
        <w:rPr>
          <w:rFonts w:ascii="Times New Roman" w:hAnsi="Times New Roman" w:cs="Times New Roman"/>
          <w:i/>
          <w:iCs/>
          <w:sz w:val="26"/>
          <w:szCs w:val="26"/>
          <w:vertAlign w:val="superscript"/>
        </w:rPr>
        <w:t>c</w:t>
      </w:r>
      <w:r>
        <w:rPr>
          <w:rFonts w:ascii="Times New Roman" w:hAnsi="Times New Roman" w:cs="Times New Roman"/>
          <w:i/>
          <w:iCs/>
        </w:rPr>
        <w:t>)</w:t>
      </w:r>
      <w:r w:rsidR="003C5649" w:rsidRPr="003C5649">
        <w:rPr>
          <w:rFonts w:ascii="Times New Roman" w:hAnsi="Times New Roman" w:cs="Times New Roman"/>
          <w:i/>
          <w:iCs/>
        </w:rPr>
        <w:t xml:space="preserve"> </w:t>
      </w:r>
      <w:r w:rsidR="003C5649">
        <w:rPr>
          <w:rFonts w:ascii="Times New Roman" w:hAnsi="Times New Roman" w:cs="Times New Roman"/>
          <w:i/>
          <w:iCs/>
        </w:rPr>
        <w:tab/>
      </w:r>
      <w:r w:rsidR="003C5649" w:rsidRPr="003C5649">
        <w:rPr>
          <w:rFonts w:ascii="Times New Roman" w:hAnsi="Times New Roman" w:cs="Times New Roman"/>
          <w:i/>
          <w:iCs/>
        </w:rPr>
        <w:t>State Entitlement from NBVL is 12% of ESO. Availability in MU has been worked out considering normative PLF% and Auxiliary Energy Consumption.</w:t>
      </w:r>
    </w:p>
    <w:p w14:paraId="1D9C7DC2" w14:textId="04EB97DE" w:rsidR="003C5649" w:rsidRPr="003C5649" w:rsidRDefault="00862498" w:rsidP="003C5649">
      <w:pPr>
        <w:spacing w:after="0"/>
        <w:ind w:left="567" w:hanging="567"/>
        <w:rPr>
          <w:rFonts w:ascii="Times New Roman" w:hAnsi="Times New Roman" w:cs="Times New Roman"/>
          <w:i/>
          <w:iCs/>
        </w:rPr>
      </w:pPr>
      <w:r>
        <w:rPr>
          <w:rFonts w:ascii="Times New Roman" w:hAnsi="Times New Roman" w:cs="Times New Roman"/>
          <w:i/>
          <w:iCs/>
        </w:rPr>
        <w:t xml:space="preserve">( </w:t>
      </w:r>
      <w:r w:rsidRPr="00862498">
        <w:rPr>
          <w:rFonts w:ascii="Times New Roman" w:hAnsi="Times New Roman" w:cs="Times New Roman"/>
          <w:i/>
          <w:iCs/>
          <w:sz w:val="26"/>
          <w:szCs w:val="26"/>
          <w:vertAlign w:val="superscript"/>
        </w:rPr>
        <w:t>d</w:t>
      </w:r>
      <w:r>
        <w:rPr>
          <w:rFonts w:ascii="Times New Roman" w:hAnsi="Times New Roman" w:cs="Times New Roman"/>
          <w:i/>
          <w:iCs/>
        </w:rPr>
        <w:t>)</w:t>
      </w:r>
      <w:r w:rsidR="003C5649">
        <w:rPr>
          <w:rFonts w:ascii="Times New Roman" w:hAnsi="Times New Roman" w:cs="Times New Roman"/>
          <w:i/>
          <w:iCs/>
        </w:rPr>
        <w:tab/>
      </w:r>
      <w:r w:rsidR="003C5649" w:rsidRPr="003C5649">
        <w:rPr>
          <w:rFonts w:ascii="Times New Roman" w:hAnsi="Times New Roman" w:cs="Times New Roman"/>
          <w:i/>
          <w:iCs/>
        </w:rPr>
        <w:t>State Entitlement from JSWE(U)L is 12% of ESO. Availability in MU has been worked out considering normative PLF% and Auxiliary Energy Consumption.</w:t>
      </w:r>
    </w:p>
    <w:p w14:paraId="17913D44" w14:textId="5D2DC0D7" w:rsidR="003C5649" w:rsidRPr="003C5649" w:rsidRDefault="00862498" w:rsidP="003C5649">
      <w:pPr>
        <w:spacing w:after="0"/>
        <w:ind w:left="567" w:hanging="567"/>
        <w:rPr>
          <w:rFonts w:ascii="Times New Roman" w:hAnsi="Times New Roman" w:cs="Times New Roman"/>
          <w:i/>
          <w:iCs/>
        </w:rPr>
      </w:pPr>
      <w:r>
        <w:rPr>
          <w:rFonts w:ascii="Times New Roman" w:hAnsi="Times New Roman" w:cs="Times New Roman"/>
          <w:i/>
          <w:iCs/>
        </w:rPr>
        <w:t xml:space="preserve">( </w:t>
      </w:r>
      <w:r w:rsidRPr="00862498">
        <w:rPr>
          <w:rFonts w:ascii="Times New Roman" w:hAnsi="Times New Roman" w:cs="Times New Roman"/>
          <w:i/>
          <w:iCs/>
          <w:sz w:val="26"/>
          <w:szCs w:val="26"/>
          <w:vertAlign w:val="superscript"/>
        </w:rPr>
        <w:t>e</w:t>
      </w:r>
      <w:r>
        <w:rPr>
          <w:rFonts w:ascii="Times New Roman" w:hAnsi="Times New Roman" w:cs="Times New Roman"/>
          <w:i/>
          <w:iCs/>
        </w:rPr>
        <w:t>)</w:t>
      </w:r>
      <w:r w:rsidR="003C5649" w:rsidRPr="003C5649">
        <w:rPr>
          <w:rFonts w:ascii="Times New Roman" w:hAnsi="Times New Roman" w:cs="Times New Roman"/>
          <w:i/>
          <w:iCs/>
        </w:rPr>
        <w:t xml:space="preserve"> </w:t>
      </w:r>
      <w:r w:rsidR="003C5649">
        <w:rPr>
          <w:rFonts w:ascii="Times New Roman" w:hAnsi="Times New Roman" w:cs="Times New Roman"/>
          <w:i/>
          <w:iCs/>
        </w:rPr>
        <w:tab/>
      </w:r>
      <w:r w:rsidR="003C5649" w:rsidRPr="003C5649">
        <w:rPr>
          <w:rFonts w:ascii="Times New Roman" w:hAnsi="Times New Roman" w:cs="Times New Roman"/>
          <w:i/>
          <w:iCs/>
        </w:rPr>
        <w:t>State Entitlement from MPTCL is 12% of ESO. Availability in MU has been worked out considering normative PLF% and Auxiliary Energy Consumption.</w:t>
      </w:r>
    </w:p>
    <w:p w14:paraId="1D516D09" w14:textId="284D4204" w:rsidR="003C5649" w:rsidRDefault="00862498" w:rsidP="003C5649">
      <w:pPr>
        <w:spacing w:after="0"/>
        <w:ind w:left="567" w:hanging="567"/>
        <w:rPr>
          <w:rFonts w:ascii="Times New Roman" w:hAnsi="Times New Roman" w:cs="Times New Roman"/>
          <w:i/>
          <w:iCs/>
        </w:rPr>
      </w:pPr>
      <w:r>
        <w:rPr>
          <w:rFonts w:ascii="Times New Roman" w:hAnsi="Times New Roman" w:cs="Times New Roman"/>
          <w:i/>
          <w:iCs/>
        </w:rPr>
        <w:t xml:space="preserve">( </w:t>
      </w:r>
      <w:r w:rsidRPr="00862498">
        <w:rPr>
          <w:rFonts w:ascii="Times New Roman" w:hAnsi="Times New Roman" w:cs="Times New Roman"/>
          <w:i/>
          <w:iCs/>
          <w:sz w:val="26"/>
          <w:szCs w:val="26"/>
          <w:vertAlign w:val="superscript"/>
        </w:rPr>
        <w:t>f</w:t>
      </w:r>
      <w:r>
        <w:rPr>
          <w:rFonts w:ascii="Times New Roman" w:hAnsi="Times New Roman" w:cs="Times New Roman"/>
          <w:i/>
          <w:iCs/>
        </w:rPr>
        <w:t>)</w:t>
      </w:r>
      <w:r>
        <w:rPr>
          <w:rFonts w:ascii="Times New Roman" w:hAnsi="Times New Roman" w:cs="Times New Roman"/>
          <w:i/>
          <w:iCs/>
        </w:rPr>
        <w:tab/>
      </w:r>
      <w:r w:rsidR="003C5649" w:rsidRPr="003C5649">
        <w:rPr>
          <w:rFonts w:ascii="Times New Roman" w:hAnsi="Times New Roman" w:cs="Times New Roman"/>
          <w:i/>
          <w:iCs/>
        </w:rPr>
        <w:t xml:space="preserve"> 25 MW is Ex-bus Contracted Capacity as per PPA dated 27.03.2025. Availability in MU </w:t>
      </w:r>
    </w:p>
    <w:p w14:paraId="21C72B7A" w14:textId="68B5B0ED" w:rsidR="000B7AC9" w:rsidRPr="003C5649" w:rsidRDefault="003C5649" w:rsidP="003C5649">
      <w:pPr>
        <w:spacing w:after="0"/>
        <w:ind w:left="567"/>
        <w:rPr>
          <w:rFonts w:ascii="Times New Roman" w:hAnsi="Times New Roman" w:cs="Times New Roman"/>
          <w:b/>
          <w:i/>
          <w:iCs/>
        </w:rPr>
      </w:pPr>
      <w:r w:rsidRPr="003C5649">
        <w:rPr>
          <w:rFonts w:ascii="Times New Roman" w:hAnsi="Times New Roman" w:cs="Times New Roman"/>
          <w:i/>
          <w:iCs/>
        </w:rPr>
        <w:t>has been worked out considering normative PLF%.</w:t>
      </w:r>
    </w:p>
    <w:p w14:paraId="354C29CA" w14:textId="77777777" w:rsidR="003C5649" w:rsidRPr="00E925A7" w:rsidRDefault="003C5649" w:rsidP="004F06B4">
      <w:pPr>
        <w:pStyle w:val="ARRBody"/>
      </w:pPr>
      <w:r w:rsidRPr="00E925A7">
        <w:t xml:space="preserve">It is pertinent to submit before </w:t>
      </w:r>
      <w:r>
        <w:t xml:space="preserve">the </w:t>
      </w:r>
      <w:r w:rsidRPr="00E925A7">
        <w:t xml:space="preserve">Hon’ble Commission that </w:t>
      </w:r>
      <w:r w:rsidRPr="00C22767">
        <w:t>actual supply of power from the IPPs varies</w:t>
      </w:r>
      <w:r>
        <w:t xml:space="preserve"> </w:t>
      </w:r>
      <w:r w:rsidRPr="00E925A7">
        <w:t>from the State’s entitlement of power provided under the subsisting Power Purchase Agreements (PPA) during the real time supply of power. Therefore, there have been substantial difference in actual quantum of power supplied by the IPPs, mainly M/s. Vedanta Ltd.  vis-à-vis the quantum of power approved by the Hon’ble Commission in the ARR of GRIDCO</w:t>
      </w:r>
      <w:r>
        <w:t>,</w:t>
      </w:r>
      <w:r w:rsidRPr="00E925A7">
        <w:t xml:space="preserve"> as summarised below: </w:t>
      </w:r>
    </w:p>
    <w:p w14:paraId="25372379" w14:textId="4350974B" w:rsidR="003C5649" w:rsidRPr="00E925A7" w:rsidRDefault="003C5649" w:rsidP="002228C2">
      <w:pPr>
        <w:pStyle w:val="NoSpacing"/>
      </w:pPr>
      <w:r w:rsidRPr="00E925A7">
        <w:t xml:space="preserve">Table </w:t>
      </w:r>
      <w:r w:rsidR="00862498">
        <w:t>51</w:t>
      </w:r>
      <w:r w:rsidRPr="00E925A7">
        <w:t>: Actual vs Approved Power Purchase from IPPs (MU)</w:t>
      </w:r>
    </w:p>
    <w:tbl>
      <w:tblPr>
        <w:tblStyle w:val="GridTable4-Accent5"/>
        <w:tblW w:w="9776" w:type="dxa"/>
        <w:jc w:val="center"/>
        <w:tblLayout w:type="fixed"/>
        <w:tblLook w:val="04A0" w:firstRow="1" w:lastRow="0" w:firstColumn="1" w:lastColumn="0" w:noHBand="0" w:noVBand="1"/>
      </w:tblPr>
      <w:tblGrid>
        <w:gridCol w:w="1413"/>
        <w:gridCol w:w="988"/>
        <w:gridCol w:w="929"/>
        <w:gridCol w:w="873"/>
        <w:gridCol w:w="893"/>
        <w:gridCol w:w="934"/>
        <w:gridCol w:w="900"/>
        <w:gridCol w:w="900"/>
        <w:gridCol w:w="900"/>
        <w:gridCol w:w="1046"/>
      </w:tblGrid>
      <w:tr w:rsidR="003C5649" w:rsidRPr="00184981" w14:paraId="22C6D872" w14:textId="77777777" w:rsidTr="00A66D13">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413" w:type="dxa"/>
            <w:vMerge w:val="restart"/>
            <w:tcBorders>
              <w:right w:val="single" w:sz="4" w:space="0" w:color="FFFFFF" w:themeColor="background1"/>
            </w:tcBorders>
            <w:vAlign w:val="center"/>
            <w:hideMark/>
          </w:tcPr>
          <w:p w14:paraId="17999BC0" w14:textId="77777777" w:rsidR="003C5649" w:rsidRPr="00184981" w:rsidRDefault="003C5649" w:rsidP="00EC4C55">
            <w:pPr>
              <w:jc w:val="center"/>
              <w:rPr>
                <w:rFonts w:ascii="Times New Roman" w:hAnsi="Times New Roman" w:cs="Times New Roman"/>
                <w:b w:val="0"/>
                <w:bCs w:val="0"/>
                <w:sz w:val="18"/>
                <w:szCs w:val="18"/>
              </w:rPr>
            </w:pPr>
            <w:r w:rsidRPr="00184981">
              <w:rPr>
                <w:rFonts w:ascii="Times New Roman" w:hAnsi="Times New Roman" w:cs="Times New Roman"/>
                <w:sz w:val="18"/>
                <w:szCs w:val="18"/>
              </w:rPr>
              <w:t>IPPs</w:t>
            </w:r>
          </w:p>
        </w:tc>
        <w:tc>
          <w:tcPr>
            <w:tcW w:w="1917" w:type="dxa"/>
            <w:gridSpan w:val="2"/>
            <w:tcBorders>
              <w:left w:val="single" w:sz="4" w:space="0" w:color="FFFFFF" w:themeColor="background1"/>
              <w:right w:val="single" w:sz="4" w:space="0" w:color="FFFFFF" w:themeColor="background1"/>
            </w:tcBorders>
            <w:vAlign w:val="center"/>
            <w:hideMark/>
          </w:tcPr>
          <w:p w14:paraId="7AF8DEDA" w14:textId="77777777" w:rsidR="003C5649" w:rsidRPr="00184981" w:rsidRDefault="003C5649"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18"/>
                <w:szCs w:val="18"/>
              </w:rPr>
            </w:pPr>
            <w:r w:rsidRPr="00184981">
              <w:rPr>
                <w:rFonts w:ascii="Times New Roman" w:hAnsi="Times New Roman" w:cs="Times New Roman"/>
                <w:sz w:val="18"/>
                <w:szCs w:val="18"/>
              </w:rPr>
              <w:t>FY 2021-22</w:t>
            </w:r>
          </w:p>
        </w:tc>
        <w:tc>
          <w:tcPr>
            <w:tcW w:w="1766" w:type="dxa"/>
            <w:gridSpan w:val="2"/>
            <w:tcBorders>
              <w:left w:val="single" w:sz="4" w:space="0" w:color="FFFFFF" w:themeColor="background1"/>
              <w:right w:val="single" w:sz="4" w:space="0" w:color="FFFFFF" w:themeColor="background1"/>
            </w:tcBorders>
            <w:vAlign w:val="center"/>
            <w:hideMark/>
          </w:tcPr>
          <w:p w14:paraId="388A43B0" w14:textId="77777777" w:rsidR="003C5649" w:rsidRPr="00184981" w:rsidRDefault="003C5649"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18"/>
                <w:szCs w:val="18"/>
              </w:rPr>
            </w:pPr>
            <w:r w:rsidRPr="00184981">
              <w:rPr>
                <w:rFonts w:ascii="Times New Roman" w:hAnsi="Times New Roman" w:cs="Times New Roman"/>
                <w:sz w:val="18"/>
                <w:szCs w:val="18"/>
              </w:rPr>
              <w:t>FY 2022-23</w:t>
            </w:r>
          </w:p>
        </w:tc>
        <w:tc>
          <w:tcPr>
            <w:tcW w:w="1834" w:type="dxa"/>
            <w:gridSpan w:val="2"/>
            <w:tcBorders>
              <w:left w:val="single" w:sz="4" w:space="0" w:color="FFFFFF" w:themeColor="background1"/>
              <w:right w:val="single" w:sz="4" w:space="0" w:color="FFFFFF" w:themeColor="background1"/>
            </w:tcBorders>
            <w:vAlign w:val="center"/>
            <w:hideMark/>
          </w:tcPr>
          <w:p w14:paraId="2B537F65" w14:textId="77777777" w:rsidR="003C5649" w:rsidRPr="00184981" w:rsidRDefault="003C5649"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18"/>
                <w:szCs w:val="18"/>
              </w:rPr>
            </w:pPr>
            <w:r w:rsidRPr="00184981">
              <w:rPr>
                <w:rFonts w:ascii="Times New Roman" w:hAnsi="Times New Roman" w:cs="Times New Roman"/>
                <w:sz w:val="18"/>
                <w:szCs w:val="18"/>
              </w:rPr>
              <w:t>FY 2023-24</w:t>
            </w:r>
          </w:p>
        </w:tc>
        <w:tc>
          <w:tcPr>
            <w:tcW w:w="1800" w:type="dxa"/>
            <w:gridSpan w:val="2"/>
            <w:tcBorders>
              <w:left w:val="single" w:sz="4" w:space="0" w:color="FFFFFF" w:themeColor="background1"/>
              <w:right w:val="single" w:sz="4" w:space="0" w:color="FFFFFF" w:themeColor="background1"/>
            </w:tcBorders>
            <w:vAlign w:val="center"/>
            <w:hideMark/>
          </w:tcPr>
          <w:p w14:paraId="3D4B11F8" w14:textId="77777777" w:rsidR="003C5649" w:rsidRPr="00184981" w:rsidRDefault="003C5649"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18"/>
                <w:szCs w:val="18"/>
              </w:rPr>
            </w:pPr>
            <w:r w:rsidRPr="00184981">
              <w:rPr>
                <w:rFonts w:ascii="Times New Roman" w:hAnsi="Times New Roman" w:cs="Times New Roman"/>
                <w:sz w:val="18"/>
                <w:szCs w:val="18"/>
              </w:rPr>
              <w:t>FY 2024-25</w:t>
            </w:r>
          </w:p>
        </w:tc>
        <w:tc>
          <w:tcPr>
            <w:tcW w:w="1046" w:type="dxa"/>
            <w:tcBorders>
              <w:left w:val="single" w:sz="4" w:space="0" w:color="FFFFFF" w:themeColor="background1"/>
            </w:tcBorders>
            <w:vAlign w:val="center"/>
            <w:hideMark/>
          </w:tcPr>
          <w:p w14:paraId="03FD2D7D" w14:textId="79AC1155" w:rsidR="003C5649" w:rsidRPr="00184981" w:rsidRDefault="003C5649"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18"/>
                <w:szCs w:val="18"/>
              </w:rPr>
            </w:pPr>
            <w:r w:rsidRPr="00184981">
              <w:rPr>
                <w:rFonts w:ascii="Times New Roman" w:hAnsi="Times New Roman" w:cs="Times New Roman"/>
                <w:sz w:val="18"/>
                <w:szCs w:val="18"/>
              </w:rPr>
              <w:t>A</w:t>
            </w:r>
            <w:r w:rsidR="00A653FB">
              <w:rPr>
                <w:rFonts w:ascii="Times New Roman" w:hAnsi="Times New Roman" w:cs="Times New Roman"/>
                <w:sz w:val="18"/>
                <w:szCs w:val="18"/>
              </w:rPr>
              <w:t>CTUAL</w:t>
            </w:r>
          </w:p>
        </w:tc>
      </w:tr>
      <w:tr w:rsidR="003C5649" w:rsidRPr="00184981" w14:paraId="3C10162F" w14:textId="77777777" w:rsidTr="00A66D13">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413" w:type="dxa"/>
            <w:vMerge/>
            <w:tcBorders>
              <w:right w:val="single" w:sz="4" w:space="0" w:color="FFFFFF" w:themeColor="background1"/>
            </w:tcBorders>
            <w:vAlign w:val="center"/>
            <w:hideMark/>
          </w:tcPr>
          <w:p w14:paraId="416A648E" w14:textId="77777777" w:rsidR="003C5649" w:rsidRPr="00184981" w:rsidRDefault="003C5649" w:rsidP="00EC4C55">
            <w:pPr>
              <w:rPr>
                <w:rFonts w:ascii="Times New Roman" w:hAnsi="Times New Roman" w:cs="Times New Roman"/>
                <w:b w:val="0"/>
                <w:bCs w:val="0"/>
                <w:sz w:val="18"/>
                <w:szCs w:val="18"/>
              </w:rPr>
            </w:pPr>
          </w:p>
        </w:tc>
        <w:tc>
          <w:tcPr>
            <w:tcW w:w="988" w:type="dxa"/>
            <w:tcBorders>
              <w:left w:val="single" w:sz="4" w:space="0" w:color="FFFFFF" w:themeColor="background1"/>
            </w:tcBorders>
            <w:vAlign w:val="center"/>
            <w:hideMark/>
          </w:tcPr>
          <w:p w14:paraId="29A07EF1" w14:textId="77777777" w:rsidR="003C5649" w:rsidRPr="00184981" w:rsidRDefault="003C5649"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6"/>
                <w:szCs w:val="16"/>
              </w:rPr>
            </w:pPr>
            <w:r w:rsidRPr="00184981">
              <w:rPr>
                <w:rFonts w:ascii="Times New Roman" w:hAnsi="Times New Roman" w:cs="Times New Roman"/>
                <w:b/>
                <w:bCs/>
                <w:sz w:val="16"/>
                <w:szCs w:val="16"/>
              </w:rPr>
              <w:t>OERC</w:t>
            </w:r>
          </w:p>
        </w:tc>
        <w:tc>
          <w:tcPr>
            <w:tcW w:w="929" w:type="dxa"/>
            <w:vAlign w:val="center"/>
            <w:hideMark/>
          </w:tcPr>
          <w:p w14:paraId="0D32B7D9" w14:textId="77777777" w:rsidR="003C5649" w:rsidRPr="00184981" w:rsidRDefault="003C5649"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6"/>
                <w:szCs w:val="16"/>
              </w:rPr>
            </w:pPr>
            <w:r w:rsidRPr="00184981">
              <w:rPr>
                <w:rFonts w:ascii="Times New Roman" w:hAnsi="Times New Roman" w:cs="Times New Roman"/>
                <w:b/>
                <w:bCs/>
                <w:sz w:val="16"/>
                <w:szCs w:val="16"/>
              </w:rPr>
              <w:t>ACTUAL</w:t>
            </w:r>
          </w:p>
        </w:tc>
        <w:tc>
          <w:tcPr>
            <w:tcW w:w="873" w:type="dxa"/>
            <w:vAlign w:val="center"/>
            <w:hideMark/>
          </w:tcPr>
          <w:p w14:paraId="6DC3C091" w14:textId="77777777" w:rsidR="003C5649" w:rsidRPr="00184981" w:rsidRDefault="003C5649"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6"/>
                <w:szCs w:val="16"/>
              </w:rPr>
            </w:pPr>
            <w:r w:rsidRPr="00184981">
              <w:rPr>
                <w:rFonts w:ascii="Times New Roman" w:hAnsi="Times New Roman" w:cs="Times New Roman"/>
                <w:b/>
                <w:bCs/>
                <w:sz w:val="16"/>
                <w:szCs w:val="16"/>
              </w:rPr>
              <w:t>OERC</w:t>
            </w:r>
          </w:p>
        </w:tc>
        <w:tc>
          <w:tcPr>
            <w:tcW w:w="893" w:type="dxa"/>
            <w:vAlign w:val="center"/>
            <w:hideMark/>
          </w:tcPr>
          <w:p w14:paraId="09BF787C" w14:textId="77777777" w:rsidR="003C5649" w:rsidRPr="00184981" w:rsidRDefault="003C5649"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6"/>
                <w:szCs w:val="16"/>
              </w:rPr>
            </w:pPr>
            <w:r w:rsidRPr="00184981">
              <w:rPr>
                <w:rFonts w:ascii="Times New Roman" w:hAnsi="Times New Roman" w:cs="Times New Roman"/>
                <w:b/>
                <w:bCs/>
                <w:sz w:val="16"/>
                <w:szCs w:val="16"/>
              </w:rPr>
              <w:t>ACTUAL</w:t>
            </w:r>
          </w:p>
        </w:tc>
        <w:tc>
          <w:tcPr>
            <w:tcW w:w="934" w:type="dxa"/>
            <w:vAlign w:val="center"/>
            <w:hideMark/>
          </w:tcPr>
          <w:p w14:paraId="117DDFA0" w14:textId="77777777" w:rsidR="003C5649" w:rsidRPr="00184981" w:rsidRDefault="003C5649"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6"/>
                <w:szCs w:val="16"/>
              </w:rPr>
            </w:pPr>
            <w:r w:rsidRPr="00184981">
              <w:rPr>
                <w:rFonts w:ascii="Times New Roman" w:hAnsi="Times New Roman" w:cs="Times New Roman"/>
                <w:b/>
                <w:bCs/>
                <w:sz w:val="16"/>
                <w:szCs w:val="16"/>
              </w:rPr>
              <w:t>OERC</w:t>
            </w:r>
          </w:p>
        </w:tc>
        <w:tc>
          <w:tcPr>
            <w:tcW w:w="900" w:type="dxa"/>
            <w:vAlign w:val="center"/>
            <w:hideMark/>
          </w:tcPr>
          <w:p w14:paraId="24F8C7E8" w14:textId="77777777" w:rsidR="003C5649" w:rsidRPr="00184981" w:rsidRDefault="003C5649"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6"/>
                <w:szCs w:val="16"/>
              </w:rPr>
            </w:pPr>
            <w:r w:rsidRPr="00184981">
              <w:rPr>
                <w:rFonts w:ascii="Times New Roman" w:hAnsi="Times New Roman" w:cs="Times New Roman"/>
                <w:b/>
                <w:bCs/>
                <w:sz w:val="16"/>
                <w:szCs w:val="16"/>
              </w:rPr>
              <w:t>ACTUAL</w:t>
            </w:r>
          </w:p>
        </w:tc>
        <w:tc>
          <w:tcPr>
            <w:tcW w:w="900" w:type="dxa"/>
            <w:vAlign w:val="center"/>
            <w:hideMark/>
          </w:tcPr>
          <w:p w14:paraId="7719CD65" w14:textId="77777777" w:rsidR="003C5649" w:rsidRPr="00184981" w:rsidRDefault="003C5649"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6"/>
                <w:szCs w:val="16"/>
              </w:rPr>
            </w:pPr>
            <w:r w:rsidRPr="00184981">
              <w:rPr>
                <w:rFonts w:ascii="Times New Roman" w:hAnsi="Times New Roman" w:cs="Times New Roman"/>
                <w:b/>
                <w:bCs/>
                <w:sz w:val="16"/>
                <w:szCs w:val="16"/>
              </w:rPr>
              <w:t>OERC</w:t>
            </w:r>
          </w:p>
        </w:tc>
        <w:tc>
          <w:tcPr>
            <w:tcW w:w="900" w:type="dxa"/>
            <w:vAlign w:val="center"/>
            <w:hideMark/>
          </w:tcPr>
          <w:p w14:paraId="33E98BC9" w14:textId="77777777" w:rsidR="003C5649" w:rsidRPr="00184981" w:rsidRDefault="003C5649"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6"/>
                <w:szCs w:val="16"/>
              </w:rPr>
            </w:pPr>
            <w:r w:rsidRPr="00184981">
              <w:rPr>
                <w:rFonts w:ascii="Times New Roman" w:hAnsi="Times New Roman" w:cs="Times New Roman"/>
                <w:b/>
                <w:bCs/>
                <w:sz w:val="16"/>
                <w:szCs w:val="16"/>
              </w:rPr>
              <w:t>ACTUAL</w:t>
            </w:r>
          </w:p>
        </w:tc>
        <w:tc>
          <w:tcPr>
            <w:tcW w:w="1046" w:type="dxa"/>
            <w:vAlign w:val="center"/>
            <w:hideMark/>
          </w:tcPr>
          <w:p w14:paraId="21A46DAC" w14:textId="77777777" w:rsidR="003C5649" w:rsidRPr="00184981" w:rsidRDefault="003C5649"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16"/>
                <w:szCs w:val="16"/>
              </w:rPr>
            </w:pPr>
            <w:r w:rsidRPr="00184981">
              <w:rPr>
                <w:rFonts w:ascii="Times New Roman" w:hAnsi="Times New Roman" w:cs="Times New Roman"/>
                <w:b/>
                <w:bCs/>
                <w:sz w:val="16"/>
                <w:szCs w:val="16"/>
              </w:rPr>
              <w:t>(Avg.)</w:t>
            </w:r>
          </w:p>
        </w:tc>
      </w:tr>
      <w:tr w:rsidR="003C5649" w:rsidRPr="00184981" w14:paraId="2A49DB8D" w14:textId="77777777" w:rsidTr="00A66D13">
        <w:trPr>
          <w:trHeight w:val="284"/>
          <w:jc w:val="center"/>
        </w:trPr>
        <w:tc>
          <w:tcPr>
            <w:cnfStyle w:val="001000000000" w:firstRow="0" w:lastRow="0" w:firstColumn="1" w:lastColumn="0" w:oddVBand="0" w:evenVBand="0" w:oddHBand="0" w:evenHBand="0" w:firstRowFirstColumn="0" w:firstRowLastColumn="0" w:lastRowFirstColumn="0" w:lastRowLastColumn="0"/>
            <w:tcW w:w="1413" w:type="dxa"/>
            <w:vAlign w:val="center"/>
            <w:hideMark/>
          </w:tcPr>
          <w:p w14:paraId="502FD37A" w14:textId="4A7D53AC" w:rsidR="003C5649" w:rsidRPr="00184981" w:rsidRDefault="003C5649" w:rsidP="00EC4C55">
            <w:pPr>
              <w:rPr>
                <w:rFonts w:ascii="Times New Roman" w:hAnsi="Times New Roman" w:cs="Times New Roman"/>
                <w:sz w:val="18"/>
                <w:szCs w:val="18"/>
              </w:rPr>
            </w:pPr>
            <w:r w:rsidRPr="00184981">
              <w:rPr>
                <w:rFonts w:ascii="Times New Roman" w:hAnsi="Times New Roman" w:cs="Times New Roman"/>
                <w:sz w:val="18"/>
                <w:szCs w:val="18"/>
              </w:rPr>
              <w:t xml:space="preserve">Vedanta </w:t>
            </w:r>
          </w:p>
        </w:tc>
        <w:tc>
          <w:tcPr>
            <w:tcW w:w="988" w:type="dxa"/>
            <w:vAlign w:val="center"/>
            <w:hideMark/>
          </w:tcPr>
          <w:p w14:paraId="55D0D752" w14:textId="77777777" w:rsidR="003C5649" w:rsidRPr="00A653FB" w:rsidRDefault="003C5649"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653FB">
              <w:rPr>
                <w:rFonts w:ascii="Times New Roman" w:hAnsi="Times New Roman" w:cs="Times New Roman"/>
                <w:sz w:val="20"/>
                <w:szCs w:val="20"/>
              </w:rPr>
              <w:t>3003.48</w:t>
            </w:r>
          </w:p>
        </w:tc>
        <w:tc>
          <w:tcPr>
            <w:tcW w:w="929" w:type="dxa"/>
            <w:vAlign w:val="center"/>
            <w:hideMark/>
          </w:tcPr>
          <w:p w14:paraId="47E14320" w14:textId="77777777" w:rsidR="003C5649" w:rsidRPr="00A653FB" w:rsidRDefault="003C5649"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653FB">
              <w:rPr>
                <w:rFonts w:ascii="Times New Roman" w:hAnsi="Times New Roman" w:cs="Times New Roman"/>
                <w:sz w:val="20"/>
                <w:szCs w:val="20"/>
              </w:rPr>
              <w:t>2,101.19</w:t>
            </w:r>
          </w:p>
        </w:tc>
        <w:tc>
          <w:tcPr>
            <w:tcW w:w="873" w:type="dxa"/>
            <w:vAlign w:val="center"/>
            <w:hideMark/>
          </w:tcPr>
          <w:p w14:paraId="27D8F067" w14:textId="77777777" w:rsidR="003C5649" w:rsidRPr="00A653FB" w:rsidRDefault="003C5649"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653FB">
              <w:rPr>
                <w:rFonts w:ascii="Times New Roman" w:hAnsi="Times New Roman" w:cs="Times New Roman"/>
                <w:sz w:val="20"/>
                <w:szCs w:val="20"/>
              </w:rPr>
              <w:t>2628.7</w:t>
            </w:r>
          </w:p>
        </w:tc>
        <w:tc>
          <w:tcPr>
            <w:tcW w:w="893" w:type="dxa"/>
            <w:vAlign w:val="center"/>
            <w:hideMark/>
          </w:tcPr>
          <w:p w14:paraId="488B67B9" w14:textId="77777777" w:rsidR="003C5649" w:rsidRPr="00A653FB" w:rsidRDefault="003C5649"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653FB">
              <w:rPr>
                <w:rFonts w:ascii="Times New Roman" w:hAnsi="Times New Roman" w:cs="Times New Roman"/>
                <w:sz w:val="20"/>
                <w:szCs w:val="20"/>
              </w:rPr>
              <w:t>3049.85</w:t>
            </w:r>
          </w:p>
        </w:tc>
        <w:tc>
          <w:tcPr>
            <w:tcW w:w="934" w:type="dxa"/>
            <w:vAlign w:val="center"/>
            <w:hideMark/>
          </w:tcPr>
          <w:p w14:paraId="271708EA" w14:textId="77777777" w:rsidR="003C5649" w:rsidRPr="00A653FB" w:rsidRDefault="003C5649"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653FB">
              <w:rPr>
                <w:rFonts w:ascii="Times New Roman" w:hAnsi="Times New Roman" w:cs="Times New Roman"/>
                <w:sz w:val="20"/>
                <w:szCs w:val="20"/>
              </w:rPr>
              <w:t>3011.87</w:t>
            </w:r>
          </w:p>
        </w:tc>
        <w:tc>
          <w:tcPr>
            <w:tcW w:w="900" w:type="dxa"/>
            <w:vAlign w:val="center"/>
            <w:hideMark/>
          </w:tcPr>
          <w:p w14:paraId="39BDB148" w14:textId="77777777" w:rsidR="003C5649" w:rsidRPr="00A653FB" w:rsidRDefault="003C5649"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653FB">
              <w:rPr>
                <w:rFonts w:ascii="Times New Roman" w:hAnsi="Times New Roman" w:cs="Times New Roman"/>
                <w:sz w:val="20"/>
                <w:szCs w:val="20"/>
              </w:rPr>
              <w:t>2773.82</w:t>
            </w:r>
          </w:p>
        </w:tc>
        <w:tc>
          <w:tcPr>
            <w:tcW w:w="900" w:type="dxa"/>
            <w:vAlign w:val="center"/>
          </w:tcPr>
          <w:p w14:paraId="3D46DA71" w14:textId="77777777" w:rsidR="003C5649" w:rsidRPr="00A653FB" w:rsidRDefault="003C5649"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653FB">
              <w:rPr>
                <w:rFonts w:ascii="Times New Roman" w:hAnsi="Times New Roman" w:cs="Times New Roman"/>
                <w:sz w:val="20"/>
                <w:szCs w:val="20"/>
              </w:rPr>
              <w:t>3050</w:t>
            </w:r>
          </w:p>
        </w:tc>
        <w:tc>
          <w:tcPr>
            <w:tcW w:w="900" w:type="dxa"/>
            <w:vAlign w:val="center"/>
          </w:tcPr>
          <w:p w14:paraId="6236FF3C" w14:textId="77777777" w:rsidR="003C5649" w:rsidRPr="00A653FB" w:rsidRDefault="003C5649"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653FB">
              <w:rPr>
                <w:rFonts w:ascii="Times New Roman" w:hAnsi="Times New Roman" w:cs="Times New Roman"/>
                <w:sz w:val="20"/>
                <w:szCs w:val="20"/>
              </w:rPr>
              <w:t>2246.98</w:t>
            </w:r>
          </w:p>
        </w:tc>
        <w:tc>
          <w:tcPr>
            <w:tcW w:w="1046" w:type="dxa"/>
            <w:noWrap/>
            <w:vAlign w:val="center"/>
            <w:hideMark/>
          </w:tcPr>
          <w:p w14:paraId="72EA86FF" w14:textId="77777777" w:rsidR="003C5649" w:rsidRPr="00A653FB" w:rsidRDefault="003C5649"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653FB">
              <w:rPr>
                <w:rFonts w:ascii="Times New Roman" w:hAnsi="Times New Roman" w:cs="Times New Roman"/>
                <w:sz w:val="20"/>
                <w:szCs w:val="20"/>
              </w:rPr>
              <w:t>2,542.96</w:t>
            </w:r>
          </w:p>
        </w:tc>
      </w:tr>
      <w:tr w:rsidR="003C5649" w:rsidRPr="00184981" w14:paraId="1419ACFF" w14:textId="77777777" w:rsidTr="00A66D13">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413" w:type="dxa"/>
            <w:vAlign w:val="center"/>
            <w:hideMark/>
          </w:tcPr>
          <w:p w14:paraId="6E786DE3" w14:textId="67E0B042" w:rsidR="003C5649" w:rsidRPr="00184981" w:rsidRDefault="003C5649" w:rsidP="00EC4C55">
            <w:pPr>
              <w:rPr>
                <w:rFonts w:ascii="Times New Roman" w:hAnsi="Times New Roman" w:cs="Times New Roman"/>
                <w:sz w:val="18"/>
                <w:szCs w:val="18"/>
              </w:rPr>
            </w:pPr>
            <w:r w:rsidRPr="00184981">
              <w:rPr>
                <w:rFonts w:ascii="Times New Roman" w:hAnsi="Times New Roman" w:cs="Times New Roman"/>
                <w:sz w:val="18"/>
                <w:szCs w:val="18"/>
              </w:rPr>
              <w:t>GKEL</w:t>
            </w:r>
          </w:p>
        </w:tc>
        <w:tc>
          <w:tcPr>
            <w:tcW w:w="988" w:type="dxa"/>
            <w:vAlign w:val="center"/>
            <w:hideMark/>
          </w:tcPr>
          <w:p w14:paraId="1D1C8A1D" w14:textId="77777777" w:rsidR="003C5649" w:rsidRPr="00A653FB" w:rsidRDefault="003C5649"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A653FB">
              <w:rPr>
                <w:rFonts w:ascii="Times New Roman" w:hAnsi="Times New Roman" w:cs="Times New Roman"/>
                <w:sz w:val="20"/>
                <w:szCs w:val="20"/>
              </w:rPr>
              <w:t>1844</w:t>
            </w:r>
          </w:p>
        </w:tc>
        <w:tc>
          <w:tcPr>
            <w:tcW w:w="929" w:type="dxa"/>
            <w:vAlign w:val="center"/>
            <w:hideMark/>
          </w:tcPr>
          <w:p w14:paraId="6AEB3CB2" w14:textId="77777777" w:rsidR="003C5649" w:rsidRPr="00A653FB" w:rsidRDefault="003C5649"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A653FB">
              <w:rPr>
                <w:rFonts w:ascii="Times New Roman" w:hAnsi="Times New Roman" w:cs="Times New Roman"/>
                <w:sz w:val="20"/>
                <w:szCs w:val="20"/>
              </w:rPr>
              <w:t>1960.32</w:t>
            </w:r>
          </w:p>
        </w:tc>
        <w:tc>
          <w:tcPr>
            <w:tcW w:w="873" w:type="dxa"/>
            <w:vAlign w:val="center"/>
            <w:hideMark/>
          </w:tcPr>
          <w:p w14:paraId="5D84616A" w14:textId="77777777" w:rsidR="003C5649" w:rsidRPr="00A653FB" w:rsidRDefault="003C5649"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A653FB">
              <w:rPr>
                <w:rFonts w:ascii="Times New Roman" w:hAnsi="Times New Roman" w:cs="Times New Roman"/>
                <w:sz w:val="20"/>
                <w:szCs w:val="20"/>
              </w:rPr>
              <w:t>1670</w:t>
            </w:r>
          </w:p>
        </w:tc>
        <w:tc>
          <w:tcPr>
            <w:tcW w:w="893" w:type="dxa"/>
            <w:vAlign w:val="center"/>
            <w:hideMark/>
          </w:tcPr>
          <w:p w14:paraId="3A99F6F3" w14:textId="77777777" w:rsidR="003C5649" w:rsidRPr="00A653FB" w:rsidRDefault="003C5649"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A653FB">
              <w:rPr>
                <w:rFonts w:ascii="Times New Roman" w:hAnsi="Times New Roman" w:cs="Times New Roman"/>
                <w:sz w:val="20"/>
                <w:szCs w:val="20"/>
              </w:rPr>
              <w:t>1899.72</w:t>
            </w:r>
          </w:p>
        </w:tc>
        <w:tc>
          <w:tcPr>
            <w:tcW w:w="934" w:type="dxa"/>
            <w:vAlign w:val="center"/>
            <w:hideMark/>
          </w:tcPr>
          <w:p w14:paraId="3FA3A125" w14:textId="77777777" w:rsidR="003C5649" w:rsidRPr="00A653FB" w:rsidRDefault="003C5649"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A653FB">
              <w:rPr>
                <w:rFonts w:ascii="Times New Roman" w:hAnsi="Times New Roman" w:cs="Times New Roman"/>
                <w:sz w:val="20"/>
                <w:szCs w:val="20"/>
              </w:rPr>
              <w:t>1960.09</w:t>
            </w:r>
          </w:p>
        </w:tc>
        <w:tc>
          <w:tcPr>
            <w:tcW w:w="900" w:type="dxa"/>
            <w:vAlign w:val="center"/>
            <w:hideMark/>
          </w:tcPr>
          <w:p w14:paraId="0369CC41" w14:textId="77777777" w:rsidR="003C5649" w:rsidRPr="00A653FB" w:rsidRDefault="003C5649"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A653FB">
              <w:rPr>
                <w:rFonts w:ascii="Times New Roman" w:hAnsi="Times New Roman" w:cs="Times New Roman"/>
                <w:sz w:val="20"/>
                <w:szCs w:val="20"/>
              </w:rPr>
              <w:t>1811.52</w:t>
            </w:r>
          </w:p>
        </w:tc>
        <w:tc>
          <w:tcPr>
            <w:tcW w:w="900" w:type="dxa"/>
            <w:vAlign w:val="center"/>
          </w:tcPr>
          <w:p w14:paraId="0CCD9BDA" w14:textId="77777777" w:rsidR="003C5649" w:rsidRPr="00A653FB" w:rsidRDefault="003C5649"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A653FB">
              <w:rPr>
                <w:rFonts w:ascii="Times New Roman" w:hAnsi="Times New Roman" w:cs="Times New Roman"/>
                <w:sz w:val="20"/>
                <w:szCs w:val="20"/>
              </w:rPr>
              <w:t>2005.50</w:t>
            </w:r>
          </w:p>
        </w:tc>
        <w:tc>
          <w:tcPr>
            <w:tcW w:w="900" w:type="dxa"/>
            <w:vAlign w:val="center"/>
          </w:tcPr>
          <w:p w14:paraId="46E0C38D" w14:textId="77777777" w:rsidR="003C5649" w:rsidRPr="00A653FB" w:rsidRDefault="003C5649"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A653FB">
              <w:rPr>
                <w:rFonts w:ascii="Times New Roman" w:hAnsi="Times New Roman" w:cs="Times New Roman"/>
                <w:sz w:val="20"/>
                <w:szCs w:val="20"/>
              </w:rPr>
              <w:t>1887.16</w:t>
            </w:r>
          </w:p>
        </w:tc>
        <w:tc>
          <w:tcPr>
            <w:tcW w:w="1046" w:type="dxa"/>
            <w:noWrap/>
            <w:vAlign w:val="center"/>
          </w:tcPr>
          <w:p w14:paraId="37BACB65" w14:textId="77777777" w:rsidR="003C5649" w:rsidRPr="00A653FB" w:rsidRDefault="003C5649"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A653FB">
              <w:rPr>
                <w:rFonts w:ascii="Times New Roman" w:hAnsi="Times New Roman" w:cs="Times New Roman"/>
                <w:sz w:val="20"/>
                <w:szCs w:val="20"/>
              </w:rPr>
              <w:t>1889.68</w:t>
            </w:r>
          </w:p>
        </w:tc>
      </w:tr>
      <w:tr w:rsidR="003C5649" w:rsidRPr="00184981" w14:paraId="6FB11DB2" w14:textId="77777777" w:rsidTr="00A66D13">
        <w:trPr>
          <w:trHeight w:val="284"/>
          <w:jc w:val="center"/>
        </w:trPr>
        <w:tc>
          <w:tcPr>
            <w:cnfStyle w:val="001000000000" w:firstRow="0" w:lastRow="0" w:firstColumn="1" w:lastColumn="0" w:oddVBand="0" w:evenVBand="0" w:oddHBand="0" w:evenHBand="0" w:firstRowFirstColumn="0" w:firstRowLastColumn="0" w:lastRowFirstColumn="0" w:lastRowLastColumn="0"/>
            <w:tcW w:w="1413" w:type="dxa"/>
            <w:vAlign w:val="center"/>
            <w:hideMark/>
          </w:tcPr>
          <w:p w14:paraId="380E7B2B" w14:textId="4AE4AF49" w:rsidR="003C5649" w:rsidRPr="00184981" w:rsidRDefault="003C5649" w:rsidP="00EC4C55">
            <w:pPr>
              <w:rPr>
                <w:rFonts w:ascii="Times New Roman" w:hAnsi="Times New Roman" w:cs="Times New Roman"/>
                <w:sz w:val="18"/>
                <w:szCs w:val="18"/>
              </w:rPr>
            </w:pPr>
            <w:r w:rsidRPr="00184981">
              <w:rPr>
                <w:rFonts w:ascii="Times New Roman" w:hAnsi="Times New Roman" w:cs="Times New Roman"/>
                <w:sz w:val="18"/>
                <w:szCs w:val="18"/>
              </w:rPr>
              <w:t>JITPL</w:t>
            </w:r>
          </w:p>
        </w:tc>
        <w:tc>
          <w:tcPr>
            <w:tcW w:w="988" w:type="dxa"/>
            <w:vAlign w:val="center"/>
            <w:hideMark/>
          </w:tcPr>
          <w:p w14:paraId="1E97F3DE" w14:textId="77777777" w:rsidR="003C5649" w:rsidRPr="00A653FB" w:rsidRDefault="003C5649"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653FB">
              <w:rPr>
                <w:rFonts w:ascii="Times New Roman" w:hAnsi="Times New Roman" w:cs="Times New Roman"/>
                <w:sz w:val="20"/>
                <w:szCs w:val="20"/>
              </w:rPr>
              <w:t>0</w:t>
            </w:r>
          </w:p>
        </w:tc>
        <w:tc>
          <w:tcPr>
            <w:tcW w:w="929" w:type="dxa"/>
            <w:vAlign w:val="center"/>
            <w:hideMark/>
          </w:tcPr>
          <w:p w14:paraId="46735DEB" w14:textId="77777777" w:rsidR="003C5649" w:rsidRPr="00A653FB" w:rsidRDefault="003C5649"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653FB">
              <w:rPr>
                <w:rFonts w:ascii="Times New Roman" w:hAnsi="Times New Roman" w:cs="Times New Roman"/>
                <w:sz w:val="20"/>
                <w:szCs w:val="20"/>
              </w:rPr>
              <w:t>0</w:t>
            </w:r>
          </w:p>
        </w:tc>
        <w:tc>
          <w:tcPr>
            <w:tcW w:w="873" w:type="dxa"/>
            <w:vAlign w:val="center"/>
            <w:hideMark/>
          </w:tcPr>
          <w:p w14:paraId="52E6EB25" w14:textId="77777777" w:rsidR="003C5649" w:rsidRPr="00A653FB" w:rsidRDefault="003C5649"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653FB">
              <w:rPr>
                <w:rFonts w:ascii="Times New Roman" w:hAnsi="Times New Roman" w:cs="Times New Roman"/>
                <w:sz w:val="20"/>
                <w:szCs w:val="20"/>
              </w:rPr>
              <w:t>0</w:t>
            </w:r>
          </w:p>
        </w:tc>
        <w:tc>
          <w:tcPr>
            <w:tcW w:w="893" w:type="dxa"/>
            <w:vAlign w:val="center"/>
            <w:hideMark/>
          </w:tcPr>
          <w:p w14:paraId="7FD7BE0F" w14:textId="77777777" w:rsidR="003C5649" w:rsidRPr="00A653FB" w:rsidRDefault="003C5649"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653FB">
              <w:rPr>
                <w:rFonts w:ascii="Times New Roman" w:hAnsi="Times New Roman" w:cs="Times New Roman"/>
                <w:sz w:val="20"/>
                <w:szCs w:val="20"/>
              </w:rPr>
              <w:t>458.38</w:t>
            </w:r>
          </w:p>
        </w:tc>
        <w:tc>
          <w:tcPr>
            <w:tcW w:w="934" w:type="dxa"/>
            <w:vAlign w:val="center"/>
            <w:hideMark/>
          </w:tcPr>
          <w:p w14:paraId="12A33A91" w14:textId="77777777" w:rsidR="003C5649" w:rsidRPr="00A653FB" w:rsidRDefault="003C5649"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653FB">
              <w:rPr>
                <w:rFonts w:ascii="Times New Roman" w:hAnsi="Times New Roman" w:cs="Times New Roman"/>
                <w:sz w:val="20"/>
                <w:szCs w:val="20"/>
              </w:rPr>
              <w:t>512.1</w:t>
            </w:r>
          </w:p>
        </w:tc>
        <w:tc>
          <w:tcPr>
            <w:tcW w:w="900" w:type="dxa"/>
            <w:vAlign w:val="center"/>
            <w:hideMark/>
          </w:tcPr>
          <w:p w14:paraId="1B0A7C8F" w14:textId="77777777" w:rsidR="003C5649" w:rsidRPr="00A653FB" w:rsidRDefault="003C5649"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653FB">
              <w:rPr>
                <w:rFonts w:ascii="Times New Roman" w:hAnsi="Times New Roman" w:cs="Times New Roman"/>
                <w:sz w:val="20"/>
                <w:szCs w:val="20"/>
              </w:rPr>
              <w:t>499.59</w:t>
            </w:r>
          </w:p>
        </w:tc>
        <w:tc>
          <w:tcPr>
            <w:tcW w:w="900" w:type="dxa"/>
            <w:vAlign w:val="center"/>
          </w:tcPr>
          <w:p w14:paraId="7C59300B" w14:textId="77777777" w:rsidR="003C5649" w:rsidRPr="00A653FB" w:rsidRDefault="003C5649"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653FB">
              <w:rPr>
                <w:rFonts w:ascii="Times New Roman" w:hAnsi="Times New Roman" w:cs="Times New Roman"/>
                <w:sz w:val="20"/>
                <w:szCs w:val="20"/>
              </w:rPr>
              <w:t>0</w:t>
            </w:r>
          </w:p>
        </w:tc>
        <w:tc>
          <w:tcPr>
            <w:tcW w:w="900" w:type="dxa"/>
            <w:vAlign w:val="center"/>
          </w:tcPr>
          <w:p w14:paraId="04951BBF" w14:textId="77777777" w:rsidR="003C5649" w:rsidRPr="00A653FB" w:rsidRDefault="003C5649"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653FB">
              <w:rPr>
                <w:rFonts w:ascii="Times New Roman" w:hAnsi="Times New Roman" w:cs="Times New Roman"/>
                <w:sz w:val="20"/>
                <w:szCs w:val="20"/>
              </w:rPr>
              <w:t>890.71</w:t>
            </w:r>
          </w:p>
        </w:tc>
        <w:tc>
          <w:tcPr>
            <w:tcW w:w="1046" w:type="dxa"/>
            <w:noWrap/>
            <w:vAlign w:val="center"/>
          </w:tcPr>
          <w:p w14:paraId="67562AB4" w14:textId="77777777" w:rsidR="003C5649" w:rsidRPr="00A653FB" w:rsidRDefault="003C5649"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653FB">
              <w:rPr>
                <w:rFonts w:ascii="Times New Roman" w:hAnsi="Times New Roman" w:cs="Times New Roman"/>
                <w:sz w:val="20"/>
                <w:szCs w:val="20"/>
              </w:rPr>
              <w:t>462.17</w:t>
            </w:r>
          </w:p>
        </w:tc>
      </w:tr>
      <w:tr w:rsidR="003C5649" w:rsidRPr="00184981" w14:paraId="016E19EE" w14:textId="77777777" w:rsidTr="00A66D13">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413" w:type="dxa"/>
            <w:vAlign w:val="center"/>
            <w:hideMark/>
          </w:tcPr>
          <w:p w14:paraId="78CD1B7D" w14:textId="652DF47F" w:rsidR="003C5649" w:rsidRPr="00184981" w:rsidRDefault="003C5649" w:rsidP="00EC4C55">
            <w:pPr>
              <w:rPr>
                <w:rFonts w:ascii="Times New Roman" w:hAnsi="Times New Roman" w:cs="Times New Roman"/>
                <w:color w:val="000000" w:themeColor="text1"/>
                <w:sz w:val="18"/>
                <w:szCs w:val="18"/>
              </w:rPr>
            </w:pPr>
            <w:r w:rsidRPr="00184981">
              <w:rPr>
                <w:rFonts w:ascii="Times New Roman" w:hAnsi="Times New Roman" w:cs="Times New Roman"/>
                <w:color w:val="000000" w:themeColor="text1"/>
                <w:sz w:val="18"/>
                <w:szCs w:val="18"/>
              </w:rPr>
              <w:t>NBVL</w:t>
            </w:r>
          </w:p>
        </w:tc>
        <w:tc>
          <w:tcPr>
            <w:tcW w:w="988" w:type="dxa"/>
            <w:vAlign w:val="center"/>
            <w:hideMark/>
          </w:tcPr>
          <w:p w14:paraId="6FA484EA" w14:textId="77777777" w:rsidR="003C5649" w:rsidRPr="00A653FB" w:rsidRDefault="003C5649"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rPr>
            </w:pPr>
            <w:r w:rsidRPr="00A653FB">
              <w:rPr>
                <w:rFonts w:ascii="Times New Roman" w:hAnsi="Times New Roman" w:cs="Times New Roman"/>
                <w:color w:val="000000" w:themeColor="text1"/>
                <w:sz w:val="20"/>
                <w:szCs w:val="20"/>
              </w:rPr>
              <w:t>0</w:t>
            </w:r>
          </w:p>
        </w:tc>
        <w:tc>
          <w:tcPr>
            <w:tcW w:w="929" w:type="dxa"/>
            <w:vAlign w:val="center"/>
            <w:hideMark/>
          </w:tcPr>
          <w:p w14:paraId="158C049D" w14:textId="77777777" w:rsidR="003C5649" w:rsidRPr="00A653FB" w:rsidRDefault="003C5649"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rPr>
            </w:pPr>
            <w:r w:rsidRPr="00A653FB">
              <w:rPr>
                <w:rFonts w:ascii="Times New Roman" w:hAnsi="Times New Roman" w:cs="Times New Roman"/>
                <w:color w:val="000000" w:themeColor="text1"/>
                <w:sz w:val="20"/>
                <w:szCs w:val="20"/>
              </w:rPr>
              <w:t>3.828</w:t>
            </w:r>
          </w:p>
        </w:tc>
        <w:tc>
          <w:tcPr>
            <w:tcW w:w="873" w:type="dxa"/>
            <w:vAlign w:val="center"/>
            <w:hideMark/>
          </w:tcPr>
          <w:p w14:paraId="3799BB66" w14:textId="77777777" w:rsidR="003C5649" w:rsidRPr="00A653FB" w:rsidRDefault="003C5649"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rPr>
            </w:pPr>
            <w:r w:rsidRPr="00A653FB">
              <w:rPr>
                <w:rFonts w:ascii="Times New Roman" w:hAnsi="Times New Roman" w:cs="Times New Roman"/>
                <w:color w:val="000000" w:themeColor="text1"/>
                <w:sz w:val="20"/>
                <w:szCs w:val="20"/>
              </w:rPr>
              <w:t>39.66</w:t>
            </w:r>
          </w:p>
        </w:tc>
        <w:tc>
          <w:tcPr>
            <w:tcW w:w="893" w:type="dxa"/>
            <w:vAlign w:val="center"/>
            <w:hideMark/>
          </w:tcPr>
          <w:p w14:paraId="1FB71305" w14:textId="77777777" w:rsidR="003C5649" w:rsidRPr="00A653FB" w:rsidRDefault="003C5649"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rPr>
            </w:pPr>
            <w:r w:rsidRPr="00A653FB">
              <w:rPr>
                <w:rFonts w:ascii="Times New Roman" w:hAnsi="Times New Roman" w:cs="Times New Roman"/>
                <w:color w:val="000000" w:themeColor="text1"/>
                <w:sz w:val="20"/>
                <w:szCs w:val="20"/>
              </w:rPr>
              <w:t>39.64</w:t>
            </w:r>
          </w:p>
        </w:tc>
        <w:tc>
          <w:tcPr>
            <w:tcW w:w="934" w:type="dxa"/>
            <w:vAlign w:val="center"/>
            <w:hideMark/>
          </w:tcPr>
          <w:p w14:paraId="4D616DEC" w14:textId="77777777" w:rsidR="003C5649" w:rsidRPr="00A653FB" w:rsidRDefault="003C5649"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rPr>
            </w:pPr>
            <w:r w:rsidRPr="00A653FB">
              <w:rPr>
                <w:rFonts w:ascii="Times New Roman" w:hAnsi="Times New Roman" w:cs="Times New Roman"/>
                <w:color w:val="000000" w:themeColor="text1"/>
                <w:sz w:val="20"/>
                <w:szCs w:val="20"/>
              </w:rPr>
              <w:t>40.39</w:t>
            </w:r>
          </w:p>
        </w:tc>
        <w:tc>
          <w:tcPr>
            <w:tcW w:w="900" w:type="dxa"/>
            <w:vAlign w:val="center"/>
            <w:hideMark/>
          </w:tcPr>
          <w:p w14:paraId="2DC2DF09" w14:textId="77777777" w:rsidR="003C5649" w:rsidRPr="00A653FB" w:rsidRDefault="003C5649"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rPr>
            </w:pPr>
            <w:r w:rsidRPr="00A653FB">
              <w:rPr>
                <w:rFonts w:ascii="Times New Roman" w:hAnsi="Times New Roman" w:cs="Times New Roman"/>
                <w:color w:val="000000" w:themeColor="text1"/>
                <w:sz w:val="20"/>
                <w:szCs w:val="20"/>
              </w:rPr>
              <w:t>46.951</w:t>
            </w:r>
          </w:p>
        </w:tc>
        <w:tc>
          <w:tcPr>
            <w:tcW w:w="900" w:type="dxa"/>
            <w:vAlign w:val="center"/>
          </w:tcPr>
          <w:p w14:paraId="27F3301E" w14:textId="77777777" w:rsidR="003C5649" w:rsidRPr="00A653FB" w:rsidRDefault="003C5649"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rPr>
            </w:pPr>
            <w:r w:rsidRPr="00A653FB">
              <w:rPr>
                <w:rFonts w:ascii="Times New Roman" w:hAnsi="Times New Roman" w:cs="Times New Roman"/>
                <w:color w:val="000000" w:themeColor="text1"/>
                <w:sz w:val="20"/>
                <w:szCs w:val="20"/>
              </w:rPr>
              <w:t>38.74</w:t>
            </w:r>
          </w:p>
        </w:tc>
        <w:tc>
          <w:tcPr>
            <w:tcW w:w="900" w:type="dxa"/>
            <w:vAlign w:val="center"/>
          </w:tcPr>
          <w:p w14:paraId="3789AC31" w14:textId="77777777" w:rsidR="003C5649" w:rsidRPr="00A653FB" w:rsidRDefault="003C5649"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rPr>
            </w:pPr>
            <w:r w:rsidRPr="00A653FB">
              <w:rPr>
                <w:rFonts w:ascii="Times New Roman" w:hAnsi="Times New Roman" w:cs="Times New Roman"/>
                <w:color w:val="000000" w:themeColor="text1"/>
                <w:sz w:val="20"/>
                <w:szCs w:val="20"/>
              </w:rPr>
              <w:t>46.556</w:t>
            </w:r>
          </w:p>
        </w:tc>
        <w:tc>
          <w:tcPr>
            <w:tcW w:w="1046" w:type="dxa"/>
            <w:noWrap/>
            <w:vAlign w:val="center"/>
          </w:tcPr>
          <w:p w14:paraId="379F9D9B" w14:textId="77777777" w:rsidR="003C5649" w:rsidRPr="00A653FB" w:rsidRDefault="003C5649"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rPr>
            </w:pPr>
            <w:r w:rsidRPr="00A653FB">
              <w:rPr>
                <w:rFonts w:ascii="Times New Roman" w:hAnsi="Times New Roman" w:cs="Times New Roman"/>
                <w:color w:val="000000" w:themeColor="text1"/>
                <w:sz w:val="20"/>
                <w:szCs w:val="20"/>
              </w:rPr>
              <w:t>34.24</w:t>
            </w:r>
          </w:p>
        </w:tc>
      </w:tr>
      <w:tr w:rsidR="003C5649" w:rsidRPr="00184981" w14:paraId="526303B8" w14:textId="77777777" w:rsidTr="00A66D13">
        <w:trPr>
          <w:trHeight w:val="284"/>
          <w:jc w:val="center"/>
        </w:trPr>
        <w:tc>
          <w:tcPr>
            <w:cnfStyle w:val="001000000000" w:firstRow="0" w:lastRow="0" w:firstColumn="1" w:lastColumn="0" w:oddVBand="0" w:evenVBand="0" w:oddHBand="0" w:evenHBand="0" w:firstRowFirstColumn="0" w:firstRowLastColumn="0" w:lastRowFirstColumn="0" w:lastRowLastColumn="0"/>
            <w:tcW w:w="1413" w:type="dxa"/>
            <w:vAlign w:val="center"/>
            <w:hideMark/>
          </w:tcPr>
          <w:p w14:paraId="77E57209" w14:textId="1455875B" w:rsidR="003C5649" w:rsidRPr="00184981" w:rsidRDefault="003C5649" w:rsidP="00EC4C55">
            <w:pPr>
              <w:rPr>
                <w:rFonts w:ascii="Times New Roman" w:hAnsi="Times New Roman" w:cs="Times New Roman"/>
                <w:color w:val="000000" w:themeColor="text1"/>
                <w:sz w:val="18"/>
                <w:szCs w:val="18"/>
              </w:rPr>
            </w:pPr>
            <w:r w:rsidRPr="00184981">
              <w:rPr>
                <w:rFonts w:ascii="Times New Roman" w:hAnsi="Times New Roman" w:cs="Times New Roman"/>
                <w:color w:val="000000" w:themeColor="text1"/>
                <w:sz w:val="18"/>
                <w:szCs w:val="18"/>
              </w:rPr>
              <w:t>JSWE(U)L</w:t>
            </w:r>
          </w:p>
        </w:tc>
        <w:tc>
          <w:tcPr>
            <w:tcW w:w="988" w:type="dxa"/>
            <w:vAlign w:val="center"/>
            <w:hideMark/>
          </w:tcPr>
          <w:p w14:paraId="3854B46A" w14:textId="77777777" w:rsidR="003C5649" w:rsidRPr="00A653FB" w:rsidRDefault="003C5649"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rPr>
            </w:pPr>
            <w:r w:rsidRPr="00A653FB">
              <w:rPr>
                <w:rFonts w:ascii="Times New Roman" w:hAnsi="Times New Roman" w:cs="Times New Roman"/>
                <w:color w:val="000000" w:themeColor="text1"/>
                <w:sz w:val="20"/>
                <w:szCs w:val="20"/>
              </w:rPr>
              <w:t>-</w:t>
            </w:r>
          </w:p>
        </w:tc>
        <w:tc>
          <w:tcPr>
            <w:tcW w:w="929" w:type="dxa"/>
            <w:vAlign w:val="center"/>
            <w:hideMark/>
          </w:tcPr>
          <w:p w14:paraId="249A102A" w14:textId="77777777" w:rsidR="003C5649" w:rsidRPr="00A653FB" w:rsidRDefault="003C5649"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rPr>
            </w:pPr>
            <w:r w:rsidRPr="00A653FB">
              <w:rPr>
                <w:rFonts w:ascii="Times New Roman" w:hAnsi="Times New Roman" w:cs="Times New Roman"/>
                <w:color w:val="000000" w:themeColor="text1"/>
                <w:sz w:val="20"/>
                <w:szCs w:val="20"/>
              </w:rPr>
              <w:t>-</w:t>
            </w:r>
          </w:p>
        </w:tc>
        <w:tc>
          <w:tcPr>
            <w:tcW w:w="873" w:type="dxa"/>
            <w:vAlign w:val="center"/>
            <w:hideMark/>
          </w:tcPr>
          <w:p w14:paraId="456AE3F0" w14:textId="77777777" w:rsidR="003C5649" w:rsidRPr="00A653FB" w:rsidRDefault="003C5649"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rPr>
            </w:pPr>
            <w:r w:rsidRPr="00A653FB">
              <w:rPr>
                <w:rFonts w:ascii="Times New Roman" w:hAnsi="Times New Roman" w:cs="Times New Roman"/>
                <w:color w:val="000000" w:themeColor="text1"/>
                <w:sz w:val="20"/>
                <w:szCs w:val="20"/>
              </w:rPr>
              <w:t>-</w:t>
            </w:r>
          </w:p>
        </w:tc>
        <w:tc>
          <w:tcPr>
            <w:tcW w:w="893" w:type="dxa"/>
            <w:vAlign w:val="center"/>
            <w:hideMark/>
          </w:tcPr>
          <w:p w14:paraId="30B74F5F" w14:textId="77777777" w:rsidR="003C5649" w:rsidRPr="00A653FB" w:rsidRDefault="003C5649"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rPr>
            </w:pPr>
            <w:r w:rsidRPr="00A653FB">
              <w:rPr>
                <w:rFonts w:ascii="Times New Roman" w:hAnsi="Times New Roman" w:cs="Times New Roman"/>
                <w:color w:val="000000" w:themeColor="text1"/>
                <w:sz w:val="20"/>
                <w:szCs w:val="20"/>
              </w:rPr>
              <w:t>-</w:t>
            </w:r>
          </w:p>
        </w:tc>
        <w:tc>
          <w:tcPr>
            <w:tcW w:w="934" w:type="dxa"/>
            <w:vAlign w:val="center"/>
            <w:hideMark/>
          </w:tcPr>
          <w:p w14:paraId="036CB98B" w14:textId="77777777" w:rsidR="003C5649" w:rsidRPr="00A653FB" w:rsidRDefault="003C5649"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rPr>
            </w:pPr>
            <w:r w:rsidRPr="00A653FB">
              <w:rPr>
                <w:rFonts w:ascii="Times New Roman" w:hAnsi="Times New Roman" w:cs="Times New Roman"/>
                <w:color w:val="000000" w:themeColor="text1"/>
                <w:sz w:val="20"/>
                <w:szCs w:val="20"/>
              </w:rPr>
              <w:t>0</w:t>
            </w:r>
          </w:p>
        </w:tc>
        <w:tc>
          <w:tcPr>
            <w:tcW w:w="900" w:type="dxa"/>
            <w:vAlign w:val="center"/>
            <w:hideMark/>
          </w:tcPr>
          <w:p w14:paraId="7D16CEA7" w14:textId="77777777" w:rsidR="003C5649" w:rsidRPr="00A653FB" w:rsidRDefault="003C5649"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rPr>
            </w:pPr>
            <w:r w:rsidRPr="00A653FB">
              <w:rPr>
                <w:rFonts w:ascii="Times New Roman" w:hAnsi="Times New Roman" w:cs="Times New Roman"/>
                <w:color w:val="000000" w:themeColor="text1"/>
                <w:sz w:val="20"/>
                <w:szCs w:val="20"/>
              </w:rPr>
              <w:t>25.02</w:t>
            </w:r>
          </w:p>
        </w:tc>
        <w:tc>
          <w:tcPr>
            <w:tcW w:w="900" w:type="dxa"/>
            <w:vAlign w:val="center"/>
          </w:tcPr>
          <w:p w14:paraId="6F02CF9B" w14:textId="77777777" w:rsidR="003C5649" w:rsidRPr="00A653FB" w:rsidRDefault="003C5649"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rPr>
            </w:pPr>
            <w:r w:rsidRPr="00A653FB">
              <w:rPr>
                <w:rFonts w:ascii="Times New Roman" w:hAnsi="Times New Roman" w:cs="Times New Roman"/>
                <w:color w:val="000000" w:themeColor="text1"/>
                <w:sz w:val="20"/>
                <w:szCs w:val="20"/>
              </w:rPr>
              <w:t>0</w:t>
            </w:r>
          </w:p>
        </w:tc>
        <w:tc>
          <w:tcPr>
            <w:tcW w:w="900" w:type="dxa"/>
            <w:vAlign w:val="center"/>
          </w:tcPr>
          <w:p w14:paraId="59E35FB9" w14:textId="77777777" w:rsidR="003C5649" w:rsidRPr="00A653FB" w:rsidRDefault="003C5649"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rPr>
            </w:pPr>
            <w:r w:rsidRPr="00A653FB">
              <w:rPr>
                <w:rFonts w:ascii="Times New Roman" w:hAnsi="Times New Roman" w:cs="Times New Roman"/>
                <w:color w:val="000000" w:themeColor="text1"/>
                <w:sz w:val="20"/>
                <w:szCs w:val="20"/>
              </w:rPr>
              <w:t>236.966</w:t>
            </w:r>
          </w:p>
        </w:tc>
        <w:tc>
          <w:tcPr>
            <w:tcW w:w="1046" w:type="dxa"/>
            <w:vAlign w:val="center"/>
          </w:tcPr>
          <w:p w14:paraId="02DC2423" w14:textId="77777777" w:rsidR="003C5649" w:rsidRPr="00A653FB" w:rsidRDefault="003C5649"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rPr>
            </w:pPr>
            <w:r w:rsidRPr="00A653FB">
              <w:rPr>
                <w:rFonts w:ascii="Times New Roman" w:hAnsi="Times New Roman" w:cs="Times New Roman"/>
                <w:color w:val="000000" w:themeColor="text1"/>
                <w:sz w:val="20"/>
                <w:szCs w:val="20"/>
              </w:rPr>
              <w:t>130.99</w:t>
            </w:r>
          </w:p>
        </w:tc>
      </w:tr>
      <w:tr w:rsidR="003C5649" w:rsidRPr="00184981" w14:paraId="03151FD7" w14:textId="77777777" w:rsidTr="00A66D13">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413" w:type="dxa"/>
            <w:vAlign w:val="center"/>
          </w:tcPr>
          <w:p w14:paraId="3B927BBE" w14:textId="652F9CE0" w:rsidR="003C5649" w:rsidRPr="00184981" w:rsidRDefault="003C5649" w:rsidP="00EC4C55">
            <w:pPr>
              <w:rPr>
                <w:rFonts w:ascii="Times New Roman" w:hAnsi="Times New Roman" w:cs="Times New Roman"/>
                <w:color w:val="000000" w:themeColor="text1"/>
                <w:sz w:val="18"/>
                <w:szCs w:val="18"/>
              </w:rPr>
            </w:pPr>
            <w:r w:rsidRPr="00184981">
              <w:rPr>
                <w:rFonts w:ascii="Times New Roman" w:hAnsi="Times New Roman" w:cs="Times New Roman"/>
                <w:color w:val="000000" w:themeColor="text1"/>
                <w:sz w:val="18"/>
                <w:szCs w:val="18"/>
              </w:rPr>
              <w:t>MTPCL(LT)</w:t>
            </w:r>
          </w:p>
        </w:tc>
        <w:tc>
          <w:tcPr>
            <w:tcW w:w="988" w:type="dxa"/>
            <w:vAlign w:val="center"/>
          </w:tcPr>
          <w:p w14:paraId="7DA206F4" w14:textId="77777777" w:rsidR="003C5649" w:rsidRPr="00A653FB" w:rsidRDefault="003C5649"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rPr>
            </w:pPr>
            <w:r w:rsidRPr="00A653FB">
              <w:rPr>
                <w:rFonts w:ascii="Times New Roman" w:hAnsi="Times New Roman" w:cs="Times New Roman"/>
                <w:color w:val="000000" w:themeColor="text1"/>
                <w:sz w:val="20"/>
                <w:szCs w:val="20"/>
              </w:rPr>
              <w:t>-</w:t>
            </w:r>
          </w:p>
        </w:tc>
        <w:tc>
          <w:tcPr>
            <w:tcW w:w="929" w:type="dxa"/>
            <w:vAlign w:val="center"/>
          </w:tcPr>
          <w:p w14:paraId="4BF1C42A" w14:textId="77777777" w:rsidR="003C5649" w:rsidRPr="00A653FB" w:rsidRDefault="003C5649"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rPr>
            </w:pPr>
            <w:r w:rsidRPr="00A653FB">
              <w:rPr>
                <w:rFonts w:ascii="Times New Roman" w:hAnsi="Times New Roman" w:cs="Times New Roman"/>
                <w:color w:val="000000" w:themeColor="text1"/>
                <w:sz w:val="20"/>
                <w:szCs w:val="20"/>
              </w:rPr>
              <w:t>-</w:t>
            </w:r>
          </w:p>
        </w:tc>
        <w:tc>
          <w:tcPr>
            <w:tcW w:w="873" w:type="dxa"/>
            <w:vAlign w:val="center"/>
          </w:tcPr>
          <w:p w14:paraId="14FF4D1C" w14:textId="77777777" w:rsidR="003C5649" w:rsidRPr="00A653FB" w:rsidRDefault="003C5649"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rPr>
            </w:pPr>
            <w:r w:rsidRPr="00A653FB">
              <w:rPr>
                <w:rFonts w:ascii="Times New Roman" w:hAnsi="Times New Roman" w:cs="Times New Roman"/>
                <w:color w:val="000000" w:themeColor="text1"/>
                <w:sz w:val="20"/>
                <w:szCs w:val="20"/>
              </w:rPr>
              <w:t>-</w:t>
            </w:r>
          </w:p>
        </w:tc>
        <w:tc>
          <w:tcPr>
            <w:tcW w:w="893" w:type="dxa"/>
            <w:vAlign w:val="center"/>
          </w:tcPr>
          <w:p w14:paraId="213DFA73" w14:textId="77777777" w:rsidR="003C5649" w:rsidRPr="00A653FB" w:rsidRDefault="003C5649"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rPr>
            </w:pPr>
            <w:r w:rsidRPr="00A653FB">
              <w:rPr>
                <w:rFonts w:ascii="Times New Roman" w:hAnsi="Times New Roman" w:cs="Times New Roman"/>
                <w:color w:val="000000" w:themeColor="text1"/>
                <w:sz w:val="20"/>
                <w:szCs w:val="20"/>
              </w:rPr>
              <w:t>-</w:t>
            </w:r>
          </w:p>
        </w:tc>
        <w:tc>
          <w:tcPr>
            <w:tcW w:w="934" w:type="dxa"/>
            <w:vAlign w:val="center"/>
          </w:tcPr>
          <w:p w14:paraId="61BDC7FF" w14:textId="77777777" w:rsidR="003C5649" w:rsidRPr="00A653FB" w:rsidRDefault="003C5649"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rPr>
            </w:pPr>
            <w:r w:rsidRPr="00A653FB">
              <w:rPr>
                <w:rFonts w:ascii="Times New Roman" w:hAnsi="Times New Roman" w:cs="Times New Roman"/>
                <w:color w:val="000000" w:themeColor="text1"/>
                <w:sz w:val="20"/>
                <w:szCs w:val="20"/>
              </w:rPr>
              <w:t>-</w:t>
            </w:r>
          </w:p>
        </w:tc>
        <w:tc>
          <w:tcPr>
            <w:tcW w:w="900" w:type="dxa"/>
            <w:vAlign w:val="center"/>
          </w:tcPr>
          <w:p w14:paraId="48AE60A5" w14:textId="77777777" w:rsidR="003C5649" w:rsidRPr="00A653FB" w:rsidRDefault="003C5649"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rPr>
            </w:pPr>
            <w:r w:rsidRPr="00A653FB">
              <w:rPr>
                <w:rFonts w:ascii="Times New Roman" w:hAnsi="Times New Roman" w:cs="Times New Roman"/>
                <w:color w:val="000000" w:themeColor="text1"/>
                <w:sz w:val="20"/>
                <w:szCs w:val="20"/>
              </w:rPr>
              <w:t>-</w:t>
            </w:r>
          </w:p>
        </w:tc>
        <w:tc>
          <w:tcPr>
            <w:tcW w:w="900" w:type="dxa"/>
            <w:vAlign w:val="center"/>
          </w:tcPr>
          <w:p w14:paraId="64BE8011" w14:textId="77777777" w:rsidR="003C5649" w:rsidRPr="00A653FB" w:rsidRDefault="003C5649"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rPr>
            </w:pPr>
            <w:r w:rsidRPr="00A653FB">
              <w:rPr>
                <w:rFonts w:ascii="Times New Roman" w:hAnsi="Times New Roman" w:cs="Times New Roman"/>
                <w:color w:val="000000" w:themeColor="text1"/>
                <w:sz w:val="20"/>
                <w:szCs w:val="20"/>
              </w:rPr>
              <w:t>0</w:t>
            </w:r>
          </w:p>
        </w:tc>
        <w:tc>
          <w:tcPr>
            <w:tcW w:w="900" w:type="dxa"/>
            <w:vAlign w:val="center"/>
          </w:tcPr>
          <w:p w14:paraId="7B43FC1E" w14:textId="77777777" w:rsidR="003C5649" w:rsidRPr="00A653FB" w:rsidRDefault="003C5649"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rPr>
            </w:pPr>
            <w:r w:rsidRPr="00A653FB">
              <w:rPr>
                <w:rFonts w:ascii="Times New Roman" w:hAnsi="Times New Roman" w:cs="Times New Roman"/>
                <w:color w:val="000000" w:themeColor="text1"/>
                <w:sz w:val="20"/>
                <w:szCs w:val="20"/>
              </w:rPr>
              <w:t>23.55</w:t>
            </w:r>
          </w:p>
        </w:tc>
        <w:tc>
          <w:tcPr>
            <w:tcW w:w="1046" w:type="dxa"/>
            <w:vAlign w:val="center"/>
          </w:tcPr>
          <w:p w14:paraId="7A2BF2F8" w14:textId="77777777" w:rsidR="003C5649" w:rsidRPr="00A653FB" w:rsidRDefault="003C5649"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rPr>
            </w:pPr>
            <w:r w:rsidRPr="00A653FB">
              <w:rPr>
                <w:rFonts w:ascii="Times New Roman" w:hAnsi="Times New Roman" w:cs="Times New Roman"/>
                <w:color w:val="000000" w:themeColor="text1"/>
                <w:sz w:val="20"/>
                <w:szCs w:val="20"/>
              </w:rPr>
              <w:t>23.55 </w:t>
            </w:r>
          </w:p>
        </w:tc>
      </w:tr>
      <w:tr w:rsidR="003C5649" w:rsidRPr="00184981" w14:paraId="5B8B16D6" w14:textId="77777777" w:rsidTr="00A66D13">
        <w:trPr>
          <w:trHeight w:val="284"/>
          <w:jc w:val="center"/>
        </w:trPr>
        <w:tc>
          <w:tcPr>
            <w:cnfStyle w:val="001000000000" w:firstRow="0" w:lastRow="0" w:firstColumn="1" w:lastColumn="0" w:oddVBand="0" w:evenVBand="0" w:oddHBand="0" w:evenHBand="0" w:firstRowFirstColumn="0" w:firstRowLastColumn="0" w:lastRowFirstColumn="0" w:lastRowLastColumn="0"/>
            <w:tcW w:w="1413" w:type="dxa"/>
            <w:vAlign w:val="center"/>
            <w:hideMark/>
          </w:tcPr>
          <w:p w14:paraId="5C732570" w14:textId="77777777" w:rsidR="003C5649" w:rsidRPr="00184981" w:rsidRDefault="003C5649" w:rsidP="00EC4C55">
            <w:pPr>
              <w:jc w:val="center"/>
              <w:rPr>
                <w:rFonts w:ascii="Times New Roman" w:hAnsi="Times New Roman" w:cs="Times New Roman"/>
                <w:b w:val="0"/>
                <w:bCs w:val="0"/>
                <w:sz w:val="18"/>
                <w:szCs w:val="18"/>
              </w:rPr>
            </w:pPr>
            <w:r w:rsidRPr="00184981">
              <w:rPr>
                <w:rFonts w:ascii="Times New Roman" w:hAnsi="Times New Roman" w:cs="Times New Roman"/>
                <w:sz w:val="18"/>
                <w:szCs w:val="18"/>
              </w:rPr>
              <w:t>Total</w:t>
            </w:r>
          </w:p>
        </w:tc>
        <w:tc>
          <w:tcPr>
            <w:tcW w:w="988" w:type="dxa"/>
            <w:vAlign w:val="center"/>
            <w:hideMark/>
          </w:tcPr>
          <w:p w14:paraId="48702B95" w14:textId="77777777" w:rsidR="003C5649" w:rsidRPr="00A653FB" w:rsidRDefault="003C5649"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A653FB">
              <w:rPr>
                <w:rFonts w:ascii="Times New Roman" w:hAnsi="Times New Roman" w:cs="Times New Roman"/>
                <w:b/>
                <w:bCs/>
                <w:sz w:val="18"/>
                <w:szCs w:val="18"/>
              </w:rPr>
              <w:t>4,847.48</w:t>
            </w:r>
          </w:p>
        </w:tc>
        <w:tc>
          <w:tcPr>
            <w:tcW w:w="929" w:type="dxa"/>
            <w:vAlign w:val="center"/>
            <w:hideMark/>
          </w:tcPr>
          <w:p w14:paraId="1244C135" w14:textId="77777777" w:rsidR="003C5649" w:rsidRPr="00A653FB" w:rsidRDefault="003C5649"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A653FB">
              <w:rPr>
                <w:rFonts w:ascii="Times New Roman" w:hAnsi="Times New Roman" w:cs="Times New Roman"/>
                <w:b/>
                <w:bCs/>
                <w:sz w:val="18"/>
                <w:szCs w:val="18"/>
              </w:rPr>
              <w:t>4,065.34</w:t>
            </w:r>
          </w:p>
        </w:tc>
        <w:tc>
          <w:tcPr>
            <w:tcW w:w="873" w:type="dxa"/>
            <w:vAlign w:val="center"/>
            <w:hideMark/>
          </w:tcPr>
          <w:p w14:paraId="72B4CC11" w14:textId="77777777" w:rsidR="003C5649" w:rsidRPr="00A653FB" w:rsidRDefault="003C5649"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A653FB">
              <w:rPr>
                <w:rFonts w:ascii="Times New Roman" w:hAnsi="Times New Roman" w:cs="Times New Roman"/>
                <w:b/>
                <w:bCs/>
                <w:sz w:val="18"/>
                <w:szCs w:val="18"/>
              </w:rPr>
              <w:t>4,338.36</w:t>
            </w:r>
          </w:p>
        </w:tc>
        <w:tc>
          <w:tcPr>
            <w:tcW w:w="893" w:type="dxa"/>
            <w:vAlign w:val="center"/>
            <w:hideMark/>
          </w:tcPr>
          <w:p w14:paraId="1D05A2C3" w14:textId="77777777" w:rsidR="003C5649" w:rsidRPr="00A653FB" w:rsidRDefault="003C5649"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A653FB">
              <w:rPr>
                <w:rFonts w:ascii="Times New Roman" w:hAnsi="Times New Roman" w:cs="Times New Roman"/>
                <w:b/>
                <w:bCs/>
                <w:sz w:val="18"/>
                <w:szCs w:val="18"/>
              </w:rPr>
              <w:t>5,447.59</w:t>
            </w:r>
          </w:p>
        </w:tc>
        <w:tc>
          <w:tcPr>
            <w:tcW w:w="934" w:type="dxa"/>
            <w:vAlign w:val="center"/>
          </w:tcPr>
          <w:p w14:paraId="7C41CC9B" w14:textId="77777777" w:rsidR="003C5649" w:rsidRPr="00A653FB" w:rsidRDefault="003C5649" w:rsidP="00EC4C5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A653FB">
              <w:rPr>
                <w:rFonts w:ascii="Times New Roman" w:hAnsi="Times New Roman" w:cs="Times New Roman"/>
                <w:b/>
                <w:bCs/>
                <w:sz w:val="18"/>
                <w:szCs w:val="18"/>
              </w:rPr>
              <w:t>5,524.45</w:t>
            </w:r>
          </w:p>
        </w:tc>
        <w:tc>
          <w:tcPr>
            <w:tcW w:w="900" w:type="dxa"/>
            <w:vAlign w:val="center"/>
          </w:tcPr>
          <w:p w14:paraId="0353583D" w14:textId="77777777" w:rsidR="003C5649" w:rsidRPr="00A653FB" w:rsidRDefault="003C5649"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A653FB">
              <w:rPr>
                <w:rFonts w:ascii="Times New Roman" w:hAnsi="Times New Roman" w:cs="Times New Roman"/>
                <w:b/>
                <w:bCs/>
                <w:sz w:val="18"/>
                <w:szCs w:val="18"/>
              </w:rPr>
              <w:t>5,156.90</w:t>
            </w:r>
          </w:p>
        </w:tc>
        <w:tc>
          <w:tcPr>
            <w:tcW w:w="900" w:type="dxa"/>
            <w:vAlign w:val="center"/>
          </w:tcPr>
          <w:p w14:paraId="2F6CCE70" w14:textId="77777777" w:rsidR="003C5649" w:rsidRPr="00A653FB" w:rsidRDefault="003C5649" w:rsidP="00EC4C5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A653FB">
              <w:rPr>
                <w:rFonts w:ascii="Times New Roman" w:hAnsi="Times New Roman" w:cs="Times New Roman"/>
                <w:b/>
                <w:bCs/>
                <w:sz w:val="18"/>
                <w:szCs w:val="18"/>
              </w:rPr>
              <w:t>5094.24</w:t>
            </w:r>
          </w:p>
        </w:tc>
        <w:tc>
          <w:tcPr>
            <w:tcW w:w="900" w:type="dxa"/>
            <w:vAlign w:val="center"/>
          </w:tcPr>
          <w:p w14:paraId="7C3873F4" w14:textId="77777777" w:rsidR="003C5649" w:rsidRPr="00A653FB" w:rsidRDefault="003C5649"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A653FB">
              <w:rPr>
                <w:rFonts w:ascii="Times New Roman" w:hAnsi="Times New Roman" w:cs="Times New Roman"/>
                <w:b/>
                <w:bCs/>
                <w:sz w:val="18"/>
                <w:szCs w:val="18"/>
              </w:rPr>
              <w:t>5,331.92</w:t>
            </w:r>
          </w:p>
        </w:tc>
        <w:tc>
          <w:tcPr>
            <w:tcW w:w="1046" w:type="dxa"/>
            <w:vAlign w:val="center"/>
          </w:tcPr>
          <w:p w14:paraId="1CC5639C" w14:textId="77777777" w:rsidR="003C5649" w:rsidRPr="00A653FB" w:rsidRDefault="003C5649"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A653FB">
              <w:rPr>
                <w:rFonts w:ascii="Times New Roman" w:hAnsi="Times New Roman" w:cs="Times New Roman"/>
                <w:b/>
                <w:bCs/>
                <w:sz w:val="18"/>
                <w:szCs w:val="18"/>
              </w:rPr>
              <w:t>5000.44</w:t>
            </w:r>
          </w:p>
        </w:tc>
      </w:tr>
    </w:tbl>
    <w:p w14:paraId="60F0450A" w14:textId="77777777" w:rsidR="00A653FB" w:rsidRPr="00E925A7" w:rsidRDefault="00A653FB" w:rsidP="004F06B4">
      <w:pPr>
        <w:pStyle w:val="ARRBody"/>
      </w:pPr>
      <w:r w:rsidRPr="00E925A7">
        <w:t xml:space="preserve">From above </w:t>
      </w:r>
      <w:r>
        <w:t>t</w:t>
      </w:r>
      <w:r w:rsidRPr="00E925A7">
        <w:t xml:space="preserve">able, it is evident that, there </w:t>
      </w:r>
      <w:r>
        <w:t>exists a</w:t>
      </w:r>
      <w:r w:rsidRPr="00E925A7">
        <w:t xml:space="preserve"> </w:t>
      </w:r>
      <w:r>
        <w:t>substantial</w:t>
      </w:r>
      <w:r w:rsidRPr="00E925A7">
        <w:t xml:space="preserve"> gap between the Hon’ble Commission’s approval/projection of State’s share of power and the actual quantum of power exported by the IPPs to GRIDCO</w:t>
      </w:r>
      <w:r>
        <w:t>.</w:t>
      </w:r>
      <w:r w:rsidRPr="00E925A7">
        <w:t xml:space="preserve"> </w:t>
      </w:r>
      <w:r w:rsidRPr="00C22767">
        <w:t>This shortfall has adversely impacted the availability of power with the Applicant to meet the State’s demand.</w:t>
      </w:r>
    </w:p>
    <w:p w14:paraId="0EF0F82D" w14:textId="77777777" w:rsidR="00A653FB" w:rsidRDefault="00A653FB" w:rsidP="004F06B4">
      <w:pPr>
        <w:pStyle w:val="ARRBody"/>
      </w:pPr>
      <w:r w:rsidRPr="001310D6">
        <w:t xml:space="preserve">Such gap between the availability vis-à-vis actual quantum of power supplied by the IPPs has a direct impact on the Bulk Supply Price (BSP). Further, during real time operation consequent to non- supply of the requisite quantum by the IPPs, the </w:t>
      </w:r>
      <w:r>
        <w:t>Applicant</w:t>
      </w:r>
      <w:r w:rsidRPr="001310D6">
        <w:t xml:space="preserve"> is compelled to rely on high-cost energy sources to cater to the State </w:t>
      </w:r>
      <w:r w:rsidRPr="001310D6">
        <w:lastRenderedPageBreak/>
        <w:t>demand. In view of the foregoing, the Applicant GRIDCO requests the Hon’ble Commission to approve energy availability from IPPs based on realistic assessments and direct the concerned IPPs to comply with the subsisting contractual obligations to supply the contracted capacity. This will ensure efficient management of State demand within the approved cost framework.</w:t>
      </w:r>
    </w:p>
    <w:p w14:paraId="0646AD66" w14:textId="77777777" w:rsidR="00A653FB" w:rsidRPr="00E925A7" w:rsidRDefault="00A653FB" w:rsidP="004F06B4">
      <w:pPr>
        <w:pStyle w:val="ARRBody"/>
      </w:pPr>
      <w:r w:rsidRPr="00E925A7">
        <w:t>It is submitted that the actual drawl of power from the IPPs</w:t>
      </w:r>
      <w:r>
        <w:t xml:space="preserve"> during the period Apr-Sept’2025</w:t>
      </w:r>
      <w:r w:rsidRPr="00E925A7">
        <w:t xml:space="preserve"> are as follows: </w:t>
      </w:r>
    </w:p>
    <w:p w14:paraId="3B60942F" w14:textId="039C7F2F" w:rsidR="00A653FB" w:rsidRPr="00E925A7" w:rsidRDefault="00A653FB" w:rsidP="002228C2">
      <w:pPr>
        <w:pStyle w:val="NoSpacing"/>
      </w:pPr>
      <w:r w:rsidRPr="00E925A7">
        <w:t>Table</w:t>
      </w:r>
      <w:r w:rsidR="00862498">
        <w:t xml:space="preserve"> 52</w:t>
      </w:r>
      <w:r w:rsidRPr="00E925A7">
        <w:t>: Actual</w:t>
      </w:r>
      <w:r w:rsidRPr="00E925A7">
        <w:rPr>
          <w:sz w:val="28"/>
        </w:rPr>
        <w:t xml:space="preserve"> </w:t>
      </w:r>
      <w:r w:rsidRPr="00E925A7">
        <w:t>Power Procurement</w:t>
      </w:r>
      <w:r>
        <w:t xml:space="preserve"> from IPPs during Apr-Sept</w:t>
      </w:r>
      <w:r w:rsidR="00A66D13">
        <w:t>’</w:t>
      </w:r>
      <w:r>
        <w:t xml:space="preserve"> 2025</w:t>
      </w:r>
      <w:r w:rsidRPr="00E925A7">
        <w:t xml:space="preserve"> (MU)</w:t>
      </w:r>
    </w:p>
    <w:tbl>
      <w:tblPr>
        <w:tblStyle w:val="GridTable4-Accent5"/>
        <w:tblW w:w="10036" w:type="dxa"/>
        <w:jc w:val="center"/>
        <w:tblLayout w:type="fixed"/>
        <w:tblLook w:val="04A0" w:firstRow="1" w:lastRow="0" w:firstColumn="1" w:lastColumn="0" w:noHBand="0" w:noVBand="1"/>
      </w:tblPr>
      <w:tblGrid>
        <w:gridCol w:w="1440"/>
        <w:gridCol w:w="1508"/>
        <w:gridCol w:w="1276"/>
        <w:gridCol w:w="992"/>
        <w:gridCol w:w="993"/>
        <w:gridCol w:w="1417"/>
        <w:gridCol w:w="1134"/>
        <w:gridCol w:w="1276"/>
      </w:tblGrid>
      <w:tr w:rsidR="00A653FB" w:rsidRPr="00A653FB" w14:paraId="7F5A0463" w14:textId="77777777" w:rsidTr="00705572">
        <w:trPr>
          <w:cnfStyle w:val="100000000000" w:firstRow="1" w:lastRow="0" w:firstColumn="0" w:lastColumn="0" w:oddVBand="0" w:evenVBand="0" w:oddHBand="0"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440" w:type="dxa"/>
            <w:tcBorders>
              <w:right w:val="single" w:sz="4" w:space="0" w:color="FFFFFF" w:themeColor="background1"/>
            </w:tcBorders>
            <w:vAlign w:val="center"/>
            <w:hideMark/>
          </w:tcPr>
          <w:p w14:paraId="39D64A2A" w14:textId="77777777" w:rsidR="00A653FB" w:rsidRPr="00705572" w:rsidRDefault="00A653FB" w:rsidP="00EC4C55">
            <w:pPr>
              <w:jc w:val="center"/>
              <w:rPr>
                <w:rFonts w:ascii="Times New Roman" w:hAnsi="Times New Roman" w:cs="Times New Roman"/>
                <w:b w:val="0"/>
                <w:bCs w:val="0"/>
                <w:lang w:val="en-IN" w:eastAsia="en-IN"/>
              </w:rPr>
            </w:pPr>
            <w:r w:rsidRPr="00705572">
              <w:rPr>
                <w:rFonts w:ascii="Times New Roman" w:hAnsi="Times New Roman" w:cs="Times New Roman"/>
                <w:lang w:eastAsia="en-IN"/>
              </w:rPr>
              <w:t>Month</w:t>
            </w:r>
          </w:p>
        </w:tc>
        <w:tc>
          <w:tcPr>
            <w:tcW w:w="1508" w:type="dxa"/>
            <w:tcBorders>
              <w:left w:val="single" w:sz="4" w:space="0" w:color="FFFFFF" w:themeColor="background1"/>
              <w:right w:val="single" w:sz="4" w:space="0" w:color="FFFFFF" w:themeColor="background1"/>
            </w:tcBorders>
            <w:vAlign w:val="center"/>
            <w:hideMark/>
          </w:tcPr>
          <w:p w14:paraId="6CE7EF1F" w14:textId="77777777" w:rsidR="00A653FB" w:rsidRPr="00705572" w:rsidRDefault="00A653FB"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val="en-IN" w:eastAsia="en-IN"/>
              </w:rPr>
            </w:pPr>
            <w:r w:rsidRPr="00705572">
              <w:rPr>
                <w:rFonts w:ascii="Times New Roman" w:hAnsi="Times New Roman" w:cs="Times New Roman"/>
                <w:lang w:eastAsia="en-IN"/>
              </w:rPr>
              <w:t>Vedanta</w:t>
            </w:r>
          </w:p>
        </w:tc>
        <w:tc>
          <w:tcPr>
            <w:tcW w:w="1276" w:type="dxa"/>
            <w:tcBorders>
              <w:left w:val="single" w:sz="4" w:space="0" w:color="FFFFFF" w:themeColor="background1"/>
              <w:right w:val="single" w:sz="4" w:space="0" w:color="FFFFFF" w:themeColor="background1"/>
            </w:tcBorders>
            <w:vAlign w:val="center"/>
            <w:hideMark/>
          </w:tcPr>
          <w:p w14:paraId="18CD5C25" w14:textId="77777777" w:rsidR="00A653FB" w:rsidRPr="00705572" w:rsidRDefault="00A653FB"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val="en-IN" w:eastAsia="en-IN"/>
              </w:rPr>
            </w:pPr>
            <w:r w:rsidRPr="00705572">
              <w:rPr>
                <w:rFonts w:ascii="Times New Roman" w:hAnsi="Times New Roman" w:cs="Times New Roman"/>
                <w:lang w:eastAsia="en-IN"/>
              </w:rPr>
              <w:t>GKEL</w:t>
            </w:r>
          </w:p>
        </w:tc>
        <w:tc>
          <w:tcPr>
            <w:tcW w:w="992" w:type="dxa"/>
            <w:tcBorders>
              <w:left w:val="single" w:sz="4" w:space="0" w:color="FFFFFF" w:themeColor="background1"/>
              <w:right w:val="single" w:sz="4" w:space="0" w:color="FFFFFF" w:themeColor="background1"/>
            </w:tcBorders>
            <w:vAlign w:val="center"/>
            <w:hideMark/>
          </w:tcPr>
          <w:p w14:paraId="1954AFDD" w14:textId="77777777" w:rsidR="00A653FB" w:rsidRPr="00705572" w:rsidRDefault="00A653FB"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val="en-IN" w:eastAsia="en-IN"/>
              </w:rPr>
            </w:pPr>
            <w:r w:rsidRPr="00705572">
              <w:rPr>
                <w:rFonts w:ascii="Times New Roman" w:hAnsi="Times New Roman" w:cs="Times New Roman"/>
                <w:lang w:eastAsia="en-IN"/>
              </w:rPr>
              <w:t>JITPL</w:t>
            </w:r>
          </w:p>
        </w:tc>
        <w:tc>
          <w:tcPr>
            <w:tcW w:w="993" w:type="dxa"/>
            <w:tcBorders>
              <w:left w:val="single" w:sz="4" w:space="0" w:color="FFFFFF" w:themeColor="background1"/>
              <w:right w:val="single" w:sz="4" w:space="0" w:color="FFFFFF" w:themeColor="background1"/>
            </w:tcBorders>
            <w:vAlign w:val="center"/>
            <w:hideMark/>
          </w:tcPr>
          <w:p w14:paraId="60EB8281" w14:textId="77777777" w:rsidR="00A653FB" w:rsidRPr="00705572" w:rsidRDefault="00A653FB"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val="en-IN" w:eastAsia="en-IN"/>
              </w:rPr>
            </w:pPr>
            <w:r w:rsidRPr="00705572">
              <w:rPr>
                <w:rFonts w:ascii="Times New Roman" w:hAnsi="Times New Roman" w:cs="Times New Roman"/>
                <w:lang w:eastAsia="en-IN"/>
              </w:rPr>
              <w:t>NAVA</w:t>
            </w:r>
          </w:p>
        </w:tc>
        <w:tc>
          <w:tcPr>
            <w:tcW w:w="1417" w:type="dxa"/>
            <w:tcBorders>
              <w:left w:val="single" w:sz="4" w:space="0" w:color="FFFFFF" w:themeColor="background1"/>
              <w:right w:val="single" w:sz="4" w:space="0" w:color="FFFFFF" w:themeColor="background1"/>
            </w:tcBorders>
            <w:vAlign w:val="center"/>
            <w:hideMark/>
          </w:tcPr>
          <w:p w14:paraId="45FA8B2B" w14:textId="77777777" w:rsidR="00A653FB" w:rsidRPr="00705572" w:rsidRDefault="00A653FB"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val="en-IN" w:eastAsia="en-IN"/>
              </w:rPr>
            </w:pPr>
            <w:r w:rsidRPr="00705572">
              <w:rPr>
                <w:rFonts w:ascii="Times New Roman" w:hAnsi="Times New Roman" w:cs="Times New Roman"/>
                <w:lang w:eastAsia="en-IN"/>
              </w:rPr>
              <w:t>JSWE(U)L</w:t>
            </w:r>
          </w:p>
        </w:tc>
        <w:tc>
          <w:tcPr>
            <w:tcW w:w="1134" w:type="dxa"/>
            <w:tcBorders>
              <w:left w:val="single" w:sz="4" w:space="0" w:color="FFFFFF" w:themeColor="background1"/>
              <w:right w:val="single" w:sz="4" w:space="0" w:color="FFFFFF" w:themeColor="background1"/>
            </w:tcBorders>
            <w:vAlign w:val="center"/>
            <w:hideMark/>
          </w:tcPr>
          <w:p w14:paraId="37B9D793" w14:textId="77777777" w:rsidR="00A653FB" w:rsidRPr="00705572" w:rsidRDefault="00A653FB"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val="en-IN" w:eastAsia="en-IN"/>
              </w:rPr>
            </w:pPr>
            <w:r w:rsidRPr="00705572">
              <w:rPr>
                <w:rFonts w:ascii="Times New Roman" w:hAnsi="Times New Roman" w:cs="Times New Roman"/>
                <w:lang w:eastAsia="en-IN"/>
              </w:rPr>
              <w:t>MTPCL (Long Term)</w:t>
            </w:r>
          </w:p>
        </w:tc>
        <w:tc>
          <w:tcPr>
            <w:tcW w:w="1276" w:type="dxa"/>
            <w:tcBorders>
              <w:left w:val="single" w:sz="4" w:space="0" w:color="FFFFFF" w:themeColor="background1"/>
            </w:tcBorders>
            <w:vAlign w:val="center"/>
          </w:tcPr>
          <w:p w14:paraId="6F8FEBE8" w14:textId="77777777" w:rsidR="00A653FB" w:rsidRPr="00705572" w:rsidRDefault="00A653FB"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eastAsia="en-IN"/>
              </w:rPr>
            </w:pPr>
            <w:r w:rsidRPr="00705572">
              <w:rPr>
                <w:rFonts w:ascii="Times New Roman" w:hAnsi="Times New Roman" w:cs="Times New Roman"/>
                <w:lang w:eastAsia="en-IN"/>
              </w:rPr>
              <w:t>MTPCL (Medium Term)</w:t>
            </w:r>
          </w:p>
        </w:tc>
      </w:tr>
      <w:tr w:rsidR="00A653FB" w:rsidRPr="00A653FB" w14:paraId="4EA8E20B" w14:textId="77777777" w:rsidTr="00A653FB">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440" w:type="dxa"/>
            <w:vAlign w:val="center"/>
            <w:hideMark/>
          </w:tcPr>
          <w:p w14:paraId="3B673364" w14:textId="77777777" w:rsidR="00A653FB" w:rsidRPr="00A653FB" w:rsidRDefault="00A653FB" w:rsidP="00EC4C55">
            <w:pPr>
              <w:jc w:val="center"/>
              <w:rPr>
                <w:rFonts w:ascii="Times New Roman" w:hAnsi="Times New Roman" w:cs="Times New Roman"/>
                <w:color w:val="000000"/>
                <w:lang w:val="en-IN" w:eastAsia="en-IN"/>
              </w:rPr>
            </w:pPr>
            <w:r w:rsidRPr="00A653FB">
              <w:rPr>
                <w:rFonts w:ascii="Times New Roman" w:hAnsi="Times New Roman" w:cs="Times New Roman"/>
                <w:color w:val="000000"/>
                <w:lang w:eastAsia="en-IN"/>
              </w:rPr>
              <w:t>Apr-25</w:t>
            </w:r>
          </w:p>
        </w:tc>
        <w:tc>
          <w:tcPr>
            <w:tcW w:w="1508" w:type="dxa"/>
            <w:vAlign w:val="center"/>
          </w:tcPr>
          <w:p w14:paraId="012B4CB0" w14:textId="77777777" w:rsidR="00A653FB" w:rsidRPr="00A653F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653FB">
              <w:rPr>
                <w:rFonts w:ascii="Times New Roman" w:hAnsi="Times New Roman" w:cs="Times New Roman"/>
              </w:rPr>
              <w:t>365.72</w:t>
            </w:r>
          </w:p>
        </w:tc>
        <w:tc>
          <w:tcPr>
            <w:tcW w:w="1276" w:type="dxa"/>
            <w:vAlign w:val="center"/>
          </w:tcPr>
          <w:p w14:paraId="7529A8BE" w14:textId="77777777" w:rsidR="00A653FB" w:rsidRPr="00A653F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653FB">
              <w:rPr>
                <w:rFonts w:ascii="Times New Roman" w:hAnsi="Times New Roman" w:cs="Times New Roman"/>
              </w:rPr>
              <w:t>167.86</w:t>
            </w:r>
          </w:p>
        </w:tc>
        <w:tc>
          <w:tcPr>
            <w:tcW w:w="992" w:type="dxa"/>
            <w:vAlign w:val="center"/>
          </w:tcPr>
          <w:p w14:paraId="5A3B72B1" w14:textId="77777777" w:rsidR="00A653FB" w:rsidRPr="00A653F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653FB">
              <w:rPr>
                <w:rFonts w:ascii="Times New Roman" w:hAnsi="Times New Roman" w:cs="Times New Roman"/>
              </w:rPr>
              <w:t>76.89</w:t>
            </w:r>
          </w:p>
        </w:tc>
        <w:tc>
          <w:tcPr>
            <w:tcW w:w="993" w:type="dxa"/>
            <w:vAlign w:val="center"/>
          </w:tcPr>
          <w:p w14:paraId="35ABC472" w14:textId="77777777" w:rsidR="00A653FB" w:rsidRPr="00A653F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653FB">
              <w:rPr>
                <w:rFonts w:ascii="Times New Roman" w:hAnsi="Times New Roman" w:cs="Times New Roman"/>
              </w:rPr>
              <w:t>3.74</w:t>
            </w:r>
          </w:p>
        </w:tc>
        <w:tc>
          <w:tcPr>
            <w:tcW w:w="1417" w:type="dxa"/>
            <w:vAlign w:val="center"/>
          </w:tcPr>
          <w:p w14:paraId="199C2295" w14:textId="77777777" w:rsidR="00A653FB" w:rsidRPr="00A653F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653FB">
              <w:rPr>
                <w:rFonts w:ascii="Times New Roman" w:hAnsi="Times New Roman" w:cs="Times New Roman"/>
              </w:rPr>
              <w:t>41.36</w:t>
            </w:r>
          </w:p>
        </w:tc>
        <w:tc>
          <w:tcPr>
            <w:tcW w:w="1134" w:type="dxa"/>
            <w:vAlign w:val="center"/>
          </w:tcPr>
          <w:p w14:paraId="15E76774" w14:textId="77777777" w:rsidR="00A653FB" w:rsidRPr="00A653F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653FB">
              <w:rPr>
                <w:rFonts w:ascii="Times New Roman" w:hAnsi="Times New Roman" w:cs="Times New Roman"/>
              </w:rPr>
              <w:t>3.59</w:t>
            </w:r>
          </w:p>
        </w:tc>
        <w:tc>
          <w:tcPr>
            <w:tcW w:w="1276" w:type="dxa"/>
            <w:vAlign w:val="center"/>
          </w:tcPr>
          <w:p w14:paraId="69787EE4" w14:textId="77777777" w:rsidR="00A653FB" w:rsidRPr="00A653F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653FB">
              <w:rPr>
                <w:rFonts w:ascii="Times New Roman" w:hAnsi="Times New Roman" w:cs="Times New Roman"/>
              </w:rPr>
              <w:t>12.01</w:t>
            </w:r>
          </w:p>
        </w:tc>
      </w:tr>
      <w:tr w:rsidR="00A653FB" w:rsidRPr="00A653FB" w14:paraId="4B590680" w14:textId="77777777" w:rsidTr="00A653FB">
        <w:trPr>
          <w:trHeight w:val="397"/>
          <w:jc w:val="center"/>
        </w:trPr>
        <w:tc>
          <w:tcPr>
            <w:cnfStyle w:val="001000000000" w:firstRow="0" w:lastRow="0" w:firstColumn="1" w:lastColumn="0" w:oddVBand="0" w:evenVBand="0" w:oddHBand="0" w:evenHBand="0" w:firstRowFirstColumn="0" w:firstRowLastColumn="0" w:lastRowFirstColumn="0" w:lastRowLastColumn="0"/>
            <w:tcW w:w="1440" w:type="dxa"/>
            <w:vAlign w:val="center"/>
            <w:hideMark/>
          </w:tcPr>
          <w:p w14:paraId="3FF4AB72" w14:textId="77777777" w:rsidR="00A653FB" w:rsidRPr="00A653FB" w:rsidRDefault="00A653FB" w:rsidP="00EC4C55">
            <w:pPr>
              <w:jc w:val="center"/>
              <w:rPr>
                <w:rFonts w:ascii="Times New Roman" w:hAnsi="Times New Roman" w:cs="Times New Roman"/>
                <w:color w:val="000000"/>
                <w:lang w:val="en-IN" w:eastAsia="en-IN"/>
              </w:rPr>
            </w:pPr>
            <w:r w:rsidRPr="00A653FB">
              <w:rPr>
                <w:rFonts w:ascii="Times New Roman" w:hAnsi="Times New Roman" w:cs="Times New Roman"/>
                <w:color w:val="000000"/>
                <w:lang w:eastAsia="en-IN"/>
              </w:rPr>
              <w:t>May-25</w:t>
            </w:r>
          </w:p>
        </w:tc>
        <w:tc>
          <w:tcPr>
            <w:tcW w:w="1508" w:type="dxa"/>
            <w:vAlign w:val="center"/>
          </w:tcPr>
          <w:p w14:paraId="2861FA06" w14:textId="77777777" w:rsidR="00A653FB" w:rsidRPr="00A653F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653FB">
              <w:rPr>
                <w:rFonts w:ascii="Times New Roman" w:hAnsi="Times New Roman" w:cs="Times New Roman"/>
              </w:rPr>
              <w:t>311.93</w:t>
            </w:r>
          </w:p>
        </w:tc>
        <w:tc>
          <w:tcPr>
            <w:tcW w:w="1276" w:type="dxa"/>
            <w:vAlign w:val="center"/>
          </w:tcPr>
          <w:p w14:paraId="51C18834" w14:textId="77777777" w:rsidR="00A653FB" w:rsidRPr="00A653F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653FB">
              <w:rPr>
                <w:rFonts w:ascii="Times New Roman" w:hAnsi="Times New Roman" w:cs="Times New Roman"/>
              </w:rPr>
              <w:t>166.42</w:t>
            </w:r>
          </w:p>
        </w:tc>
        <w:tc>
          <w:tcPr>
            <w:tcW w:w="992" w:type="dxa"/>
            <w:vAlign w:val="center"/>
          </w:tcPr>
          <w:p w14:paraId="08930C6F" w14:textId="77777777" w:rsidR="00A653FB" w:rsidRPr="00A653F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653FB">
              <w:rPr>
                <w:rFonts w:ascii="Times New Roman" w:hAnsi="Times New Roman" w:cs="Times New Roman"/>
              </w:rPr>
              <w:t>86.14</w:t>
            </w:r>
          </w:p>
        </w:tc>
        <w:tc>
          <w:tcPr>
            <w:tcW w:w="993" w:type="dxa"/>
            <w:vAlign w:val="center"/>
          </w:tcPr>
          <w:p w14:paraId="0C50B420" w14:textId="77777777" w:rsidR="00A653FB" w:rsidRPr="00A653F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653FB">
              <w:rPr>
                <w:rFonts w:ascii="Times New Roman" w:hAnsi="Times New Roman" w:cs="Times New Roman"/>
              </w:rPr>
              <w:t>3.65</w:t>
            </w:r>
          </w:p>
        </w:tc>
        <w:tc>
          <w:tcPr>
            <w:tcW w:w="1417" w:type="dxa"/>
            <w:vAlign w:val="center"/>
          </w:tcPr>
          <w:p w14:paraId="0F1AF324" w14:textId="77777777" w:rsidR="00A653FB" w:rsidRPr="00A653F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653FB">
              <w:rPr>
                <w:rFonts w:ascii="Times New Roman" w:hAnsi="Times New Roman" w:cs="Times New Roman"/>
              </w:rPr>
              <w:t>37.60</w:t>
            </w:r>
          </w:p>
        </w:tc>
        <w:tc>
          <w:tcPr>
            <w:tcW w:w="1134" w:type="dxa"/>
            <w:vAlign w:val="center"/>
          </w:tcPr>
          <w:p w14:paraId="17EE5272" w14:textId="77777777" w:rsidR="00A653FB" w:rsidRPr="00A653F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653FB">
              <w:rPr>
                <w:rFonts w:ascii="Times New Roman" w:hAnsi="Times New Roman" w:cs="Times New Roman"/>
              </w:rPr>
              <w:t>2.20</w:t>
            </w:r>
          </w:p>
        </w:tc>
        <w:tc>
          <w:tcPr>
            <w:tcW w:w="1276" w:type="dxa"/>
            <w:vAlign w:val="center"/>
          </w:tcPr>
          <w:p w14:paraId="2CDD92E4" w14:textId="77777777" w:rsidR="00A653FB" w:rsidRPr="00A653F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653FB">
              <w:rPr>
                <w:rFonts w:ascii="Times New Roman" w:hAnsi="Times New Roman" w:cs="Times New Roman"/>
              </w:rPr>
              <w:t>6.51</w:t>
            </w:r>
          </w:p>
        </w:tc>
      </w:tr>
      <w:tr w:rsidR="00A653FB" w:rsidRPr="00A653FB" w14:paraId="4952F65A" w14:textId="77777777" w:rsidTr="00A653FB">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440" w:type="dxa"/>
            <w:vAlign w:val="center"/>
            <w:hideMark/>
          </w:tcPr>
          <w:p w14:paraId="315B35E4" w14:textId="77777777" w:rsidR="00A653FB" w:rsidRPr="00A653FB" w:rsidRDefault="00A653FB" w:rsidP="00EC4C55">
            <w:pPr>
              <w:jc w:val="center"/>
              <w:rPr>
                <w:rFonts w:ascii="Times New Roman" w:hAnsi="Times New Roman" w:cs="Times New Roman"/>
                <w:color w:val="000000"/>
                <w:lang w:val="en-IN" w:eastAsia="en-IN"/>
              </w:rPr>
            </w:pPr>
            <w:r w:rsidRPr="00A653FB">
              <w:rPr>
                <w:rFonts w:ascii="Times New Roman" w:hAnsi="Times New Roman" w:cs="Times New Roman"/>
                <w:color w:val="000000"/>
                <w:lang w:eastAsia="en-IN"/>
              </w:rPr>
              <w:t>Jun-25</w:t>
            </w:r>
          </w:p>
        </w:tc>
        <w:tc>
          <w:tcPr>
            <w:tcW w:w="1508" w:type="dxa"/>
            <w:vAlign w:val="center"/>
          </w:tcPr>
          <w:p w14:paraId="132F3A0E" w14:textId="77777777" w:rsidR="00A653FB" w:rsidRPr="00A653F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653FB">
              <w:rPr>
                <w:rFonts w:ascii="Times New Roman" w:hAnsi="Times New Roman" w:cs="Times New Roman"/>
              </w:rPr>
              <w:t>0.00</w:t>
            </w:r>
          </w:p>
        </w:tc>
        <w:tc>
          <w:tcPr>
            <w:tcW w:w="1276" w:type="dxa"/>
            <w:vAlign w:val="center"/>
          </w:tcPr>
          <w:p w14:paraId="15D2F6D7" w14:textId="77777777" w:rsidR="00A653FB" w:rsidRPr="00A653F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653FB">
              <w:rPr>
                <w:rFonts w:ascii="Times New Roman" w:hAnsi="Times New Roman" w:cs="Times New Roman"/>
              </w:rPr>
              <w:t>161.49</w:t>
            </w:r>
          </w:p>
        </w:tc>
        <w:tc>
          <w:tcPr>
            <w:tcW w:w="992" w:type="dxa"/>
            <w:vAlign w:val="center"/>
          </w:tcPr>
          <w:p w14:paraId="59546215" w14:textId="77777777" w:rsidR="00A653FB" w:rsidRPr="00A653F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653FB">
              <w:rPr>
                <w:rFonts w:ascii="Times New Roman" w:hAnsi="Times New Roman" w:cs="Times New Roman"/>
              </w:rPr>
              <w:t>78.27</w:t>
            </w:r>
          </w:p>
        </w:tc>
        <w:tc>
          <w:tcPr>
            <w:tcW w:w="993" w:type="dxa"/>
            <w:vAlign w:val="center"/>
          </w:tcPr>
          <w:p w14:paraId="1543A084" w14:textId="77777777" w:rsidR="00A653FB" w:rsidRPr="00A653F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653FB">
              <w:rPr>
                <w:rFonts w:ascii="Times New Roman" w:hAnsi="Times New Roman" w:cs="Times New Roman"/>
              </w:rPr>
              <w:t>3.64</w:t>
            </w:r>
          </w:p>
        </w:tc>
        <w:tc>
          <w:tcPr>
            <w:tcW w:w="1417" w:type="dxa"/>
            <w:vAlign w:val="center"/>
          </w:tcPr>
          <w:p w14:paraId="5E71961C" w14:textId="77777777" w:rsidR="00A653FB" w:rsidRPr="00A653F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653FB">
              <w:rPr>
                <w:rFonts w:ascii="Times New Roman" w:hAnsi="Times New Roman" w:cs="Times New Roman"/>
              </w:rPr>
              <w:t>38.14</w:t>
            </w:r>
          </w:p>
        </w:tc>
        <w:tc>
          <w:tcPr>
            <w:tcW w:w="1134" w:type="dxa"/>
            <w:vAlign w:val="center"/>
          </w:tcPr>
          <w:p w14:paraId="469885D1" w14:textId="77777777" w:rsidR="00A653FB" w:rsidRPr="00A653F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653FB">
              <w:rPr>
                <w:rFonts w:ascii="Times New Roman" w:hAnsi="Times New Roman" w:cs="Times New Roman"/>
              </w:rPr>
              <w:t>0.93</w:t>
            </w:r>
          </w:p>
        </w:tc>
        <w:tc>
          <w:tcPr>
            <w:tcW w:w="1276" w:type="dxa"/>
            <w:vAlign w:val="center"/>
          </w:tcPr>
          <w:p w14:paraId="64526E01" w14:textId="77777777" w:rsidR="00A653FB" w:rsidRPr="00A653F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653FB">
              <w:rPr>
                <w:rFonts w:ascii="Times New Roman" w:hAnsi="Times New Roman" w:cs="Times New Roman"/>
              </w:rPr>
              <w:t>8.97</w:t>
            </w:r>
          </w:p>
        </w:tc>
      </w:tr>
      <w:tr w:rsidR="00A653FB" w:rsidRPr="00A653FB" w14:paraId="5B63DC63" w14:textId="77777777" w:rsidTr="00A653FB">
        <w:trPr>
          <w:trHeight w:val="397"/>
          <w:jc w:val="center"/>
        </w:trPr>
        <w:tc>
          <w:tcPr>
            <w:cnfStyle w:val="001000000000" w:firstRow="0" w:lastRow="0" w:firstColumn="1" w:lastColumn="0" w:oddVBand="0" w:evenVBand="0" w:oddHBand="0" w:evenHBand="0" w:firstRowFirstColumn="0" w:firstRowLastColumn="0" w:lastRowFirstColumn="0" w:lastRowLastColumn="0"/>
            <w:tcW w:w="1440" w:type="dxa"/>
            <w:vAlign w:val="center"/>
            <w:hideMark/>
          </w:tcPr>
          <w:p w14:paraId="0EC1BA4F" w14:textId="77777777" w:rsidR="00A653FB" w:rsidRPr="00A653FB" w:rsidRDefault="00A653FB" w:rsidP="00EC4C55">
            <w:pPr>
              <w:jc w:val="center"/>
              <w:rPr>
                <w:rFonts w:ascii="Times New Roman" w:hAnsi="Times New Roman" w:cs="Times New Roman"/>
                <w:color w:val="000000"/>
                <w:lang w:val="en-IN" w:eastAsia="en-IN"/>
              </w:rPr>
            </w:pPr>
            <w:r w:rsidRPr="00A653FB">
              <w:rPr>
                <w:rFonts w:ascii="Times New Roman" w:hAnsi="Times New Roman" w:cs="Times New Roman"/>
                <w:color w:val="000000"/>
                <w:lang w:eastAsia="en-IN"/>
              </w:rPr>
              <w:t>Jul-25</w:t>
            </w:r>
          </w:p>
        </w:tc>
        <w:tc>
          <w:tcPr>
            <w:tcW w:w="1508" w:type="dxa"/>
            <w:vAlign w:val="center"/>
          </w:tcPr>
          <w:p w14:paraId="3915137C" w14:textId="77777777" w:rsidR="00A653FB" w:rsidRPr="00A653F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653FB">
              <w:rPr>
                <w:rFonts w:ascii="Times New Roman" w:hAnsi="Times New Roman" w:cs="Times New Roman"/>
              </w:rPr>
              <w:t>0.00</w:t>
            </w:r>
          </w:p>
        </w:tc>
        <w:tc>
          <w:tcPr>
            <w:tcW w:w="1276" w:type="dxa"/>
            <w:vAlign w:val="center"/>
          </w:tcPr>
          <w:p w14:paraId="78994B05" w14:textId="77777777" w:rsidR="00A653FB" w:rsidRPr="00A653F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653FB">
              <w:rPr>
                <w:rFonts w:ascii="Times New Roman" w:hAnsi="Times New Roman" w:cs="Times New Roman"/>
              </w:rPr>
              <w:t>178.95</w:t>
            </w:r>
          </w:p>
        </w:tc>
        <w:tc>
          <w:tcPr>
            <w:tcW w:w="992" w:type="dxa"/>
            <w:vAlign w:val="center"/>
          </w:tcPr>
          <w:p w14:paraId="2BDFE9E4" w14:textId="77777777" w:rsidR="00A653FB" w:rsidRPr="00A653F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653FB">
              <w:rPr>
                <w:rFonts w:ascii="Times New Roman" w:hAnsi="Times New Roman" w:cs="Times New Roman"/>
              </w:rPr>
              <w:t>82.30</w:t>
            </w:r>
          </w:p>
        </w:tc>
        <w:tc>
          <w:tcPr>
            <w:tcW w:w="993" w:type="dxa"/>
            <w:vAlign w:val="center"/>
          </w:tcPr>
          <w:p w14:paraId="481C9908" w14:textId="77777777" w:rsidR="00A653FB" w:rsidRPr="00A653F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653FB">
              <w:rPr>
                <w:rFonts w:ascii="Times New Roman" w:hAnsi="Times New Roman" w:cs="Times New Roman"/>
              </w:rPr>
              <w:t>4.35</w:t>
            </w:r>
          </w:p>
        </w:tc>
        <w:tc>
          <w:tcPr>
            <w:tcW w:w="1417" w:type="dxa"/>
            <w:vAlign w:val="center"/>
          </w:tcPr>
          <w:p w14:paraId="0C27B382" w14:textId="77777777" w:rsidR="00A653FB" w:rsidRPr="00A653F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653FB">
              <w:rPr>
                <w:rFonts w:ascii="Times New Roman" w:hAnsi="Times New Roman" w:cs="Times New Roman"/>
              </w:rPr>
              <w:t>41.89</w:t>
            </w:r>
          </w:p>
        </w:tc>
        <w:tc>
          <w:tcPr>
            <w:tcW w:w="1134" w:type="dxa"/>
            <w:vAlign w:val="center"/>
          </w:tcPr>
          <w:p w14:paraId="6A1E2F68" w14:textId="77777777" w:rsidR="00A653FB" w:rsidRPr="00A653F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653FB">
              <w:rPr>
                <w:rFonts w:ascii="Times New Roman" w:hAnsi="Times New Roman" w:cs="Times New Roman"/>
              </w:rPr>
              <w:t>1.01</w:t>
            </w:r>
          </w:p>
        </w:tc>
        <w:tc>
          <w:tcPr>
            <w:tcW w:w="1276" w:type="dxa"/>
            <w:vAlign w:val="center"/>
          </w:tcPr>
          <w:p w14:paraId="230D96EE" w14:textId="77777777" w:rsidR="00A653FB" w:rsidRPr="00A653F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653FB">
              <w:rPr>
                <w:rFonts w:ascii="Times New Roman" w:hAnsi="Times New Roman" w:cs="Times New Roman"/>
              </w:rPr>
              <w:t>9.25</w:t>
            </w:r>
          </w:p>
        </w:tc>
      </w:tr>
      <w:tr w:rsidR="00A653FB" w:rsidRPr="00A653FB" w14:paraId="35346D9B" w14:textId="77777777" w:rsidTr="00A653FB">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440" w:type="dxa"/>
            <w:vAlign w:val="center"/>
            <w:hideMark/>
          </w:tcPr>
          <w:p w14:paraId="210A9716" w14:textId="77777777" w:rsidR="00A653FB" w:rsidRPr="00A653FB" w:rsidRDefault="00A653FB" w:rsidP="00EC4C55">
            <w:pPr>
              <w:jc w:val="center"/>
              <w:rPr>
                <w:rFonts w:ascii="Times New Roman" w:hAnsi="Times New Roman" w:cs="Times New Roman"/>
                <w:color w:val="000000"/>
                <w:lang w:val="en-IN" w:eastAsia="en-IN"/>
              </w:rPr>
            </w:pPr>
            <w:r w:rsidRPr="00A653FB">
              <w:rPr>
                <w:rFonts w:ascii="Times New Roman" w:hAnsi="Times New Roman" w:cs="Times New Roman"/>
                <w:color w:val="000000"/>
                <w:lang w:eastAsia="en-IN"/>
              </w:rPr>
              <w:t>Aug-25</w:t>
            </w:r>
          </w:p>
        </w:tc>
        <w:tc>
          <w:tcPr>
            <w:tcW w:w="1508" w:type="dxa"/>
            <w:vAlign w:val="center"/>
          </w:tcPr>
          <w:p w14:paraId="2E52E7A8" w14:textId="77777777" w:rsidR="00A653FB" w:rsidRPr="00A653F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653FB">
              <w:rPr>
                <w:rFonts w:ascii="Times New Roman" w:hAnsi="Times New Roman" w:cs="Times New Roman"/>
              </w:rPr>
              <w:t>139.49</w:t>
            </w:r>
          </w:p>
        </w:tc>
        <w:tc>
          <w:tcPr>
            <w:tcW w:w="1276" w:type="dxa"/>
            <w:vAlign w:val="center"/>
          </w:tcPr>
          <w:p w14:paraId="3D8DE881" w14:textId="77777777" w:rsidR="00A653FB" w:rsidRPr="00A653F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653FB">
              <w:rPr>
                <w:rFonts w:ascii="Times New Roman" w:hAnsi="Times New Roman" w:cs="Times New Roman"/>
              </w:rPr>
              <w:t>148.66</w:t>
            </w:r>
          </w:p>
        </w:tc>
        <w:tc>
          <w:tcPr>
            <w:tcW w:w="992" w:type="dxa"/>
            <w:vAlign w:val="center"/>
          </w:tcPr>
          <w:p w14:paraId="081D79DA" w14:textId="77777777" w:rsidR="00A653FB" w:rsidRPr="00A653F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653FB">
              <w:rPr>
                <w:rFonts w:ascii="Times New Roman" w:hAnsi="Times New Roman" w:cs="Times New Roman"/>
              </w:rPr>
              <w:t>78.75</w:t>
            </w:r>
          </w:p>
        </w:tc>
        <w:tc>
          <w:tcPr>
            <w:tcW w:w="993" w:type="dxa"/>
            <w:vAlign w:val="center"/>
          </w:tcPr>
          <w:p w14:paraId="6DD863A1" w14:textId="77777777" w:rsidR="00A653FB" w:rsidRPr="00A653F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653FB">
              <w:rPr>
                <w:rFonts w:ascii="Times New Roman" w:hAnsi="Times New Roman" w:cs="Times New Roman"/>
              </w:rPr>
              <w:t>2.04</w:t>
            </w:r>
          </w:p>
        </w:tc>
        <w:tc>
          <w:tcPr>
            <w:tcW w:w="1417" w:type="dxa"/>
            <w:vAlign w:val="center"/>
          </w:tcPr>
          <w:p w14:paraId="2173039D" w14:textId="77777777" w:rsidR="00A653FB" w:rsidRPr="00A653F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653FB">
              <w:rPr>
                <w:rFonts w:ascii="Times New Roman" w:hAnsi="Times New Roman" w:cs="Times New Roman"/>
              </w:rPr>
              <w:t>30.19</w:t>
            </w:r>
          </w:p>
        </w:tc>
        <w:tc>
          <w:tcPr>
            <w:tcW w:w="1134" w:type="dxa"/>
            <w:vAlign w:val="center"/>
          </w:tcPr>
          <w:p w14:paraId="545E55B5" w14:textId="77777777" w:rsidR="00A653FB" w:rsidRPr="00A653F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653FB">
              <w:rPr>
                <w:rFonts w:ascii="Times New Roman" w:hAnsi="Times New Roman" w:cs="Times New Roman"/>
              </w:rPr>
              <w:t>2.19</w:t>
            </w:r>
          </w:p>
        </w:tc>
        <w:tc>
          <w:tcPr>
            <w:tcW w:w="1276" w:type="dxa"/>
            <w:vAlign w:val="center"/>
          </w:tcPr>
          <w:p w14:paraId="420AD905" w14:textId="77777777" w:rsidR="00A653FB" w:rsidRPr="00A653F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653FB">
              <w:rPr>
                <w:rFonts w:ascii="Times New Roman" w:hAnsi="Times New Roman" w:cs="Times New Roman"/>
              </w:rPr>
              <w:t>10.18</w:t>
            </w:r>
          </w:p>
        </w:tc>
      </w:tr>
      <w:tr w:rsidR="00A653FB" w:rsidRPr="00A653FB" w14:paraId="7B9EEE0C" w14:textId="77777777" w:rsidTr="00A653FB">
        <w:trPr>
          <w:trHeight w:val="397"/>
          <w:jc w:val="center"/>
        </w:trPr>
        <w:tc>
          <w:tcPr>
            <w:cnfStyle w:val="001000000000" w:firstRow="0" w:lastRow="0" w:firstColumn="1" w:lastColumn="0" w:oddVBand="0" w:evenVBand="0" w:oddHBand="0" w:evenHBand="0" w:firstRowFirstColumn="0" w:firstRowLastColumn="0" w:lastRowFirstColumn="0" w:lastRowLastColumn="0"/>
            <w:tcW w:w="1440" w:type="dxa"/>
            <w:vAlign w:val="center"/>
            <w:hideMark/>
          </w:tcPr>
          <w:p w14:paraId="375DB684" w14:textId="77777777" w:rsidR="00A653FB" w:rsidRPr="00A653FB" w:rsidRDefault="00A653FB" w:rsidP="00EC4C55">
            <w:pPr>
              <w:jc w:val="center"/>
              <w:rPr>
                <w:rFonts w:ascii="Times New Roman" w:hAnsi="Times New Roman" w:cs="Times New Roman"/>
                <w:color w:val="000000"/>
                <w:lang w:val="en-IN" w:eastAsia="en-IN"/>
              </w:rPr>
            </w:pPr>
            <w:r w:rsidRPr="00A653FB">
              <w:rPr>
                <w:rFonts w:ascii="Times New Roman" w:hAnsi="Times New Roman" w:cs="Times New Roman"/>
                <w:color w:val="000000"/>
                <w:lang w:eastAsia="en-IN"/>
              </w:rPr>
              <w:t>Sep-25</w:t>
            </w:r>
          </w:p>
        </w:tc>
        <w:tc>
          <w:tcPr>
            <w:tcW w:w="1508" w:type="dxa"/>
            <w:vAlign w:val="center"/>
          </w:tcPr>
          <w:p w14:paraId="212FAC50" w14:textId="77777777" w:rsidR="00A653FB" w:rsidRPr="00A653F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653FB">
              <w:rPr>
                <w:rFonts w:ascii="Times New Roman" w:hAnsi="Times New Roman" w:cs="Times New Roman"/>
              </w:rPr>
              <w:t>165.03</w:t>
            </w:r>
          </w:p>
        </w:tc>
        <w:tc>
          <w:tcPr>
            <w:tcW w:w="1276" w:type="dxa"/>
            <w:vAlign w:val="center"/>
          </w:tcPr>
          <w:p w14:paraId="3CF2420B" w14:textId="77777777" w:rsidR="00A653FB" w:rsidRPr="00A653F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653FB">
              <w:rPr>
                <w:rFonts w:ascii="Times New Roman" w:hAnsi="Times New Roman" w:cs="Times New Roman"/>
              </w:rPr>
              <w:t>169.34</w:t>
            </w:r>
          </w:p>
        </w:tc>
        <w:tc>
          <w:tcPr>
            <w:tcW w:w="992" w:type="dxa"/>
            <w:vAlign w:val="center"/>
          </w:tcPr>
          <w:p w14:paraId="34DC76B0" w14:textId="77777777" w:rsidR="00A653FB" w:rsidRPr="00A653F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653FB">
              <w:rPr>
                <w:rFonts w:ascii="Times New Roman" w:hAnsi="Times New Roman" w:cs="Times New Roman"/>
              </w:rPr>
              <w:t>74.84</w:t>
            </w:r>
          </w:p>
        </w:tc>
        <w:tc>
          <w:tcPr>
            <w:tcW w:w="993" w:type="dxa"/>
            <w:vAlign w:val="center"/>
          </w:tcPr>
          <w:p w14:paraId="08C21DD9" w14:textId="77777777" w:rsidR="00A653FB" w:rsidRPr="00A653F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653FB">
              <w:rPr>
                <w:rFonts w:ascii="Times New Roman" w:hAnsi="Times New Roman" w:cs="Times New Roman"/>
              </w:rPr>
              <w:t>1.76</w:t>
            </w:r>
          </w:p>
        </w:tc>
        <w:tc>
          <w:tcPr>
            <w:tcW w:w="1417" w:type="dxa"/>
            <w:vAlign w:val="center"/>
          </w:tcPr>
          <w:p w14:paraId="19FFD47E" w14:textId="77777777" w:rsidR="00A653FB" w:rsidRPr="00A653F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653FB">
              <w:rPr>
                <w:rFonts w:ascii="Times New Roman" w:hAnsi="Times New Roman" w:cs="Times New Roman"/>
              </w:rPr>
              <w:t>21.70</w:t>
            </w:r>
          </w:p>
        </w:tc>
        <w:tc>
          <w:tcPr>
            <w:tcW w:w="1134" w:type="dxa"/>
            <w:vAlign w:val="center"/>
          </w:tcPr>
          <w:p w14:paraId="0687A444" w14:textId="77777777" w:rsidR="00A653FB" w:rsidRPr="00A653F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653FB">
              <w:rPr>
                <w:rFonts w:ascii="Times New Roman" w:hAnsi="Times New Roman" w:cs="Times New Roman"/>
              </w:rPr>
              <w:t>1.84</w:t>
            </w:r>
          </w:p>
        </w:tc>
        <w:tc>
          <w:tcPr>
            <w:tcW w:w="1276" w:type="dxa"/>
            <w:vAlign w:val="center"/>
          </w:tcPr>
          <w:p w14:paraId="1CB58AEA" w14:textId="77777777" w:rsidR="00A653FB" w:rsidRPr="00A653F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653FB">
              <w:rPr>
                <w:rFonts w:ascii="Times New Roman" w:hAnsi="Times New Roman" w:cs="Times New Roman"/>
              </w:rPr>
              <w:t>8.95</w:t>
            </w:r>
          </w:p>
        </w:tc>
      </w:tr>
      <w:tr w:rsidR="00A653FB" w:rsidRPr="00A653FB" w14:paraId="3B4D8F7A" w14:textId="77777777" w:rsidTr="00A653FB">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440" w:type="dxa"/>
            <w:vAlign w:val="center"/>
            <w:hideMark/>
          </w:tcPr>
          <w:p w14:paraId="1B1F47A9" w14:textId="77777777" w:rsidR="00A653FB" w:rsidRPr="00A653FB" w:rsidRDefault="00A653FB" w:rsidP="00EC4C55">
            <w:pPr>
              <w:jc w:val="center"/>
              <w:rPr>
                <w:rFonts w:ascii="Times New Roman" w:hAnsi="Times New Roman" w:cs="Times New Roman"/>
                <w:b w:val="0"/>
                <w:bCs w:val="0"/>
                <w:color w:val="000000"/>
                <w:lang w:val="en-IN" w:eastAsia="en-IN"/>
              </w:rPr>
            </w:pPr>
            <w:r w:rsidRPr="00A653FB">
              <w:rPr>
                <w:rFonts w:ascii="Times New Roman" w:hAnsi="Times New Roman" w:cs="Times New Roman"/>
                <w:color w:val="000000"/>
                <w:lang w:eastAsia="en-IN"/>
              </w:rPr>
              <w:t>Total</w:t>
            </w:r>
          </w:p>
        </w:tc>
        <w:tc>
          <w:tcPr>
            <w:tcW w:w="1508" w:type="dxa"/>
            <w:vAlign w:val="center"/>
          </w:tcPr>
          <w:p w14:paraId="1A0CD745" w14:textId="77777777" w:rsidR="00A653FB" w:rsidRPr="00A653F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rPr>
            </w:pPr>
            <w:r w:rsidRPr="00A653FB">
              <w:rPr>
                <w:rFonts w:ascii="Times New Roman" w:hAnsi="Times New Roman" w:cs="Times New Roman"/>
                <w:b/>
              </w:rPr>
              <w:t>982.17</w:t>
            </w:r>
          </w:p>
        </w:tc>
        <w:tc>
          <w:tcPr>
            <w:tcW w:w="1276" w:type="dxa"/>
            <w:vAlign w:val="center"/>
          </w:tcPr>
          <w:p w14:paraId="79AB205E" w14:textId="77777777" w:rsidR="00A653FB" w:rsidRPr="00A653F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rPr>
            </w:pPr>
            <w:r w:rsidRPr="00A653FB">
              <w:rPr>
                <w:rFonts w:ascii="Times New Roman" w:hAnsi="Times New Roman" w:cs="Times New Roman"/>
                <w:b/>
              </w:rPr>
              <w:t>992.72</w:t>
            </w:r>
          </w:p>
        </w:tc>
        <w:tc>
          <w:tcPr>
            <w:tcW w:w="992" w:type="dxa"/>
            <w:vAlign w:val="center"/>
          </w:tcPr>
          <w:p w14:paraId="3505C018" w14:textId="77777777" w:rsidR="00A653FB" w:rsidRPr="00A653F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rPr>
            </w:pPr>
            <w:r w:rsidRPr="00A653FB">
              <w:rPr>
                <w:rFonts w:ascii="Times New Roman" w:hAnsi="Times New Roman" w:cs="Times New Roman"/>
                <w:b/>
              </w:rPr>
              <w:t>477.00</w:t>
            </w:r>
          </w:p>
        </w:tc>
        <w:tc>
          <w:tcPr>
            <w:tcW w:w="993" w:type="dxa"/>
            <w:vAlign w:val="center"/>
          </w:tcPr>
          <w:p w14:paraId="38A71BA1" w14:textId="77777777" w:rsidR="00A653FB" w:rsidRPr="00A653F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rPr>
            </w:pPr>
            <w:r w:rsidRPr="00A653FB">
              <w:rPr>
                <w:rFonts w:ascii="Times New Roman" w:hAnsi="Times New Roman" w:cs="Times New Roman"/>
                <w:b/>
              </w:rPr>
              <w:t>19.18</w:t>
            </w:r>
          </w:p>
        </w:tc>
        <w:tc>
          <w:tcPr>
            <w:tcW w:w="1417" w:type="dxa"/>
            <w:vAlign w:val="center"/>
          </w:tcPr>
          <w:p w14:paraId="7DDBD131" w14:textId="77777777" w:rsidR="00A653FB" w:rsidRPr="00A653F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rPr>
            </w:pPr>
            <w:r w:rsidRPr="00A653FB">
              <w:rPr>
                <w:rFonts w:ascii="Times New Roman" w:hAnsi="Times New Roman" w:cs="Times New Roman"/>
                <w:b/>
              </w:rPr>
              <w:t>210.88</w:t>
            </w:r>
          </w:p>
        </w:tc>
        <w:tc>
          <w:tcPr>
            <w:tcW w:w="1134" w:type="dxa"/>
            <w:vAlign w:val="center"/>
          </w:tcPr>
          <w:p w14:paraId="74F53F9B" w14:textId="77777777" w:rsidR="00A653FB" w:rsidRPr="00A653F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rPr>
            </w:pPr>
            <w:r w:rsidRPr="00A653FB">
              <w:rPr>
                <w:rFonts w:ascii="Times New Roman" w:hAnsi="Times New Roman" w:cs="Times New Roman"/>
                <w:b/>
              </w:rPr>
              <w:t>11.75</w:t>
            </w:r>
          </w:p>
        </w:tc>
        <w:tc>
          <w:tcPr>
            <w:tcW w:w="1276" w:type="dxa"/>
            <w:vAlign w:val="center"/>
          </w:tcPr>
          <w:p w14:paraId="7F96126B" w14:textId="77777777" w:rsidR="00A653FB" w:rsidRPr="00A653F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rPr>
            </w:pPr>
            <w:r w:rsidRPr="00A653FB">
              <w:rPr>
                <w:rFonts w:ascii="Times New Roman" w:hAnsi="Times New Roman" w:cs="Times New Roman"/>
                <w:b/>
              </w:rPr>
              <w:t>56</w:t>
            </w:r>
          </w:p>
        </w:tc>
      </w:tr>
    </w:tbl>
    <w:p w14:paraId="32EFCAE2" w14:textId="77777777" w:rsidR="00A653FB" w:rsidRDefault="00A653FB" w:rsidP="004F06B4">
      <w:pPr>
        <w:pStyle w:val="ARRBody"/>
      </w:pPr>
      <w:r w:rsidRPr="001310D6">
        <w:t>It is submitted that, the actual power supplied by Vedanta from the State dedicated IPP Unit #2(600MW) has been consistently lower than the entitled share of the State. The Applicant therefore humbly requests the Hon’ble Commission to issue necessary directions to Vedanta Ltd. to ensure supply of the full State share of power to GRIDCO during FY 2026-27 and comply with the directions issued by the Hon’ble Commission from time to time.</w:t>
      </w:r>
    </w:p>
    <w:p w14:paraId="2453DFE6" w14:textId="6A23EC6B" w:rsidR="00A653FB" w:rsidRPr="00462695" w:rsidRDefault="00A653FB" w:rsidP="004F06B4">
      <w:pPr>
        <w:pStyle w:val="ARRBody"/>
      </w:pPr>
      <w:r w:rsidRPr="001310D6">
        <w:t>The Applicant submits that letters were issued to all IPPs on 26.09.2025 requesting submission of their generation plan and tentative tariff proposal for FY 2026-27. In response, the IPPs have furnished their tentative generation plans to GRIDCO</w:t>
      </w:r>
      <w:r w:rsidRPr="00462695">
        <w:t xml:space="preserve">. The true copies of the said Generation Plans of </w:t>
      </w:r>
      <w:r>
        <w:t xml:space="preserve">Vedanta vide letter dated 25.10.2025, </w:t>
      </w:r>
      <w:r w:rsidRPr="00462695">
        <w:t>GKEL</w:t>
      </w:r>
      <w:r>
        <w:t xml:space="preserve"> vide letter </w:t>
      </w:r>
      <w:r w:rsidRPr="00462695">
        <w:t xml:space="preserve">dated 10.10.2025, </w:t>
      </w:r>
      <w:r>
        <w:t>JI</w:t>
      </w:r>
      <w:r w:rsidRPr="00462695">
        <w:t xml:space="preserve">PL </w:t>
      </w:r>
      <w:r>
        <w:t xml:space="preserve">vide </w:t>
      </w:r>
      <w:r w:rsidRPr="00462695">
        <w:t>email dated 18.10.2025,</w:t>
      </w:r>
      <w:r>
        <w:t xml:space="preserve"> NAVA vide email </w:t>
      </w:r>
      <w:r w:rsidRPr="00462695">
        <w:t>dated 09.1</w:t>
      </w:r>
      <w:r>
        <w:t xml:space="preserve">0.2025, JSWE(U)L vide email dated </w:t>
      </w:r>
      <w:r w:rsidRPr="00462695">
        <w:t>14.10.2025</w:t>
      </w:r>
      <w:r>
        <w:t xml:space="preserve"> and MTPCL vide email dated 25.10.2025</w:t>
      </w:r>
      <w:r w:rsidRPr="00462695">
        <w:t xml:space="preserve"> </w:t>
      </w:r>
      <w:r w:rsidRPr="005058AC">
        <w:t>are attached herewith</w:t>
      </w:r>
      <w:r w:rsidRPr="005058AC">
        <w:rPr>
          <w:szCs w:val="20"/>
        </w:rPr>
        <w:t xml:space="preserve"> as </w:t>
      </w:r>
      <w:r w:rsidRPr="003956F1">
        <w:rPr>
          <w:b/>
          <w:szCs w:val="18"/>
        </w:rPr>
        <w:t>ED-</w:t>
      </w:r>
      <w:r w:rsidR="009E3C8B" w:rsidRPr="003956F1">
        <w:rPr>
          <w:b/>
          <w:szCs w:val="18"/>
        </w:rPr>
        <w:t>16</w:t>
      </w:r>
      <w:r w:rsidR="00862498" w:rsidRPr="003956F1">
        <w:rPr>
          <w:b/>
          <w:szCs w:val="18"/>
        </w:rPr>
        <w:t xml:space="preserve"> (Colly</w:t>
      </w:r>
      <w:r w:rsidR="00862498" w:rsidRPr="00862498">
        <w:rPr>
          <w:b/>
          <w:szCs w:val="18"/>
        </w:rPr>
        <w:t>)</w:t>
      </w:r>
      <w:r w:rsidR="00862498">
        <w:rPr>
          <w:b/>
          <w:szCs w:val="18"/>
        </w:rPr>
        <w:t>.</w:t>
      </w:r>
    </w:p>
    <w:p w14:paraId="5F5A37D5" w14:textId="77777777" w:rsidR="00A653FB" w:rsidRPr="00A00F06" w:rsidRDefault="00A653FB" w:rsidP="00A653FB">
      <w:pPr>
        <w:spacing w:before="240"/>
        <w:rPr>
          <w:rFonts w:ascii="Times New Roman" w:hAnsi="Times New Roman" w:cs="Times New Roman"/>
          <w:b/>
          <w:bCs/>
          <w:sz w:val="28"/>
          <w:szCs w:val="28"/>
        </w:rPr>
      </w:pPr>
      <w:r w:rsidRPr="00A00F06">
        <w:rPr>
          <w:rFonts w:ascii="Times New Roman" w:hAnsi="Times New Roman" w:cs="Times New Roman"/>
          <w:b/>
          <w:bCs/>
          <w:sz w:val="28"/>
          <w:szCs w:val="28"/>
        </w:rPr>
        <w:lastRenderedPageBreak/>
        <w:t>M/s. Vedanta Ltd. (IPP: 600 MW and Conditionally converted CGP 3 x 600MW)</w:t>
      </w:r>
    </w:p>
    <w:p w14:paraId="03108D54" w14:textId="77777777" w:rsidR="00A653FB" w:rsidRPr="00E925A7" w:rsidRDefault="00A653FB" w:rsidP="004F06B4">
      <w:pPr>
        <w:pStyle w:val="ARRBody"/>
      </w:pPr>
      <w:r w:rsidRPr="001310D6">
        <w:t xml:space="preserve">The entitlement of the State’s share of power, as determined by the Hon’ble Commission in Order dated 27.01.2016 in Case No. 21 of 2015 and subsequently upheld in Order dated 03.05.2023 in Case No. 129 of 2021, </w:t>
      </w:r>
      <w:r w:rsidRPr="00E925A7">
        <w:t>is 25%+7%</w:t>
      </w:r>
      <w:r>
        <w:t xml:space="preserve"> </w:t>
      </w:r>
      <w:r w:rsidRPr="00E925A7">
        <w:t>/</w:t>
      </w:r>
      <w:r>
        <w:t xml:space="preserve"> </w:t>
      </w:r>
      <w:r w:rsidRPr="00E925A7">
        <w:t>5% of total energy sent out from the power station</w:t>
      </w:r>
      <w:r>
        <w:t>,</w:t>
      </w:r>
      <w:r w:rsidRPr="00E925A7">
        <w:t xml:space="preserve"> or total ex-bus generation from Unit-II</w:t>
      </w:r>
      <w:r>
        <w:t>,</w:t>
      </w:r>
      <w:r w:rsidRPr="00E925A7">
        <w:t xml:space="preserve"> whichever is higher. It is pertinent to mention </w:t>
      </w:r>
      <w:r>
        <w:t xml:space="preserve">here </w:t>
      </w:r>
      <w:r w:rsidRPr="00E925A7">
        <w:t xml:space="preserve">that </w:t>
      </w:r>
      <w:r>
        <w:t>in</w:t>
      </w:r>
      <w:r w:rsidRPr="00D92852">
        <w:t xml:space="preserve"> the event of non-supply or short supply of power from IPP Unit</w:t>
      </w:r>
      <w:r>
        <w:t>#2</w:t>
      </w:r>
      <w:r w:rsidRPr="00D92852">
        <w:t>, M/s Vedanta Ltd. is obligated to supply the shortfall from its conditionally converted CGP units in accordance with the above-referred orders of the Hon’ble Commission.</w:t>
      </w:r>
    </w:p>
    <w:p w14:paraId="09F0BDB0" w14:textId="76476951" w:rsidR="00A653FB" w:rsidRDefault="00A653FB" w:rsidP="004F06B4">
      <w:pPr>
        <w:pStyle w:val="ARRBody"/>
      </w:pPr>
      <w:r w:rsidRPr="00E925A7">
        <w:t xml:space="preserve">Hon’ble Commission has approved the quantum of power towards State’s </w:t>
      </w:r>
      <w:r w:rsidRPr="00D92852">
        <w:t xml:space="preserve">entitled share </w:t>
      </w:r>
      <w:r w:rsidRPr="00E925A7">
        <w:t xml:space="preserve">in GRIDCO’s ARR orders for the respective financial years as per the existing PPA and </w:t>
      </w:r>
      <w:r>
        <w:t>subsequently</w:t>
      </w:r>
      <w:r w:rsidRPr="00E925A7">
        <w:t xml:space="preserve"> as per the order dated 27.01.2016 in Case No. 21 of 2015 in respect of M/s. Vedanta Ltd. The </w:t>
      </w:r>
      <w:r>
        <w:t>t</w:t>
      </w:r>
      <w:r w:rsidRPr="00E925A7">
        <w:t>able below summarizes the quantum approved by Hon’ble Commission vis-a-vis the actual power supplied by M/s Vedanta Ltd</w:t>
      </w:r>
      <w:r>
        <w:t>.</w:t>
      </w:r>
      <w:r w:rsidRPr="00E925A7">
        <w:t xml:space="preserve"> to GRIDCO from the State dedicated Unit#2 (600MW): </w:t>
      </w:r>
    </w:p>
    <w:p w14:paraId="28B76ED9" w14:textId="48D9E8E3" w:rsidR="00A653FB" w:rsidRPr="00E925A7" w:rsidRDefault="00A653FB" w:rsidP="002228C2">
      <w:pPr>
        <w:pStyle w:val="NoSpacing"/>
      </w:pPr>
      <w:r w:rsidRPr="00E925A7">
        <w:t xml:space="preserve">Table </w:t>
      </w:r>
      <w:r w:rsidR="00862498">
        <w:t>53</w:t>
      </w:r>
      <w:r w:rsidRPr="00E925A7">
        <w:t>: Quantum approved by OERC vis-a-vis the actual power supply made by M/s Vedanta Ltd.</w:t>
      </w:r>
    </w:p>
    <w:tbl>
      <w:tblPr>
        <w:tblStyle w:val="GridTable4-Accent5"/>
        <w:tblW w:w="9457" w:type="dxa"/>
        <w:jc w:val="center"/>
        <w:tblLook w:val="04A0" w:firstRow="1" w:lastRow="0" w:firstColumn="1" w:lastColumn="0" w:noHBand="0" w:noVBand="1"/>
      </w:tblPr>
      <w:tblGrid>
        <w:gridCol w:w="755"/>
        <w:gridCol w:w="1409"/>
        <w:gridCol w:w="1163"/>
        <w:gridCol w:w="1295"/>
        <w:gridCol w:w="1142"/>
        <w:gridCol w:w="1142"/>
        <w:gridCol w:w="1161"/>
        <w:gridCol w:w="1390"/>
      </w:tblGrid>
      <w:tr w:rsidR="003D3E4B" w:rsidRPr="003D3E4B" w14:paraId="17723213" w14:textId="77777777" w:rsidTr="00705572">
        <w:trPr>
          <w:cnfStyle w:val="100000000000" w:firstRow="1" w:lastRow="0" w:firstColumn="0" w:lastColumn="0" w:oddVBand="0" w:evenVBand="0" w:oddHBand="0" w:evenHBand="0" w:firstRowFirstColumn="0" w:firstRowLastColumn="0" w:lastRowFirstColumn="0" w:lastRowLastColumn="0"/>
          <w:trHeight w:val="397"/>
          <w:tblHeader/>
          <w:jc w:val="center"/>
        </w:trPr>
        <w:tc>
          <w:tcPr>
            <w:cnfStyle w:val="001000000000" w:firstRow="0" w:lastRow="0" w:firstColumn="1" w:lastColumn="0" w:oddVBand="0" w:evenVBand="0" w:oddHBand="0" w:evenHBand="0" w:firstRowFirstColumn="0" w:firstRowLastColumn="0" w:lastRowFirstColumn="0" w:lastRowLastColumn="0"/>
            <w:tcW w:w="755" w:type="dxa"/>
            <w:tcBorders>
              <w:right w:val="single" w:sz="4" w:space="0" w:color="FFFFFF" w:themeColor="background1"/>
            </w:tcBorders>
            <w:vAlign w:val="center"/>
            <w:hideMark/>
          </w:tcPr>
          <w:p w14:paraId="0D55A415" w14:textId="77777777" w:rsidR="00A653FB" w:rsidRPr="00705572" w:rsidRDefault="00A653FB" w:rsidP="00EC4C55">
            <w:pPr>
              <w:jc w:val="center"/>
              <w:rPr>
                <w:rFonts w:ascii="Times New Roman" w:hAnsi="Times New Roman" w:cs="Times New Roman"/>
                <w:b w:val="0"/>
                <w:bCs w:val="0"/>
              </w:rPr>
            </w:pPr>
            <w:r w:rsidRPr="00705572">
              <w:rPr>
                <w:rFonts w:ascii="Times New Roman" w:hAnsi="Times New Roman" w:cs="Times New Roman"/>
              </w:rPr>
              <w:t>FY</w:t>
            </w:r>
          </w:p>
        </w:tc>
        <w:tc>
          <w:tcPr>
            <w:tcW w:w="1409" w:type="dxa"/>
            <w:tcBorders>
              <w:left w:val="single" w:sz="4" w:space="0" w:color="FFFFFF" w:themeColor="background1"/>
              <w:right w:val="single" w:sz="4" w:space="0" w:color="FFFFFF" w:themeColor="background1"/>
            </w:tcBorders>
            <w:vAlign w:val="center"/>
            <w:hideMark/>
          </w:tcPr>
          <w:p w14:paraId="29846F81" w14:textId="77777777" w:rsidR="00A653FB" w:rsidRPr="00705572" w:rsidRDefault="00A653FB" w:rsidP="00EC4C55">
            <w:pPr>
              <w:ind w:left="-20" w:firstLine="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705572">
              <w:rPr>
                <w:rFonts w:ascii="Times New Roman" w:hAnsi="Times New Roman" w:cs="Times New Roman"/>
              </w:rPr>
              <w:t xml:space="preserve">Approval of State </w:t>
            </w:r>
          </w:p>
          <w:p w14:paraId="58B67257" w14:textId="77777777" w:rsidR="00A653FB" w:rsidRPr="00705572" w:rsidRDefault="00A653FB" w:rsidP="00EC4C55">
            <w:pPr>
              <w:ind w:left="-20" w:firstLine="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705572">
              <w:rPr>
                <w:rFonts w:ascii="Times New Roman" w:hAnsi="Times New Roman" w:cs="Times New Roman"/>
              </w:rPr>
              <w:t>Demand by Commission                       ( MU)</w:t>
            </w:r>
          </w:p>
        </w:tc>
        <w:tc>
          <w:tcPr>
            <w:tcW w:w="1163" w:type="dxa"/>
            <w:tcBorders>
              <w:left w:val="single" w:sz="4" w:space="0" w:color="FFFFFF" w:themeColor="background1"/>
              <w:right w:val="single" w:sz="4" w:space="0" w:color="FFFFFF" w:themeColor="background1"/>
            </w:tcBorders>
            <w:vAlign w:val="center"/>
            <w:hideMark/>
          </w:tcPr>
          <w:p w14:paraId="6A4D6292" w14:textId="77777777" w:rsidR="00A653FB" w:rsidRPr="00705572" w:rsidRDefault="00A653FB" w:rsidP="00EC4C55">
            <w:pPr>
              <w:ind w:left="-20" w:firstLine="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705572">
              <w:rPr>
                <w:rFonts w:ascii="Times New Roman" w:hAnsi="Times New Roman" w:cs="Times New Roman"/>
              </w:rPr>
              <w:t>Quantum of Power available from Vedanta- IPP as approved by OERC (MU)</w:t>
            </w:r>
          </w:p>
        </w:tc>
        <w:tc>
          <w:tcPr>
            <w:tcW w:w="1295" w:type="dxa"/>
            <w:tcBorders>
              <w:left w:val="single" w:sz="4" w:space="0" w:color="FFFFFF" w:themeColor="background1"/>
              <w:right w:val="single" w:sz="4" w:space="0" w:color="FFFFFF" w:themeColor="background1"/>
            </w:tcBorders>
            <w:vAlign w:val="center"/>
            <w:hideMark/>
          </w:tcPr>
          <w:p w14:paraId="35CB7B9E" w14:textId="77777777" w:rsidR="00A653FB" w:rsidRPr="00705572" w:rsidRDefault="00A653FB" w:rsidP="00EC4C55">
            <w:pPr>
              <w:ind w:left="-20" w:firstLine="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705572">
              <w:rPr>
                <w:rFonts w:ascii="Times New Roman" w:hAnsi="Times New Roman" w:cs="Times New Roman"/>
              </w:rPr>
              <w:t>% Share of State Demand approved from Vedanta Power availability</w:t>
            </w:r>
          </w:p>
        </w:tc>
        <w:tc>
          <w:tcPr>
            <w:tcW w:w="1142" w:type="dxa"/>
            <w:tcBorders>
              <w:left w:val="single" w:sz="4" w:space="0" w:color="FFFFFF" w:themeColor="background1"/>
              <w:right w:val="single" w:sz="4" w:space="0" w:color="FFFFFF" w:themeColor="background1"/>
            </w:tcBorders>
            <w:vAlign w:val="center"/>
            <w:hideMark/>
          </w:tcPr>
          <w:p w14:paraId="5A522A8C" w14:textId="77777777" w:rsidR="00A653FB" w:rsidRPr="00705572" w:rsidRDefault="00A653FB" w:rsidP="00EC4C55">
            <w:pPr>
              <w:ind w:left="-20" w:firstLine="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705572">
              <w:rPr>
                <w:rFonts w:ascii="Times New Roman" w:hAnsi="Times New Roman" w:cs="Times New Roman"/>
              </w:rPr>
              <w:t>Actual Quantum of power supplied to GRIDCO (MU)</w:t>
            </w:r>
          </w:p>
        </w:tc>
        <w:tc>
          <w:tcPr>
            <w:tcW w:w="1142" w:type="dxa"/>
            <w:tcBorders>
              <w:left w:val="single" w:sz="4" w:space="0" w:color="FFFFFF" w:themeColor="background1"/>
              <w:right w:val="single" w:sz="4" w:space="0" w:color="FFFFFF" w:themeColor="background1"/>
            </w:tcBorders>
            <w:vAlign w:val="center"/>
          </w:tcPr>
          <w:p w14:paraId="1D372802" w14:textId="77777777" w:rsidR="00A653FB" w:rsidRPr="00705572" w:rsidRDefault="00A653FB" w:rsidP="00EC4C55">
            <w:pPr>
              <w:ind w:left="-20" w:firstLine="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705572">
              <w:rPr>
                <w:rFonts w:ascii="Times New Roman" w:hAnsi="Times New Roman" w:cs="Times New Roman"/>
              </w:rPr>
              <w:t>% Share of State Demand</w:t>
            </w:r>
          </w:p>
          <w:p w14:paraId="6806A4D3" w14:textId="77777777" w:rsidR="00A653FB" w:rsidRPr="00705572" w:rsidRDefault="00A653FB" w:rsidP="00EC4C55">
            <w:pPr>
              <w:ind w:left="-20" w:firstLine="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705572">
              <w:rPr>
                <w:rFonts w:ascii="Times New Roman" w:hAnsi="Times New Roman" w:cs="Times New Roman"/>
              </w:rPr>
              <w:t>actually, supplied to GRIDCO</w:t>
            </w:r>
          </w:p>
        </w:tc>
        <w:tc>
          <w:tcPr>
            <w:tcW w:w="0" w:type="auto"/>
            <w:tcBorders>
              <w:left w:val="single" w:sz="4" w:space="0" w:color="FFFFFF" w:themeColor="background1"/>
              <w:right w:val="single" w:sz="4" w:space="0" w:color="FFFFFF" w:themeColor="background1"/>
            </w:tcBorders>
            <w:vAlign w:val="center"/>
            <w:hideMark/>
          </w:tcPr>
          <w:p w14:paraId="61EE1329" w14:textId="77777777" w:rsidR="00A653FB" w:rsidRPr="00705572" w:rsidRDefault="00A653FB" w:rsidP="00EC4C55">
            <w:pPr>
              <w:ind w:left="-20" w:firstLine="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705572">
              <w:rPr>
                <w:rFonts w:ascii="Times New Roman" w:hAnsi="Times New Roman" w:cs="Times New Roman"/>
              </w:rPr>
              <w:t>% Share of Vedanta Power actually supplied to GRIDCO against approved quantum</w:t>
            </w:r>
          </w:p>
        </w:tc>
        <w:tc>
          <w:tcPr>
            <w:tcW w:w="0" w:type="auto"/>
            <w:tcBorders>
              <w:left w:val="single" w:sz="4" w:space="0" w:color="FFFFFF" w:themeColor="background1"/>
            </w:tcBorders>
            <w:vAlign w:val="center"/>
            <w:hideMark/>
          </w:tcPr>
          <w:p w14:paraId="0561E3F0" w14:textId="77777777" w:rsidR="00A653FB" w:rsidRPr="00705572" w:rsidRDefault="00A653FB" w:rsidP="00EC4C55">
            <w:pPr>
              <w:ind w:left="-20" w:firstLine="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705572">
              <w:rPr>
                <w:rFonts w:ascii="Times New Roman" w:hAnsi="Times New Roman" w:cs="Times New Roman"/>
              </w:rPr>
              <w:t>Approved power purchase rate by Commission (P/U)</w:t>
            </w:r>
          </w:p>
        </w:tc>
      </w:tr>
      <w:tr w:rsidR="003D3E4B" w:rsidRPr="003D3E4B" w14:paraId="2AF02F69" w14:textId="77777777" w:rsidTr="003D3E4B">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755" w:type="dxa"/>
            <w:vAlign w:val="center"/>
          </w:tcPr>
          <w:p w14:paraId="12F7CC1C" w14:textId="77777777" w:rsidR="00A653FB" w:rsidRPr="003D3E4B" w:rsidRDefault="00A653FB" w:rsidP="00EC4C55">
            <w:pPr>
              <w:rPr>
                <w:rFonts w:ascii="Times New Roman" w:hAnsi="Times New Roman" w:cs="Times New Roman"/>
                <w:bCs w:val="0"/>
              </w:rPr>
            </w:pPr>
            <w:r w:rsidRPr="003D3E4B">
              <w:rPr>
                <w:rFonts w:ascii="Times New Roman" w:hAnsi="Times New Roman" w:cs="Times New Roman"/>
              </w:rPr>
              <w:t>24-25</w:t>
            </w:r>
          </w:p>
        </w:tc>
        <w:tc>
          <w:tcPr>
            <w:tcW w:w="1409" w:type="dxa"/>
            <w:vAlign w:val="center"/>
          </w:tcPr>
          <w:p w14:paraId="475E1368"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38804.12</w:t>
            </w:r>
          </w:p>
        </w:tc>
        <w:tc>
          <w:tcPr>
            <w:tcW w:w="1163" w:type="dxa"/>
            <w:vAlign w:val="center"/>
          </w:tcPr>
          <w:p w14:paraId="7F1B5053"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3,050.00</w:t>
            </w:r>
          </w:p>
        </w:tc>
        <w:tc>
          <w:tcPr>
            <w:tcW w:w="1295" w:type="dxa"/>
            <w:vAlign w:val="center"/>
          </w:tcPr>
          <w:p w14:paraId="55E56E4C"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7.86</w:t>
            </w:r>
          </w:p>
        </w:tc>
        <w:tc>
          <w:tcPr>
            <w:tcW w:w="1142" w:type="dxa"/>
            <w:vAlign w:val="center"/>
          </w:tcPr>
          <w:p w14:paraId="5DC5340C"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2,246.98</w:t>
            </w:r>
          </w:p>
        </w:tc>
        <w:tc>
          <w:tcPr>
            <w:tcW w:w="1142" w:type="dxa"/>
            <w:vAlign w:val="center"/>
          </w:tcPr>
          <w:p w14:paraId="716A9369"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color w:val="000000"/>
              </w:rPr>
              <w:t>5.79</w:t>
            </w:r>
          </w:p>
        </w:tc>
        <w:tc>
          <w:tcPr>
            <w:tcW w:w="0" w:type="auto"/>
            <w:vAlign w:val="center"/>
          </w:tcPr>
          <w:p w14:paraId="20A6284B"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73.67</w:t>
            </w:r>
          </w:p>
        </w:tc>
        <w:tc>
          <w:tcPr>
            <w:tcW w:w="0" w:type="auto"/>
            <w:vAlign w:val="center"/>
          </w:tcPr>
          <w:p w14:paraId="2164968C"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278.02</w:t>
            </w:r>
          </w:p>
        </w:tc>
      </w:tr>
      <w:tr w:rsidR="003D3E4B" w:rsidRPr="003D3E4B" w14:paraId="4C1CCA29" w14:textId="77777777" w:rsidTr="003D3E4B">
        <w:trPr>
          <w:trHeight w:val="397"/>
          <w:jc w:val="center"/>
        </w:trPr>
        <w:tc>
          <w:tcPr>
            <w:cnfStyle w:val="001000000000" w:firstRow="0" w:lastRow="0" w:firstColumn="1" w:lastColumn="0" w:oddVBand="0" w:evenVBand="0" w:oddHBand="0" w:evenHBand="0" w:firstRowFirstColumn="0" w:firstRowLastColumn="0" w:lastRowFirstColumn="0" w:lastRowLastColumn="0"/>
            <w:tcW w:w="755" w:type="dxa"/>
            <w:vAlign w:val="center"/>
          </w:tcPr>
          <w:p w14:paraId="5B578B9C" w14:textId="77777777" w:rsidR="00A653FB" w:rsidRPr="003D3E4B" w:rsidRDefault="00A653FB" w:rsidP="00EC4C55">
            <w:pPr>
              <w:rPr>
                <w:rFonts w:ascii="Times New Roman" w:hAnsi="Times New Roman" w:cs="Times New Roman"/>
              </w:rPr>
            </w:pPr>
            <w:r w:rsidRPr="003D3E4B">
              <w:rPr>
                <w:rFonts w:ascii="Times New Roman" w:hAnsi="Times New Roman" w:cs="Times New Roman"/>
              </w:rPr>
              <w:t>23-24</w:t>
            </w:r>
          </w:p>
        </w:tc>
        <w:tc>
          <w:tcPr>
            <w:tcW w:w="1409" w:type="dxa"/>
            <w:vAlign w:val="center"/>
          </w:tcPr>
          <w:p w14:paraId="4893CFEA"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38185.57</w:t>
            </w:r>
          </w:p>
        </w:tc>
        <w:tc>
          <w:tcPr>
            <w:tcW w:w="1163" w:type="dxa"/>
            <w:vAlign w:val="center"/>
          </w:tcPr>
          <w:p w14:paraId="699C2197"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3011.87</w:t>
            </w:r>
          </w:p>
        </w:tc>
        <w:tc>
          <w:tcPr>
            <w:tcW w:w="1295" w:type="dxa"/>
            <w:noWrap/>
            <w:vAlign w:val="center"/>
          </w:tcPr>
          <w:p w14:paraId="25C1990A"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7.89</w:t>
            </w:r>
          </w:p>
        </w:tc>
        <w:tc>
          <w:tcPr>
            <w:tcW w:w="1142" w:type="dxa"/>
            <w:vAlign w:val="center"/>
          </w:tcPr>
          <w:p w14:paraId="0F18DFCA"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2773.82</w:t>
            </w:r>
          </w:p>
        </w:tc>
        <w:tc>
          <w:tcPr>
            <w:tcW w:w="1142" w:type="dxa"/>
            <w:vAlign w:val="center"/>
          </w:tcPr>
          <w:p w14:paraId="484E02FA"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color w:val="000000"/>
              </w:rPr>
              <w:t>7.26</w:t>
            </w:r>
          </w:p>
        </w:tc>
        <w:tc>
          <w:tcPr>
            <w:tcW w:w="0" w:type="auto"/>
            <w:noWrap/>
            <w:vAlign w:val="center"/>
          </w:tcPr>
          <w:p w14:paraId="73D50C4E"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92.10</w:t>
            </w:r>
          </w:p>
        </w:tc>
        <w:tc>
          <w:tcPr>
            <w:tcW w:w="0" w:type="auto"/>
            <w:vAlign w:val="center"/>
          </w:tcPr>
          <w:p w14:paraId="4F460438"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285.39</w:t>
            </w:r>
          </w:p>
        </w:tc>
      </w:tr>
      <w:tr w:rsidR="003D3E4B" w:rsidRPr="003D3E4B" w14:paraId="5A1F80E8" w14:textId="77777777" w:rsidTr="003D3E4B">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755" w:type="dxa"/>
            <w:vAlign w:val="center"/>
          </w:tcPr>
          <w:p w14:paraId="07845D5E" w14:textId="77777777" w:rsidR="00A653FB" w:rsidRPr="003D3E4B" w:rsidRDefault="00A653FB" w:rsidP="00EC4C55">
            <w:pPr>
              <w:rPr>
                <w:rFonts w:ascii="Times New Roman" w:hAnsi="Times New Roman" w:cs="Times New Roman"/>
              </w:rPr>
            </w:pPr>
            <w:r w:rsidRPr="003D3E4B">
              <w:rPr>
                <w:rFonts w:ascii="Times New Roman" w:hAnsi="Times New Roman" w:cs="Times New Roman"/>
              </w:rPr>
              <w:t>22-23</w:t>
            </w:r>
          </w:p>
        </w:tc>
        <w:tc>
          <w:tcPr>
            <w:tcW w:w="1409" w:type="dxa"/>
            <w:vAlign w:val="center"/>
          </w:tcPr>
          <w:p w14:paraId="7BFE83C9"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30474.23</w:t>
            </w:r>
          </w:p>
        </w:tc>
        <w:tc>
          <w:tcPr>
            <w:tcW w:w="1163" w:type="dxa"/>
            <w:vAlign w:val="center"/>
          </w:tcPr>
          <w:p w14:paraId="6E12AF67"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2628.70</w:t>
            </w:r>
          </w:p>
        </w:tc>
        <w:tc>
          <w:tcPr>
            <w:tcW w:w="1295" w:type="dxa"/>
            <w:noWrap/>
            <w:vAlign w:val="center"/>
          </w:tcPr>
          <w:p w14:paraId="5DDFE625"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8.63</w:t>
            </w:r>
          </w:p>
        </w:tc>
        <w:tc>
          <w:tcPr>
            <w:tcW w:w="1142" w:type="dxa"/>
            <w:vAlign w:val="center"/>
          </w:tcPr>
          <w:p w14:paraId="718D10A6"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3049.85</w:t>
            </w:r>
          </w:p>
        </w:tc>
        <w:tc>
          <w:tcPr>
            <w:tcW w:w="1142" w:type="dxa"/>
            <w:vAlign w:val="center"/>
          </w:tcPr>
          <w:p w14:paraId="4BC4B022"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color w:val="000000"/>
              </w:rPr>
              <w:t>10.01</w:t>
            </w:r>
          </w:p>
        </w:tc>
        <w:tc>
          <w:tcPr>
            <w:tcW w:w="0" w:type="auto"/>
            <w:noWrap/>
            <w:vAlign w:val="center"/>
          </w:tcPr>
          <w:p w14:paraId="53A5DDB2"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116.02</w:t>
            </w:r>
          </w:p>
        </w:tc>
        <w:tc>
          <w:tcPr>
            <w:tcW w:w="0" w:type="auto"/>
            <w:vAlign w:val="center"/>
          </w:tcPr>
          <w:p w14:paraId="1D36CB3C"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279.05</w:t>
            </w:r>
          </w:p>
        </w:tc>
      </w:tr>
      <w:tr w:rsidR="003D3E4B" w:rsidRPr="003D3E4B" w14:paraId="103F0866" w14:textId="77777777" w:rsidTr="003D3E4B">
        <w:trPr>
          <w:trHeight w:val="397"/>
          <w:jc w:val="center"/>
        </w:trPr>
        <w:tc>
          <w:tcPr>
            <w:cnfStyle w:val="001000000000" w:firstRow="0" w:lastRow="0" w:firstColumn="1" w:lastColumn="0" w:oddVBand="0" w:evenVBand="0" w:oddHBand="0" w:evenHBand="0" w:firstRowFirstColumn="0" w:firstRowLastColumn="0" w:lastRowFirstColumn="0" w:lastRowLastColumn="0"/>
            <w:tcW w:w="755" w:type="dxa"/>
            <w:vAlign w:val="center"/>
          </w:tcPr>
          <w:p w14:paraId="05A12265" w14:textId="77777777" w:rsidR="00A653FB" w:rsidRPr="003D3E4B" w:rsidRDefault="00A653FB" w:rsidP="00EC4C55">
            <w:pPr>
              <w:rPr>
                <w:rFonts w:ascii="Times New Roman" w:hAnsi="Times New Roman" w:cs="Times New Roman"/>
              </w:rPr>
            </w:pPr>
            <w:r w:rsidRPr="003D3E4B">
              <w:rPr>
                <w:rFonts w:ascii="Times New Roman" w:hAnsi="Times New Roman" w:cs="Times New Roman"/>
              </w:rPr>
              <w:t>21-22</w:t>
            </w:r>
          </w:p>
        </w:tc>
        <w:tc>
          <w:tcPr>
            <w:tcW w:w="1409" w:type="dxa"/>
            <w:vAlign w:val="center"/>
          </w:tcPr>
          <w:p w14:paraId="11B13591"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28791.96</w:t>
            </w:r>
          </w:p>
        </w:tc>
        <w:tc>
          <w:tcPr>
            <w:tcW w:w="1163" w:type="dxa"/>
            <w:vAlign w:val="center"/>
          </w:tcPr>
          <w:p w14:paraId="5660A9FB"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3003.48</w:t>
            </w:r>
          </w:p>
        </w:tc>
        <w:tc>
          <w:tcPr>
            <w:tcW w:w="1295" w:type="dxa"/>
            <w:noWrap/>
            <w:vAlign w:val="center"/>
          </w:tcPr>
          <w:p w14:paraId="5565E5C3"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10.43</w:t>
            </w:r>
          </w:p>
        </w:tc>
        <w:tc>
          <w:tcPr>
            <w:tcW w:w="1142" w:type="dxa"/>
            <w:vAlign w:val="center"/>
          </w:tcPr>
          <w:p w14:paraId="412C530A"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2101.19</w:t>
            </w:r>
          </w:p>
        </w:tc>
        <w:tc>
          <w:tcPr>
            <w:tcW w:w="1142" w:type="dxa"/>
            <w:vAlign w:val="center"/>
          </w:tcPr>
          <w:p w14:paraId="5C7A815F"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color w:val="000000"/>
              </w:rPr>
              <w:t>7.3</w:t>
            </w:r>
          </w:p>
        </w:tc>
        <w:tc>
          <w:tcPr>
            <w:tcW w:w="0" w:type="auto"/>
            <w:noWrap/>
            <w:vAlign w:val="center"/>
          </w:tcPr>
          <w:p w14:paraId="62C1F213"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69.96</w:t>
            </w:r>
          </w:p>
        </w:tc>
        <w:tc>
          <w:tcPr>
            <w:tcW w:w="0" w:type="auto"/>
            <w:vAlign w:val="center"/>
          </w:tcPr>
          <w:p w14:paraId="4570B791"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251.99</w:t>
            </w:r>
          </w:p>
        </w:tc>
      </w:tr>
      <w:tr w:rsidR="003D3E4B" w:rsidRPr="003D3E4B" w14:paraId="713A66F6" w14:textId="77777777" w:rsidTr="003D3E4B">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755" w:type="dxa"/>
            <w:vAlign w:val="center"/>
            <w:hideMark/>
          </w:tcPr>
          <w:p w14:paraId="5D31F8E9" w14:textId="77777777" w:rsidR="00A653FB" w:rsidRPr="003D3E4B" w:rsidRDefault="00A653FB" w:rsidP="00EC4C55">
            <w:pPr>
              <w:rPr>
                <w:rFonts w:ascii="Times New Roman" w:hAnsi="Times New Roman" w:cs="Times New Roman"/>
              </w:rPr>
            </w:pPr>
            <w:r w:rsidRPr="003D3E4B">
              <w:rPr>
                <w:rFonts w:ascii="Times New Roman" w:hAnsi="Times New Roman" w:cs="Times New Roman"/>
              </w:rPr>
              <w:t>20-21</w:t>
            </w:r>
          </w:p>
        </w:tc>
        <w:tc>
          <w:tcPr>
            <w:tcW w:w="1409" w:type="dxa"/>
            <w:vAlign w:val="center"/>
            <w:hideMark/>
          </w:tcPr>
          <w:p w14:paraId="6126E3E6"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29018.76</w:t>
            </w:r>
          </w:p>
        </w:tc>
        <w:tc>
          <w:tcPr>
            <w:tcW w:w="1163" w:type="dxa"/>
            <w:vAlign w:val="center"/>
            <w:hideMark/>
          </w:tcPr>
          <w:p w14:paraId="2C01E5EB"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3053.00</w:t>
            </w:r>
          </w:p>
        </w:tc>
        <w:tc>
          <w:tcPr>
            <w:tcW w:w="1295" w:type="dxa"/>
            <w:noWrap/>
            <w:vAlign w:val="center"/>
            <w:hideMark/>
          </w:tcPr>
          <w:p w14:paraId="5FDE2968"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10.52</w:t>
            </w:r>
          </w:p>
        </w:tc>
        <w:tc>
          <w:tcPr>
            <w:tcW w:w="1142" w:type="dxa"/>
            <w:vAlign w:val="center"/>
            <w:hideMark/>
          </w:tcPr>
          <w:p w14:paraId="68E76E18"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2806.01</w:t>
            </w:r>
          </w:p>
        </w:tc>
        <w:tc>
          <w:tcPr>
            <w:tcW w:w="1142" w:type="dxa"/>
            <w:vAlign w:val="center"/>
          </w:tcPr>
          <w:p w14:paraId="11777D77"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color w:val="000000"/>
              </w:rPr>
              <w:t>9.67</w:t>
            </w:r>
          </w:p>
        </w:tc>
        <w:tc>
          <w:tcPr>
            <w:tcW w:w="0" w:type="auto"/>
            <w:noWrap/>
            <w:vAlign w:val="center"/>
            <w:hideMark/>
          </w:tcPr>
          <w:p w14:paraId="3015038A"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91.91</w:t>
            </w:r>
          </w:p>
        </w:tc>
        <w:tc>
          <w:tcPr>
            <w:tcW w:w="0" w:type="auto"/>
            <w:vAlign w:val="center"/>
            <w:hideMark/>
          </w:tcPr>
          <w:p w14:paraId="31359FA6"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251.29</w:t>
            </w:r>
          </w:p>
        </w:tc>
      </w:tr>
      <w:tr w:rsidR="003D3E4B" w:rsidRPr="003D3E4B" w14:paraId="44BA5C87" w14:textId="77777777" w:rsidTr="003D3E4B">
        <w:trPr>
          <w:trHeight w:val="397"/>
          <w:jc w:val="center"/>
        </w:trPr>
        <w:tc>
          <w:tcPr>
            <w:cnfStyle w:val="001000000000" w:firstRow="0" w:lastRow="0" w:firstColumn="1" w:lastColumn="0" w:oddVBand="0" w:evenVBand="0" w:oddHBand="0" w:evenHBand="0" w:firstRowFirstColumn="0" w:firstRowLastColumn="0" w:lastRowFirstColumn="0" w:lastRowLastColumn="0"/>
            <w:tcW w:w="755" w:type="dxa"/>
            <w:vAlign w:val="center"/>
            <w:hideMark/>
          </w:tcPr>
          <w:p w14:paraId="688CEC64" w14:textId="77777777" w:rsidR="00A653FB" w:rsidRPr="003D3E4B" w:rsidRDefault="00A653FB" w:rsidP="00EC4C55">
            <w:pPr>
              <w:rPr>
                <w:rFonts w:ascii="Times New Roman" w:hAnsi="Times New Roman" w:cs="Times New Roman"/>
              </w:rPr>
            </w:pPr>
            <w:r w:rsidRPr="003D3E4B">
              <w:rPr>
                <w:rFonts w:ascii="Times New Roman" w:hAnsi="Times New Roman" w:cs="Times New Roman"/>
              </w:rPr>
              <w:t>19-20</w:t>
            </w:r>
          </w:p>
        </w:tc>
        <w:tc>
          <w:tcPr>
            <w:tcW w:w="1409" w:type="dxa"/>
            <w:vAlign w:val="center"/>
            <w:hideMark/>
          </w:tcPr>
          <w:p w14:paraId="0155B071"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28731.03</w:t>
            </w:r>
          </w:p>
        </w:tc>
        <w:tc>
          <w:tcPr>
            <w:tcW w:w="1163" w:type="dxa"/>
            <w:vAlign w:val="center"/>
            <w:hideMark/>
          </w:tcPr>
          <w:p w14:paraId="4F5E990B"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5039.45</w:t>
            </w:r>
          </w:p>
        </w:tc>
        <w:tc>
          <w:tcPr>
            <w:tcW w:w="1295" w:type="dxa"/>
            <w:noWrap/>
            <w:vAlign w:val="center"/>
            <w:hideMark/>
          </w:tcPr>
          <w:p w14:paraId="7B222B76"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17.54</w:t>
            </w:r>
          </w:p>
        </w:tc>
        <w:tc>
          <w:tcPr>
            <w:tcW w:w="1142" w:type="dxa"/>
            <w:vAlign w:val="center"/>
            <w:hideMark/>
          </w:tcPr>
          <w:p w14:paraId="68EA4BD2"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747.84</w:t>
            </w:r>
          </w:p>
        </w:tc>
        <w:tc>
          <w:tcPr>
            <w:tcW w:w="1142" w:type="dxa"/>
            <w:vAlign w:val="center"/>
          </w:tcPr>
          <w:p w14:paraId="7F6B9E29"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color w:val="000000"/>
              </w:rPr>
              <w:t>2.6</w:t>
            </w:r>
          </w:p>
        </w:tc>
        <w:tc>
          <w:tcPr>
            <w:tcW w:w="0" w:type="auto"/>
            <w:noWrap/>
            <w:vAlign w:val="center"/>
            <w:hideMark/>
          </w:tcPr>
          <w:p w14:paraId="5E9F9A28"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14.84</w:t>
            </w:r>
          </w:p>
        </w:tc>
        <w:tc>
          <w:tcPr>
            <w:tcW w:w="0" w:type="auto"/>
            <w:vAlign w:val="center"/>
            <w:hideMark/>
          </w:tcPr>
          <w:p w14:paraId="2BE9D5C3"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243.26</w:t>
            </w:r>
          </w:p>
        </w:tc>
      </w:tr>
      <w:tr w:rsidR="003D3E4B" w:rsidRPr="003D3E4B" w14:paraId="228451BD" w14:textId="77777777" w:rsidTr="003D3E4B">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755" w:type="dxa"/>
            <w:vAlign w:val="center"/>
            <w:hideMark/>
          </w:tcPr>
          <w:p w14:paraId="3C7C73D8" w14:textId="77777777" w:rsidR="00A653FB" w:rsidRPr="003D3E4B" w:rsidRDefault="00A653FB" w:rsidP="00EC4C55">
            <w:pPr>
              <w:rPr>
                <w:rFonts w:ascii="Times New Roman" w:hAnsi="Times New Roman" w:cs="Times New Roman"/>
              </w:rPr>
            </w:pPr>
            <w:r w:rsidRPr="003D3E4B">
              <w:rPr>
                <w:rFonts w:ascii="Times New Roman" w:hAnsi="Times New Roman" w:cs="Times New Roman"/>
              </w:rPr>
              <w:t>18-19</w:t>
            </w:r>
          </w:p>
        </w:tc>
        <w:tc>
          <w:tcPr>
            <w:tcW w:w="1409" w:type="dxa"/>
            <w:vAlign w:val="center"/>
            <w:hideMark/>
          </w:tcPr>
          <w:p w14:paraId="0D750648"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26803.81</w:t>
            </w:r>
          </w:p>
        </w:tc>
        <w:tc>
          <w:tcPr>
            <w:tcW w:w="1163" w:type="dxa"/>
            <w:vAlign w:val="center"/>
            <w:hideMark/>
          </w:tcPr>
          <w:p w14:paraId="5D7E9F58"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5039.45</w:t>
            </w:r>
          </w:p>
        </w:tc>
        <w:tc>
          <w:tcPr>
            <w:tcW w:w="1295" w:type="dxa"/>
            <w:noWrap/>
            <w:vAlign w:val="center"/>
            <w:hideMark/>
          </w:tcPr>
          <w:p w14:paraId="5DB3CCBB"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18.80</w:t>
            </w:r>
          </w:p>
        </w:tc>
        <w:tc>
          <w:tcPr>
            <w:tcW w:w="1142" w:type="dxa"/>
            <w:vAlign w:val="center"/>
            <w:hideMark/>
          </w:tcPr>
          <w:p w14:paraId="55C21300"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978.11</w:t>
            </w:r>
          </w:p>
        </w:tc>
        <w:tc>
          <w:tcPr>
            <w:tcW w:w="1142" w:type="dxa"/>
            <w:vAlign w:val="center"/>
          </w:tcPr>
          <w:p w14:paraId="115FC484"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color w:val="000000"/>
              </w:rPr>
              <w:t>3.65</w:t>
            </w:r>
          </w:p>
        </w:tc>
        <w:tc>
          <w:tcPr>
            <w:tcW w:w="0" w:type="auto"/>
            <w:noWrap/>
            <w:vAlign w:val="center"/>
            <w:hideMark/>
          </w:tcPr>
          <w:p w14:paraId="2202A371"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19.41</w:t>
            </w:r>
          </w:p>
        </w:tc>
        <w:tc>
          <w:tcPr>
            <w:tcW w:w="0" w:type="auto"/>
            <w:vAlign w:val="center"/>
            <w:hideMark/>
          </w:tcPr>
          <w:p w14:paraId="5A44F553"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260.96</w:t>
            </w:r>
          </w:p>
        </w:tc>
      </w:tr>
      <w:tr w:rsidR="003D3E4B" w:rsidRPr="003D3E4B" w14:paraId="35EDA57D" w14:textId="77777777" w:rsidTr="003D3E4B">
        <w:trPr>
          <w:trHeight w:val="397"/>
          <w:jc w:val="center"/>
        </w:trPr>
        <w:tc>
          <w:tcPr>
            <w:cnfStyle w:val="001000000000" w:firstRow="0" w:lastRow="0" w:firstColumn="1" w:lastColumn="0" w:oddVBand="0" w:evenVBand="0" w:oddHBand="0" w:evenHBand="0" w:firstRowFirstColumn="0" w:firstRowLastColumn="0" w:lastRowFirstColumn="0" w:lastRowLastColumn="0"/>
            <w:tcW w:w="755" w:type="dxa"/>
            <w:vAlign w:val="center"/>
            <w:hideMark/>
          </w:tcPr>
          <w:p w14:paraId="4940784E" w14:textId="77777777" w:rsidR="00A653FB" w:rsidRPr="003D3E4B" w:rsidRDefault="00A653FB" w:rsidP="00EC4C55">
            <w:pPr>
              <w:rPr>
                <w:rFonts w:ascii="Times New Roman" w:hAnsi="Times New Roman" w:cs="Times New Roman"/>
              </w:rPr>
            </w:pPr>
            <w:r w:rsidRPr="003D3E4B">
              <w:rPr>
                <w:rFonts w:ascii="Times New Roman" w:hAnsi="Times New Roman" w:cs="Times New Roman"/>
              </w:rPr>
              <w:t>17-18</w:t>
            </w:r>
          </w:p>
        </w:tc>
        <w:tc>
          <w:tcPr>
            <w:tcW w:w="1409" w:type="dxa"/>
            <w:vAlign w:val="center"/>
            <w:hideMark/>
          </w:tcPr>
          <w:p w14:paraId="49542E77"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26051.63</w:t>
            </w:r>
          </w:p>
        </w:tc>
        <w:tc>
          <w:tcPr>
            <w:tcW w:w="1163" w:type="dxa"/>
            <w:vAlign w:val="center"/>
            <w:hideMark/>
          </w:tcPr>
          <w:p w14:paraId="3D8754CF"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5039.45</w:t>
            </w:r>
          </w:p>
        </w:tc>
        <w:tc>
          <w:tcPr>
            <w:tcW w:w="1295" w:type="dxa"/>
            <w:noWrap/>
            <w:vAlign w:val="center"/>
            <w:hideMark/>
          </w:tcPr>
          <w:p w14:paraId="0BCD7147"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19.34</w:t>
            </w:r>
          </w:p>
        </w:tc>
        <w:tc>
          <w:tcPr>
            <w:tcW w:w="1142" w:type="dxa"/>
            <w:vAlign w:val="center"/>
            <w:hideMark/>
          </w:tcPr>
          <w:p w14:paraId="637F6FBB"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1061.52</w:t>
            </w:r>
          </w:p>
        </w:tc>
        <w:tc>
          <w:tcPr>
            <w:tcW w:w="1142" w:type="dxa"/>
            <w:vAlign w:val="center"/>
          </w:tcPr>
          <w:p w14:paraId="2AEE48F4"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color w:val="000000"/>
              </w:rPr>
              <w:t>4.07</w:t>
            </w:r>
          </w:p>
        </w:tc>
        <w:tc>
          <w:tcPr>
            <w:tcW w:w="0" w:type="auto"/>
            <w:noWrap/>
            <w:vAlign w:val="center"/>
            <w:hideMark/>
          </w:tcPr>
          <w:p w14:paraId="12718153"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21.06</w:t>
            </w:r>
          </w:p>
        </w:tc>
        <w:tc>
          <w:tcPr>
            <w:tcW w:w="0" w:type="auto"/>
            <w:vAlign w:val="center"/>
            <w:hideMark/>
          </w:tcPr>
          <w:p w14:paraId="277B07F9"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237.78</w:t>
            </w:r>
          </w:p>
        </w:tc>
      </w:tr>
      <w:tr w:rsidR="003D3E4B" w:rsidRPr="003D3E4B" w14:paraId="3E18F2C8" w14:textId="77777777" w:rsidTr="003D3E4B">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755" w:type="dxa"/>
            <w:vAlign w:val="center"/>
            <w:hideMark/>
          </w:tcPr>
          <w:p w14:paraId="78F27191" w14:textId="77777777" w:rsidR="00A653FB" w:rsidRPr="003D3E4B" w:rsidRDefault="00A653FB" w:rsidP="00EC4C55">
            <w:pPr>
              <w:rPr>
                <w:rFonts w:ascii="Times New Roman" w:hAnsi="Times New Roman" w:cs="Times New Roman"/>
              </w:rPr>
            </w:pPr>
            <w:r w:rsidRPr="003D3E4B">
              <w:rPr>
                <w:rFonts w:ascii="Times New Roman" w:hAnsi="Times New Roman" w:cs="Times New Roman"/>
              </w:rPr>
              <w:lastRenderedPageBreak/>
              <w:t>16-17</w:t>
            </w:r>
          </w:p>
        </w:tc>
        <w:tc>
          <w:tcPr>
            <w:tcW w:w="1409" w:type="dxa"/>
            <w:vAlign w:val="center"/>
            <w:hideMark/>
          </w:tcPr>
          <w:p w14:paraId="07FBBA9F"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25492.87</w:t>
            </w:r>
          </w:p>
        </w:tc>
        <w:tc>
          <w:tcPr>
            <w:tcW w:w="1163" w:type="dxa"/>
            <w:vAlign w:val="center"/>
            <w:hideMark/>
          </w:tcPr>
          <w:p w14:paraId="5F330B73"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5039.45</w:t>
            </w:r>
          </w:p>
        </w:tc>
        <w:tc>
          <w:tcPr>
            <w:tcW w:w="1295" w:type="dxa"/>
            <w:noWrap/>
            <w:vAlign w:val="center"/>
            <w:hideMark/>
          </w:tcPr>
          <w:p w14:paraId="444B22A1"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19.77</w:t>
            </w:r>
          </w:p>
        </w:tc>
        <w:tc>
          <w:tcPr>
            <w:tcW w:w="1142" w:type="dxa"/>
            <w:vAlign w:val="center"/>
            <w:hideMark/>
          </w:tcPr>
          <w:p w14:paraId="117C4AE4"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3216.84</w:t>
            </w:r>
          </w:p>
        </w:tc>
        <w:tc>
          <w:tcPr>
            <w:tcW w:w="1142" w:type="dxa"/>
            <w:vAlign w:val="center"/>
          </w:tcPr>
          <w:p w14:paraId="6851BC7B"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color w:val="000000"/>
              </w:rPr>
              <w:t>12.62</w:t>
            </w:r>
          </w:p>
        </w:tc>
        <w:tc>
          <w:tcPr>
            <w:tcW w:w="0" w:type="auto"/>
            <w:noWrap/>
            <w:vAlign w:val="center"/>
            <w:hideMark/>
          </w:tcPr>
          <w:p w14:paraId="22B8A89B"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63.83</w:t>
            </w:r>
          </w:p>
        </w:tc>
        <w:tc>
          <w:tcPr>
            <w:tcW w:w="0" w:type="auto"/>
            <w:vAlign w:val="center"/>
            <w:hideMark/>
          </w:tcPr>
          <w:p w14:paraId="212907B2"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223.10</w:t>
            </w:r>
          </w:p>
        </w:tc>
      </w:tr>
      <w:tr w:rsidR="003D3E4B" w:rsidRPr="003D3E4B" w14:paraId="7D4C67A2" w14:textId="77777777" w:rsidTr="003D3E4B">
        <w:trPr>
          <w:trHeight w:val="397"/>
          <w:jc w:val="center"/>
        </w:trPr>
        <w:tc>
          <w:tcPr>
            <w:cnfStyle w:val="001000000000" w:firstRow="0" w:lastRow="0" w:firstColumn="1" w:lastColumn="0" w:oddVBand="0" w:evenVBand="0" w:oddHBand="0" w:evenHBand="0" w:firstRowFirstColumn="0" w:firstRowLastColumn="0" w:lastRowFirstColumn="0" w:lastRowLastColumn="0"/>
            <w:tcW w:w="755" w:type="dxa"/>
            <w:vAlign w:val="center"/>
            <w:hideMark/>
          </w:tcPr>
          <w:p w14:paraId="5E26C88F" w14:textId="77777777" w:rsidR="00A653FB" w:rsidRPr="003D3E4B" w:rsidRDefault="00A653FB" w:rsidP="00EC4C55">
            <w:pPr>
              <w:rPr>
                <w:rFonts w:ascii="Times New Roman" w:hAnsi="Times New Roman" w:cs="Times New Roman"/>
              </w:rPr>
            </w:pPr>
            <w:r w:rsidRPr="003D3E4B">
              <w:rPr>
                <w:rFonts w:ascii="Times New Roman" w:hAnsi="Times New Roman" w:cs="Times New Roman"/>
              </w:rPr>
              <w:t>15-16</w:t>
            </w:r>
          </w:p>
        </w:tc>
        <w:tc>
          <w:tcPr>
            <w:tcW w:w="1409" w:type="dxa"/>
            <w:vAlign w:val="center"/>
            <w:hideMark/>
          </w:tcPr>
          <w:p w14:paraId="10E8F0FE"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25776.23</w:t>
            </w:r>
          </w:p>
        </w:tc>
        <w:tc>
          <w:tcPr>
            <w:tcW w:w="1163" w:type="dxa"/>
            <w:vAlign w:val="center"/>
            <w:hideMark/>
          </w:tcPr>
          <w:p w14:paraId="5371E7FC"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4199.54</w:t>
            </w:r>
          </w:p>
        </w:tc>
        <w:tc>
          <w:tcPr>
            <w:tcW w:w="1295" w:type="dxa"/>
            <w:noWrap/>
            <w:vAlign w:val="center"/>
            <w:hideMark/>
          </w:tcPr>
          <w:p w14:paraId="53DD92BA"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16.29</w:t>
            </w:r>
          </w:p>
        </w:tc>
        <w:tc>
          <w:tcPr>
            <w:tcW w:w="1142" w:type="dxa"/>
            <w:vAlign w:val="center"/>
            <w:hideMark/>
          </w:tcPr>
          <w:p w14:paraId="7652BDC9"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3414.16</w:t>
            </w:r>
          </w:p>
        </w:tc>
        <w:tc>
          <w:tcPr>
            <w:tcW w:w="1142" w:type="dxa"/>
            <w:vAlign w:val="center"/>
          </w:tcPr>
          <w:p w14:paraId="5F47CE84"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color w:val="000000"/>
              </w:rPr>
              <w:t>13.25</w:t>
            </w:r>
          </w:p>
        </w:tc>
        <w:tc>
          <w:tcPr>
            <w:tcW w:w="0" w:type="auto"/>
            <w:noWrap/>
            <w:vAlign w:val="center"/>
            <w:hideMark/>
          </w:tcPr>
          <w:p w14:paraId="60CA7997"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81.30</w:t>
            </w:r>
          </w:p>
        </w:tc>
        <w:tc>
          <w:tcPr>
            <w:tcW w:w="0" w:type="auto"/>
            <w:vAlign w:val="center"/>
            <w:hideMark/>
          </w:tcPr>
          <w:p w14:paraId="52A77550"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212.09</w:t>
            </w:r>
          </w:p>
        </w:tc>
      </w:tr>
      <w:tr w:rsidR="003D3E4B" w:rsidRPr="003D3E4B" w14:paraId="3925E476" w14:textId="77777777" w:rsidTr="003D3E4B">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755" w:type="dxa"/>
            <w:vAlign w:val="center"/>
            <w:hideMark/>
          </w:tcPr>
          <w:p w14:paraId="7730AF6E" w14:textId="77777777" w:rsidR="00A653FB" w:rsidRPr="003D3E4B" w:rsidRDefault="00A653FB" w:rsidP="00EC4C55">
            <w:pPr>
              <w:rPr>
                <w:rFonts w:ascii="Times New Roman" w:hAnsi="Times New Roman" w:cs="Times New Roman"/>
              </w:rPr>
            </w:pPr>
            <w:r w:rsidRPr="003D3E4B">
              <w:rPr>
                <w:rFonts w:ascii="Times New Roman" w:hAnsi="Times New Roman" w:cs="Times New Roman"/>
              </w:rPr>
              <w:t>14-15</w:t>
            </w:r>
          </w:p>
        </w:tc>
        <w:tc>
          <w:tcPr>
            <w:tcW w:w="1409" w:type="dxa"/>
            <w:vAlign w:val="center"/>
            <w:hideMark/>
          </w:tcPr>
          <w:p w14:paraId="21C6F949"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25495.71</w:t>
            </w:r>
          </w:p>
        </w:tc>
        <w:tc>
          <w:tcPr>
            <w:tcW w:w="1163" w:type="dxa"/>
            <w:vAlign w:val="center"/>
            <w:hideMark/>
          </w:tcPr>
          <w:p w14:paraId="695635C4"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4199.54</w:t>
            </w:r>
          </w:p>
        </w:tc>
        <w:tc>
          <w:tcPr>
            <w:tcW w:w="1295" w:type="dxa"/>
            <w:noWrap/>
            <w:vAlign w:val="center"/>
            <w:hideMark/>
          </w:tcPr>
          <w:p w14:paraId="2B598EA6"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16.47</w:t>
            </w:r>
          </w:p>
        </w:tc>
        <w:tc>
          <w:tcPr>
            <w:tcW w:w="1142" w:type="dxa"/>
            <w:vAlign w:val="center"/>
            <w:hideMark/>
          </w:tcPr>
          <w:p w14:paraId="25C2461B"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3093.07</w:t>
            </w:r>
          </w:p>
        </w:tc>
        <w:tc>
          <w:tcPr>
            <w:tcW w:w="1142" w:type="dxa"/>
            <w:vAlign w:val="center"/>
          </w:tcPr>
          <w:p w14:paraId="29083E72"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color w:val="000000"/>
              </w:rPr>
              <w:t>12.13</w:t>
            </w:r>
          </w:p>
        </w:tc>
        <w:tc>
          <w:tcPr>
            <w:tcW w:w="0" w:type="auto"/>
            <w:noWrap/>
            <w:vAlign w:val="center"/>
            <w:hideMark/>
          </w:tcPr>
          <w:p w14:paraId="3C505D94"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73.65</w:t>
            </w:r>
          </w:p>
        </w:tc>
        <w:tc>
          <w:tcPr>
            <w:tcW w:w="0" w:type="auto"/>
            <w:vAlign w:val="center"/>
            <w:hideMark/>
          </w:tcPr>
          <w:p w14:paraId="7222B926"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207.32</w:t>
            </w:r>
          </w:p>
        </w:tc>
      </w:tr>
      <w:tr w:rsidR="003D3E4B" w:rsidRPr="003D3E4B" w14:paraId="54F15131" w14:textId="77777777" w:rsidTr="003D3E4B">
        <w:trPr>
          <w:trHeight w:val="397"/>
          <w:jc w:val="center"/>
        </w:trPr>
        <w:tc>
          <w:tcPr>
            <w:cnfStyle w:val="001000000000" w:firstRow="0" w:lastRow="0" w:firstColumn="1" w:lastColumn="0" w:oddVBand="0" w:evenVBand="0" w:oddHBand="0" w:evenHBand="0" w:firstRowFirstColumn="0" w:firstRowLastColumn="0" w:lastRowFirstColumn="0" w:lastRowLastColumn="0"/>
            <w:tcW w:w="755" w:type="dxa"/>
            <w:vAlign w:val="center"/>
            <w:hideMark/>
          </w:tcPr>
          <w:p w14:paraId="7DBA4DDE" w14:textId="77777777" w:rsidR="00A653FB" w:rsidRPr="003D3E4B" w:rsidRDefault="00A653FB" w:rsidP="00EC4C55">
            <w:pPr>
              <w:rPr>
                <w:rFonts w:ascii="Times New Roman" w:hAnsi="Times New Roman" w:cs="Times New Roman"/>
              </w:rPr>
            </w:pPr>
            <w:r w:rsidRPr="003D3E4B">
              <w:rPr>
                <w:rFonts w:ascii="Times New Roman" w:hAnsi="Times New Roman" w:cs="Times New Roman"/>
              </w:rPr>
              <w:t>13-14</w:t>
            </w:r>
          </w:p>
        </w:tc>
        <w:tc>
          <w:tcPr>
            <w:tcW w:w="1409" w:type="dxa"/>
            <w:vAlign w:val="center"/>
            <w:hideMark/>
          </w:tcPr>
          <w:p w14:paraId="6F4A3708"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24058.42</w:t>
            </w:r>
          </w:p>
        </w:tc>
        <w:tc>
          <w:tcPr>
            <w:tcW w:w="1163" w:type="dxa"/>
            <w:vAlign w:val="center"/>
            <w:hideMark/>
          </w:tcPr>
          <w:p w14:paraId="0D2E11A4"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3132.90</w:t>
            </w:r>
          </w:p>
        </w:tc>
        <w:tc>
          <w:tcPr>
            <w:tcW w:w="1295" w:type="dxa"/>
            <w:noWrap/>
            <w:vAlign w:val="center"/>
            <w:hideMark/>
          </w:tcPr>
          <w:p w14:paraId="3B676B10"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13.02</w:t>
            </w:r>
          </w:p>
        </w:tc>
        <w:tc>
          <w:tcPr>
            <w:tcW w:w="1142" w:type="dxa"/>
            <w:vAlign w:val="center"/>
            <w:hideMark/>
          </w:tcPr>
          <w:p w14:paraId="09831E48"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2849.67</w:t>
            </w:r>
          </w:p>
        </w:tc>
        <w:tc>
          <w:tcPr>
            <w:tcW w:w="1142" w:type="dxa"/>
            <w:vAlign w:val="center"/>
          </w:tcPr>
          <w:p w14:paraId="062D5EFE"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color w:val="000000"/>
              </w:rPr>
              <w:t>11.84</w:t>
            </w:r>
          </w:p>
        </w:tc>
        <w:tc>
          <w:tcPr>
            <w:tcW w:w="0" w:type="auto"/>
            <w:noWrap/>
            <w:vAlign w:val="center"/>
            <w:hideMark/>
          </w:tcPr>
          <w:p w14:paraId="15A1D78B"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90.96</w:t>
            </w:r>
          </w:p>
        </w:tc>
        <w:tc>
          <w:tcPr>
            <w:tcW w:w="0" w:type="auto"/>
            <w:vAlign w:val="center"/>
            <w:hideMark/>
          </w:tcPr>
          <w:p w14:paraId="7CD6BBD8"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275.00</w:t>
            </w:r>
          </w:p>
        </w:tc>
      </w:tr>
      <w:tr w:rsidR="003D3E4B" w:rsidRPr="003D3E4B" w14:paraId="1AD407CE" w14:textId="77777777" w:rsidTr="003D3E4B">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755" w:type="dxa"/>
            <w:vAlign w:val="center"/>
            <w:hideMark/>
          </w:tcPr>
          <w:p w14:paraId="48C4AB3A" w14:textId="77777777" w:rsidR="00A653FB" w:rsidRPr="003D3E4B" w:rsidRDefault="00A653FB" w:rsidP="00EC4C55">
            <w:pPr>
              <w:rPr>
                <w:rFonts w:ascii="Times New Roman" w:hAnsi="Times New Roman" w:cs="Times New Roman"/>
              </w:rPr>
            </w:pPr>
            <w:r w:rsidRPr="003D3E4B">
              <w:rPr>
                <w:rFonts w:ascii="Times New Roman" w:hAnsi="Times New Roman" w:cs="Times New Roman"/>
              </w:rPr>
              <w:t>12-13</w:t>
            </w:r>
          </w:p>
        </w:tc>
        <w:tc>
          <w:tcPr>
            <w:tcW w:w="1409" w:type="dxa"/>
            <w:vAlign w:val="center"/>
            <w:hideMark/>
          </w:tcPr>
          <w:p w14:paraId="3BE9B586"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24096.98</w:t>
            </w:r>
          </w:p>
        </w:tc>
        <w:tc>
          <w:tcPr>
            <w:tcW w:w="1163" w:type="dxa"/>
            <w:vAlign w:val="center"/>
            <w:hideMark/>
          </w:tcPr>
          <w:p w14:paraId="0FE5AD46"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2612.57</w:t>
            </w:r>
          </w:p>
        </w:tc>
        <w:tc>
          <w:tcPr>
            <w:tcW w:w="1295" w:type="dxa"/>
            <w:noWrap/>
            <w:vAlign w:val="center"/>
            <w:hideMark/>
          </w:tcPr>
          <w:p w14:paraId="793516DD"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10.84</w:t>
            </w:r>
          </w:p>
        </w:tc>
        <w:tc>
          <w:tcPr>
            <w:tcW w:w="1142" w:type="dxa"/>
            <w:vAlign w:val="center"/>
            <w:hideMark/>
          </w:tcPr>
          <w:p w14:paraId="04BB2495"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3027.27</w:t>
            </w:r>
          </w:p>
        </w:tc>
        <w:tc>
          <w:tcPr>
            <w:tcW w:w="1142" w:type="dxa"/>
            <w:vAlign w:val="center"/>
          </w:tcPr>
          <w:p w14:paraId="1A772B31"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color w:val="000000"/>
              </w:rPr>
              <w:t>12.56</w:t>
            </w:r>
          </w:p>
        </w:tc>
        <w:tc>
          <w:tcPr>
            <w:tcW w:w="0" w:type="auto"/>
            <w:noWrap/>
            <w:vAlign w:val="center"/>
            <w:hideMark/>
          </w:tcPr>
          <w:p w14:paraId="68C0C014"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115.87</w:t>
            </w:r>
          </w:p>
        </w:tc>
        <w:tc>
          <w:tcPr>
            <w:tcW w:w="0" w:type="auto"/>
            <w:vAlign w:val="center"/>
            <w:hideMark/>
          </w:tcPr>
          <w:p w14:paraId="4595B1D5"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275.00</w:t>
            </w:r>
          </w:p>
        </w:tc>
      </w:tr>
      <w:tr w:rsidR="003D3E4B" w:rsidRPr="003D3E4B" w14:paraId="248C73F1" w14:textId="77777777" w:rsidTr="003D3E4B">
        <w:trPr>
          <w:trHeight w:val="397"/>
          <w:jc w:val="center"/>
        </w:trPr>
        <w:tc>
          <w:tcPr>
            <w:cnfStyle w:val="001000000000" w:firstRow="0" w:lastRow="0" w:firstColumn="1" w:lastColumn="0" w:oddVBand="0" w:evenVBand="0" w:oddHBand="0" w:evenHBand="0" w:firstRowFirstColumn="0" w:firstRowLastColumn="0" w:lastRowFirstColumn="0" w:lastRowLastColumn="0"/>
            <w:tcW w:w="755" w:type="dxa"/>
            <w:vAlign w:val="center"/>
            <w:hideMark/>
          </w:tcPr>
          <w:p w14:paraId="533C31FE" w14:textId="77777777" w:rsidR="00A653FB" w:rsidRPr="003D3E4B" w:rsidRDefault="00A653FB" w:rsidP="00EC4C55">
            <w:pPr>
              <w:rPr>
                <w:rFonts w:ascii="Times New Roman" w:hAnsi="Times New Roman" w:cs="Times New Roman"/>
              </w:rPr>
            </w:pPr>
            <w:r w:rsidRPr="003D3E4B">
              <w:rPr>
                <w:rFonts w:ascii="Times New Roman" w:hAnsi="Times New Roman" w:cs="Times New Roman"/>
              </w:rPr>
              <w:t>11-12</w:t>
            </w:r>
          </w:p>
        </w:tc>
        <w:tc>
          <w:tcPr>
            <w:tcW w:w="1409" w:type="dxa"/>
            <w:vAlign w:val="center"/>
            <w:hideMark/>
          </w:tcPr>
          <w:p w14:paraId="4756B40A"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23489.18</w:t>
            </w:r>
          </w:p>
        </w:tc>
        <w:tc>
          <w:tcPr>
            <w:tcW w:w="1163" w:type="dxa"/>
            <w:vAlign w:val="center"/>
            <w:hideMark/>
          </w:tcPr>
          <w:p w14:paraId="6445CA82"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3357.12</w:t>
            </w:r>
          </w:p>
        </w:tc>
        <w:tc>
          <w:tcPr>
            <w:tcW w:w="1295" w:type="dxa"/>
            <w:noWrap/>
            <w:vAlign w:val="center"/>
            <w:hideMark/>
          </w:tcPr>
          <w:p w14:paraId="6476C620"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14.29</w:t>
            </w:r>
          </w:p>
        </w:tc>
        <w:tc>
          <w:tcPr>
            <w:tcW w:w="1142" w:type="dxa"/>
            <w:vAlign w:val="center"/>
            <w:hideMark/>
          </w:tcPr>
          <w:p w14:paraId="3B9B9EDB"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1964.55</w:t>
            </w:r>
          </w:p>
        </w:tc>
        <w:tc>
          <w:tcPr>
            <w:tcW w:w="1142" w:type="dxa"/>
            <w:vAlign w:val="center"/>
          </w:tcPr>
          <w:p w14:paraId="5C29FA3E"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color w:val="000000"/>
              </w:rPr>
              <w:t>8.36</w:t>
            </w:r>
          </w:p>
        </w:tc>
        <w:tc>
          <w:tcPr>
            <w:tcW w:w="0" w:type="auto"/>
            <w:noWrap/>
            <w:vAlign w:val="center"/>
            <w:hideMark/>
          </w:tcPr>
          <w:p w14:paraId="51720FB0"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58.52</w:t>
            </w:r>
          </w:p>
        </w:tc>
        <w:tc>
          <w:tcPr>
            <w:tcW w:w="0" w:type="auto"/>
            <w:vAlign w:val="center"/>
            <w:hideMark/>
          </w:tcPr>
          <w:p w14:paraId="1FD0B3BF"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275.00</w:t>
            </w:r>
          </w:p>
        </w:tc>
      </w:tr>
      <w:tr w:rsidR="003D3E4B" w:rsidRPr="003D3E4B" w14:paraId="120A6308" w14:textId="77777777" w:rsidTr="003D3E4B">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755" w:type="dxa"/>
            <w:vAlign w:val="center"/>
            <w:hideMark/>
          </w:tcPr>
          <w:p w14:paraId="3B4897F4" w14:textId="77777777" w:rsidR="00A653FB" w:rsidRPr="003D3E4B" w:rsidRDefault="00A653FB" w:rsidP="00EC4C55">
            <w:pPr>
              <w:rPr>
                <w:rFonts w:ascii="Times New Roman" w:hAnsi="Times New Roman" w:cs="Times New Roman"/>
              </w:rPr>
            </w:pPr>
            <w:r w:rsidRPr="003D3E4B">
              <w:rPr>
                <w:rFonts w:ascii="Times New Roman" w:hAnsi="Times New Roman" w:cs="Times New Roman"/>
              </w:rPr>
              <w:t>10-11</w:t>
            </w:r>
          </w:p>
        </w:tc>
        <w:tc>
          <w:tcPr>
            <w:tcW w:w="1409" w:type="dxa"/>
            <w:vAlign w:val="center"/>
            <w:hideMark/>
          </w:tcPr>
          <w:p w14:paraId="6AFA3658"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21003.75</w:t>
            </w:r>
          </w:p>
        </w:tc>
        <w:tc>
          <w:tcPr>
            <w:tcW w:w="1163" w:type="dxa"/>
            <w:vAlign w:val="center"/>
            <w:hideMark/>
          </w:tcPr>
          <w:p w14:paraId="1C03AB7B"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646.23</w:t>
            </w:r>
          </w:p>
        </w:tc>
        <w:tc>
          <w:tcPr>
            <w:tcW w:w="1295" w:type="dxa"/>
            <w:noWrap/>
            <w:vAlign w:val="center"/>
            <w:hideMark/>
          </w:tcPr>
          <w:p w14:paraId="53D65B89"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3.08</w:t>
            </w:r>
          </w:p>
        </w:tc>
        <w:tc>
          <w:tcPr>
            <w:tcW w:w="1142" w:type="dxa"/>
            <w:vAlign w:val="center"/>
            <w:hideMark/>
          </w:tcPr>
          <w:p w14:paraId="6182660B"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468.50</w:t>
            </w:r>
          </w:p>
        </w:tc>
        <w:tc>
          <w:tcPr>
            <w:tcW w:w="1142" w:type="dxa"/>
            <w:vAlign w:val="center"/>
          </w:tcPr>
          <w:p w14:paraId="62919494"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color w:val="000000"/>
              </w:rPr>
              <w:t>2.23</w:t>
            </w:r>
          </w:p>
        </w:tc>
        <w:tc>
          <w:tcPr>
            <w:tcW w:w="0" w:type="auto"/>
            <w:noWrap/>
            <w:vAlign w:val="center"/>
            <w:hideMark/>
          </w:tcPr>
          <w:p w14:paraId="05FDD0C7"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72.50</w:t>
            </w:r>
          </w:p>
        </w:tc>
        <w:tc>
          <w:tcPr>
            <w:tcW w:w="0" w:type="auto"/>
            <w:vAlign w:val="center"/>
            <w:hideMark/>
          </w:tcPr>
          <w:p w14:paraId="753F220E" w14:textId="77777777" w:rsidR="00A653FB" w:rsidRPr="003D3E4B" w:rsidRDefault="00A653F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D3E4B">
              <w:rPr>
                <w:rFonts w:ascii="Times New Roman" w:hAnsi="Times New Roman" w:cs="Times New Roman"/>
              </w:rPr>
              <w:t>243.45</w:t>
            </w:r>
          </w:p>
        </w:tc>
      </w:tr>
      <w:tr w:rsidR="003D3E4B" w:rsidRPr="003D3E4B" w14:paraId="66105871" w14:textId="77777777" w:rsidTr="003D3E4B">
        <w:trPr>
          <w:trHeight w:val="397"/>
          <w:jc w:val="center"/>
        </w:trPr>
        <w:tc>
          <w:tcPr>
            <w:cnfStyle w:val="001000000000" w:firstRow="0" w:lastRow="0" w:firstColumn="1" w:lastColumn="0" w:oddVBand="0" w:evenVBand="0" w:oddHBand="0" w:evenHBand="0" w:firstRowFirstColumn="0" w:firstRowLastColumn="0" w:lastRowFirstColumn="0" w:lastRowLastColumn="0"/>
            <w:tcW w:w="755" w:type="dxa"/>
            <w:vAlign w:val="center"/>
            <w:hideMark/>
          </w:tcPr>
          <w:p w14:paraId="3385EBC5" w14:textId="77777777" w:rsidR="00A653FB" w:rsidRPr="003D3E4B" w:rsidRDefault="00A653FB" w:rsidP="00EC4C55">
            <w:pPr>
              <w:ind w:left="-32"/>
              <w:rPr>
                <w:rFonts w:ascii="Times New Roman" w:hAnsi="Times New Roman" w:cs="Times New Roman"/>
                <w:b w:val="0"/>
                <w:bCs w:val="0"/>
              </w:rPr>
            </w:pPr>
            <w:r w:rsidRPr="003D3E4B">
              <w:rPr>
                <w:rFonts w:ascii="Times New Roman" w:hAnsi="Times New Roman" w:cs="Times New Roman"/>
              </w:rPr>
              <w:t>AVG.</w:t>
            </w:r>
          </w:p>
        </w:tc>
        <w:tc>
          <w:tcPr>
            <w:tcW w:w="1409" w:type="dxa"/>
            <w:vAlign w:val="center"/>
            <w:hideMark/>
          </w:tcPr>
          <w:p w14:paraId="33B2B172"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sidRPr="003D3E4B">
              <w:rPr>
                <w:rFonts w:ascii="Times New Roman" w:hAnsi="Times New Roman" w:cs="Times New Roman"/>
                <w:b/>
              </w:rPr>
              <w:t>27751.62</w:t>
            </w:r>
          </w:p>
        </w:tc>
        <w:tc>
          <w:tcPr>
            <w:tcW w:w="1163" w:type="dxa"/>
            <w:vAlign w:val="center"/>
            <w:hideMark/>
          </w:tcPr>
          <w:p w14:paraId="694E23D3"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sidRPr="003D3E4B">
              <w:rPr>
                <w:rFonts w:ascii="Times New Roman" w:hAnsi="Times New Roman" w:cs="Times New Roman"/>
                <w:b/>
              </w:rPr>
              <w:t>3536.85</w:t>
            </w:r>
          </w:p>
        </w:tc>
        <w:tc>
          <w:tcPr>
            <w:tcW w:w="1295" w:type="dxa"/>
            <w:vAlign w:val="center"/>
            <w:hideMark/>
          </w:tcPr>
          <w:p w14:paraId="75C14571"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sidRPr="003D3E4B">
              <w:rPr>
                <w:rFonts w:ascii="Times New Roman" w:hAnsi="Times New Roman" w:cs="Times New Roman"/>
                <w:b/>
              </w:rPr>
              <w:t>12.74</w:t>
            </w:r>
          </w:p>
        </w:tc>
        <w:tc>
          <w:tcPr>
            <w:tcW w:w="1142" w:type="dxa"/>
            <w:vAlign w:val="center"/>
            <w:hideMark/>
          </w:tcPr>
          <w:p w14:paraId="1292008E"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sidRPr="003D3E4B">
              <w:rPr>
                <w:rFonts w:ascii="Times New Roman" w:hAnsi="Times New Roman" w:cs="Times New Roman"/>
                <w:b/>
              </w:rPr>
              <w:t>2253.29</w:t>
            </w:r>
          </w:p>
        </w:tc>
        <w:tc>
          <w:tcPr>
            <w:tcW w:w="1142" w:type="dxa"/>
            <w:vAlign w:val="center"/>
          </w:tcPr>
          <w:p w14:paraId="062C0ED9"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3D3E4B">
              <w:rPr>
                <w:rFonts w:ascii="Times New Roman" w:hAnsi="Times New Roman" w:cs="Times New Roman"/>
                <w:b/>
                <w:bCs/>
                <w:color w:val="000000"/>
              </w:rPr>
              <w:t>8.12</w:t>
            </w:r>
          </w:p>
        </w:tc>
        <w:tc>
          <w:tcPr>
            <w:tcW w:w="0" w:type="auto"/>
            <w:vAlign w:val="center"/>
            <w:hideMark/>
          </w:tcPr>
          <w:p w14:paraId="63424457"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sidRPr="003D3E4B">
              <w:rPr>
                <w:rFonts w:ascii="Times New Roman" w:hAnsi="Times New Roman" w:cs="Times New Roman"/>
                <w:b/>
              </w:rPr>
              <w:t>63.71</w:t>
            </w:r>
          </w:p>
        </w:tc>
        <w:tc>
          <w:tcPr>
            <w:tcW w:w="0" w:type="auto"/>
            <w:vAlign w:val="center"/>
            <w:hideMark/>
          </w:tcPr>
          <w:p w14:paraId="0044AF93" w14:textId="77777777" w:rsidR="00A653FB" w:rsidRPr="003D3E4B" w:rsidRDefault="00A653F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sidRPr="003D3E4B">
              <w:rPr>
                <w:rFonts w:ascii="Times New Roman" w:hAnsi="Times New Roman" w:cs="Times New Roman"/>
                <w:b/>
              </w:rPr>
              <w:t>253.25</w:t>
            </w:r>
          </w:p>
        </w:tc>
      </w:tr>
    </w:tbl>
    <w:p w14:paraId="6B3E406F" w14:textId="65BBFFBE" w:rsidR="003D3E4B" w:rsidRPr="00313CA2" w:rsidRDefault="003D3E4B" w:rsidP="004F06B4">
      <w:pPr>
        <w:pStyle w:val="ARRBody"/>
      </w:pPr>
      <w:r w:rsidRPr="00313CA2">
        <w:t xml:space="preserve">From the above table, it is evident that the average quantum of power availability from </w:t>
      </w:r>
      <w:r w:rsidR="003E0225">
        <w:t xml:space="preserve">M/s. </w:t>
      </w:r>
      <w:r w:rsidRPr="00313CA2">
        <w:t>Vedanta</w:t>
      </w:r>
      <w:r w:rsidR="003E0225">
        <w:t xml:space="preserve"> Ltd.</w:t>
      </w:r>
      <w:r w:rsidRPr="00313CA2">
        <w:t xml:space="preserve">, as approved by the Hon’ble Commission, was about 12.74 </w:t>
      </w:r>
      <w:r>
        <w:t>%</w:t>
      </w:r>
      <w:r w:rsidRPr="00313CA2">
        <w:t xml:space="preserve"> of the total power demand of the State, while the actual supply made to GRIDCO averaged only 8.12</w:t>
      </w:r>
      <w:r>
        <w:t xml:space="preserve"> %</w:t>
      </w:r>
      <w:r w:rsidRPr="00313CA2">
        <w:t xml:space="preserve"> during the same period. Further, based on the multi-year data presented, the actual supply of power by Vedanta-IPP to GRIDCO works out to an average of </w:t>
      </w:r>
      <w:r w:rsidRPr="00313CA2">
        <w:rPr>
          <w:b/>
          <w:bCs/>
        </w:rPr>
        <w:t>63.71</w:t>
      </w:r>
      <w:r>
        <w:rPr>
          <w:b/>
          <w:bCs/>
        </w:rPr>
        <w:t xml:space="preserve"> </w:t>
      </w:r>
      <w:r>
        <w:t xml:space="preserve">% </w:t>
      </w:r>
      <w:r w:rsidRPr="00313CA2">
        <w:t xml:space="preserve">t of the power availability approved by the Hon’ble Commission. This indicates that, over the reported financial years, there has been a persistent short supply of approximately </w:t>
      </w:r>
      <w:r w:rsidRPr="00313CA2">
        <w:rPr>
          <w:b/>
          <w:bCs/>
        </w:rPr>
        <w:t>36.29</w:t>
      </w:r>
      <w:r>
        <w:rPr>
          <w:b/>
          <w:bCs/>
        </w:rPr>
        <w:t xml:space="preserve"> </w:t>
      </w:r>
      <w:r>
        <w:t>%</w:t>
      </w:r>
      <w:r w:rsidRPr="00313CA2">
        <w:t xml:space="preserve"> vis-à-vis the approved quantum of power. It is humbly submitted that in the earlier years, the Hon’ble Commission had approved availability of full normative entitlement or State share of power from Vedanta IPP, which resulted in a lower Bulk Supply Price (BSP) for the State due to the comparatively lower tariff of this IPP which is in operation since last 15 years. The tariff from the said IPP is inherently lower as the capital cost has already been substantially recovered over the last 15 years of operation through Annual Fixed Charges comprising depreciation, interest on loan, Return on Equity, etc. and also due to Linkage Coal available under long term Fuel Supply Agreement with MCL based on long term PPA with GRIDCO (25 years validity). Hon’ble Commission has, on multiple occasions in its ARR Orders, directed GRIDCO to avail full entitlement </w:t>
      </w:r>
      <w:r w:rsidRPr="00313CA2">
        <w:lastRenderedPageBreak/>
        <w:t xml:space="preserve">of power from the said IPP Unit. GRIDCO has always endeavoured to avail the full State share from Vedanta’s dedicated Unit#2 since its commercial operation in 2010. However, despite repeated directions issued by the Hon’ble Commission in successive ARR Orders, </w:t>
      </w:r>
      <w:r>
        <w:t>M/s. Vedanta Ltd.</w:t>
      </w:r>
      <w:r w:rsidRPr="00313CA2">
        <w:t xml:space="preserve"> has not complied with the mandated requirement of supplying the full State entitlement of power from its State dedicated Unit</w:t>
      </w:r>
      <w:r>
        <w:t xml:space="preserve"> </w:t>
      </w:r>
      <w:r w:rsidRPr="00313CA2">
        <w:t>#2. The persistent and recurring shortfall in supply, as evidenced over multiple financial years, reflects continued non-adherence to the approved contractual and regulatory framework governing power allocation to GRIDCO.</w:t>
      </w:r>
    </w:p>
    <w:p w14:paraId="41ACE269" w14:textId="77777777" w:rsidR="003D3E4B" w:rsidRPr="005B12CC" w:rsidRDefault="003D3E4B" w:rsidP="004F06B4">
      <w:pPr>
        <w:pStyle w:val="ARRBody"/>
      </w:pPr>
      <w:r>
        <w:t>I</w:t>
      </w:r>
      <w:r w:rsidRPr="00E342B5">
        <w:t>t is submitted that, in the event of non-supply or short supply of power from the State-dedicated Unit#2, M/s Vedanta Ltd. has never scheduled or supplied the requisite power from its conditionally converted CGP units, even though these units are consistently operating and generating power at or near their full capacity, unlike Unit#2, which ought to be operated at full capacity to meet the State entitlement.</w:t>
      </w:r>
      <w:r w:rsidRPr="005B12CC">
        <w:t xml:space="preserve"> It </w:t>
      </w:r>
      <w:r>
        <w:t>further</w:t>
      </w:r>
      <w:r w:rsidRPr="005B12CC">
        <w:t xml:space="preserve"> submitted that, whenever there </w:t>
      </w:r>
      <w:r w:rsidRPr="00E342B5">
        <w:t>the generating company faces any constraint relating to ash disposal, it tends to shut down the State-dedicated Unit#2 (600 MW) and does not supply the entitled power to the State from the conditionally converted CGP units, contrary to the provisions of the subsisting regulatory directions</w:t>
      </w:r>
      <w:r>
        <w:t>.</w:t>
      </w:r>
    </w:p>
    <w:p w14:paraId="05A038D5" w14:textId="77777777" w:rsidR="003D3E4B" w:rsidRPr="00BE1511" w:rsidRDefault="003D3E4B" w:rsidP="004F06B4">
      <w:pPr>
        <w:pStyle w:val="ARRBody"/>
      </w:pPr>
      <w:r w:rsidRPr="00BE1511">
        <w:t>Vedanta, vide its letter dated 25.10.2025, has informed that based on the linkage coal allocation available under the existing Fuel Supply Agreement (FSA) and considering the coal grade supplied by MCL (3000 to 3400 kCal/kg on an annual average basis), it will be able to supply power in the range of approximately 300 to 350 MW during FY 2026-27.</w:t>
      </w:r>
    </w:p>
    <w:p w14:paraId="1728D3A7" w14:textId="77777777" w:rsidR="003D3E4B" w:rsidRPr="00BE1511" w:rsidRDefault="003D3E4B" w:rsidP="004F06B4">
      <w:pPr>
        <w:pStyle w:val="ARRBody"/>
      </w:pPr>
      <w:r w:rsidRPr="00BE1511">
        <w:t>It is submitted that, Vedanta Ltd. received credit/debit notes under the FSA based on the grade of GCV of Linkage coal supplied by the coal supplier i.e. MCL. Therefore, Vedanta may not be allowed to take plea of lower GCV of linkage coal as a justification for supplying power below the State entitlement as stipulated under the subsisting PPA and the Orders of the Hon’ble Commission.</w:t>
      </w:r>
    </w:p>
    <w:p w14:paraId="17E93096" w14:textId="77777777" w:rsidR="003D3E4B" w:rsidRPr="00BE1511" w:rsidRDefault="003D3E4B" w:rsidP="004F06B4">
      <w:pPr>
        <w:pStyle w:val="ARRBody"/>
      </w:pPr>
      <w:r w:rsidRPr="00BE1511">
        <w:t xml:space="preserve">It is submitted that in the MYT Order dated 26.12.2023 of Vedanta in Case No. 20 of 2020, the Hon’ble Commission has already rejected the contention of </w:t>
      </w:r>
      <w:r>
        <w:t xml:space="preserve">M/s. </w:t>
      </w:r>
      <w:r w:rsidRPr="00BE1511">
        <w:t xml:space="preserve">Vedanta </w:t>
      </w:r>
      <w:r>
        <w:t xml:space="preserve">Ltd. </w:t>
      </w:r>
      <w:r w:rsidRPr="00BE1511">
        <w:t>regarding lower generation on account of grade slippage of coal. The relevant paragraph of the said Order is reproduced below for reference.</w:t>
      </w:r>
    </w:p>
    <w:p w14:paraId="6FDD315D" w14:textId="77777777" w:rsidR="003D3E4B" w:rsidRPr="003D3E4B" w:rsidRDefault="003D3E4B" w:rsidP="003D3E4B">
      <w:pPr>
        <w:ind w:left="851"/>
        <w:jc w:val="both"/>
        <w:rPr>
          <w:rFonts w:ascii="Times New Roman" w:hAnsi="Times New Roman" w:cs="Times New Roman"/>
          <w:i/>
          <w:iCs/>
          <w:sz w:val="24"/>
          <w:szCs w:val="24"/>
        </w:rPr>
      </w:pPr>
      <w:r w:rsidRPr="003D3E4B">
        <w:rPr>
          <w:rFonts w:ascii="Times New Roman" w:hAnsi="Times New Roman" w:cs="Times New Roman"/>
          <w:i/>
          <w:iCs/>
          <w:sz w:val="24"/>
          <w:szCs w:val="24"/>
        </w:rPr>
        <w:lastRenderedPageBreak/>
        <w:t xml:space="preserve">“50. xxx </w:t>
      </w:r>
      <w:proofErr w:type="spellStart"/>
      <w:r w:rsidRPr="003D3E4B">
        <w:rPr>
          <w:rFonts w:ascii="Times New Roman" w:hAnsi="Times New Roman" w:cs="Times New Roman"/>
          <w:i/>
          <w:iCs/>
          <w:sz w:val="24"/>
          <w:szCs w:val="24"/>
        </w:rPr>
        <w:t>xxx</w:t>
      </w:r>
      <w:proofErr w:type="spellEnd"/>
      <w:r w:rsidRPr="003D3E4B">
        <w:rPr>
          <w:rFonts w:ascii="Times New Roman" w:hAnsi="Times New Roman" w:cs="Times New Roman"/>
          <w:i/>
          <w:iCs/>
          <w:sz w:val="24"/>
          <w:szCs w:val="24"/>
        </w:rPr>
        <w:t xml:space="preserve"> </w:t>
      </w:r>
      <w:proofErr w:type="spellStart"/>
      <w:r w:rsidRPr="003D3E4B">
        <w:rPr>
          <w:rFonts w:ascii="Times New Roman" w:hAnsi="Times New Roman" w:cs="Times New Roman"/>
          <w:i/>
          <w:iCs/>
          <w:sz w:val="24"/>
          <w:szCs w:val="24"/>
        </w:rPr>
        <w:t>xxx</w:t>
      </w:r>
      <w:proofErr w:type="spellEnd"/>
      <w:r w:rsidRPr="003D3E4B">
        <w:rPr>
          <w:rFonts w:ascii="Times New Roman" w:hAnsi="Times New Roman" w:cs="Times New Roman"/>
          <w:i/>
          <w:iCs/>
          <w:sz w:val="24"/>
          <w:szCs w:val="24"/>
        </w:rPr>
        <w:t xml:space="preserve"> the Commission observes that, the Petitioner has estimated lower power generation from the Unit-II. The Commission does not agree with the contention of the petitioner since if there is any grade slippage in coal which is attributed to MCL then it would be duly compensated by MCL through issuance of credit notes as per FSA. Further, in the tariff order dated 29.06.2018 in Case No. 95/2013, the Commission had clarified that:</w:t>
      </w:r>
    </w:p>
    <w:p w14:paraId="13BBB832" w14:textId="77777777" w:rsidR="003D3E4B" w:rsidRPr="003D3E4B" w:rsidRDefault="003D3E4B" w:rsidP="003D3E4B">
      <w:pPr>
        <w:ind w:left="851"/>
        <w:jc w:val="both"/>
        <w:rPr>
          <w:rFonts w:ascii="Times New Roman" w:hAnsi="Times New Roman" w:cs="Times New Roman"/>
          <w:i/>
          <w:iCs/>
          <w:sz w:val="24"/>
          <w:szCs w:val="24"/>
        </w:rPr>
      </w:pPr>
      <w:r w:rsidRPr="003D3E4B">
        <w:rPr>
          <w:rFonts w:ascii="Times New Roman" w:hAnsi="Times New Roman" w:cs="Times New Roman"/>
          <w:i/>
          <w:iCs/>
          <w:sz w:val="24"/>
          <w:szCs w:val="24"/>
        </w:rPr>
        <w:t>“47. If linkage coal availability is higher than the requirement as per GRIDCO’s share of power, the cost and GCV of linkage coal will be taken into consideration for tariff purpose. In the event it falls short, only for the balance coal for meeting the GRIDCO requirement, the weighted average cost of coal and GCV would be considered”.</w:t>
      </w:r>
    </w:p>
    <w:p w14:paraId="23960FF0" w14:textId="77777777" w:rsidR="003D3E4B" w:rsidRPr="003D3E4B" w:rsidRDefault="003D3E4B" w:rsidP="003D3E4B">
      <w:pPr>
        <w:ind w:left="851"/>
        <w:jc w:val="both"/>
        <w:rPr>
          <w:rFonts w:ascii="Times New Roman" w:hAnsi="Times New Roman" w:cs="Times New Roman"/>
          <w:i/>
          <w:iCs/>
          <w:sz w:val="24"/>
          <w:szCs w:val="24"/>
        </w:rPr>
      </w:pPr>
      <w:r w:rsidRPr="003D3E4B">
        <w:rPr>
          <w:rFonts w:ascii="Times New Roman" w:hAnsi="Times New Roman" w:cs="Times New Roman"/>
          <w:i/>
          <w:iCs/>
          <w:sz w:val="24"/>
          <w:szCs w:val="24"/>
        </w:rPr>
        <w:t xml:space="preserve">xxx </w:t>
      </w:r>
      <w:proofErr w:type="spellStart"/>
      <w:r w:rsidRPr="003D3E4B">
        <w:rPr>
          <w:rFonts w:ascii="Times New Roman" w:hAnsi="Times New Roman" w:cs="Times New Roman"/>
          <w:i/>
          <w:iCs/>
          <w:sz w:val="24"/>
          <w:szCs w:val="24"/>
        </w:rPr>
        <w:t>xxx</w:t>
      </w:r>
      <w:proofErr w:type="spellEnd"/>
      <w:r w:rsidRPr="003D3E4B">
        <w:rPr>
          <w:rFonts w:ascii="Times New Roman" w:hAnsi="Times New Roman" w:cs="Times New Roman"/>
          <w:i/>
          <w:iCs/>
          <w:sz w:val="24"/>
          <w:szCs w:val="24"/>
        </w:rPr>
        <w:t xml:space="preserve"> </w:t>
      </w:r>
      <w:proofErr w:type="spellStart"/>
      <w:r w:rsidRPr="003D3E4B">
        <w:rPr>
          <w:rFonts w:ascii="Times New Roman" w:hAnsi="Times New Roman" w:cs="Times New Roman"/>
          <w:i/>
          <w:iCs/>
          <w:sz w:val="24"/>
          <w:szCs w:val="24"/>
        </w:rPr>
        <w:t>xxx</w:t>
      </w:r>
      <w:proofErr w:type="spellEnd"/>
      <w:r w:rsidRPr="003D3E4B">
        <w:rPr>
          <w:rFonts w:ascii="Times New Roman" w:hAnsi="Times New Roman" w:cs="Times New Roman"/>
          <w:i/>
          <w:iCs/>
          <w:sz w:val="24"/>
          <w:szCs w:val="24"/>
        </w:rPr>
        <w:t xml:space="preserve">  ”</w:t>
      </w:r>
    </w:p>
    <w:p w14:paraId="01904B40" w14:textId="77777777" w:rsidR="003D3E4B" w:rsidRPr="00BE1511" w:rsidRDefault="003D3E4B" w:rsidP="004F06B4">
      <w:pPr>
        <w:pStyle w:val="ARRBody"/>
      </w:pPr>
      <w:r w:rsidRPr="00BE1511">
        <w:t>Further, as per the CIL notification dated 14.02.2023 prescribing modalities for supply of coal to IPPs beyond the Annual Contracted Quantity (ACQ), the IPP is eligible to avail additional linkage coal over and above the existing ACQ of 25.70 lakh tonnes, thereby enabling total availability of up to 30.84 lakh tonnes (25.70 + 5.14 lakh tonnes). Despite the availability of this mechanism and the clear opportunity to secure adequate coal to meet the State entitlement, the IPP has not exercised this option and continues to put forth untenable justifications for its inability to supply the full contracted quantum of power to GRIDCO.</w:t>
      </w:r>
    </w:p>
    <w:p w14:paraId="782F5302" w14:textId="77777777" w:rsidR="003D3E4B" w:rsidRPr="00BE1511" w:rsidRDefault="003D3E4B" w:rsidP="004F06B4">
      <w:pPr>
        <w:pStyle w:val="ARRBody"/>
      </w:pPr>
      <w:r w:rsidRPr="00BE1511">
        <w:t xml:space="preserve">It is submitted that subsequent to raising the issues of short supply of linkage coal and grade slippage, M/s Vedanta Ltd. has now been citing difficulties in ash disposal from Unit#2 and has frequently kept the said unit under shutdown, while simultaneously operating all three conditionally converted CGP units at full capacity to exclusively meet the captive requirements of its SEZ Smelter plant. Despite this, </w:t>
      </w:r>
      <w:r>
        <w:t xml:space="preserve">M/s. </w:t>
      </w:r>
      <w:r w:rsidRPr="00BE1511">
        <w:t xml:space="preserve">Vedanta </w:t>
      </w:r>
      <w:r>
        <w:t xml:space="preserve">Ltd. </w:t>
      </w:r>
      <w:r w:rsidRPr="00BE1511">
        <w:t>has not complied with the Orders of the Hon’ble Commission dated 27.01.2016 in Case No. 21 of 2015 and 03.05.2023 in Case No. 129 of 2021, which mandate supply of the State’s entitled share of power.</w:t>
      </w:r>
    </w:p>
    <w:p w14:paraId="20734D7E" w14:textId="77777777" w:rsidR="003D3E4B" w:rsidRPr="00073868" w:rsidRDefault="003D3E4B" w:rsidP="004F06B4">
      <w:pPr>
        <w:pStyle w:val="ARRBody"/>
      </w:pPr>
      <w:r w:rsidRPr="00073868">
        <w:t xml:space="preserve">The Hon’ble Commission may kindly take note that despite the continuous support and cooperation extended by GRIDCO and the State Government to resolve the issues raised by Vedanta from time to time, Vedanta has not ensured supply of the State’s entitled share of power to GRIDCO. Instead, Vedanta continues to unabatedly generate and consume power from its conditionally converted CGP units at its SEZ </w:t>
      </w:r>
      <w:r w:rsidRPr="00073868">
        <w:lastRenderedPageBreak/>
        <w:t>Smelter plant, without adhering to the obligations stipulated under the applicable regulatory framework and the Orders of the Hon’ble Commission.</w:t>
      </w:r>
    </w:p>
    <w:p w14:paraId="32B4E2EF" w14:textId="0B264F56" w:rsidR="003D3E4B" w:rsidRPr="00073868" w:rsidRDefault="003D3E4B" w:rsidP="004F06B4">
      <w:pPr>
        <w:pStyle w:val="ARRBody"/>
      </w:pPr>
      <w:r w:rsidRPr="00073868">
        <w:t>Moreover, even when Unit #2 is operational, it is being run at part-load, typically in the range of only 280 to 3</w:t>
      </w:r>
      <w:r w:rsidR="003E0225">
        <w:t>5</w:t>
      </w:r>
      <w:r w:rsidRPr="00073868">
        <w:t>0 MW. Further, although no stay has been granted on the Hon’ble Commission’s Order dated 03.05.2023 in Case No. 129 of 2021, which has been appealed before the Hon’ble APTEL, M/s. Vedanta Ltd. is not scheduling or supplying power from its conditionally converted CGP units during periods of short supply or non-supply from the State-dedicated IPP Unit.</w:t>
      </w:r>
      <w:r w:rsidRPr="00073868">
        <w:rPr>
          <w:rFonts w:eastAsia="Times New Roman"/>
        </w:rPr>
        <w:t xml:space="preserve"> </w:t>
      </w:r>
      <w:r w:rsidRPr="00073868">
        <w:t>Such non-compliance is in clear contravention of the obligations laid down under the Hon’ble Commission’s Order dated 27.01.2016.</w:t>
      </w:r>
    </w:p>
    <w:p w14:paraId="2A046392" w14:textId="77777777" w:rsidR="003D3E4B" w:rsidRDefault="003D3E4B" w:rsidP="004F06B4">
      <w:pPr>
        <w:pStyle w:val="ARRBody"/>
      </w:pPr>
      <w:r w:rsidRPr="00CC4748">
        <w:t xml:space="preserve">It is submitted that M/s. Vedanta Ltd. continues to prioritise meeting its captive requirement from the conditionally converted CGP units, thereby safeguarding its own commercial interests at the cost of the interests of the State’s consumers. This practice adversely affects GRIDCO’s ability to meet the State demand in accordance with the regulatory framework. Had Vedanta supplied the RTC Full Ex-Bus generated Power from Unit #2, GRIDCO could have utilised the same to meet the State requirement and avoided resorting to procurement of high-cost power, particularly during peak hours when market prices frequently hover around Rs.10 /kWh. As a consequence, the </w:t>
      </w:r>
      <w:r>
        <w:t>Applicant</w:t>
      </w:r>
      <w:r w:rsidRPr="00CC4748">
        <w:t xml:space="preserve"> GRIDCO is constrained in managing power procurement within the costs approved by the Hon’ble Commission and is unable to fully comply with the obligations envisaged in the ARR Order.</w:t>
      </w:r>
    </w:p>
    <w:p w14:paraId="31958897" w14:textId="77777777" w:rsidR="003D3E4B" w:rsidRPr="00E925A7" w:rsidRDefault="003D3E4B" w:rsidP="004F06B4">
      <w:pPr>
        <w:pStyle w:val="ARRBody"/>
      </w:pPr>
      <w:r w:rsidRPr="00746D54">
        <w:t>In the event of non-supply of power</w:t>
      </w:r>
      <w:r>
        <w:t xml:space="preserve"> </w:t>
      </w:r>
      <w:r w:rsidRPr="00746D54">
        <w:t>by M/s. Vedanta Ltd., GRIDCO is compelled to schedule power from higher-cost sources as per the merit order. Consequently, GRIDCO faces operational challenges in arranging power in real-time, particularly when power shortages have become a common scenario across the country. During such periods, even Power Exchanges are unable to support the State requirement due to insufficient availability of power, thereby exposing the State to deficit situations.</w:t>
      </w:r>
    </w:p>
    <w:p w14:paraId="7BF6BDCE" w14:textId="76E8EF5C" w:rsidR="00375C7D" w:rsidRPr="00375C7D" w:rsidRDefault="003D3E4B" w:rsidP="004F06B4">
      <w:pPr>
        <w:pStyle w:val="ARRBody"/>
        <w:rPr>
          <w:lang w:val="en-GB"/>
        </w:rPr>
      </w:pPr>
      <w:r w:rsidRPr="00746D54">
        <w:t>It is submitted that, as per the observation of the Hon’ble Commission in its Order dated 22.06.2020 in Case No. 68 of 2018, GRIDCO had been recovering the additional cost incurred due to non-supply or short supply of power by the IPP from M/s. Vedanta Ltd</w:t>
      </w:r>
      <w:r>
        <w:t xml:space="preserve">. </w:t>
      </w:r>
      <w:r w:rsidRPr="00746D54">
        <w:t xml:space="preserve">However, pursuant to the judgment dated 09.09.2025 of the </w:t>
      </w:r>
      <w:r w:rsidRPr="00746D54">
        <w:lastRenderedPageBreak/>
        <w:t>Hon’ble APTEL in Appeal No. 107 of 2022 and Appeal No. 312 of 2022, GRIDCO, under protest and without prejudice to its rights in the Review Petition/Appeal filed, has discontinued recovery of such compensation from M/s. Vedanta Ltd. with effect from August</w:t>
      </w:r>
      <w:r>
        <w:t>’</w:t>
      </w:r>
      <w:r w:rsidRPr="00746D54">
        <w:t>2025.</w:t>
      </w:r>
      <w:r w:rsidR="00375C7D" w:rsidRPr="00375C7D">
        <w:rPr>
          <w:rFonts w:eastAsia="Calibri" w:cs="Times New Roman"/>
          <w:kern w:val="0"/>
          <w:lang w:val="en-GB"/>
          <w14:ligatures w14:val="none"/>
        </w:rPr>
        <w:t xml:space="preserve"> </w:t>
      </w:r>
      <w:r w:rsidR="00375C7D" w:rsidRPr="00375C7D">
        <w:rPr>
          <w:lang w:val="en-GB"/>
        </w:rPr>
        <w:t>It is submitted that M/s. Vedanta Ltd. has raised a claim of Rs. 1105.3 crores along with interest amounting to Rs. 502 crores against GRIDCO on the basis of the impugned judgement dated 09.09.2025 passed by the Hon’ble APTEL.</w:t>
      </w:r>
    </w:p>
    <w:p w14:paraId="028E769C" w14:textId="77777777" w:rsidR="003D3E4B" w:rsidRPr="00E925A7" w:rsidRDefault="003D3E4B" w:rsidP="004F06B4">
      <w:pPr>
        <w:pStyle w:val="ARRBody"/>
      </w:pPr>
      <w:r w:rsidRPr="00746D54">
        <w:t xml:space="preserve">In view of the foregoing, it is humbly prayed before the Hon’ble Commission to issue appropriate directions to M/s. Vedanta Ltd. to supply the full </w:t>
      </w:r>
      <w:r>
        <w:t>E</w:t>
      </w:r>
      <w:r w:rsidRPr="00746D54">
        <w:t>x-</w:t>
      </w:r>
      <w:r>
        <w:t>B</w:t>
      </w:r>
      <w:r w:rsidRPr="00746D54">
        <w:t>us entitlement of power to the State, either from the IPP Unit or from the conditionally converted CGP Units, in accordance with the terms of the subsisting PPA and the Orders of the Hon’ble Commission dated 27.01.2016 in Case No. 21 of 2015 and 03.05.2023 in Case No. 129 of 2021.</w:t>
      </w:r>
    </w:p>
    <w:p w14:paraId="0C7D34B3" w14:textId="77777777" w:rsidR="003D3E4B" w:rsidRPr="00E925A7" w:rsidRDefault="003D3E4B" w:rsidP="004F06B4">
      <w:pPr>
        <w:pStyle w:val="ARRBody"/>
      </w:pPr>
      <w:r w:rsidRPr="00E925A7">
        <w:t xml:space="preserve">In view of the above and in order </w:t>
      </w:r>
      <w:r w:rsidRPr="00746D54">
        <w:t>to avoid distortion in the ARR and its consequential impact on the approved BSP, the differential cost requires consideration and approval by the Hon’ble Commission.</w:t>
      </w:r>
      <w:r>
        <w:t xml:space="preserve"> </w:t>
      </w:r>
      <w:r w:rsidRPr="00746D54">
        <w:t xml:space="preserve">Accordingly, and without prejudice to GRIDCO’s submissions, the total quantum of power proposed to be considered from Vedanta for FY 2026-27 has been limited to 2,880.51 MU, based on the IPP’s projected supply of 350 MW on a </w:t>
      </w:r>
      <w:r>
        <w:t>R</w:t>
      </w:r>
      <w:r w:rsidRPr="00746D54">
        <w:t>ound-</w:t>
      </w:r>
      <w:r>
        <w:t>T</w:t>
      </w:r>
      <w:r w:rsidRPr="00746D54">
        <w:t>he-</w:t>
      </w:r>
      <w:r>
        <w:t>C</w:t>
      </w:r>
      <w:r w:rsidRPr="00746D54">
        <w:t xml:space="preserve">lock </w:t>
      </w:r>
      <w:r>
        <w:t xml:space="preserve">(RTC) </w:t>
      </w:r>
      <w:r w:rsidRPr="00746D54">
        <w:t>basis.</w:t>
      </w:r>
      <w:r w:rsidRPr="00E925A7">
        <w:rPr>
          <w:b/>
        </w:rPr>
        <w:t xml:space="preserve"> </w:t>
      </w:r>
      <w:r w:rsidRPr="00746D54">
        <w:t xml:space="preserve">t is further submitted that, as per the Hon’ble Commission’s Order dated 27.01.2016 in Case No. 21 of 2015, the State entitlement at normative generation </w:t>
      </w:r>
      <w:r>
        <w:t>(i.e., 85% PLF and 6.0</w:t>
      </w:r>
      <w:r w:rsidRPr="00E925A7">
        <w:t xml:space="preserve">5% Auxiliary Energy Consumption) works out to be </w:t>
      </w:r>
      <w:r w:rsidRPr="00746D54">
        <w:rPr>
          <w:b/>
          <w:bCs/>
        </w:rPr>
        <w:t>5036.77</w:t>
      </w:r>
      <w:r w:rsidRPr="00E925A7">
        <w:rPr>
          <w:b/>
          <w:bCs/>
        </w:rPr>
        <w:t xml:space="preserve"> MU</w:t>
      </w:r>
      <w:r w:rsidRPr="00E925A7">
        <w:rPr>
          <w:b/>
        </w:rPr>
        <w:t xml:space="preserve"> </w:t>
      </w:r>
      <w:r>
        <w:t>for FY 2026-27</w:t>
      </w:r>
      <w:r w:rsidRPr="00E925A7">
        <w:t>.</w:t>
      </w:r>
    </w:p>
    <w:tbl>
      <w:tblPr>
        <w:tblStyle w:val="GridTable4-Accent5"/>
        <w:tblW w:w="9810" w:type="dxa"/>
        <w:jc w:val="center"/>
        <w:tblLook w:val="04A0" w:firstRow="1" w:lastRow="0" w:firstColumn="1" w:lastColumn="0" w:noHBand="0" w:noVBand="1"/>
      </w:tblPr>
      <w:tblGrid>
        <w:gridCol w:w="1895"/>
        <w:gridCol w:w="1280"/>
        <w:gridCol w:w="1584"/>
        <w:gridCol w:w="829"/>
        <w:gridCol w:w="1398"/>
        <w:gridCol w:w="1475"/>
        <w:gridCol w:w="1349"/>
      </w:tblGrid>
      <w:tr w:rsidR="003D3E4B" w:rsidRPr="003D3E4B" w14:paraId="337E87C5" w14:textId="77777777" w:rsidTr="00BD326D">
        <w:trPr>
          <w:cnfStyle w:val="100000000000" w:firstRow="1" w:lastRow="0" w:firstColumn="0" w:lastColumn="0" w:oddVBand="0" w:evenVBand="0" w:oddHBand="0"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1895" w:type="dxa"/>
            <w:tcBorders>
              <w:right w:val="single" w:sz="4" w:space="0" w:color="FFFFFF" w:themeColor="background1"/>
            </w:tcBorders>
            <w:vAlign w:val="center"/>
          </w:tcPr>
          <w:p w14:paraId="6B378FFE" w14:textId="77777777" w:rsidR="003D3E4B" w:rsidRPr="00BD326D" w:rsidRDefault="003D3E4B" w:rsidP="00EC4C55">
            <w:pPr>
              <w:spacing w:line="276" w:lineRule="auto"/>
              <w:ind w:left="41"/>
              <w:jc w:val="center"/>
              <w:rPr>
                <w:rFonts w:ascii="Times New Roman" w:hAnsi="Times New Roman" w:cs="Times New Roman"/>
                <w:b w:val="0"/>
              </w:rPr>
            </w:pPr>
          </w:p>
          <w:p w14:paraId="4D9BF05E" w14:textId="77777777" w:rsidR="003D3E4B" w:rsidRPr="00BD326D" w:rsidRDefault="003D3E4B" w:rsidP="00EC4C55">
            <w:pPr>
              <w:spacing w:line="276" w:lineRule="auto"/>
              <w:rPr>
                <w:rFonts w:ascii="Times New Roman" w:hAnsi="Times New Roman" w:cs="Times New Roman"/>
                <w:b w:val="0"/>
              </w:rPr>
            </w:pPr>
            <w:r w:rsidRPr="00BD326D">
              <w:rPr>
                <w:rFonts w:ascii="Times New Roman" w:hAnsi="Times New Roman" w:cs="Times New Roman"/>
              </w:rPr>
              <w:t xml:space="preserve">     Generator</w:t>
            </w:r>
          </w:p>
        </w:tc>
        <w:tc>
          <w:tcPr>
            <w:tcW w:w="1280" w:type="dxa"/>
            <w:tcBorders>
              <w:left w:val="single" w:sz="4" w:space="0" w:color="FFFFFF" w:themeColor="background1"/>
              <w:right w:val="single" w:sz="4" w:space="0" w:color="FFFFFF" w:themeColor="background1"/>
            </w:tcBorders>
            <w:vAlign w:val="center"/>
          </w:tcPr>
          <w:p w14:paraId="726131F8" w14:textId="77777777" w:rsidR="003D3E4B" w:rsidRPr="00BD326D" w:rsidRDefault="003D3E4B" w:rsidP="00EC4C55">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rPr>
            </w:pPr>
            <w:r w:rsidRPr="00BD326D">
              <w:rPr>
                <w:rFonts w:ascii="Times New Roman" w:hAnsi="Times New Roman" w:cs="Times New Roman"/>
              </w:rPr>
              <w:t xml:space="preserve">Contracted capacity </w:t>
            </w:r>
          </w:p>
          <w:p w14:paraId="15C6DF8C" w14:textId="77777777" w:rsidR="003D3E4B" w:rsidRPr="00BD326D" w:rsidRDefault="003D3E4B" w:rsidP="00EC4C55">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rPr>
            </w:pPr>
            <w:r w:rsidRPr="00BD326D">
              <w:rPr>
                <w:rFonts w:ascii="Times New Roman" w:hAnsi="Times New Roman" w:cs="Times New Roman"/>
              </w:rPr>
              <w:t>(MW)</w:t>
            </w:r>
          </w:p>
        </w:tc>
        <w:tc>
          <w:tcPr>
            <w:tcW w:w="1584" w:type="dxa"/>
            <w:tcBorders>
              <w:left w:val="single" w:sz="4" w:space="0" w:color="FFFFFF" w:themeColor="background1"/>
              <w:right w:val="single" w:sz="4" w:space="0" w:color="FFFFFF" w:themeColor="background1"/>
            </w:tcBorders>
            <w:vAlign w:val="center"/>
          </w:tcPr>
          <w:p w14:paraId="097AB96E" w14:textId="77777777" w:rsidR="003D3E4B" w:rsidRPr="00BD326D" w:rsidRDefault="003D3E4B"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BD326D">
              <w:rPr>
                <w:rFonts w:ascii="Times New Roman" w:hAnsi="Times New Roman" w:cs="Times New Roman"/>
              </w:rPr>
              <w:t xml:space="preserve">Auxiliary Energy Consumption (AEC) </w:t>
            </w:r>
          </w:p>
          <w:p w14:paraId="442873F2" w14:textId="77777777" w:rsidR="003D3E4B" w:rsidRPr="00BD326D" w:rsidRDefault="003D3E4B"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BD326D">
              <w:rPr>
                <w:rFonts w:ascii="Times New Roman" w:hAnsi="Times New Roman" w:cs="Times New Roman"/>
              </w:rPr>
              <w:t>(%)</w:t>
            </w:r>
          </w:p>
        </w:tc>
        <w:tc>
          <w:tcPr>
            <w:tcW w:w="829" w:type="dxa"/>
            <w:tcBorders>
              <w:left w:val="single" w:sz="4" w:space="0" w:color="FFFFFF" w:themeColor="background1"/>
              <w:right w:val="single" w:sz="4" w:space="0" w:color="FFFFFF" w:themeColor="background1"/>
            </w:tcBorders>
            <w:vAlign w:val="center"/>
          </w:tcPr>
          <w:p w14:paraId="5EF4F396" w14:textId="77777777" w:rsidR="003D3E4B" w:rsidRPr="00BD326D" w:rsidRDefault="003D3E4B"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BD326D">
              <w:rPr>
                <w:rFonts w:ascii="Times New Roman" w:hAnsi="Times New Roman" w:cs="Times New Roman"/>
              </w:rPr>
              <w:t>PLF (%)</w:t>
            </w:r>
          </w:p>
        </w:tc>
        <w:tc>
          <w:tcPr>
            <w:tcW w:w="1398" w:type="dxa"/>
            <w:tcBorders>
              <w:left w:val="single" w:sz="4" w:space="0" w:color="FFFFFF" w:themeColor="background1"/>
              <w:right w:val="single" w:sz="4" w:space="0" w:color="FFFFFF" w:themeColor="background1"/>
            </w:tcBorders>
            <w:vAlign w:val="center"/>
          </w:tcPr>
          <w:p w14:paraId="7631B82D" w14:textId="77777777" w:rsidR="003D3E4B" w:rsidRPr="00BD326D" w:rsidRDefault="003D3E4B" w:rsidP="00EC4C55">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rPr>
            </w:pPr>
          </w:p>
          <w:p w14:paraId="6C738BC2" w14:textId="77777777" w:rsidR="003D3E4B" w:rsidRPr="00BD326D" w:rsidRDefault="003D3E4B" w:rsidP="00EC4C55">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BD326D">
              <w:rPr>
                <w:rFonts w:ascii="Times New Roman" w:hAnsi="Times New Roman" w:cs="Times New Roman"/>
              </w:rPr>
              <w:t>Energy for State entitlement (MU)</w:t>
            </w:r>
          </w:p>
        </w:tc>
        <w:tc>
          <w:tcPr>
            <w:tcW w:w="1475" w:type="dxa"/>
            <w:tcBorders>
              <w:left w:val="single" w:sz="4" w:space="0" w:color="FFFFFF" w:themeColor="background1"/>
              <w:right w:val="single" w:sz="4" w:space="0" w:color="FFFFFF" w:themeColor="background1"/>
            </w:tcBorders>
            <w:vAlign w:val="center"/>
          </w:tcPr>
          <w:p w14:paraId="27C58398" w14:textId="77777777" w:rsidR="003D3E4B" w:rsidRPr="00BD326D" w:rsidRDefault="003D3E4B" w:rsidP="00EC4C55">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rPr>
            </w:pPr>
            <w:r w:rsidRPr="00BD326D">
              <w:rPr>
                <w:rFonts w:ascii="Times New Roman" w:hAnsi="Times New Roman" w:cs="Times New Roman"/>
              </w:rPr>
              <w:t>Generation Plan submitted by Vedanta</w:t>
            </w:r>
          </w:p>
          <w:p w14:paraId="5F562A45" w14:textId="77777777" w:rsidR="003D3E4B" w:rsidRPr="00BD326D" w:rsidRDefault="003D3E4B" w:rsidP="00EC4C55">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BD326D">
              <w:rPr>
                <w:rFonts w:ascii="Times New Roman" w:hAnsi="Times New Roman" w:cs="Times New Roman"/>
              </w:rPr>
              <w:t>Energy (MU)</w:t>
            </w:r>
          </w:p>
        </w:tc>
        <w:tc>
          <w:tcPr>
            <w:tcW w:w="1349" w:type="dxa"/>
            <w:tcBorders>
              <w:left w:val="single" w:sz="4" w:space="0" w:color="FFFFFF" w:themeColor="background1"/>
            </w:tcBorders>
            <w:vAlign w:val="center"/>
          </w:tcPr>
          <w:p w14:paraId="07A080EC" w14:textId="77777777" w:rsidR="003D3E4B" w:rsidRPr="00BD326D" w:rsidRDefault="003D3E4B" w:rsidP="00EC4C55">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rPr>
            </w:pPr>
            <w:r w:rsidRPr="00BD326D">
              <w:rPr>
                <w:rFonts w:ascii="Times New Roman" w:hAnsi="Times New Roman" w:cs="Times New Roman"/>
              </w:rPr>
              <w:t>Shortfall Energy (MU)</w:t>
            </w:r>
          </w:p>
        </w:tc>
      </w:tr>
      <w:tr w:rsidR="003D3E4B" w:rsidRPr="003D3E4B" w14:paraId="23368D03" w14:textId="77777777" w:rsidTr="00EA41EA">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1895" w:type="dxa"/>
            <w:vAlign w:val="center"/>
          </w:tcPr>
          <w:p w14:paraId="182B6696" w14:textId="77777777" w:rsidR="003D3E4B" w:rsidRPr="003D3E4B" w:rsidRDefault="003D3E4B" w:rsidP="00EC4C55">
            <w:pPr>
              <w:spacing w:line="276" w:lineRule="auto"/>
              <w:ind w:left="41"/>
              <w:rPr>
                <w:rFonts w:ascii="Times New Roman" w:hAnsi="Times New Roman" w:cs="Times New Roman"/>
              </w:rPr>
            </w:pPr>
            <w:r w:rsidRPr="003D3E4B">
              <w:rPr>
                <w:rFonts w:ascii="Times New Roman" w:hAnsi="Times New Roman" w:cs="Times New Roman"/>
              </w:rPr>
              <w:t>M/s. Vedanta Ltd</w:t>
            </w:r>
          </w:p>
        </w:tc>
        <w:tc>
          <w:tcPr>
            <w:tcW w:w="1280" w:type="dxa"/>
            <w:vAlign w:val="center"/>
          </w:tcPr>
          <w:p w14:paraId="540B500C" w14:textId="77777777" w:rsidR="003D3E4B" w:rsidRPr="003D3E4B" w:rsidRDefault="003D3E4B" w:rsidP="00EC4C55">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r w:rsidRPr="003D3E4B">
              <w:rPr>
                <w:rFonts w:ascii="Times New Roman" w:hAnsi="Times New Roman" w:cs="Times New Roman"/>
                <w:bCs/>
              </w:rPr>
              <w:t>720</w:t>
            </w:r>
          </w:p>
        </w:tc>
        <w:tc>
          <w:tcPr>
            <w:tcW w:w="1584" w:type="dxa"/>
            <w:vAlign w:val="center"/>
          </w:tcPr>
          <w:p w14:paraId="510AC81B" w14:textId="77777777" w:rsidR="003D3E4B" w:rsidRPr="003D3E4B" w:rsidRDefault="003D3E4B" w:rsidP="00EC4C55">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r w:rsidRPr="003D3E4B">
              <w:rPr>
                <w:rFonts w:ascii="Times New Roman" w:hAnsi="Times New Roman" w:cs="Times New Roman"/>
                <w:bCs/>
              </w:rPr>
              <w:t>6.05%</w:t>
            </w:r>
          </w:p>
        </w:tc>
        <w:tc>
          <w:tcPr>
            <w:tcW w:w="829" w:type="dxa"/>
            <w:vAlign w:val="center"/>
          </w:tcPr>
          <w:p w14:paraId="25AB954B" w14:textId="77777777" w:rsidR="003D3E4B" w:rsidRPr="003D3E4B" w:rsidRDefault="003D3E4B" w:rsidP="00EC4C55">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r w:rsidRPr="003D3E4B">
              <w:rPr>
                <w:rFonts w:ascii="Times New Roman" w:hAnsi="Times New Roman" w:cs="Times New Roman"/>
                <w:bCs/>
              </w:rPr>
              <w:t>85%</w:t>
            </w:r>
          </w:p>
        </w:tc>
        <w:tc>
          <w:tcPr>
            <w:tcW w:w="1398" w:type="dxa"/>
            <w:vAlign w:val="center"/>
          </w:tcPr>
          <w:p w14:paraId="428B1DC9" w14:textId="77777777" w:rsidR="003D3E4B" w:rsidRPr="003D3E4B" w:rsidRDefault="003D3E4B" w:rsidP="00EC4C55">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r w:rsidRPr="003D3E4B">
              <w:rPr>
                <w:rFonts w:ascii="Times New Roman" w:hAnsi="Times New Roman" w:cs="Times New Roman"/>
                <w:bCs/>
              </w:rPr>
              <w:t>5036.77</w:t>
            </w:r>
          </w:p>
        </w:tc>
        <w:tc>
          <w:tcPr>
            <w:tcW w:w="1475" w:type="dxa"/>
            <w:vAlign w:val="center"/>
          </w:tcPr>
          <w:p w14:paraId="6E02830E" w14:textId="77777777" w:rsidR="003D3E4B" w:rsidRPr="003D3E4B" w:rsidRDefault="003D3E4B" w:rsidP="00EC4C55">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r w:rsidRPr="003D3E4B">
              <w:rPr>
                <w:rFonts w:ascii="Times New Roman" w:hAnsi="Times New Roman" w:cs="Times New Roman"/>
                <w:bCs/>
              </w:rPr>
              <w:t>2880.51</w:t>
            </w:r>
          </w:p>
        </w:tc>
        <w:tc>
          <w:tcPr>
            <w:tcW w:w="1349" w:type="dxa"/>
            <w:vAlign w:val="center"/>
          </w:tcPr>
          <w:p w14:paraId="716AA486" w14:textId="77777777" w:rsidR="003D3E4B" w:rsidRPr="003D3E4B" w:rsidRDefault="003D3E4B" w:rsidP="00EC4C55">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r w:rsidRPr="003D3E4B">
              <w:rPr>
                <w:rFonts w:ascii="Times New Roman" w:hAnsi="Times New Roman" w:cs="Times New Roman"/>
                <w:bCs/>
              </w:rPr>
              <w:t>2156.26</w:t>
            </w:r>
          </w:p>
        </w:tc>
      </w:tr>
    </w:tbl>
    <w:p w14:paraId="5B4198FA" w14:textId="45EFCB77" w:rsidR="000B7AC9" w:rsidRDefault="000B7AC9">
      <w:pPr>
        <w:rPr>
          <w:rFonts w:ascii="Times New Roman" w:hAnsi="Times New Roman" w:cs="Times New Roman"/>
          <w:b/>
          <w:color w:val="002060"/>
          <w:sz w:val="36"/>
          <w:szCs w:val="32"/>
          <w:lang w:val="en-US"/>
        </w:rPr>
      </w:pPr>
    </w:p>
    <w:p w14:paraId="4F893D17" w14:textId="77777777" w:rsidR="003D3E4B" w:rsidRPr="00E925A7" w:rsidRDefault="003D3E4B" w:rsidP="004F06B4">
      <w:pPr>
        <w:pStyle w:val="ARRBody"/>
      </w:pPr>
      <w:r w:rsidRPr="00CB3804">
        <w:t xml:space="preserve">It is submitted that a significant shortfall of approximately </w:t>
      </w:r>
      <w:r w:rsidRPr="00CB3804">
        <w:rPr>
          <w:b/>
          <w:bCs/>
        </w:rPr>
        <w:t>2,156.26 MU</w:t>
      </w:r>
      <w:r w:rsidRPr="00CB3804">
        <w:t xml:space="preserve"> is anticipated from the IPP of Vedanta during FY 2026-27, as M/s. Vedanta Ltd. has </w:t>
      </w:r>
      <w:r w:rsidRPr="00CB3804">
        <w:lastRenderedPageBreak/>
        <w:t>persistently failed to supply the full State entitlement of power to the Applicant GRIDCO despite clear contractual and regulatory obligations.</w:t>
      </w:r>
    </w:p>
    <w:p w14:paraId="2675E9C8" w14:textId="77777777" w:rsidR="003D3E4B" w:rsidRPr="00CB3804" w:rsidRDefault="003D3E4B" w:rsidP="004F06B4">
      <w:pPr>
        <w:pStyle w:val="ARRBody"/>
      </w:pPr>
      <w:r w:rsidRPr="00CB3804">
        <w:t>It is submitted that, without prejudice and under protest and in order to avoid over projection of power availability which may lead to distortion in ARR for FY 2026-27, the Applicant GRIDCO has considered the projection based on Vedanta’s own submission along with the historical trend of actual power supply from the IPP.</w:t>
      </w:r>
    </w:p>
    <w:p w14:paraId="68D832CF" w14:textId="77777777" w:rsidR="003D3E4B" w:rsidRPr="000D7D53" w:rsidRDefault="003D3E4B" w:rsidP="004F06B4">
      <w:pPr>
        <w:pStyle w:val="ARRBody"/>
      </w:pPr>
      <w:r w:rsidRPr="000D7D53">
        <w:t xml:space="preserve">Considering the State entitlement as approved by the Hon’ble Commission and as provided under the subsisting PPA, the Applicant humbly prays that the projected quantum of </w:t>
      </w:r>
      <w:r w:rsidRPr="000D7D53">
        <w:rPr>
          <w:b/>
          <w:bCs/>
        </w:rPr>
        <w:t>2,880.51 MU</w:t>
      </w:r>
      <w:r w:rsidRPr="000D7D53">
        <w:t xml:space="preserve"> from M/s. Vedanta Ltd. for FY 2026-27 may be approved for the purpose of ARR computation so as to optimise the power procurement cost and thereby ensure a lower Bulk Supply Price (BSP) for consumers of the State.</w:t>
      </w:r>
      <w:r w:rsidRPr="000D7D53">
        <w:rPr>
          <w:color w:val="FF0000"/>
        </w:rPr>
        <w:t xml:space="preserve"> </w:t>
      </w:r>
      <w:r w:rsidRPr="000D7D53">
        <w:t xml:space="preserve">However, the Applicant further submits that M/s. Vedanta Ltd. may be directed to supply the full entitled quantum of </w:t>
      </w:r>
      <w:r w:rsidRPr="00506AC3">
        <w:rPr>
          <w:b/>
          <w:bCs/>
        </w:rPr>
        <w:t>5,036.77 MU</w:t>
      </w:r>
      <w:r w:rsidRPr="000D7D53">
        <w:t xml:space="preserve"> in accordance with the applicable Orders of the Hon’ble Commission and the Power Purchase Agreement dated 19.12.2012. It is also requested that appropriate and stringent regulatory action may be taken for continued non-compliance with the Commission’s directives and the contractual obligations under the PPA.</w:t>
      </w:r>
    </w:p>
    <w:p w14:paraId="3EFD1A0A" w14:textId="77777777" w:rsidR="003D3E4B" w:rsidRPr="00E925A7" w:rsidRDefault="003D3E4B" w:rsidP="004F06B4">
      <w:pPr>
        <w:pStyle w:val="ARRBody"/>
      </w:pPr>
      <w:r w:rsidRPr="000D7D53">
        <w:t>It is submitted that vide Order dated 26.12.2023 in Case No. 20 of 2020, the Hon’ble Commission has issued the final tariff order for the IPP of M/s. Vedanta Ltd., wherein the Annual Fixed Charges (AFC) for the block period 2019</w:t>
      </w:r>
      <w:r>
        <w:t>-</w:t>
      </w:r>
      <w:r w:rsidRPr="000D7D53">
        <w:t>24 have been determined as follows:</w:t>
      </w:r>
    </w:p>
    <w:p w14:paraId="0DD23A19" w14:textId="2E5E467B" w:rsidR="003D3E4B" w:rsidRPr="00E925A7" w:rsidRDefault="003D3E4B" w:rsidP="002228C2">
      <w:pPr>
        <w:pStyle w:val="NoSpacing"/>
      </w:pPr>
      <w:r w:rsidRPr="00E925A7">
        <w:t>Table</w:t>
      </w:r>
      <w:r w:rsidR="00862498">
        <w:t xml:space="preserve"> 54:</w:t>
      </w:r>
      <w:r w:rsidRPr="00E925A7">
        <w:t xml:space="preserve"> Annual Fixed Charges (AFC)</w:t>
      </w:r>
      <w:r w:rsidR="00862498">
        <w:t xml:space="preserve"> 2019-24 </w:t>
      </w:r>
      <w:r w:rsidR="005A709F" w:rsidRPr="005A709F">
        <w:rPr>
          <w:lang w:val="en-IN"/>
        </w:rPr>
        <w:t xml:space="preserve">of </w:t>
      </w:r>
      <w:r w:rsidR="008D335E">
        <w:rPr>
          <w:lang w:val="en-IN"/>
        </w:rPr>
        <w:t xml:space="preserve"> </w:t>
      </w:r>
      <w:r w:rsidR="004E6078" w:rsidRPr="004E6078">
        <w:rPr>
          <w:lang w:val="en-GB"/>
        </w:rPr>
        <w:t>M/s.</w:t>
      </w:r>
      <w:r w:rsidR="004E6078">
        <w:rPr>
          <w:lang w:val="en-GB"/>
        </w:rPr>
        <w:t xml:space="preserve"> </w:t>
      </w:r>
      <w:r w:rsidR="004E6078" w:rsidRPr="004E6078">
        <w:rPr>
          <w:lang w:val="en-GB"/>
        </w:rPr>
        <w:t>Vedanta Ltd</w:t>
      </w:r>
      <w:r w:rsidR="004E6078">
        <w:rPr>
          <w:lang w:val="en-GB"/>
        </w:rPr>
        <w:t>.</w:t>
      </w:r>
      <w:r w:rsidR="004E6078" w:rsidRPr="004E6078">
        <w:rPr>
          <w:lang w:val="en-GB"/>
        </w:rPr>
        <w:t xml:space="preserve"> (IPP Unit)</w:t>
      </w:r>
    </w:p>
    <w:tbl>
      <w:tblPr>
        <w:tblStyle w:val="GridTable4-Accent5"/>
        <w:tblW w:w="8547" w:type="dxa"/>
        <w:jc w:val="center"/>
        <w:tblLook w:val="04A0" w:firstRow="1" w:lastRow="0" w:firstColumn="1" w:lastColumn="0" w:noHBand="0" w:noVBand="1"/>
      </w:tblPr>
      <w:tblGrid>
        <w:gridCol w:w="2035"/>
        <w:gridCol w:w="1302"/>
        <w:gridCol w:w="1302"/>
        <w:gridCol w:w="1302"/>
        <w:gridCol w:w="1303"/>
        <w:gridCol w:w="1303"/>
      </w:tblGrid>
      <w:tr w:rsidR="003D3E4B" w:rsidRPr="00E925A7" w14:paraId="5096592A" w14:textId="77777777" w:rsidTr="008D335E">
        <w:trPr>
          <w:cnfStyle w:val="100000000000" w:firstRow="1" w:lastRow="0" w:firstColumn="0" w:lastColumn="0" w:oddVBand="0" w:evenVBand="0" w:oddHBand="0" w:evenHBand="0" w:firstRowFirstColumn="0" w:firstRowLastColumn="0" w:lastRowFirstColumn="0" w:lastRowLastColumn="0"/>
          <w:trHeight w:val="456"/>
          <w:jc w:val="center"/>
        </w:trPr>
        <w:tc>
          <w:tcPr>
            <w:cnfStyle w:val="001000000000" w:firstRow="0" w:lastRow="0" w:firstColumn="1" w:lastColumn="0" w:oddVBand="0" w:evenVBand="0" w:oddHBand="0" w:evenHBand="0" w:firstRowFirstColumn="0" w:firstRowLastColumn="0" w:lastRowFirstColumn="0" w:lastRowLastColumn="0"/>
            <w:tcW w:w="2035" w:type="dxa"/>
            <w:tcBorders>
              <w:right w:val="single" w:sz="4" w:space="0" w:color="FFFFFF" w:themeColor="background1"/>
            </w:tcBorders>
            <w:vAlign w:val="center"/>
          </w:tcPr>
          <w:p w14:paraId="550B9B56" w14:textId="77777777" w:rsidR="003D3E4B" w:rsidRPr="00BD326D" w:rsidRDefault="003D3E4B" w:rsidP="00EC4C55">
            <w:pPr>
              <w:pStyle w:val="ListParagraph"/>
              <w:spacing w:line="360" w:lineRule="auto"/>
              <w:ind w:left="0"/>
              <w:jc w:val="center"/>
              <w:rPr>
                <w:rFonts w:ascii="Times New Roman" w:hAnsi="Times New Roman"/>
                <w:b w:val="0"/>
                <w:bCs w:val="0"/>
                <w:sz w:val="24"/>
                <w:szCs w:val="24"/>
              </w:rPr>
            </w:pPr>
            <w:r w:rsidRPr="00BD326D">
              <w:rPr>
                <w:rFonts w:ascii="Times New Roman" w:hAnsi="Times New Roman"/>
                <w:sz w:val="24"/>
                <w:szCs w:val="24"/>
              </w:rPr>
              <w:t>FY</w:t>
            </w:r>
          </w:p>
        </w:tc>
        <w:tc>
          <w:tcPr>
            <w:tcW w:w="1302" w:type="dxa"/>
            <w:tcBorders>
              <w:left w:val="single" w:sz="4" w:space="0" w:color="FFFFFF" w:themeColor="background1"/>
              <w:right w:val="single" w:sz="4" w:space="0" w:color="FFFFFF" w:themeColor="background1"/>
            </w:tcBorders>
            <w:vAlign w:val="center"/>
          </w:tcPr>
          <w:p w14:paraId="39530C4F" w14:textId="77777777" w:rsidR="003D3E4B" w:rsidRPr="00BD326D" w:rsidRDefault="003D3E4B" w:rsidP="00EC4C55">
            <w:pPr>
              <w:pStyle w:val="ListParagraph"/>
              <w:spacing w:line="360" w:lineRule="auto"/>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24"/>
                <w:szCs w:val="24"/>
              </w:rPr>
            </w:pPr>
            <w:r w:rsidRPr="00BD326D">
              <w:rPr>
                <w:rFonts w:ascii="Times New Roman" w:hAnsi="Times New Roman"/>
                <w:sz w:val="24"/>
                <w:szCs w:val="24"/>
              </w:rPr>
              <w:t>2019-20</w:t>
            </w:r>
          </w:p>
        </w:tc>
        <w:tc>
          <w:tcPr>
            <w:tcW w:w="1302" w:type="dxa"/>
            <w:tcBorders>
              <w:left w:val="single" w:sz="4" w:space="0" w:color="FFFFFF" w:themeColor="background1"/>
              <w:right w:val="single" w:sz="4" w:space="0" w:color="FFFFFF" w:themeColor="background1"/>
            </w:tcBorders>
            <w:vAlign w:val="center"/>
          </w:tcPr>
          <w:p w14:paraId="420BF2EA" w14:textId="77777777" w:rsidR="003D3E4B" w:rsidRPr="00BD326D" w:rsidRDefault="003D3E4B" w:rsidP="00EC4C55">
            <w:pPr>
              <w:pStyle w:val="ListParagraph"/>
              <w:spacing w:line="360" w:lineRule="auto"/>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24"/>
                <w:szCs w:val="24"/>
              </w:rPr>
            </w:pPr>
            <w:r w:rsidRPr="00BD326D">
              <w:rPr>
                <w:rFonts w:ascii="Times New Roman" w:hAnsi="Times New Roman"/>
                <w:sz w:val="24"/>
                <w:szCs w:val="24"/>
              </w:rPr>
              <w:t>2020-21</w:t>
            </w:r>
          </w:p>
        </w:tc>
        <w:tc>
          <w:tcPr>
            <w:tcW w:w="1302" w:type="dxa"/>
            <w:tcBorders>
              <w:left w:val="single" w:sz="4" w:space="0" w:color="FFFFFF" w:themeColor="background1"/>
              <w:right w:val="single" w:sz="4" w:space="0" w:color="FFFFFF" w:themeColor="background1"/>
            </w:tcBorders>
            <w:vAlign w:val="center"/>
          </w:tcPr>
          <w:p w14:paraId="5F72C808" w14:textId="77777777" w:rsidR="003D3E4B" w:rsidRPr="00BD326D" w:rsidRDefault="003D3E4B" w:rsidP="00EC4C55">
            <w:pPr>
              <w:pStyle w:val="ListParagraph"/>
              <w:spacing w:line="360" w:lineRule="auto"/>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24"/>
                <w:szCs w:val="24"/>
              </w:rPr>
            </w:pPr>
            <w:r w:rsidRPr="00BD326D">
              <w:rPr>
                <w:rFonts w:ascii="Times New Roman" w:hAnsi="Times New Roman"/>
                <w:sz w:val="24"/>
                <w:szCs w:val="24"/>
              </w:rPr>
              <w:t>2021-22</w:t>
            </w:r>
          </w:p>
        </w:tc>
        <w:tc>
          <w:tcPr>
            <w:tcW w:w="1303" w:type="dxa"/>
            <w:tcBorders>
              <w:left w:val="single" w:sz="4" w:space="0" w:color="FFFFFF" w:themeColor="background1"/>
              <w:right w:val="single" w:sz="4" w:space="0" w:color="FFFFFF" w:themeColor="background1"/>
            </w:tcBorders>
            <w:vAlign w:val="center"/>
          </w:tcPr>
          <w:p w14:paraId="5170D09E" w14:textId="77777777" w:rsidR="003D3E4B" w:rsidRPr="00BD326D" w:rsidRDefault="003D3E4B" w:rsidP="00EC4C55">
            <w:pPr>
              <w:pStyle w:val="ListParagraph"/>
              <w:spacing w:line="360" w:lineRule="auto"/>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24"/>
                <w:szCs w:val="24"/>
              </w:rPr>
            </w:pPr>
            <w:r w:rsidRPr="00BD326D">
              <w:rPr>
                <w:rFonts w:ascii="Times New Roman" w:hAnsi="Times New Roman"/>
                <w:sz w:val="24"/>
                <w:szCs w:val="24"/>
              </w:rPr>
              <w:t>2022-23</w:t>
            </w:r>
          </w:p>
        </w:tc>
        <w:tc>
          <w:tcPr>
            <w:tcW w:w="1303" w:type="dxa"/>
            <w:tcBorders>
              <w:left w:val="single" w:sz="4" w:space="0" w:color="FFFFFF" w:themeColor="background1"/>
            </w:tcBorders>
            <w:vAlign w:val="center"/>
          </w:tcPr>
          <w:p w14:paraId="700024F2" w14:textId="77777777" w:rsidR="003D3E4B" w:rsidRPr="00BD326D" w:rsidRDefault="003D3E4B" w:rsidP="00EC4C55">
            <w:pPr>
              <w:pStyle w:val="ListParagraph"/>
              <w:spacing w:line="360" w:lineRule="auto"/>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24"/>
                <w:szCs w:val="24"/>
              </w:rPr>
            </w:pPr>
            <w:r w:rsidRPr="00BD326D">
              <w:rPr>
                <w:rFonts w:ascii="Times New Roman" w:hAnsi="Times New Roman"/>
                <w:sz w:val="24"/>
                <w:szCs w:val="24"/>
              </w:rPr>
              <w:t>2023-24</w:t>
            </w:r>
          </w:p>
        </w:tc>
      </w:tr>
      <w:tr w:rsidR="003D3E4B" w:rsidRPr="00E925A7" w14:paraId="5525A772" w14:textId="77777777" w:rsidTr="008D335E">
        <w:trPr>
          <w:cnfStyle w:val="000000100000" w:firstRow="0" w:lastRow="0" w:firstColumn="0" w:lastColumn="0" w:oddVBand="0" w:evenVBand="0" w:oddHBand="1" w:evenHBand="0" w:firstRowFirstColumn="0" w:firstRowLastColumn="0" w:lastRowFirstColumn="0" w:lastRowLastColumn="0"/>
          <w:trHeight w:val="456"/>
          <w:jc w:val="center"/>
        </w:trPr>
        <w:tc>
          <w:tcPr>
            <w:cnfStyle w:val="001000000000" w:firstRow="0" w:lastRow="0" w:firstColumn="1" w:lastColumn="0" w:oddVBand="0" w:evenVBand="0" w:oddHBand="0" w:evenHBand="0" w:firstRowFirstColumn="0" w:firstRowLastColumn="0" w:lastRowFirstColumn="0" w:lastRowLastColumn="0"/>
            <w:tcW w:w="2035" w:type="dxa"/>
            <w:vAlign w:val="center"/>
          </w:tcPr>
          <w:p w14:paraId="32E786D6" w14:textId="77777777" w:rsidR="003D3E4B" w:rsidRPr="00E925A7" w:rsidRDefault="003D3E4B" w:rsidP="00EC4C55">
            <w:pPr>
              <w:pStyle w:val="ListParagraph"/>
              <w:spacing w:line="360" w:lineRule="auto"/>
              <w:ind w:left="0"/>
              <w:jc w:val="center"/>
              <w:rPr>
                <w:rFonts w:ascii="Times New Roman" w:hAnsi="Times New Roman"/>
                <w:b w:val="0"/>
                <w:bCs w:val="0"/>
                <w:sz w:val="24"/>
                <w:szCs w:val="24"/>
              </w:rPr>
            </w:pPr>
            <w:r w:rsidRPr="00E925A7">
              <w:rPr>
                <w:rFonts w:ascii="Times New Roman" w:hAnsi="Times New Roman"/>
                <w:sz w:val="24"/>
                <w:szCs w:val="24"/>
              </w:rPr>
              <w:t xml:space="preserve">AFC (in </w:t>
            </w:r>
            <w:r>
              <w:rPr>
                <w:rFonts w:ascii="Times New Roman" w:hAnsi="Times New Roman"/>
                <w:sz w:val="24"/>
                <w:szCs w:val="24"/>
              </w:rPr>
              <w:t>c</w:t>
            </w:r>
            <w:r w:rsidRPr="00E925A7">
              <w:rPr>
                <w:rFonts w:ascii="Times New Roman" w:hAnsi="Times New Roman"/>
                <w:sz w:val="24"/>
                <w:szCs w:val="24"/>
              </w:rPr>
              <w:t>r.)</w:t>
            </w:r>
          </w:p>
        </w:tc>
        <w:tc>
          <w:tcPr>
            <w:tcW w:w="1302" w:type="dxa"/>
            <w:vAlign w:val="center"/>
          </w:tcPr>
          <w:p w14:paraId="772C8CC4" w14:textId="77777777" w:rsidR="003D3E4B" w:rsidRPr="00E925A7" w:rsidRDefault="003D3E4B" w:rsidP="00EC4C55">
            <w:pPr>
              <w:jc w:val="center"/>
              <w:cnfStyle w:val="000000100000" w:firstRow="0" w:lastRow="0" w:firstColumn="0" w:lastColumn="0" w:oddVBand="0" w:evenVBand="0" w:oddHBand="1" w:evenHBand="0" w:firstRowFirstColumn="0" w:firstRowLastColumn="0" w:lastRowFirstColumn="0" w:lastRowLastColumn="0"/>
            </w:pPr>
            <w:r w:rsidRPr="00E925A7">
              <w:t>1,571.65</w:t>
            </w:r>
          </w:p>
        </w:tc>
        <w:tc>
          <w:tcPr>
            <w:tcW w:w="1302" w:type="dxa"/>
            <w:vAlign w:val="center"/>
          </w:tcPr>
          <w:p w14:paraId="032130EB" w14:textId="77777777" w:rsidR="003D3E4B" w:rsidRPr="00E925A7" w:rsidRDefault="003D3E4B" w:rsidP="00EC4C55">
            <w:pPr>
              <w:jc w:val="center"/>
              <w:cnfStyle w:val="000000100000" w:firstRow="0" w:lastRow="0" w:firstColumn="0" w:lastColumn="0" w:oddVBand="0" w:evenVBand="0" w:oddHBand="1" w:evenHBand="0" w:firstRowFirstColumn="0" w:firstRowLastColumn="0" w:lastRowFirstColumn="0" w:lastRowLastColumn="0"/>
            </w:pPr>
            <w:r w:rsidRPr="00E925A7">
              <w:t>1,555.72</w:t>
            </w:r>
          </w:p>
        </w:tc>
        <w:tc>
          <w:tcPr>
            <w:tcW w:w="1302" w:type="dxa"/>
            <w:vAlign w:val="center"/>
          </w:tcPr>
          <w:p w14:paraId="2B5E68A3" w14:textId="77777777" w:rsidR="003D3E4B" w:rsidRPr="00E925A7" w:rsidRDefault="003D3E4B" w:rsidP="00EC4C55">
            <w:pPr>
              <w:jc w:val="center"/>
              <w:cnfStyle w:val="000000100000" w:firstRow="0" w:lastRow="0" w:firstColumn="0" w:lastColumn="0" w:oddVBand="0" w:evenVBand="0" w:oddHBand="1" w:evenHBand="0" w:firstRowFirstColumn="0" w:firstRowLastColumn="0" w:lastRowFirstColumn="0" w:lastRowLastColumn="0"/>
            </w:pPr>
            <w:r w:rsidRPr="00E925A7">
              <w:t>1,536.39</w:t>
            </w:r>
          </w:p>
        </w:tc>
        <w:tc>
          <w:tcPr>
            <w:tcW w:w="1303" w:type="dxa"/>
            <w:vAlign w:val="center"/>
          </w:tcPr>
          <w:p w14:paraId="5FE0F0B5" w14:textId="77777777" w:rsidR="003D3E4B" w:rsidRPr="00E925A7" w:rsidRDefault="003D3E4B" w:rsidP="00EC4C55">
            <w:pPr>
              <w:jc w:val="center"/>
              <w:cnfStyle w:val="000000100000" w:firstRow="0" w:lastRow="0" w:firstColumn="0" w:lastColumn="0" w:oddVBand="0" w:evenVBand="0" w:oddHBand="1" w:evenHBand="0" w:firstRowFirstColumn="0" w:firstRowLastColumn="0" w:lastRowFirstColumn="0" w:lastRowLastColumn="0"/>
            </w:pPr>
            <w:r w:rsidRPr="00E925A7">
              <w:t>1,517.57</w:t>
            </w:r>
          </w:p>
        </w:tc>
        <w:tc>
          <w:tcPr>
            <w:tcW w:w="1303" w:type="dxa"/>
            <w:vAlign w:val="center"/>
          </w:tcPr>
          <w:p w14:paraId="537F4923" w14:textId="77777777" w:rsidR="003D3E4B" w:rsidRPr="00E925A7" w:rsidRDefault="003D3E4B" w:rsidP="00EC4C55">
            <w:pPr>
              <w:jc w:val="center"/>
              <w:cnfStyle w:val="000000100000" w:firstRow="0" w:lastRow="0" w:firstColumn="0" w:lastColumn="0" w:oddVBand="0" w:evenVBand="0" w:oddHBand="1" w:evenHBand="0" w:firstRowFirstColumn="0" w:firstRowLastColumn="0" w:lastRowFirstColumn="0" w:lastRowLastColumn="0"/>
            </w:pPr>
            <w:r w:rsidRPr="00E925A7">
              <w:t>1,499.51</w:t>
            </w:r>
          </w:p>
        </w:tc>
      </w:tr>
    </w:tbl>
    <w:p w14:paraId="1B6E4090" w14:textId="20959130" w:rsidR="000B7AC9" w:rsidRDefault="000B7AC9">
      <w:pPr>
        <w:rPr>
          <w:rFonts w:ascii="Times New Roman" w:hAnsi="Times New Roman" w:cs="Times New Roman"/>
          <w:b/>
          <w:color w:val="002060"/>
          <w:sz w:val="36"/>
          <w:szCs w:val="32"/>
          <w:lang w:val="en-US"/>
        </w:rPr>
      </w:pPr>
    </w:p>
    <w:p w14:paraId="02124800" w14:textId="3487793E" w:rsidR="003D3E4B" w:rsidRPr="006D22D2" w:rsidRDefault="003D3E4B" w:rsidP="004F06B4">
      <w:pPr>
        <w:pStyle w:val="ARRBody"/>
      </w:pPr>
      <w:r w:rsidRPr="000D7D53">
        <w:t xml:space="preserve">It is submitted that M/s. Vedanta Ltd. has filed a tariff application, registered as Case No. 70 of 2025, for the current control period </w:t>
      </w:r>
      <w:r>
        <w:t xml:space="preserve">i.e. </w:t>
      </w:r>
      <w:r w:rsidRPr="000D7D53">
        <w:t>FY 2024</w:t>
      </w:r>
      <w:r>
        <w:t>-</w:t>
      </w:r>
      <w:r w:rsidRPr="000D7D53">
        <w:t>29 along with the truing-up for FY 2019</w:t>
      </w:r>
      <w:r>
        <w:t>-</w:t>
      </w:r>
      <w:r w:rsidRPr="000D7D53">
        <w:t>24, and the matter is presently sub-judice before the Hon’ble Commission.</w:t>
      </w:r>
      <w:r>
        <w:t xml:space="preserve"> </w:t>
      </w:r>
      <w:r w:rsidRPr="000D7D53">
        <w:t xml:space="preserve">In the absence of an approved tariff for the forthcoming period, the Applicant GRIDCO has provisionally considered the Annual Fixed Charge (AFC) of </w:t>
      </w:r>
      <w:r w:rsidRPr="000D7D53">
        <w:rPr>
          <w:b/>
          <w:bCs/>
        </w:rPr>
        <w:lastRenderedPageBreak/>
        <w:t>Rs. 374.8775</w:t>
      </w:r>
      <w:r w:rsidRPr="000D7D53">
        <w:t xml:space="preserve"> crore for FY 2026</w:t>
      </w:r>
      <w:r>
        <w:t>-</w:t>
      </w:r>
      <w:r w:rsidRPr="000D7D53">
        <w:t>27, which corresponds to the AFC determined for FY 2023</w:t>
      </w:r>
      <w:r>
        <w:t>-</w:t>
      </w:r>
      <w:r w:rsidRPr="000D7D53">
        <w:t>24 in the MYT Order dated 26.12.2023 in Case No. 20 of 2020</w:t>
      </w:r>
      <w:r w:rsidRPr="00E925A7">
        <w:t>. Accordingly, the provision</w:t>
      </w:r>
      <w:r>
        <w:t>al Fixed Cost/Unit for FY 2026-27</w:t>
      </w:r>
      <w:r w:rsidRPr="00E925A7">
        <w:t xml:space="preserve"> in respect of Vedanta’s IPP Unit has been computed</w:t>
      </w:r>
      <w:r>
        <w:t xml:space="preserve"> </w:t>
      </w:r>
      <w:r w:rsidRPr="008F4D07">
        <w:t>and</w:t>
      </w:r>
      <w:r w:rsidRPr="00E925A7">
        <w:t xml:space="preserve"> considered as per the normative </w:t>
      </w:r>
      <w:r w:rsidRPr="009601FC">
        <w:rPr>
          <w:b/>
        </w:rPr>
        <w:t>FC of 89.31 P/kWh</w:t>
      </w:r>
      <w:r w:rsidRPr="006D22D2">
        <w:t xml:space="preserve">. Therefore, it is humbly prayed before the Hon’ble Commission </w:t>
      </w:r>
      <w:r>
        <w:t>to consider the same for FY 2026-27</w:t>
      </w:r>
      <w:r w:rsidRPr="006D22D2">
        <w:t>, provisionally</w:t>
      </w:r>
      <w:r w:rsidRPr="006D22D2">
        <w:rPr>
          <w:color w:val="00B0F0"/>
        </w:rPr>
        <w:t>.</w:t>
      </w:r>
    </w:p>
    <w:p w14:paraId="2A3AD8B3" w14:textId="77777777" w:rsidR="003D3E4B" w:rsidRPr="00E925A7" w:rsidRDefault="003D3E4B" w:rsidP="004F06B4">
      <w:pPr>
        <w:pStyle w:val="ARRBody"/>
      </w:pPr>
      <w:r w:rsidRPr="001C2C70">
        <w:t>It is submitted that, as per Regulation 3(ff) of the OERC (Terms and Conditions for Determination of Tariff) Regulations, 2020, the Gross Calorific Value (GCV) of coal is required to be considered on an “</w:t>
      </w:r>
      <w:r>
        <w:t>A</w:t>
      </w:r>
      <w:r w:rsidRPr="001C2C70">
        <w:t xml:space="preserve">s </w:t>
      </w:r>
      <w:r>
        <w:t>R</w:t>
      </w:r>
      <w:r w:rsidRPr="001C2C70">
        <w:t xml:space="preserve">eceived” basis for determination of the Energy Charge Rate (ECR). Based on the “As Billed” GCV data provided by M/s. Vedanta Ltd. in Form -15 Format along with energy bills for the month of April’2025, May’2025, August’2025 and September’2025, the corresponding “As Received” GCV has been derived. Without prejudice, based on derived “As Received” GCV of   Linkage coal, the average ECR works out to be </w:t>
      </w:r>
      <w:r w:rsidRPr="001C2C70">
        <w:rPr>
          <w:b/>
          <w:bCs/>
        </w:rPr>
        <w:t>194.83 Paise /Unit</w:t>
      </w:r>
      <w:r w:rsidRPr="001C2C70">
        <w:t xml:space="preserve"> as shown in table below. Accordingly, the applicant GRIDCO proposes ECR of </w:t>
      </w:r>
      <w:r w:rsidRPr="001C2C70">
        <w:rPr>
          <w:b/>
          <w:bCs/>
        </w:rPr>
        <w:t>194.83 Paise /Unit</w:t>
      </w:r>
      <w:r w:rsidRPr="001C2C70">
        <w:t xml:space="preserve"> for procurement of power from Vedanta during FY 2026-27.</w:t>
      </w:r>
    </w:p>
    <w:p w14:paraId="643F789D" w14:textId="0E9E682C" w:rsidR="003D3E4B" w:rsidRPr="00E925A7" w:rsidRDefault="003D3E4B" w:rsidP="002228C2">
      <w:pPr>
        <w:pStyle w:val="NoSpacing"/>
      </w:pPr>
      <w:r w:rsidRPr="00E925A7">
        <w:t>Table</w:t>
      </w:r>
      <w:r w:rsidR="00862498">
        <w:t xml:space="preserve"> 55</w:t>
      </w:r>
      <w:r w:rsidRPr="00E925A7">
        <w:rPr>
          <w:i/>
          <w:iCs/>
        </w:rPr>
        <w:t xml:space="preserve"> </w:t>
      </w:r>
      <w:r w:rsidRPr="00E925A7">
        <w:t>: E</w:t>
      </w:r>
      <w:r>
        <w:t xml:space="preserve">CR of </w:t>
      </w:r>
      <w:r w:rsidR="004E6078" w:rsidRPr="00E925A7">
        <w:t>M/s. Vedanta Ltd</w:t>
      </w:r>
      <w:r w:rsidR="004E6078">
        <w:t>.</w:t>
      </w:r>
      <w:r w:rsidR="004E6078" w:rsidRPr="00E925A7">
        <w:t xml:space="preserve"> (IPP Unit)</w:t>
      </w:r>
      <w:r w:rsidR="004E6078">
        <w:t xml:space="preserve"> </w:t>
      </w:r>
      <w:r>
        <w:t>from April</w:t>
      </w:r>
      <w:r w:rsidR="00862498">
        <w:t>’</w:t>
      </w:r>
      <w:r>
        <w:t>25 to Sept</w:t>
      </w:r>
      <w:r w:rsidR="00862498">
        <w:t>’</w:t>
      </w:r>
      <w:r>
        <w:t>25</w:t>
      </w:r>
    </w:p>
    <w:tbl>
      <w:tblPr>
        <w:tblStyle w:val="GridTable4-Accent5"/>
        <w:tblW w:w="8930" w:type="dxa"/>
        <w:tblLook w:val="04A0" w:firstRow="1" w:lastRow="0" w:firstColumn="1" w:lastColumn="0" w:noHBand="0" w:noVBand="1"/>
      </w:tblPr>
      <w:tblGrid>
        <w:gridCol w:w="1984"/>
        <w:gridCol w:w="1134"/>
        <w:gridCol w:w="1276"/>
        <w:gridCol w:w="992"/>
        <w:gridCol w:w="992"/>
        <w:gridCol w:w="1276"/>
        <w:gridCol w:w="1276"/>
      </w:tblGrid>
      <w:tr w:rsidR="003D3E4B" w:rsidRPr="005F6023" w14:paraId="2161EC8E" w14:textId="77777777" w:rsidTr="00BD326D">
        <w:trPr>
          <w:cnfStyle w:val="100000000000" w:firstRow="1" w:lastRow="0" w:firstColumn="0" w:lastColumn="0" w:oddVBand="0" w:evenVBand="0" w:oddHBand="0"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984" w:type="dxa"/>
            <w:tcBorders>
              <w:right w:val="single" w:sz="4" w:space="0" w:color="FFFFFF" w:themeColor="background1"/>
            </w:tcBorders>
            <w:vAlign w:val="center"/>
            <w:hideMark/>
          </w:tcPr>
          <w:p w14:paraId="7202FD5E" w14:textId="77777777" w:rsidR="003D3E4B" w:rsidRPr="00BD326D" w:rsidRDefault="003D3E4B" w:rsidP="00EC4C55">
            <w:pPr>
              <w:jc w:val="center"/>
              <w:rPr>
                <w:rFonts w:ascii="Times New Roman" w:hAnsi="Times New Roman" w:cs="Times New Roman"/>
                <w:b w:val="0"/>
                <w:bCs w:val="0"/>
                <w:lang w:val="en-IN" w:eastAsia="en-IN"/>
              </w:rPr>
            </w:pPr>
            <w:r w:rsidRPr="00BD326D">
              <w:rPr>
                <w:rFonts w:ascii="Times New Roman" w:hAnsi="Times New Roman" w:cs="Times New Roman"/>
                <w:lang w:eastAsia="en-IN"/>
              </w:rPr>
              <w:t xml:space="preserve">Month </w:t>
            </w:r>
          </w:p>
        </w:tc>
        <w:tc>
          <w:tcPr>
            <w:tcW w:w="1134" w:type="dxa"/>
            <w:tcBorders>
              <w:left w:val="single" w:sz="4" w:space="0" w:color="FFFFFF" w:themeColor="background1"/>
              <w:right w:val="single" w:sz="4" w:space="0" w:color="FFFFFF" w:themeColor="background1"/>
            </w:tcBorders>
            <w:vAlign w:val="center"/>
            <w:hideMark/>
          </w:tcPr>
          <w:p w14:paraId="77BEF349" w14:textId="77777777" w:rsidR="003D3E4B" w:rsidRPr="00BD326D" w:rsidRDefault="003D3E4B" w:rsidP="00EC4C55">
            <w:pPr>
              <w:jc w:val="righ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val="en-IN" w:eastAsia="en-IN"/>
              </w:rPr>
            </w:pPr>
            <w:r w:rsidRPr="00BD326D">
              <w:rPr>
                <w:rFonts w:ascii="Times New Roman" w:hAnsi="Times New Roman" w:cs="Times New Roman"/>
                <w:lang w:eastAsia="en-IN"/>
              </w:rPr>
              <w:t>Apr-25</w:t>
            </w:r>
          </w:p>
        </w:tc>
        <w:tc>
          <w:tcPr>
            <w:tcW w:w="1276" w:type="dxa"/>
            <w:tcBorders>
              <w:left w:val="single" w:sz="4" w:space="0" w:color="FFFFFF" w:themeColor="background1"/>
              <w:right w:val="single" w:sz="4" w:space="0" w:color="FFFFFF" w:themeColor="background1"/>
            </w:tcBorders>
            <w:vAlign w:val="center"/>
            <w:hideMark/>
          </w:tcPr>
          <w:p w14:paraId="73882656" w14:textId="77777777" w:rsidR="003D3E4B" w:rsidRPr="00BD326D" w:rsidRDefault="003D3E4B" w:rsidP="00EC4C55">
            <w:pPr>
              <w:jc w:val="righ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val="en-IN" w:eastAsia="en-IN"/>
              </w:rPr>
            </w:pPr>
            <w:r w:rsidRPr="00BD326D">
              <w:rPr>
                <w:rFonts w:ascii="Times New Roman" w:hAnsi="Times New Roman" w:cs="Times New Roman"/>
                <w:lang w:eastAsia="en-IN"/>
              </w:rPr>
              <w:t>May-25</w:t>
            </w:r>
          </w:p>
        </w:tc>
        <w:tc>
          <w:tcPr>
            <w:tcW w:w="992" w:type="dxa"/>
            <w:tcBorders>
              <w:left w:val="single" w:sz="4" w:space="0" w:color="FFFFFF" w:themeColor="background1"/>
              <w:right w:val="single" w:sz="4" w:space="0" w:color="FFFFFF" w:themeColor="background1"/>
            </w:tcBorders>
            <w:vAlign w:val="center"/>
            <w:hideMark/>
          </w:tcPr>
          <w:p w14:paraId="4933A3F5" w14:textId="77777777" w:rsidR="003D3E4B" w:rsidRPr="00BD326D" w:rsidRDefault="003D3E4B" w:rsidP="00EC4C55">
            <w:pPr>
              <w:jc w:val="righ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val="en-IN" w:eastAsia="en-IN"/>
              </w:rPr>
            </w:pPr>
            <w:r w:rsidRPr="00BD326D">
              <w:rPr>
                <w:rFonts w:ascii="Times New Roman" w:hAnsi="Times New Roman" w:cs="Times New Roman"/>
                <w:lang w:eastAsia="en-IN"/>
              </w:rPr>
              <w:t>Jun-25</w:t>
            </w:r>
          </w:p>
        </w:tc>
        <w:tc>
          <w:tcPr>
            <w:tcW w:w="992" w:type="dxa"/>
            <w:tcBorders>
              <w:left w:val="single" w:sz="4" w:space="0" w:color="FFFFFF" w:themeColor="background1"/>
              <w:right w:val="single" w:sz="4" w:space="0" w:color="FFFFFF" w:themeColor="background1"/>
            </w:tcBorders>
            <w:vAlign w:val="center"/>
            <w:hideMark/>
          </w:tcPr>
          <w:p w14:paraId="5D25CB70" w14:textId="77777777" w:rsidR="003D3E4B" w:rsidRPr="00BD326D" w:rsidRDefault="003D3E4B" w:rsidP="00EC4C55">
            <w:pPr>
              <w:jc w:val="righ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val="en-IN" w:eastAsia="en-IN"/>
              </w:rPr>
            </w:pPr>
            <w:r w:rsidRPr="00BD326D">
              <w:rPr>
                <w:rFonts w:ascii="Times New Roman" w:hAnsi="Times New Roman" w:cs="Times New Roman"/>
                <w:lang w:eastAsia="en-IN"/>
              </w:rPr>
              <w:t>Jul-25</w:t>
            </w:r>
          </w:p>
        </w:tc>
        <w:tc>
          <w:tcPr>
            <w:tcW w:w="1276" w:type="dxa"/>
            <w:tcBorders>
              <w:left w:val="single" w:sz="4" w:space="0" w:color="FFFFFF" w:themeColor="background1"/>
              <w:right w:val="single" w:sz="4" w:space="0" w:color="FFFFFF" w:themeColor="background1"/>
            </w:tcBorders>
            <w:vAlign w:val="center"/>
            <w:hideMark/>
          </w:tcPr>
          <w:p w14:paraId="0DFA74F0" w14:textId="77777777" w:rsidR="003D3E4B" w:rsidRPr="00BD326D" w:rsidRDefault="003D3E4B" w:rsidP="00EC4C55">
            <w:pPr>
              <w:jc w:val="righ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val="en-IN" w:eastAsia="en-IN"/>
              </w:rPr>
            </w:pPr>
            <w:r w:rsidRPr="00BD326D">
              <w:rPr>
                <w:rFonts w:ascii="Times New Roman" w:hAnsi="Times New Roman" w:cs="Times New Roman"/>
                <w:lang w:eastAsia="en-IN"/>
              </w:rPr>
              <w:t>Aug-25</w:t>
            </w:r>
          </w:p>
        </w:tc>
        <w:tc>
          <w:tcPr>
            <w:tcW w:w="1276" w:type="dxa"/>
            <w:tcBorders>
              <w:left w:val="single" w:sz="4" w:space="0" w:color="FFFFFF" w:themeColor="background1"/>
            </w:tcBorders>
            <w:vAlign w:val="center"/>
            <w:hideMark/>
          </w:tcPr>
          <w:p w14:paraId="5C64C838" w14:textId="77777777" w:rsidR="003D3E4B" w:rsidRPr="00BD326D" w:rsidRDefault="003D3E4B" w:rsidP="00EC4C55">
            <w:pPr>
              <w:jc w:val="righ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val="en-IN" w:eastAsia="en-IN"/>
              </w:rPr>
            </w:pPr>
            <w:r w:rsidRPr="00BD326D">
              <w:rPr>
                <w:rFonts w:ascii="Times New Roman" w:hAnsi="Times New Roman" w:cs="Times New Roman"/>
                <w:lang w:eastAsia="en-IN"/>
              </w:rPr>
              <w:t>Sep-25</w:t>
            </w:r>
          </w:p>
        </w:tc>
      </w:tr>
      <w:tr w:rsidR="003D3E4B" w:rsidRPr="005F6023" w14:paraId="55037CCC" w14:textId="77777777" w:rsidTr="005F6023">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984" w:type="dxa"/>
            <w:vAlign w:val="center"/>
            <w:hideMark/>
          </w:tcPr>
          <w:p w14:paraId="44BCBFC1" w14:textId="77777777" w:rsidR="003D3E4B" w:rsidRPr="005F6023" w:rsidRDefault="003D3E4B" w:rsidP="00EC4C55">
            <w:pPr>
              <w:rPr>
                <w:rFonts w:ascii="Times New Roman" w:hAnsi="Times New Roman" w:cs="Times New Roman"/>
                <w:color w:val="000000"/>
                <w:lang w:val="en-IN" w:eastAsia="en-IN"/>
              </w:rPr>
            </w:pPr>
            <w:r w:rsidRPr="005F6023">
              <w:rPr>
                <w:rFonts w:ascii="Times New Roman" w:hAnsi="Times New Roman" w:cs="Times New Roman"/>
                <w:color w:val="000000"/>
                <w:lang w:eastAsia="en-IN"/>
              </w:rPr>
              <w:t>LPPF (Rs. /kg)</w:t>
            </w:r>
          </w:p>
        </w:tc>
        <w:tc>
          <w:tcPr>
            <w:tcW w:w="1134" w:type="dxa"/>
            <w:vAlign w:val="center"/>
            <w:hideMark/>
          </w:tcPr>
          <w:p w14:paraId="1815237C" w14:textId="77777777" w:rsidR="003D3E4B" w:rsidRPr="005F6023" w:rsidRDefault="003D3E4B"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val="en-IN" w:eastAsia="en-IN"/>
              </w:rPr>
            </w:pPr>
            <w:r w:rsidRPr="005F6023">
              <w:rPr>
                <w:rFonts w:ascii="Times New Roman" w:hAnsi="Times New Roman" w:cs="Times New Roman"/>
                <w:color w:val="000000"/>
                <w:lang w:val="en-IN" w:eastAsia="en-IN"/>
              </w:rPr>
              <w:t>2.265</w:t>
            </w:r>
          </w:p>
        </w:tc>
        <w:tc>
          <w:tcPr>
            <w:tcW w:w="1276" w:type="dxa"/>
            <w:vAlign w:val="center"/>
            <w:hideMark/>
          </w:tcPr>
          <w:p w14:paraId="7DFF13C0" w14:textId="77777777" w:rsidR="003D3E4B" w:rsidRPr="005F6023" w:rsidRDefault="003D3E4B"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val="en-IN" w:eastAsia="en-IN"/>
              </w:rPr>
            </w:pPr>
            <w:r w:rsidRPr="005F6023">
              <w:rPr>
                <w:rFonts w:ascii="Times New Roman" w:hAnsi="Times New Roman" w:cs="Times New Roman"/>
                <w:color w:val="000000"/>
                <w:lang w:val="en-IN" w:eastAsia="en-IN"/>
              </w:rPr>
              <w:t>2.28</w:t>
            </w:r>
          </w:p>
        </w:tc>
        <w:tc>
          <w:tcPr>
            <w:tcW w:w="992" w:type="dxa"/>
            <w:vAlign w:val="center"/>
            <w:hideMark/>
          </w:tcPr>
          <w:p w14:paraId="3DA5A66F" w14:textId="77777777" w:rsidR="003D3E4B" w:rsidRPr="005F6023" w:rsidRDefault="003D3E4B"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FF0000"/>
                <w:lang w:val="en-IN" w:eastAsia="en-IN"/>
              </w:rPr>
            </w:pPr>
            <w:r w:rsidRPr="005F6023">
              <w:rPr>
                <w:rFonts w:ascii="Times New Roman" w:hAnsi="Times New Roman" w:cs="Times New Roman"/>
                <w:color w:val="FF0000"/>
                <w:lang w:val="en-IN" w:eastAsia="en-IN"/>
              </w:rPr>
              <w:t>- </w:t>
            </w:r>
          </w:p>
        </w:tc>
        <w:tc>
          <w:tcPr>
            <w:tcW w:w="992" w:type="dxa"/>
            <w:vAlign w:val="center"/>
            <w:hideMark/>
          </w:tcPr>
          <w:p w14:paraId="16EEC991" w14:textId="77777777" w:rsidR="003D3E4B" w:rsidRPr="005F6023" w:rsidRDefault="003D3E4B"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FF0000"/>
                <w:lang w:val="en-IN" w:eastAsia="en-IN"/>
              </w:rPr>
            </w:pPr>
            <w:r w:rsidRPr="005F6023">
              <w:rPr>
                <w:rFonts w:ascii="Times New Roman" w:hAnsi="Times New Roman" w:cs="Times New Roman"/>
                <w:color w:val="FF0000"/>
                <w:lang w:val="en-IN" w:eastAsia="en-IN"/>
              </w:rPr>
              <w:t>- </w:t>
            </w:r>
          </w:p>
        </w:tc>
        <w:tc>
          <w:tcPr>
            <w:tcW w:w="1276" w:type="dxa"/>
            <w:vAlign w:val="center"/>
            <w:hideMark/>
          </w:tcPr>
          <w:p w14:paraId="61B77FF6" w14:textId="77777777" w:rsidR="003D3E4B" w:rsidRPr="005F6023" w:rsidRDefault="003D3E4B"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val="en-IN" w:eastAsia="en-IN"/>
              </w:rPr>
            </w:pPr>
            <w:r w:rsidRPr="005F6023">
              <w:rPr>
                <w:rFonts w:ascii="Times New Roman" w:hAnsi="Times New Roman" w:cs="Times New Roman"/>
                <w:color w:val="000000"/>
                <w:lang w:val="en-IN" w:eastAsia="en-IN"/>
              </w:rPr>
              <w:t>2.329</w:t>
            </w:r>
          </w:p>
        </w:tc>
        <w:tc>
          <w:tcPr>
            <w:tcW w:w="1276" w:type="dxa"/>
            <w:vAlign w:val="center"/>
            <w:hideMark/>
          </w:tcPr>
          <w:p w14:paraId="57B4FAB9" w14:textId="77777777" w:rsidR="003D3E4B" w:rsidRPr="005F6023" w:rsidRDefault="003D3E4B"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val="en-IN" w:eastAsia="en-IN"/>
              </w:rPr>
            </w:pPr>
            <w:r w:rsidRPr="005F6023">
              <w:rPr>
                <w:rFonts w:ascii="Times New Roman" w:hAnsi="Times New Roman" w:cs="Times New Roman"/>
                <w:color w:val="000000"/>
                <w:lang w:val="en-IN" w:eastAsia="en-IN"/>
              </w:rPr>
              <w:t>2.301</w:t>
            </w:r>
          </w:p>
        </w:tc>
      </w:tr>
      <w:tr w:rsidR="003D3E4B" w:rsidRPr="005F6023" w14:paraId="7589251B" w14:textId="77777777" w:rsidTr="005F6023">
        <w:trPr>
          <w:trHeight w:val="397"/>
        </w:trPr>
        <w:tc>
          <w:tcPr>
            <w:cnfStyle w:val="001000000000" w:firstRow="0" w:lastRow="0" w:firstColumn="1" w:lastColumn="0" w:oddVBand="0" w:evenVBand="0" w:oddHBand="0" w:evenHBand="0" w:firstRowFirstColumn="0" w:firstRowLastColumn="0" w:lastRowFirstColumn="0" w:lastRowLastColumn="0"/>
            <w:tcW w:w="1984" w:type="dxa"/>
            <w:vAlign w:val="center"/>
            <w:hideMark/>
          </w:tcPr>
          <w:p w14:paraId="01D7860A" w14:textId="77777777" w:rsidR="003D3E4B" w:rsidRPr="005F6023" w:rsidRDefault="003D3E4B" w:rsidP="00EC4C55">
            <w:pPr>
              <w:rPr>
                <w:rFonts w:ascii="Times New Roman" w:hAnsi="Times New Roman" w:cs="Times New Roman"/>
                <w:color w:val="000000"/>
                <w:lang w:val="en-IN" w:eastAsia="en-IN"/>
              </w:rPr>
            </w:pPr>
            <w:r w:rsidRPr="005F6023">
              <w:rPr>
                <w:rFonts w:ascii="Times New Roman" w:hAnsi="Times New Roman" w:cs="Times New Roman"/>
                <w:color w:val="000000"/>
                <w:lang w:eastAsia="en-IN"/>
              </w:rPr>
              <w:t>CVPF (kCal /kg)</w:t>
            </w:r>
          </w:p>
        </w:tc>
        <w:tc>
          <w:tcPr>
            <w:tcW w:w="1134" w:type="dxa"/>
            <w:vAlign w:val="center"/>
            <w:hideMark/>
          </w:tcPr>
          <w:p w14:paraId="443DDEA3" w14:textId="77777777" w:rsidR="003D3E4B" w:rsidRPr="005F6023" w:rsidRDefault="003D3E4B"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val="en-IN" w:eastAsia="en-IN"/>
              </w:rPr>
            </w:pPr>
            <w:r w:rsidRPr="005F6023">
              <w:rPr>
                <w:rFonts w:ascii="Times New Roman" w:hAnsi="Times New Roman" w:cs="Times New Roman"/>
                <w:color w:val="000000"/>
                <w:lang w:val="en-IN" w:eastAsia="en-IN"/>
              </w:rPr>
              <w:t>3107</w:t>
            </w:r>
          </w:p>
        </w:tc>
        <w:tc>
          <w:tcPr>
            <w:tcW w:w="1276" w:type="dxa"/>
            <w:vAlign w:val="center"/>
            <w:hideMark/>
          </w:tcPr>
          <w:p w14:paraId="1492E51E" w14:textId="77777777" w:rsidR="003D3E4B" w:rsidRPr="005F6023" w:rsidRDefault="003D3E4B"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val="en-IN" w:eastAsia="en-IN"/>
              </w:rPr>
            </w:pPr>
            <w:r w:rsidRPr="005F6023">
              <w:rPr>
                <w:rFonts w:ascii="Times New Roman" w:hAnsi="Times New Roman" w:cs="Times New Roman"/>
                <w:color w:val="000000"/>
                <w:lang w:val="en-IN" w:eastAsia="en-IN"/>
              </w:rPr>
              <w:t>3101</w:t>
            </w:r>
          </w:p>
        </w:tc>
        <w:tc>
          <w:tcPr>
            <w:tcW w:w="992" w:type="dxa"/>
            <w:vAlign w:val="center"/>
            <w:hideMark/>
          </w:tcPr>
          <w:p w14:paraId="626C6878" w14:textId="77777777" w:rsidR="003D3E4B" w:rsidRPr="005F6023" w:rsidRDefault="003D3E4B"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lang w:val="en-IN" w:eastAsia="en-IN"/>
              </w:rPr>
            </w:pPr>
            <w:r w:rsidRPr="005F6023">
              <w:rPr>
                <w:rFonts w:ascii="Times New Roman" w:hAnsi="Times New Roman" w:cs="Times New Roman"/>
                <w:color w:val="FF0000"/>
                <w:lang w:val="en-IN" w:eastAsia="en-IN"/>
              </w:rPr>
              <w:t>- </w:t>
            </w:r>
          </w:p>
        </w:tc>
        <w:tc>
          <w:tcPr>
            <w:tcW w:w="992" w:type="dxa"/>
            <w:vAlign w:val="center"/>
            <w:hideMark/>
          </w:tcPr>
          <w:p w14:paraId="73F0A2C0" w14:textId="77777777" w:rsidR="003D3E4B" w:rsidRPr="005F6023" w:rsidRDefault="003D3E4B"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lang w:val="en-IN" w:eastAsia="en-IN"/>
              </w:rPr>
            </w:pPr>
            <w:r w:rsidRPr="005F6023">
              <w:rPr>
                <w:rFonts w:ascii="Times New Roman" w:hAnsi="Times New Roman" w:cs="Times New Roman"/>
                <w:color w:val="FF0000"/>
                <w:lang w:val="en-IN" w:eastAsia="en-IN"/>
              </w:rPr>
              <w:t>- </w:t>
            </w:r>
          </w:p>
        </w:tc>
        <w:tc>
          <w:tcPr>
            <w:tcW w:w="1276" w:type="dxa"/>
            <w:vAlign w:val="center"/>
            <w:hideMark/>
          </w:tcPr>
          <w:p w14:paraId="71A093D0" w14:textId="77777777" w:rsidR="003D3E4B" w:rsidRPr="005F6023" w:rsidRDefault="003D3E4B"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val="en-IN" w:eastAsia="en-IN"/>
              </w:rPr>
            </w:pPr>
            <w:r w:rsidRPr="005F6023">
              <w:rPr>
                <w:rFonts w:ascii="Times New Roman" w:hAnsi="Times New Roman" w:cs="Times New Roman"/>
                <w:color w:val="000000"/>
                <w:lang w:val="en-IN" w:eastAsia="en-IN"/>
              </w:rPr>
              <w:t>3084</w:t>
            </w:r>
          </w:p>
        </w:tc>
        <w:tc>
          <w:tcPr>
            <w:tcW w:w="1276" w:type="dxa"/>
            <w:vAlign w:val="center"/>
            <w:hideMark/>
          </w:tcPr>
          <w:p w14:paraId="38537A57" w14:textId="77777777" w:rsidR="003D3E4B" w:rsidRPr="005F6023" w:rsidRDefault="003D3E4B"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val="en-IN" w:eastAsia="en-IN"/>
              </w:rPr>
            </w:pPr>
            <w:r w:rsidRPr="005F6023">
              <w:rPr>
                <w:rFonts w:ascii="Times New Roman" w:hAnsi="Times New Roman" w:cs="Times New Roman"/>
                <w:color w:val="000000"/>
                <w:lang w:val="en-IN" w:eastAsia="en-IN"/>
              </w:rPr>
              <w:t>3042</w:t>
            </w:r>
          </w:p>
        </w:tc>
      </w:tr>
      <w:tr w:rsidR="003D3E4B" w:rsidRPr="005F6023" w14:paraId="41F3E158" w14:textId="77777777" w:rsidTr="005F6023">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984" w:type="dxa"/>
            <w:vAlign w:val="center"/>
            <w:hideMark/>
          </w:tcPr>
          <w:p w14:paraId="29618448" w14:textId="77777777" w:rsidR="003D3E4B" w:rsidRPr="005F6023" w:rsidRDefault="003D3E4B" w:rsidP="00EC4C55">
            <w:pPr>
              <w:rPr>
                <w:rFonts w:ascii="Times New Roman" w:hAnsi="Times New Roman" w:cs="Times New Roman"/>
                <w:color w:val="000000"/>
                <w:lang w:val="en-IN" w:eastAsia="en-IN"/>
              </w:rPr>
            </w:pPr>
            <w:r w:rsidRPr="005F6023">
              <w:rPr>
                <w:rFonts w:ascii="Times New Roman" w:hAnsi="Times New Roman" w:cs="Times New Roman"/>
                <w:color w:val="000000"/>
                <w:lang w:eastAsia="en-IN"/>
              </w:rPr>
              <w:t>GHR (kCal /kwh)</w:t>
            </w:r>
          </w:p>
        </w:tc>
        <w:tc>
          <w:tcPr>
            <w:tcW w:w="1134" w:type="dxa"/>
            <w:vAlign w:val="center"/>
            <w:hideMark/>
          </w:tcPr>
          <w:p w14:paraId="1D1C8138" w14:textId="77777777" w:rsidR="003D3E4B" w:rsidRPr="005F6023" w:rsidRDefault="003D3E4B"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val="en-IN" w:eastAsia="en-IN"/>
              </w:rPr>
            </w:pPr>
            <w:r w:rsidRPr="005F6023">
              <w:rPr>
                <w:rFonts w:ascii="Times New Roman" w:hAnsi="Times New Roman" w:cs="Times New Roman"/>
                <w:color w:val="000000"/>
                <w:lang w:eastAsia="en-IN"/>
              </w:rPr>
              <w:t>2375</w:t>
            </w:r>
          </w:p>
        </w:tc>
        <w:tc>
          <w:tcPr>
            <w:tcW w:w="1276" w:type="dxa"/>
            <w:vAlign w:val="center"/>
            <w:hideMark/>
          </w:tcPr>
          <w:p w14:paraId="69960A9F" w14:textId="77777777" w:rsidR="003D3E4B" w:rsidRPr="005F6023" w:rsidRDefault="003D3E4B"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val="en-IN" w:eastAsia="en-IN"/>
              </w:rPr>
            </w:pPr>
            <w:r w:rsidRPr="005F6023">
              <w:rPr>
                <w:rFonts w:ascii="Times New Roman" w:hAnsi="Times New Roman" w:cs="Times New Roman"/>
                <w:color w:val="000000"/>
                <w:lang w:eastAsia="en-IN"/>
              </w:rPr>
              <w:t>2375</w:t>
            </w:r>
          </w:p>
        </w:tc>
        <w:tc>
          <w:tcPr>
            <w:tcW w:w="992" w:type="dxa"/>
            <w:vAlign w:val="center"/>
            <w:hideMark/>
          </w:tcPr>
          <w:p w14:paraId="3C226854" w14:textId="77777777" w:rsidR="003D3E4B" w:rsidRPr="005F6023" w:rsidRDefault="003D3E4B"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FF0000"/>
                <w:lang w:val="en-IN" w:eastAsia="en-IN"/>
              </w:rPr>
            </w:pPr>
            <w:r w:rsidRPr="005F6023">
              <w:rPr>
                <w:rFonts w:ascii="Times New Roman" w:hAnsi="Times New Roman" w:cs="Times New Roman"/>
                <w:color w:val="FF0000"/>
                <w:lang w:val="en-IN" w:eastAsia="en-IN"/>
              </w:rPr>
              <w:t>- </w:t>
            </w:r>
          </w:p>
        </w:tc>
        <w:tc>
          <w:tcPr>
            <w:tcW w:w="992" w:type="dxa"/>
            <w:vAlign w:val="center"/>
            <w:hideMark/>
          </w:tcPr>
          <w:p w14:paraId="0F092DF1" w14:textId="77777777" w:rsidR="003D3E4B" w:rsidRPr="005F6023" w:rsidRDefault="003D3E4B"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FF0000"/>
                <w:lang w:val="en-IN" w:eastAsia="en-IN"/>
              </w:rPr>
            </w:pPr>
            <w:r w:rsidRPr="005F6023">
              <w:rPr>
                <w:rFonts w:ascii="Times New Roman" w:hAnsi="Times New Roman" w:cs="Times New Roman"/>
                <w:color w:val="FF0000"/>
                <w:lang w:val="en-IN" w:eastAsia="en-IN"/>
              </w:rPr>
              <w:t>- </w:t>
            </w:r>
          </w:p>
        </w:tc>
        <w:tc>
          <w:tcPr>
            <w:tcW w:w="1276" w:type="dxa"/>
            <w:vAlign w:val="center"/>
            <w:hideMark/>
          </w:tcPr>
          <w:p w14:paraId="6E343EB4" w14:textId="77777777" w:rsidR="003D3E4B" w:rsidRPr="005F6023" w:rsidRDefault="003D3E4B"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val="en-IN" w:eastAsia="en-IN"/>
              </w:rPr>
            </w:pPr>
            <w:r w:rsidRPr="005F6023">
              <w:rPr>
                <w:rFonts w:ascii="Times New Roman" w:hAnsi="Times New Roman" w:cs="Times New Roman"/>
                <w:color w:val="000000"/>
                <w:lang w:eastAsia="en-IN"/>
              </w:rPr>
              <w:t>2375</w:t>
            </w:r>
          </w:p>
        </w:tc>
        <w:tc>
          <w:tcPr>
            <w:tcW w:w="1276" w:type="dxa"/>
            <w:vAlign w:val="center"/>
            <w:hideMark/>
          </w:tcPr>
          <w:p w14:paraId="65567C85" w14:textId="77777777" w:rsidR="003D3E4B" w:rsidRPr="005F6023" w:rsidRDefault="003D3E4B"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val="en-IN" w:eastAsia="en-IN"/>
              </w:rPr>
            </w:pPr>
            <w:r w:rsidRPr="005F6023">
              <w:rPr>
                <w:rFonts w:ascii="Times New Roman" w:hAnsi="Times New Roman" w:cs="Times New Roman"/>
                <w:color w:val="000000"/>
                <w:lang w:eastAsia="en-IN"/>
              </w:rPr>
              <w:t>2375</w:t>
            </w:r>
          </w:p>
        </w:tc>
      </w:tr>
      <w:tr w:rsidR="003D3E4B" w:rsidRPr="005F6023" w14:paraId="59B7C1EE" w14:textId="77777777" w:rsidTr="005F6023">
        <w:trPr>
          <w:trHeight w:val="397"/>
        </w:trPr>
        <w:tc>
          <w:tcPr>
            <w:cnfStyle w:val="001000000000" w:firstRow="0" w:lastRow="0" w:firstColumn="1" w:lastColumn="0" w:oddVBand="0" w:evenVBand="0" w:oddHBand="0" w:evenHBand="0" w:firstRowFirstColumn="0" w:firstRowLastColumn="0" w:lastRowFirstColumn="0" w:lastRowLastColumn="0"/>
            <w:tcW w:w="1984" w:type="dxa"/>
            <w:vAlign w:val="center"/>
            <w:hideMark/>
          </w:tcPr>
          <w:p w14:paraId="4418BD71" w14:textId="77777777" w:rsidR="003D3E4B" w:rsidRPr="005F6023" w:rsidRDefault="003D3E4B" w:rsidP="00EC4C55">
            <w:pPr>
              <w:rPr>
                <w:rFonts w:ascii="Times New Roman" w:hAnsi="Times New Roman" w:cs="Times New Roman"/>
                <w:color w:val="000000"/>
                <w:lang w:val="en-IN" w:eastAsia="en-IN"/>
              </w:rPr>
            </w:pPr>
            <w:r w:rsidRPr="005F6023">
              <w:rPr>
                <w:rFonts w:ascii="Times New Roman" w:hAnsi="Times New Roman" w:cs="Times New Roman"/>
                <w:color w:val="000000"/>
                <w:lang w:eastAsia="en-IN"/>
              </w:rPr>
              <w:t>SFC (ml/kWh)</w:t>
            </w:r>
          </w:p>
        </w:tc>
        <w:tc>
          <w:tcPr>
            <w:tcW w:w="1134" w:type="dxa"/>
            <w:vAlign w:val="center"/>
            <w:hideMark/>
          </w:tcPr>
          <w:p w14:paraId="0428750A" w14:textId="77777777" w:rsidR="003D3E4B" w:rsidRPr="005F6023" w:rsidRDefault="003D3E4B"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val="en-IN" w:eastAsia="en-IN"/>
              </w:rPr>
            </w:pPr>
            <w:r w:rsidRPr="005F6023">
              <w:rPr>
                <w:rFonts w:ascii="Times New Roman" w:hAnsi="Times New Roman" w:cs="Times New Roman"/>
                <w:color w:val="000000"/>
                <w:lang w:eastAsia="en-IN"/>
              </w:rPr>
              <w:t>1</w:t>
            </w:r>
          </w:p>
        </w:tc>
        <w:tc>
          <w:tcPr>
            <w:tcW w:w="1276" w:type="dxa"/>
            <w:vAlign w:val="center"/>
            <w:hideMark/>
          </w:tcPr>
          <w:p w14:paraId="1F1EC412" w14:textId="77777777" w:rsidR="003D3E4B" w:rsidRPr="005F6023" w:rsidRDefault="003D3E4B"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val="en-IN" w:eastAsia="en-IN"/>
              </w:rPr>
            </w:pPr>
            <w:r w:rsidRPr="005F6023">
              <w:rPr>
                <w:rFonts w:ascii="Times New Roman" w:hAnsi="Times New Roman" w:cs="Times New Roman"/>
                <w:color w:val="000000"/>
                <w:lang w:eastAsia="en-IN"/>
              </w:rPr>
              <w:t>1</w:t>
            </w:r>
          </w:p>
        </w:tc>
        <w:tc>
          <w:tcPr>
            <w:tcW w:w="992" w:type="dxa"/>
            <w:vAlign w:val="center"/>
            <w:hideMark/>
          </w:tcPr>
          <w:p w14:paraId="7A54AC4B" w14:textId="77777777" w:rsidR="003D3E4B" w:rsidRPr="005F6023" w:rsidRDefault="003D3E4B"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lang w:val="en-IN" w:eastAsia="en-IN"/>
              </w:rPr>
            </w:pPr>
            <w:r w:rsidRPr="005F6023">
              <w:rPr>
                <w:rFonts w:ascii="Times New Roman" w:hAnsi="Times New Roman" w:cs="Times New Roman"/>
                <w:color w:val="FF0000"/>
                <w:lang w:val="en-IN" w:eastAsia="en-IN"/>
              </w:rPr>
              <w:t>- </w:t>
            </w:r>
          </w:p>
        </w:tc>
        <w:tc>
          <w:tcPr>
            <w:tcW w:w="992" w:type="dxa"/>
            <w:vAlign w:val="center"/>
            <w:hideMark/>
          </w:tcPr>
          <w:p w14:paraId="1D62BD92" w14:textId="77777777" w:rsidR="003D3E4B" w:rsidRPr="005F6023" w:rsidRDefault="003D3E4B"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lang w:val="en-IN" w:eastAsia="en-IN"/>
              </w:rPr>
            </w:pPr>
            <w:r w:rsidRPr="005F6023">
              <w:rPr>
                <w:rFonts w:ascii="Times New Roman" w:hAnsi="Times New Roman" w:cs="Times New Roman"/>
                <w:color w:val="FF0000"/>
                <w:lang w:val="en-IN" w:eastAsia="en-IN"/>
              </w:rPr>
              <w:t>- </w:t>
            </w:r>
          </w:p>
        </w:tc>
        <w:tc>
          <w:tcPr>
            <w:tcW w:w="1276" w:type="dxa"/>
            <w:vAlign w:val="center"/>
            <w:hideMark/>
          </w:tcPr>
          <w:p w14:paraId="700F5B7C" w14:textId="77777777" w:rsidR="003D3E4B" w:rsidRPr="005F6023" w:rsidRDefault="003D3E4B"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val="en-IN" w:eastAsia="en-IN"/>
              </w:rPr>
            </w:pPr>
            <w:r w:rsidRPr="005F6023">
              <w:rPr>
                <w:rFonts w:ascii="Times New Roman" w:hAnsi="Times New Roman" w:cs="Times New Roman"/>
                <w:color w:val="000000"/>
                <w:lang w:eastAsia="en-IN"/>
              </w:rPr>
              <w:t>1</w:t>
            </w:r>
          </w:p>
        </w:tc>
        <w:tc>
          <w:tcPr>
            <w:tcW w:w="1276" w:type="dxa"/>
            <w:vAlign w:val="center"/>
            <w:hideMark/>
          </w:tcPr>
          <w:p w14:paraId="18358EE6" w14:textId="77777777" w:rsidR="003D3E4B" w:rsidRPr="005F6023" w:rsidRDefault="003D3E4B"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val="en-IN" w:eastAsia="en-IN"/>
              </w:rPr>
            </w:pPr>
            <w:r w:rsidRPr="005F6023">
              <w:rPr>
                <w:rFonts w:ascii="Times New Roman" w:hAnsi="Times New Roman" w:cs="Times New Roman"/>
                <w:color w:val="000000"/>
                <w:lang w:eastAsia="en-IN"/>
              </w:rPr>
              <w:t>1</w:t>
            </w:r>
          </w:p>
        </w:tc>
      </w:tr>
      <w:tr w:rsidR="003D3E4B" w:rsidRPr="005F6023" w14:paraId="69784B1A" w14:textId="77777777" w:rsidTr="005F6023">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984" w:type="dxa"/>
            <w:vAlign w:val="center"/>
            <w:hideMark/>
          </w:tcPr>
          <w:p w14:paraId="7997A006" w14:textId="77777777" w:rsidR="003D3E4B" w:rsidRPr="005F6023" w:rsidRDefault="003D3E4B" w:rsidP="00EC4C55">
            <w:pPr>
              <w:rPr>
                <w:rFonts w:ascii="Times New Roman" w:hAnsi="Times New Roman" w:cs="Times New Roman"/>
                <w:color w:val="000000"/>
                <w:lang w:val="en-IN" w:eastAsia="en-IN"/>
              </w:rPr>
            </w:pPr>
            <w:r w:rsidRPr="005F6023">
              <w:rPr>
                <w:rFonts w:ascii="Times New Roman" w:hAnsi="Times New Roman" w:cs="Times New Roman"/>
                <w:color w:val="000000"/>
                <w:lang w:eastAsia="en-IN"/>
              </w:rPr>
              <w:t>CVSF (kCal/ml)</w:t>
            </w:r>
          </w:p>
        </w:tc>
        <w:tc>
          <w:tcPr>
            <w:tcW w:w="1134" w:type="dxa"/>
            <w:vAlign w:val="center"/>
            <w:hideMark/>
          </w:tcPr>
          <w:p w14:paraId="48E2FAD8" w14:textId="77777777" w:rsidR="003D3E4B" w:rsidRPr="005F6023" w:rsidRDefault="003D3E4B"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val="en-IN" w:eastAsia="en-IN"/>
              </w:rPr>
            </w:pPr>
            <w:r w:rsidRPr="005F6023">
              <w:rPr>
                <w:rFonts w:ascii="Times New Roman" w:hAnsi="Times New Roman" w:cs="Times New Roman"/>
                <w:color w:val="000000"/>
                <w:lang w:eastAsia="en-IN"/>
              </w:rPr>
              <w:t>9.85</w:t>
            </w:r>
          </w:p>
        </w:tc>
        <w:tc>
          <w:tcPr>
            <w:tcW w:w="1276" w:type="dxa"/>
            <w:vAlign w:val="center"/>
            <w:hideMark/>
          </w:tcPr>
          <w:p w14:paraId="46BE0344" w14:textId="77777777" w:rsidR="003D3E4B" w:rsidRPr="005F6023" w:rsidRDefault="003D3E4B"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val="en-IN" w:eastAsia="en-IN"/>
              </w:rPr>
            </w:pPr>
            <w:r w:rsidRPr="005F6023">
              <w:rPr>
                <w:rFonts w:ascii="Times New Roman" w:hAnsi="Times New Roman" w:cs="Times New Roman"/>
                <w:color w:val="000000"/>
                <w:lang w:eastAsia="en-IN"/>
              </w:rPr>
              <w:t>9.85</w:t>
            </w:r>
          </w:p>
        </w:tc>
        <w:tc>
          <w:tcPr>
            <w:tcW w:w="992" w:type="dxa"/>
            <w:vAlign w:val="center"/>
            <w:hideMark/>
          </w:tcPr>
          <w:p w14:paraId="02901688" w14:textId="77777777" w:rsidR="003D3E4B" w:rsidRPr="005F6023" w:rsidRDefault="003D3E4B"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FF0000"/>
                <w:lang w:val="en-IN" w:eastAsia="en-IN"/>
              </w:rPr>
            </w:pPr>
            <w:r w:rsidRPr="005F6023">
              <w:rPr>
                <w:rFonts w:ascii="Times New Roman" w:hAnsi="Times New Roman" w:cs="Times New Roman"/>
                <w:color w:val="FF0000"/>
                <w:lang w:val="en-IN" w:eastAsia="en-IN"/>
              </w:rPr>
              <w:t>- </w:t>
            </w:r>
          </w:p>
        </w:tc>
        <w:tc>
          <w:tcPr>
            <w:tcW w:w="992" w:type="dxa"/>
            <w:vAlign w:val="center"/>
            <w:hideMark/>
          </w:tcPr>
          <w:p w14:paraId="6CBD162D" w14:textId="77777777" w:rsidR="003D3E4B" w:rsidRPr="005F6023" w:rsidRDefault="003D3E4B"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FF0000"/>
                <w:lang w:val="en-IN" w:eastAsia="en-IN"/>
              </w:rPr>
            </w:pPr>
            <w:r w:rsidRPr="005F6023">
              <w:rPr>
                <w:rFonts w:ascii="Times New Roman" w:hAnsi="Times New Roman" w:cs="Times New Roman"/>
                <w:color w:val="FF0000"/>
                <w:lang w:val="en-IN" w:eastAsia="en-IN"/>
              </w:rPr>
              <w:t>- </w:t>
            </w:r>
          </w:p>
        </w:tc>
        <w:tc>
          <w:tcPr>
            <w:tcW w:w="1276" w:type="dxa"/>
            <w:vAlign w:val="center"/>
            <w:hideMark/>
          </w:tcPr>
          <w:p w14:paraId="2D08B416" w14:textId="77777777" w:rsidR="003D3E4B" w:rsidRPr="005F6023" w:rsidRDefault="003D3E4B"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val="en-IN" w:eastAsia="en-IN"/>
              </w:rPr>
            </w:pPr>
            <w:r w:rsidRPr="005F6023">
              <w:rPr>
                <w:rFonts w:ascii="Times New Roman" w:hAnsi="Times New Roman" w:cs="Times New Roman"/>
                <w:color w:val="000000"/>
                <w:lang w:eastAsia="en-IN"/>
              </w:rPr>
              <w:t>9.85</w:t>
            </w:r>
          </w:p>
        </w:tc>
        <w:tc>
          <w:tcPr>
            <w:tcW w:w="1276" w:type="dxa"/>
            <w:vAlign w:val="center"/>
            <w:hideMark/>
          </w:tcPr>
          <w:p w14:paraId="41F18496" w14:textId="77777777" w:rsidR="003D3E4B" w:rsidRPr="005F6023" w:rsidRDefault="003D3E4B"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val="en-IN" w:eastAsia="en-IN"/>
              </w:rPr>
            </w:pPr>
            <w:r w:rsidRPr="005F6023">
              <w:rPr>
                <w:rFonts w:ascii="Times New Roman" w:hAnsi="Times New Roman" w:cs="Times New Roman"/>
                <w:color w:val="000000"/>
                <w:lang w:eastAsia="en-IN"/>
              </w:rPr>
              <w:t>9.85</w:t>
            </w:r>
          </w:p>
        </w:tc>
      </w:tr>
      <w:tr w:rsidR="003D3E4B" w:rsidRPr="005F6023" w14:paraId="2D82AEDB" w14:textId="77777777" w:rsidTr="005F6023">
        <w:trPr>
          <w:trHeight w:val="397"/>
        </w:trPr>
        <w:tc>
          <w:tcPr>
            <w:cnfStyle w:val="001000000000" w:firstRow="0" w:lastRow="0" w:firstColumn="1" w:lastColumn="0" w:oddVBand="0" w:evenVBand="0" w:oddHBand="0" w:evenHBand="0" w:firstRowFirstColumn="0" w:firstRowLastColumn="0" w:lastRowFirstColumn="0" w:lastRowLastColumn="0"/>
            <w:tcW w:w="1984" w:type="dxa"/>
            <w:vAlign w:val="center"/>
            <w:hideMark/>
          </w:tcPr>
          <w:p w14:paraId="46E611C4" w14:textId="77777777" w:rsidR="003D3E4B" w:rsidRPr="005F6023" w:rsidRDefault="003D3E4B" w:rsidP="00EC4C55">
            <w:pPr>
              <w:rPr>
                <w:rFonts w:ascii="Times New Roman" w:hAnsi="Times New Roman" w:cs="Times New Roman"/>
                <w:color w:val="000000"/>
                <w:lang w:val="en-IN" w:eastAsia="en-IN"/>
              </w:rPr>
            </w:pPr>
            <w:proofErr w:type="spellStart"/>
            <w:r w:rsidRPr="005F6023">
              <w:rPr>
                <w:rFonts w:ascii="Times New Roman" w:hAnsi="Times New Roman" w:cs="Times New Roman"/>
                <w:color w:val="000000"/>
                <w:lang w:eastAsia="en-IN"/>
              </w:rPr>
              <w:t>LPSFi</w:t>
            </w:r>
            <w:proofErr w:type="spellEnd"/>
            <w:r w:rsidRPr="005F6023">
              <w:rPr>
                <w:rFonts w:ascii="Times New Roman" w:hAnsi="Times New Roman" w:cs="Times New Roman"/>
                <w:color w:val="000000"/>
                <w:lang w:eastAsia="en-IN"/>
              </w:rPr>
              <w:t xml:space="preserve"> (Rs. /ml)</w:t>
            </w:r>
          </w:p>
        </w:tc>
        <w:tc>
          <w:tcPr>
            <w:tcW w:w="1134" w:type="dxa"/>
            <w:vAlign w:val="center"/>
            <w:hideMark/>
          </w:tcPr>
          <w:p w14:paraId="03446692" w14:textId="77777777" w:rsidR="003D3E4B" w:rsidRPr="005F6023" w:rsidRDefault="003D3E4B"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val="en-IN" w:eastAsia="en-IN"/>
              </w:rPr>
            </w:pPr>
            <w:r w:rsidRPr="005F6023">
              <w:rPr>
                <w:rFonts w:ascii="Times New Roman" w:hAnsi="Times New Roman" w:cs="Times New Roman"/>
                <w:color w:val="000000"/>
                <w:lang w:val="en-IN" w:eastAsia="en-IN"/>
              </w:rPr>
              <w:t>0.067391</w:t>
            </w:r>
          </w:p>
        </w:tc>
        <w:tc>
          <w:tcPr>
            <w:tcW w:w="1276" w:type="dxa"/>
            <w:vAlign w:val="center"/>
            <w:hideMark/>
          </w:tcPr>
          <w:p w14:paraId="721FA4C3" w14:textId="77777777" w:rsidR="003D3E4B" w:rsidRPr="005F6023" w:rsidRDefault="003D3E4B"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val="en-IN" w:eastAsia="en-IN"/>
              </w:rPr>
            </w:pPr>
            <w:r w:rsidRPr="005F6023">
              <w:rPr>
                <w:rFonts w:ascii="Times New Roman" w:hAnsi="Times New Roman" w:cs="Times New Roman"/>
                <w:color w:val="000000"/>
                <w:lang w:val="en-IN" w:eastAsia="en-IN"/>
              </w:rPr>
              <w:t>0.065802</w:t>
            </w:r>
          </w:p>
        </w:tc>
        <w:tc>
          <w:tcPr>
            <w:tcW w:w="992" w:type="dxa"/>
            <w:vAlign w:val="center"/>
            <w:hideMark/>
          </w:tcPr>
          <w:p w14:paraId="4300AFBF" w14:textId="77777777" w:rsidR="003D3E4B" w:rsidRPr="005F6023" w:rsidRDefault="003D3E4B"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lang w:val="en-IN" w:eastAsia="en-IN"/>
              </w:rPr>
            </w:pPr>
            <w:r w:rsidRPr="005F6023">
              <w:rPr>
                <w:rFonts w:ascii="Times New Roman" w:hAnsi="Times New Roman" w:cs="Times New Roman"/>
                <w:color w:val="FF0000"/>
                <w:lang w:val="en-IN" w:eastAsia="en-IN"/>
              </w:rPr>
              <w:t>- </w:t>
            </w:r>
          </w:p>
        </w:tc>
        <w:tc>
          <w:tcPr>
            <w:tcW w:w="992" w:type="dxa"/>
            <w:vAlign w:val="center"/>
            <w:hideMark/>
          </w:tcPr>
          <w:p w14:paraId="0C631A51" w14:textId="77777777" w:rsidR="003D3E4B" w:rsidRPr="005F6023" w:rsidRDefault="003D3E4B"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lang w:val="en-IN" w:eastAsia="en-IN"/>
              </w:rPr>
            </w:pPr>
            <w:r w:rsidRPr="005F6023">
              <w:rPr>
                <w:rFonts w:ascii="Times New Roman" w:hAnsi="Times New Roman" w:cs="Times New Roman"/>
                <w:color w:val="FF0000"/>
                <w:lang w:val="en-IN" w:eastAsia="en-IN"/>
              </w:rPr>
              <w:t>- </w:t>
            </w:r>
          </w:p>
        </w:tc>
        <w:tc>
          <w:tcPr>
            <w:tcW w:w="1276" w:type="dxa"/>
            <w:vAlign w:val="center"/>
            <w:hideMark/>
          </w:tcPr>
          <w:p w14:paraId="50F5466E" w14:textId="77777777" w:rsidR="003D3E4B" w:rsidRPr="005F6023" w:rsidRDefault="003D3E4B"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val="en-IN" w:eastAsia="en-IN"/>
              </w:rPr>
            </w:pPr>
            <w:r w:rsidRPr="005F6023">
              <w:rPr>
                <w:rFonts w:ascii="Times New Roman" w:hAnsi="Times New Roman" w:cs="Times New Roman"/>
                <w:color w:val="000000"/>
                <w:lang w:val="en-IN" w:eastAsia="en-IN"/>
              </w:rPr>
              <w:t>0.074711</w:t>
            </w:r>
          </w:p>
        </w:tc>
        <w:tc>
          <w:tcPr>
            <w:tcW w:w="1276" w:type="dxa"/>
            <w:vAlign w:val="center"/>
            <w:hideMark/>
          </w:tcPr>
          <w:p w14:paraId="6C9BBBDB" w14:textId="77777777" w:rsidR="003D3E4B" w:rsidRPr="005F6023" w:rsidRDefault="003D3E4B"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val="en-IN" w:eastAsia="en-IN"/>
              </w:rPr>
            </w:pPr>
            <w:r w:rsidRPr="005F6023">
              <w:rPr>
                <w:rFonts w:ascii="Times New Roman" w:hAnsi="Times New Roman" w:cs="Times New Roman"/>
                <w:color w:val="000000"/>
                <w:lang w:val="en-IN" w:eastAsia="en-IN"/>
              </w:rPr>
              <w:t>0.074798</w:t>
            </w:r>
          </w:p>
        </w:tc>
      </w:tr>
      <w:tr w:rsidR="003D3E4B" w:rsidRPr="005F6023" w14:paraId="30444738" w14:textId="77777777" w:rsidTr="005F6023">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984" w:type="dxa"/>
            <w:vAlign w:val="center"/>
            <w:hideMark/>
          </w:tcPr>
          <w:p w14:paraId="097AC96D" w14:textId="77777777" w:rsidR="003D3E4B" w:rsidRPr="005F6023" w:rsidRDefault="003D3E4B" w:rsidP="00EC4C55">
            <w:pPr>
              <w:rPr>
                <w:rFonts w:ascii="Times New Roman" w:hAnsi="Times New Roman" w:cs="Times New Roman"/>
                <w:color w:val="000000"/>
                <w:lang w:val="en-IN" w:eastAsia="en-IN"/>
              </w:rPr>
            </w:pPr>
            <w:r w:rsidRPr="005F6023">
              <w:rPr>
                <w:rFonts w:ascii="Times New Roman" w:hAnsi="Times New Roman" w:cs="Times New Roman"/>
                <w:color w:val="000000"/>
                <w:lang w:eastAsia="en-IN"/>
              </w:rPr>
              <w:t>AUX (%)</w:t>
            </w:r>
          </w:p>
        </w:tc>
        <w:tc>
          <w:tcPr>
            <w:tcW w:w="1134" w:type="dxa"/>
            <w:vAlign w:val="center"/>
            <w:hideMark/>
          </w:tcPr>
          <w:p w14:paraId="468E011C" w14:textId="77777777" w:rsidR="003D3E4B" w:rsidRPr="005F6023" w:rsidRDefault="003D3E4B"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val="en-IN" w:eastAsia="en-IN"/>
              </w:rPr>
            </w:pPr>
            <w:r w:rsidRPr="005F6023">
              <w:rPr>
                <w:rFonts w:ascii="Times New Roman" w:hAnsi="Times New Roman" w:cs="Times New Roman"/>
                <w:color w:val="000000"/>
                <w:lang w:eastAsia="en-IN"/>
              </w:rPr>
              <w:t>6.05</w:t>
            </w:r>
          </w:p>
        </w:tc>
        <w:tc>
          <w:tcPr>
            <w:tcW w:w="1276" w:type="dxa"/>
            <w:vAlign w:val="center"/>
            <w:hideMark/>
          </w:tcPr>
          <w:p w14:paraId="50CD76F2" w14:textId="77777777" w:rsidR="003D3E4B" w:rsidRPr="005F6023" w:rsidRDefault="003D3E4B"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val="en-IN" w:eastAsia="en-IN"/>
              </w:rPr>
            </w:pPr>
            <w:r w:rsidRPr="005F6023">
              <w:rPr>
                <w:rFonts w:ascii="Times New Roman" w:hAnsi="Times New Roman" w:cs="Times New Roman"/>
                <w:color w:val="000000"/>
                <w:lang w:eastAsia="en-IN"/>
              </w:rPr>
              <w:t>6.05</w:t>
            </w:r>
          </w:p>
        </w:tc>
        <w:tc>
          <w:tcPr>
            <w:tcW w:w="992" w:type="dxa"/>
            <w:vAlign w:val="center"/>
            <w:hideMark/>
          </w:tcPr>
          <w:p w14:paraId="755911B4" w14:textId="77777777" w:rsidR="003D3E4B" w:rsidRPr="005F6023" w:rsidRDefault="003D3E4B"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FF0000"/>
                <w:lang w:val="en-IN" w:eastAsia="en-IN"/>
              </w:rPr>
            </w:pPr>
            <w:r w:rsidRPr="005F6023">
              <w:rPr>
                <w:rFonts w:ascii="Times New Roman" w:hAnsi="Times New Roman" w:cs="Times New Roman"/>
                <w:color w:val="FF0000"/>
                <w:lang w:val="en-IN" w:eastAsia="en-IN"/>
              </w:rPr>
              <w:t>- </w:t>
            </w:r>
          </w:p>
        </w:tc>
        <w:tc>
          <w:tcPr>
            <w:tcW w:w="992" w:type="dxa"/>
            <w:vAlign w:val="center"/>
            <w:hideMark/>
          </w:tcPr>
          <w:p w14:paraId="750926E4" w14:textId="77777777" w:rsidR="003D3E4B" w:rsidRPr="005F6023" w:rsidRDefault="003D3E4B"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FF0000"/>
                <w:lang w:val="en-IN" w:eastAsia="en-IN"/>
              </w:rPr>
            </w:pPr>
            <w:r w:rsidRPr="005F6023">
              <w:rPr>
                <w:rFonts w:ascii="Times New Roman" w:hAnsi="Times New Roman" w:cs="Times New Roman"/>
                <w:color w:val="FF0000"/>
                <w:lang w:val="en-IN" w:eastAsia="en-IN"/>
              </w:rPr>
              <w:t>- </w:t>
            </w:r>
          </w:p>
        </w:tc>
        <w:tc>
          <w:tcPr>
            <w:tcW w:w="1276" w:type="dxa"/>
            <w:vAlign w:val="center"/>
            <w:hideMark/>
          </w:tcPr>
          <w:p w14:paraId="7B25E672" w14:textId="77777777" w:rsidR="003D3E4B" w:rsidRPr="005F6023" w:rsidRDefault="003D3E4B"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val="en-IN" w:eastAsia="en-IN"/>
              </w:rPr>
            </w:pPr>
            <w:r w:rsidRPr="005F6023">
              <w:rPr>
                <w:rFonts w:ascii="Times New Roman" w:hAnsi="Times New Roman" w:cs="Times New Roman"/>
                <w:color w:val="000000"/>
                <w:lang w:eastAsia="en-IN"/>
              </w:rPr>
              <w:t>6.05</w:t>
            </w:r>
          </w:p>
        </w:tc>
        <w:tc>
          <w:tcPr>
            <w:tcW w:w="1276" w:type="dxa"/>
            <w:vAlign w:val="center"/>
            <w:hideMark/>
          </w:tcPr>
          <w:p w14:paraId="780699B9" w14:textId="77777777" w:rsidR="003D3E4B" w:rsidRPr="005F6023" w:rsidRDefault="003D3E4B"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val="en-IN" w:eastAsia="en-IN"/>
              </w:rPr>
            </w:pPr>
            <w:r w:rsidRPr="005F6023">
              <w:rPr>
                <w:rFonts w:ascii="Times New Roman" w:hAnsi="Times New Roman" w:cs="Times New Roman"/>
                <w:color w:val="000000"/>
                <w:lang w:eastAsia="en-IN"/>
              </w:rPr>
              <w:t>6.05</w:t>
            </w:r>
          </w:p>
        </w:tc>
      </w:tr>
      <w:tr w:rsidR="003D3E4B" w:rsidRPr="005F6023" w14:paraId="0CE32CDF" w14:textId="77777777" w:rsidTr="005F6023">
        <w:trPr>
          <w:trHeight w:val="397"/>
        </w:trPr>
        <w:tc>
          <w:tcPr>
            <w:cnfStyle w:val="001000000000" w:firstRow="0" w:lastRow="0" w:firstColumn="1" w:lastColumn="0" w:oddVBand="0" w:evenVBand="0" w:oddHBand="0" w:evenHBand="0" w:firstRowFirstColumn="0" w:firstRowLastColumn="0" w:lastRowFirstColumn="0" w:lastRowLastColumn="0"/>
            <w:tcW w:w="1984" w:type="dxa"/>
            <w:vAlign w:val="center"/>
            <w:hideMark/>
          </w:tcPr>
          <w:p w14:paraId="466CF04E" w14:textId="77777777" w:rsidR="003D3E4B" w:rsidRPr="005F6023" w:rsidRDefault="003D3E4B" w:rsidP="00EC4C55">
            <w:pPr>
              <w:rPr>
                <w:rFonts w:ascii="Times New Roman" w:hAnsi="Times New Roman" w:cs="Times New Roman"/>
                <w:color w:val="000000"/>
                <w:lang w:val="en-IN" w:eastAsia="en-IN"/>
              </w:rPr>
            </w:pPr>
            <w:r w:rsidRPr="005F6023">
              <w:rPr>
                <w:rFonts w:ascii="Times New Roman" w:hAnsi="Times New Roman" w:cs="Times New Roman"/>
                <w:color w:val="000000"/>
                <w:lang w:eastAsia="en-IN"/>
              </w:rPr>
              <w:t>ECR (P/U)</w:t>
            </w:r>
          </w:p>
        </w:tc>
        <w:tc>
          <w:tcPr>
            <w:tcW w:w="1134" w:type="dxa"/>
            <w:vAlign w:val="center"/>
            <w:hideMark/>
          </w:tcPr>
          <w:p w14:paraId="5C4BCCAE" w14:textId="77777777" w:rsidR="003D3E4B" w:rsidRPr="005F6023" w:rsidRDefault="003D3E4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lang w:val="en-IN" w:eastAsia="en-IN"/>
              </w:rPr>
            </w:pPr>
            <w:r w:rsidRPr="005F6023">
              <w:rPr>
                <w:rFonts w:ascii="Times New Roman" w:hAnsi="Times New Roman" w:cs="Times New Roman"/>
                <w:b/>
                <w:bCs/>
                <w:color w:val="000000"/>
                <w:lang w:val="en-IN" w:eastAsia="en-IN"/>
              </w:rPr>
              <w:t>190.72</w:t>
            </w:r>
          </w:p>
        </w:tc>
        <w:tc>
          <w:tcPr>
            <w:tcW w:w="1276" w:type="dxa"/>
            <w:vAlign w:val="center"/>
            <w:hideMark/>
          </w:tcPr>
          <w:p w14:paraId="62F82213" w14:textId="77777777" w:rsidR="003D3E4B" w:rsidRPr="005F6023" w:rsidRDefault="003D3E4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lang w:val="en-IN" w:eastAsia="en-IN"/>
              </w:rPr>
            </w:pPr>
            <w:r w:rsidRPr="005F6023">
              <w:rPr>
                <w:rFonts w:ascii="Times New Roman" w:hAnsi="Times New Roman" w:cs="Times New Roman"/>
                <w:b/>
                <w:bCs/>
                <w:color w:val="000000"/>
                <w:lang w:eastAsia="en-IN"/>
              </w:rPr>
              <w:t>192.09</w:t>
            </w:r>
          </w:p>
        </w:tc>
        <w:tc>
          <w:tcPr>
            <w:tcW w:w="992" w:type="dxa"/>
            <w:vAlign w:val="center"/>
          </w:tcPr>
          <w:p w14:paraId="64401E33" w14:textId="77777777" w:rsidR="003D3E4B" w:rsidRPr="005F6023" w:rsidRDefault="003D3E4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FF0000"/>
                <w:lang w:val="en-IN" w:eastAsia="en-IN"/>
              </w:rPr>
            </w:pPr>
            <w:r w:rsidRPr="005F6023">
              <w:rPr>
                <w:rFonts w:ascii="Times New Roman" w:hAnsi="Times New Roman" w:cs="Times New Roman"/>
                <w:b/>
                <w:bCs/>
                <w:color w:val="FF0000"/>
                <w:lang w:val="en-IN" w:eastAsia="en-IN"/>
              </w:rPr>
              <w:t>-</w:t>
            </w:r>
          </w:p>
        </w:tc>
        <w:tc>
          <w:tcPr>
            <w:tcW w:w="992" w:type="dxa"/>
            <w:vAlign w:val="center"/>
          </w:tcPr>
          <w:p w14:paraId="0AD36891" w14:textId="77777777" w:rsidR="003D3E4B" w:rsidRPr="005F6023" w:rsidRDefault="003D3E4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FF0000"/>
                <w:lang w:val="en-IN" w:eastAsia="en-IN"/>
              </w:rPr>
            </w:pPr>
            <w:r w:rsidRPr="005F6023">
              <w:rPr>
                <w:rFonts w:ascii="Times New Roman" w:hAnsi="Times New Roman" w:cs="Times New Roman"/>
                <w:b/>
                <w:bCs/>
                <w:color w:val="FF0000"/>
                <w:lang w:val="en-IN" w:eastAsia="en-IN"/>
              </w:rPr>
              <w:t>-</w:t>
            </w:r>
          </w:p>
        </w:tc>
        <w:tc>
          <w:tcPr>
            <w:tcW w:w="1276" w:type="dxa"/>
            <w:vAlign w:val="center"/>
            <w:hideMark/>
          </w:tcPr>
          <w:p w14:paraId="6B5F3493" w14:textId="77777777" w:rsidR="003D3E4B" w:rsidRPr="005F6023" w:rsidRDefault="003D3E4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lang w:val="en-IN" w:eastAsia="en-IN"/>
              </w:rPr>
            </w:pPr>
            <w:r w:rsidRPr="005F6023">
              <w:rPr>
                <w:rFonts w:ascii="Times New Roman" w:hAnsi="Times New Roman" w:cs="Times New Roman"/>
                <w:b/>
                <w:bCs/>
                <w:color w:val="000000"/>
                <w:lang w:eastAsia="en-IN"/>
              </w:rPr>
              <w:t>198.09</w:t>
            </w:r>
          </w:p>
        </w:tc>
        <w:tc>
          <w:tcPr>
            <w:tcW w:w="1276" w:type="dxa"/>
            <w:vAlign w:val="center"/>
            <w:hideMark/>
          </w:tcPr>
          <w:p w14:paraId="3E70EA8E" w14:textId="77777777" w:rsidR="003D3E4B" w:rsidRPr="005F6023" w:rsidRDefault="003D3E4B"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lang w:val="en-IN" w:eastAsia="en-IN"/>
              </w:rPr>
            </w:pPr>
            <w:r w:rsidRPr="005F6023">
              <w:rPr>
                <w:rFonts w:ascii="Times New Roman" w:hAnsi="Times New Roman" w:cs="Times New Roman"/>
                <w:b/>
                <w:bCs/>
                <w:color w:val="000000"/>
                <w:lang w:eastAsia="en-IN"/>
              </w:rPr>
              <w:t>198.41</w:t>
            </w:r>
          </w:p>
        </w:tc>
      </w:tr>
      <w:tr w:rsidR="003D3E4B" w:rsidRPr="005F6023" w14:paraId="284F2D42" w14:textId="77777777" w:rsidTr="005F6023">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7654" w:type="dxa"/>
            <w:gridSpan w:val="6"/>
            <w:vAlign w:val="center"/>
            <w:hideMark/>
          </w:tcPr>
          <w:p w14:paraId="7B4DF4AD" w14:textId="7AFFC57B" w:rsidR="003D3E4B" w:rsidRPr="005F6023" w:rsidRDefault="003D3E4B" w:rsidP="00EC4C55">
            <w:pPr>
              <w:rPr>
                <w:rFonts w:ascii="Times New Roman" w:hAnsi="Times New Roman" w:cs="Times New Roman"/>
                <w:b w:val="0"/>
                <w:bCs w:val="0"/>
                <w:color w:val="000000"/>
                <w:lang w:val="en-IN" w:eastAsia="en-IN"/>
              </w:rPr>
            </w:pPr>
            <w:r w:rsidRPr="005F6023">
              <w:rPr>
                <w:rFonts w:ascii="Times New Roman" w:hAnsi="Times New Roman" w:cs="Times New Roman"/>
                <w:color w:val="000000"/>
                <w:lang w:eastAsia="en-IN"/>
              </w:rPr>
              <w:t>Average (P/U)</w:t>
            </w:r>
          </w:p>
        </w:tc>
        <w:tc>
          <w:tcPr>
            <w:tcW w:w="1276" w:type="dxa"/>
            <w:vAlign w:val="center"/>
            <w:hideMark/>
          </w:tcPr>
          <w:p w14:paraId="78B08E47" w14:textId="77777777" w:rsidR="003D3E4B" w:rsidRPr="005F6023" w:rsidRDefault="003D3E4B"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lang w:val="en-IN" w:eastAsia="en-IN"/>
              </w:rPr>
            </w:pPr>
            <w:r w:rsidRPr="005F6023">
              <w:rPr>
                <w:rFonts w:ascii="Times New Roman" w:hAnsi="Times New Roman" w:cs="Times New Roman"/>
                <w:b/>
                <w:bCs/>
                <w:color w:val="000000"/>
                <w:lang w:eastAsia="en-IN"/>
              </w:rPr>
              <w:t>194.83</w:t>
            </w:r>
          </w:p>
        </w:tc>
      </w:tr>
    </w:tbl>
    <w:p w14:paraId="00881360" w14:textId="77777777" w:rsidR="003D3E4B" w:rsidRPr="00A00F06" w:rsidRDefault="003D3E4B" w:rsidP="00A00F06">
      <w:pPr>
        <w:rPr>
          <w:rFonts w:ascii="Times New Roman" w:hAnsi="Times New Roman" w:cs="Times New Roman"/>
          <w:i/>
          <w:iCs/>
        </w:rPr>
      </w:pPr>
      <w:r w:rsidRPr="00A00F06">
        <w:rPr>
          <w:rFonts w:ascii="Times New Roman" w:hAnsi="Times New Roman" w:cs="Times New Roman"/>
          <w:i/>
          <w:iCs/>
        </w:rPr>
        <w:t>* Vedanta has not supplied power to GRIDCO during June’2025 and July’2025 and accordingly, no energy bills have been submitted for the said months.</w:t>
      </w:r>
    </w:p>
    <w:p w14:paraId="6DA1F030" w14:textId="5540335E" w:rsidR="00A00F06" w:rsidRPr="00A00F06" w:rsidRDefault="00A00F06" w:rsidP="00A00F06">
      <w:pPr>
        <w:spacing w:before="240"/>
        <w:rPr>
          <w:rFonts w:ascii="Times New Roman" w:hAnsi="Times New Roman" w:cs="Times New Roman"/>
          <w:b/>
          <w:bCs/>
          <w:sz w:val="24"/>
          <w:szCs w:val="24"/>
        </w:rPr>
      </w:pPr>
      <w:r w:rsidRPr="00A00F06">
        <w:rPr>
          <w:rFonts w:ascii="Times New Roman" w:hAnsi="Times New Roman" w:cs="Times New Roman"/>
          <w:b/>
          <w:bCs/>
          <w:sz w:val="24"/>
          <w:szCs w:val="24"/>
        </w:rPr>
        <w:t>Year End Charges of M/s. Vedanta Ltd</w:t>
      </w:r>
    </w:p>
    <w:p w14:paraId="72B16D91" w14:textId="0CDF810D" w:rsidR="00A00F06" w:rsidRPr="00E925A7" w:rsidRDefault="00A00F06" w:rsidP="004F06B4">
      <w:pPr>
        <w:pStyle w:val="ARRBody"/>
      </w:pPr>
      <w:r w:rsidRPr="001C2C70">
        <w:t xml:space="preserve">The Applicant submits that based on the projected drawal of </w:t>
      </w:r>
      <w:r w:rsidRPr="001C2C70">
        <w:rPr>
          <w:b/>
          <w:bCs/>
        </w:rPr>
        <w:t xml:space="preserve">2,880.51 MU </w:t>
      </w:r>
      <w:r w:rsidRPr="001C2C70">
        <w:t xml:space="preserve">and considering an auxiliary energy consumption of 6.05 percent, the gross generation is </w:t>
      </w:r>
      <w:r w:rsidRPr="001C2C70">
        <w:lastRenderedPageBreak/>
        <w:t xml:space="preserve">estimated to be approximately </w:t>
      </w:r>
      <w:r w:rsidRPr="001C2C70">
        <w:rPr>
          <w:b/>
          <w:bCs/>
        </w:rPr>
        <w:t>3,066 MU</w:t>
      </w:r>
      <w:r w:rsidRPr="001C2C70">
        <w:t xml:space="preserve">. Accordingly, the auxiliary consumption works out to </w:t>
      </w:r>
      <w:r w:rsidRPr="001C2C70">
        <w:rPr>
          <w:b/>
          <w:bCs/>
        </w:rPr>
        <w:t>185.49 MU</w:t>
      </w:r>
      <w:r w:rsidRPr="001C2C70">
        <w:t xml:space="preserve">, and the corresponding Electricity Duty (ED) reimbursable to Vedanta </w:t>
      </w:r>
      <w:r>
        <w:t>@</w:t>
      </w:r>
      <w:r w:rsidRPr="001C2C70">
        <w:t xml:space="preserve"> 55 </w:t>
      </w:r>
      <w:r w:rsidR="00D772FB">
        <w:t>p</w:t>
      </w:r>
      <w:r w:rsidRPr="001C2C70">
        <w:t xml:space="preserve"> </w:t>
      </w:r>
      <w:r>
        <w:t xml:space="preserve">/ </w:t>
      </w:r>
      <w:r w:rsidRPr="001C2C70">
        <w:t xml:space="preserve">kWh amounts to approximately </w:t>
      </w:r>
      <w:r w:rsidRPr="00375C7D">
        <w:rPr>
          <w:b/>
          <w:bCs/>
        </w:rPr>
        <w:t>Rs. 10.20 crore</w:t>
      </w:r>
      <w:r w:rsidR="00375C7D">
        <w:rPr>
          <w:b/>
          <w:bCs/>
        </w:rPr>
        <w:t>s</w:t>
      </w:r>
      <w:r>
        <w:t xml:space="preserve"> (approx.)</w:t>
      </w:r>
      <w:r w:rsidRPr="001C2C70">
        <w:t>.</w:t>
      </w:r>
    </w:p>
    <w:p w14:paraId="77A664BB" w14:textId="77777777" w:rsidR="00A00F06" w:rsidRDefault="00A00F06" w:rsidP="004F06B4">
      <w:pPr>
        <w:pStyle w:val="ARRBody"/>
      </w:pPr>
      <w:r w:rsidRPr="001C2C70">
        <w:t>It is submitted that, as per the ARR Orders of SLDC for FY 2023</w:t>
      </w:r>
      <w:r>
        <w:t>-</w:t>
      </w:r>
      <w:r w:rsidRPr="001C2C70">
        <w:t>24, FY 2024</w:t>
      </w:r>
      <w:r>
        <w:t>-</w:t>
      </w:r>
      <w:r w:rsidRPr="001C2C70">
        <w:t>25 and FY 2025</w:t>
      </w:r>
      <w:r>
        <w:t>-</w:t>
      </w:r>
      <w:r w:rsidRPr="001C2C70">
        <w:t>26, the annual SOC</w:t>
      </w:r>
      <w:r>
        <w:t>-</w:t>
      </w:r>
      <w:r w:rsidRPr="001C2C70">
        <w:t>MOC charges applicable to Vedanta IPP are Rs. 0.55 crore, Rs. 0.70 crore and Rs. 0.59 crore respectively. Based on the average of these approved figures, the projected SOC</w:t>
      </w:r>
      <w:r>
        <w:t>-</w:t>
      </w:r>
      <w:r w:rsidRPr="001C2C70">
        <w:t>MOC charges for FY 2026</w:t>
      </w:r>
      <w:r>
        <w:t>-</w:t>
      </w:r>
      <w:r w:rsidRPr="001C2C70">
        <w:t xml:space="preserve">27 work out to </w:t>
      </w:r>
      <w:r w:rsidRPr="00375C7D">
        <w:rPr>
          <w:b/>
          <w:bCs/>
        </w:rPr>
        <w:t>Rs. 0.61 crore</w:t>
      </w:r>
      <w:r w:rsidRPr="001C2C70">
        <w:t>, which shall be subject to revision in line with the SLDC ARR Order for FY 2026</w:t>
      </w:r>
      <w:r>
        <w:t>-</w:t>
      </w:r>
      <w:r w:rsidRPr="001C2C70">
        <w:t>27.</w:t>
      </w:r>
    </w:p>
    <w:p w14:paraId="72DA7F1D" w14:textId="77777777" w:rsidR="00A00F06" w:rsidRDefault="00A00F06" w:rsidP="004F06B4">
      <w:pPr>
        <w:pStyle w:val="ARRBody"/>
        <w:rPr>
          <w:rFonts w:eastAsia="Times New Roman"/>
        </w:rPr>
      </w:pPr>
      <w:r w:rsidRPr="00D74E77">
        <w:t xml:space="preserve">It is submitted that, in compliance with the Hon’ble Commission’s Order dated 05.06.2024 in Case No. 18 of 2024, GRIDCO has reimbursed </w:t>
      </w:r>
      <w:r w:rsidRPr="00D74E77">
        <w:rPr>
          <w:b/>
          <w:bCs/>
        </w:rPr>
        <w:t>Rs. 29.80 crore</w:t>
      </w:r>
      <w:r w:rsidRPr="00D74E77">
        <w:t xml:space="preserve"> towards Ash Transportation Charges to M/s. Vedanta Ltd. for the period Apr’2024 to Feb’ 2025.</w:t>
      </w:r>
      <w:r w:rsidRPr="00D74E77">
        <w:rPr>
          <w:rFonts w:eastAsia="Times New Roman"/>
        </w:rPr>
        <w:t xml:space="preserve"> During this period, Vedanta supplied a total of 1,898.89 MU to GRIDCO, resulting in an average Ash Transportation Charge of 15.69 paise / unit. Accordingly, based on the projected drawal of 2,880.51 MU for FY 2026</w:t>
      </w:r>
      <w:r>
        <w:rPr>
          <w:rFonts w:eastAsia="Times New Roman"/>
        </w:rPr>
        <w:t>-</w:t>
      </w:r>
      <w:r w:rsidRPr="00D74E77">
        <w:rPr>
          <w:rFonts w:eastAsia="Times New Roman"/>
        </w:rPr>
        <w:t xml:space="preserve">27, the provisional Ash Transportation Charges are estimated at </w:t>
      </w:r>
      <w:r w:rsidRPr="00D74E77">
        <w:rPr>
          <w:rFonts w:eastAsia="Times New Roman"/>
          <w:b/>
          <w:bCs/>
        </w:rPr>
        <w:t>Rs. 45.20 crore</w:t>
      </w:r>
      <w:r w:rsidRPr="00D74E77">
        <w:rPr>
          <w:rFonts w:eastAsia="Times New Roman"/>
        </w:rPr>
        <w:t>, which shall be subject to adjustment based on the actual expenditure incurred by the IPP</w:t>
      </w:r>
    </w:p>
    <w:p w14:paraId="425DED67" w14:textId="04287676" w:rsidR="00A00F06" w:rsidRPr="00753082" w:rsidRDefault="00D15B9E" w:rsidP="004F06B4">
      <w:pPr>
        <w:pStyle w:val="ARRBody"/>
      </w:pPr>
      <w:r w:rsidRPr="00D15B9E">
        <w:t xml:space="preserve">It is submitted that all four generating units of Vedanta operate through a common and integrated ash evacuation and disposal system, wherein the ash generated from each of the units is handled through a shared infrastructure and ultimately deposited in a common ash pond. The intent of the Hon’ble Commission, as reflected in its Order dated 05.06.2024 in Case No. 18 of 2024, is that the ash generated shall first be disposed of in the ash pond, and only the remaining ash, if any, requiring further disposal, shall be evacuated, with the associated cost to be shared between Vedanta and GRIDCO in proportion to their respective consumption. However, it has been observed that Vedanta is presently evacuating and disposing comparatively less ash from the conditionally converted CGP Units 1, 3 and 4, while channelling a disproportionately higher volume of ash evacuation from IPP Unit - 2, thereby resulting in a higher claim of reimbursement from GRIDCO. Such selective routing of ash disposal is inconsistent with the spirit and intent underlying the Hon’ble Commission’s aforesaid Order. In view of these circumstances, GRIDCO is proposing that reimbursement of ash transportation charges be allowed strictly in </w:t>
      </w:r>
      <w:r w:rsidRPr="00D15B9E">
        <w:lastRenderedPageBreak/>
        <w:t>proportion to the quantum of energy supplied to GRIDCO vis-à-vis the total generation from all four units, so as to ensure equitable and transparent cost sharing in accordance with the intent of the Hon’ble Commission’s Order.</w:t>
      </w:r>
    </w:p>
    <w:p w14:paraId="6FA8DB9A" w14:textId="77777777" w:rsidR="00A00F06" w:rsidRPr="00E925A7" w:rsidRDefault="00A00F06" w:rsidP="004F06B4">
      <w:pPr>
        <w:pStyle w:val="ARRBody"/>
      </w:pPr>
      <w:r w:rsidRPr="00D74E77">
        <w:t xml:space="preserve">It is submitted that </w:t>
      </w:r>
      <w:r>
        <w:t xml:space="preserve">M/s. </w:t>
      </w:r>
      <w:r w:rsidRPr="00D74E77">
        <w:t xml:space="preserve">Vedanta </w:t>
      </w:r>
      <w:r>
        <w:t xml:space="preserve">Ltd. </w:t>
      </w:r>
      <w:r w:rsidRPr="00D74E77">
        <w:t xml:space="preserve">has not been consistent in supplying the State’s entitled share of power to GRIDCO and continues to deviate from the directives of the Hon’ble Commission, including its obligation to schedule power from the conditionally converted CGP units during periods of low or non-supply from the State-dedicated Unit#2 (600 MW). In view of this continued non-compliance, the Applicant humbly prays that the Hon’ble Commission may consider directing that reimbursement of Ash Transportation Charges to </w:t>
      </w:r>
      <w:r>
        <w:t xml:space="preserve">M/s. </w:t>
      </w:r>
      <w:r w:rsidRPr="00D74E77">
        <w:t xml:space="preserve">Vedanta </w:t>
      </w:r>
      <w:r>
        <w:t xml:space="preserve">Ltd. </w:t>
      </w:r>
      <w:r w:rsidRPr="00D74E77">
        <w:t>be made on an annual settlement basis instead of a month-to-month reimbursement mechanism.</w:t>
      </w:r>
      <w:r w:rsidRPr="00D74E77">
        <w:rPr>
          <w:color w:val="FF0000"/>
        </w:rPr>
        <w:t xml:space="preserve"> </w:t>
      </w:r>
      <w:r w:rsidRPr="00D74E77">
        <w:t>Further, it is requested that M/s. Vedanta Ltd. may be directed to submit a periodic status report on the measures undertaken for proper and optimised ash utilisation, in compliance with the applicable guidelines issued by the Ministry of Environment, Government of India from time to time.</w:t>
      </w:r>
    </w:p>
    <w:p w14:paraId="4A2DE2BD" w14:textId="77777777" w:rsidR="00A00F06" w:rsidRPr="00E925A7" w:rsidRDefault="00A00F06" w:rsidP="004F06B4">
      <w:pPr>
        <w:pStyle w:val="ARRBody"/>
      </w:pPr>
      <w:r w:rsidRPr="00E925A7">
        <w:t xml:space="preserve">Thus, the total projected Year End Charges works out to be </w:t>
      </w:r>
      <w:r w:rsidRPr="00E925A7">
        <w:rPr>
          <w:b/>
          <w:bCs/>
        </w:rPr>
        <w:t xml:space="preserve">Rs. </w:t>
      </w:r>
      <w:r>
        <w:rPr>
          <w:b/>
          <w:bCs/>
        </w:rPr>
        <w:t>56.01</w:t>
      </w:r>
      <w:r w:rsidRPr="00E925A7">
        <w:rPr>
          <w:b/>
          <w:bCs/>
        </w:rPr>
        <w:t xml:space="preserve"> Crores</w:t>
      </w:r>
      <w:r>
        <w:t xml:space="preserve"> payable to Vedanta for FY 2026-27</w:t>
      </w:r>
      <w:r w:rsidRPr="00E925A7">
        <w:t xml:space="preserve"> as summarised below:</w:t>
      </w:r>
    </w:p>
    <w:p w14:paraId="36418BFA" w14:textId="71C2B6BF" w:rsidR="00A00F06" w:rsidRPr="00E925A7" w:rsidRDefault="00A00F06" w:rsidP="002228C2">
      <w:pPr>
        <w:pStyle w:val="NoSpacing"/>
      </w:pPr>
      <w:r w:rsidRPr="00E925A7">
        <w:t xml:space="preserve"> Table</w:t>
      </w:r>
      <w:r w:rsidR="005A709F">
        <w:t xml:space="preserve"> 56</w:t>
      </w:r>
      <w:r w:rsidRPr="00E925A7">
        <w:t>:  Year End Charges of M/s. Vedanta Ltd</w:t>
      </w:r>
      <w:r w:rsidR="004E6078">
        <w:t>.</w:t>
      </w:r>
      <w:r w:rsidRPr="00E925A7">
        <w:t xml:space="preserve"> (IPP Unit)</w:t>
      </w:r>
    </w:p>
    <w:tbl>
      <w:tblPr>
        <w:tblStyle w:val="GridTable4-Accent5"/>
        <w:tblW w:w="0" w:type="auto"/>
        <w:jc w:val="center"/>
        <w:tblLook w:val="04A0" w:firstRow="1" w:lastRow="0" w:firstColumn="1" w:lastColumn="0" w:noHBand="0" w:noVBand="1"/>
      </w:tblPr>
      <w:tblGrid>
        <w:gridCol w:w="4588"/>
        <w:gridCol w:w="2719"/>
      </w:tblGrid>
      <w:tr w:rsidR="00A00F06" w:rsidRPr="00A00F06" w14:paraId="12D474EE" w14:textId="77777777" w:rsidTr="00BD326D">
        <w:trPr>
          <w:cnfStyle w:val="100000000000" w:firstRow="1" w:lastRow="0" w:firstColumn="0" w:lastColumn="0" w:oddVBand="0" w:evenVBand="0" w:oddHBand="0"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4588" w:type="dxa"/>
            <w:tcBorders>
              <w:right w:val="single" w:sz="4" w:space="0" w:color="FFFFFF" w:themeColor="background1"/>
            </w:tcBorders>
            <w:vAlign w:val="center"/>
          </w:tcPr>
          <w:p w14:paraId="0BA3B4B0" w14:textId="77777777" w:rsidR="00A00F06" w:rsidRPr="00A00F06" w:rsidRDefault="00A00F06" w:rsidP="00EC4C55">
            <w:pPr>
              <w:pStyle w:val="ListParagraph"/>
              <w:spacing w:line="360" w:lineRule="auto"/>
              <w:ind w:left="0"/>
              <w:jc w:val="center"/>
              <w:rPr>
                <w:rFonts w:ascii="Times New Roman" w:hAnsi="Times New Roman" w:cs="Times New Roman"/>
                <w:b w:val="0"/>
                <w:bCs w:val="0"/>
              </w:rPr>
            </w:pPr>
            <w:r w:rsidRPr="00A00F06">
              <w:rPr>
                <w:rFonts w:ascii="Times New Roman" w:hAnsi="Times New Roman" w:cs="Times New Roman"/>
              </w:rPr>
              <w:t>Description</w:t>
            </w:r>
          </w:p>
        </w:tc>
        <w:tc>
          <w:tcPr>
            <w:tcW w:w="2719" w:type="dxa"/>
            <w:tcBorders>
              <w:left w:val="single" w:sz="4" w:space="0" w:color="FFFFFF" w:themeColor="background1"/>
            </w:tcBorders>
            <w:vAlign w:val="center"/>
          </w:tcPr>
          <w:p w14:paraId="225786A0" w14:textId="4FC00697" w:rsidR="00A00F06" w:rsidRPr="00A00F06" w:rsidRDefault="00A00F06" w:rsidP="00EC4C55">
            <w:pPr>
              <w:pStyle w:val="ListParagraph"/>
              <w:spacing w:line="360" w:lineRule="auto"/>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A00F06">
              <w:rPr>
                <w:rFonts w:ascii="Times New Roman" w:hAnsi="Times New Roman" w:cs="Times New Roman"/>
              </w:rPr>
              <w:t>Amount (in Cr.)</w:t>
            </w:r>
          </w:p>
        </w:tc>
      </w:tr>
      <w:tr w:rsidR="00A00F06" w:rsidRPr="00A00F06" w14:paraId="2E933A38" w14:textId="77777777" w:rsidTr="00A00F06">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4588" w:type="dxa"/>
            <w:vAlign w:val="center"/>
          </w:tcPr>
          <w:p w14:paraId="7B9688E7" w14:textId="77777777" w:rsidR="00A00F06" w:rsidRPr="00A00F06" w:rsidRDefault="00A00F06" w:rsidP="00EC4C55">
            <w:pPr>
              <w:pStyle w:val="ListParagraph"/>
              <w:spacing w:line="360" w:lineRule="auto"/>
              <w:ind w:left="0"/>
              <w:rPr>
                <w:rFonts w:ascii="Times New Roman" w:hAnsi="Times New Roman" w:cs="Times New Roman"/>
              </w:rPr>
            </w:pPr>
            <w:r w:rsidRPr="00A00F06">
              <w:rPr>
                <w:rFonts w:ascii="Times New Roman" w:hAnsi="Times New Roman" w:cs="Times New Roman"/>
              </w:rPr>
              <w:t>Electricity Duty</w:t>
            </w:r>
          </w:p>
        </w:tc>
        <w:tc>
          <w:tcPr>
            <w:tcW w:w="2719" w:type="dxa"/>
            <w:vAlign w:val="center"/>
          </w:tcPr>
          <w:p w14:paraId="590EF9D5" w14:textId="77777777" w:rsidR="00A00F06" w:rsidRPr="00A00F06" w:rsidRDefault="00A00F06" w:rsidP="00EC4C55">
            <w:pPr>
              <w:pStyle w:val="ListParagraph"/>
              <w:spacing w:line="360"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r w:rsidRPr="00A00F06">
              <w:rPr>
                <w:rFonts w:ascii="Times New Roman" w:hAnsi="Times New Roman" w:cs="Times New Roman"/>
                <w:bCs/>
              </w:rPr>
              <w:t>10.20</w:t>
            </w:r>
          </w:p>
        </w:tc>
      </w:tr>
      <w:tr w:rsidR="00A00F06" w:rsidRPr="00A00F06" w14:paraId="60B11EB1" w14:textId="77777777" w:rsidTr="00A00F06">
        <w:trPr>
          <w:trHeight w:val="397"/>
          <w:jc w:val="center"/>
        </w:trPr>
        <w:tc>
          <w:tcPr>
            <w:cnfStyle w:val="001000000000" w:firstRow="0" w:lastRow="0" w:firstColumn="1" w:lastColumn="0" w:oddVBand="0" w:evenVBand="0" w:oddHBand="0" w:evenHBand="0" w:firstRowFirstColumn="0" w:firstRowLastColumn="0" w:lastRowFirstColumn="0" w:lastRowLastColumn="0"/>
            <w:tcW w:w="4588" w:type="dxa"/>
            <w:vAlign w:val="center"/>
          </w:tcPr>
          <w:p w14:paraId="612D4804" w14:textId="77777777" w:rsidR="00A00F06" w:rsidRPr="00A00F06" w:rsidRDefault="00A00F06" w:rsidP="00EC4C55">
            <w:pPr>
              <w:pStyle w:val="ListParagraph"/>
              <w:spacing w:line="360" w:lineRule="auto"/>
              <w:ind w:left="0"/>
              <w:rPr>
                <w:rFonts w:ascii="Times New Roman" w:hAnsi="Times New Roman" w:cs="Times New Roman"/>
              </w:rPr>
            </w:pPr>
            <w:r w:rsidRPr="00A00F06">
              <w:rPr>
                <w:rFonts w:ascii="Times New Roman" w:hAnsi="Times New Roman" w:cs="Times New Roman"/>
              </w:rPr>
              <w:t>SOC-MOC Charges</w:t>
            </w:r>
          </w:p>
        </w:tc>
        <w:tc>
          <w:tcPr>
            <w:tcW w:w="2719" w:type="dxa"/>
            <w:vAlign w:val="center"/>
          </w:tcPr>
          <w:p w14:paraId="21309AD8" w14:textId="77777777" w:rsidR="00A00F06" w:rsidRPr="00A00F06" w:rsidRDefault="00A00F06" w:rsidP="00EC4C55">
            <w:pPr>
              <w:pStyle w:val="ListParagraph"/>
              <w:spacing w:line="360" w:lineRule="auto"/>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rPr>
            </w:pPr>
            <w:r w:rsidRPr="00A00F06">
              <w:rPr>
                <w:rFonts w:ascii="Times New Roman" w:hAnsi="Times New Roman" w:cs="Times New Roman"/>
                <w:bCs/>
              </w:rPr>
              <w:t>0.61</w:t>
            </w:r>
          </w:p>
        </w:tc>
      </w:tr>
      <w:tr w:rsidR="00A00F06" w:rsidRPr="00A00F06" w14:paraId="369937B7" w14:textId="77777777" w:rsidTr="00A00F06">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4588" w:type="dxa"/>
            <w:vAlign w:val="center"/>
          </w:tcPr>
          <w:p w14:paraId="05F35E6C" w14:textId="77777777" w:rsidR="00A00F06" w:rsidRPr="00A00F06" w:rsidRDefault="00A00F06" w:rsidP="00EC4C55">
            <w:pPr>
              <w:pStyle w:val="ListParagraph"/>
              <w:spacing w:line="360" w:lineRule="auto"/>
              <w:ind w:left="0"/>
              <w:rPr>
                <w:rFonts w:ascii="Times New Roman" w:hAnsi="Times New Roman" w:cs="Times New Roman"/>
              </w:rPr>
            </w:pPr>
            <w:r w:rsidRPr="00A00F06">
              <w:rPr>
                <w:rFonts w:ascii="Times New Roman" w:hAnsi="Times New Roman" w:cs="Times New Roman"/>
              </w:rPr>
              <w:t>Ash Transportation Charges</w:t>
            </w:r>
          </w:p>
        </w:tc>
        <w:tc>
          <w:tcPr>
            <w:tcW w:w="2719" w:type="dxa"/>
            <w:vAlign w:val="center"/>
          </w:tcPr>
          <w:p w14:paraId="6479FAD9" w14:textId="77777777" w:rsidR="00A00F06" w:rsidRPr="00A00F06" w:rsidRDefault="00A00F06" w:rsidP="00EC4C55">
            <w:pPr>
              <w:pStyle w:val="ListParagraph"/>
              <w:spacing w:line="360"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r w:rsidRPr="00A00F06">
              <w:rPr>
                <w:rFonts w:ascii="Times New Roman" w:eastAsia="Times New Roman" w:hAnsi="Times New Roman" w:cs="Times New Roman"/>
                <w:bCs/>
              </w:rPr>
              <w:t>45.20</w:t>
            </w:r>
          </w:p>
        </w:tc>
      </w:tr>
      <w:tr w:rsidR="00A00F06" w:rsidRPr="00A00F06" w14:paraId="78FB0204" w14:textId="77777777" w:rsidTr="00A00F06">
        <w:trPr>
          <w:trHeight w:val="397"/>
          <w:jc w:val="center"/>
        </w:trPr>
        <w:tc>
          <w:tcPr>
            <w:cnfStyle w:val="001000000000" w:firstRow="0" w:lastRow="0" w:firstColumn="1" w:lastColumn="0" w:oddVBand="0" w:evenVBand="0" w:oddHBand="0" w:evenHBand="0" w:firstRowFirstColumn="0" w:firstRowLastColumn="0" w:lastRowFirstColumn="0" w:lastRowLastColumn="0"/>
            <w:tcW w:w="4588" w:type="dxa"/>
            <w:vAlign w:val="center"/>
          </w:tcPr>
          <w:p w14:paraId="2EFB3C00" w14:textId="77777777" w:rsidR="00A00F06" w:rsidRPr="00A00F06" w:rsidRDefault="00A00F06" w:rsidP="00EC4C55">
            <w:pPr>
              <w:pStyle w:val="ListParagraph"/>
              <w:spacing w:line="360" w:lineRule="auto"/>
              <w:ind w:left="0"/>
              <w:jc w:val="center"/>
              <w:rPr>
                <w:rFonts w:ascii="Times New Roman" w:hAnsi="Times New Roman" w:cs="Times New Roman"/>
                <w:b w:val="0"/>
                <w:bCs w:val="0"/>
              </w:rPr>
            </w:pPr>
            <w:r w:rsidRPr="00A00F06">
              <w:rPr>
                <w:rFonts w:ascii="Times New Roman" w:hAnsi="Times New Roman" w:cs="Times New Roman"/>
              </w:rPr>
              <w:t xml:space="preserve">Total </w:t>
            </w:r>
          </w:p>
        </w:tc>
        <w:tc>
          <w:tcPr>
            <w:tcW w:w="2719" w:type="dxa"/>
            <w:vAlign w:val="center"/>
          </w:tcPr>
          <w:p w14:paraId="7739A1A4" w14:textId="77777777" w:rsidR="00A00F06" w:rsidRPr="00A00F06" w:rsidRDefault="00A00F06" w:rsidP="00EC4C55">
            <w:pPr>
              <w:pStyle w:val="ListParagraph"/>
              <w:spacing w:line="360" w:lineRule="auto"/>
              <w:ind w:left="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rPr>
            </w:pPr>
            <w:r w:rsidRPr="00A00F06">
              <w:rPr>
                <w:rFonts w:ascii="Times New Roman" w:eastAsia="Times New Roman" w:hAnsi="Times New Roman" w:cs="Times New Roman"/>
                <w:b/>
              </w:rPr>
              <w:t>56.01</w:t>
            </w:r>
          </w:p>
        </w:tc>
      </w:tr>
    </w:tbl>
    <w:p w14:paraId="3EF89F86" w14:textId="2E9826E4" w:rsidR="000B7AC9" w:rsidRDefault="000B7AC9">
      <w:pPr>
        <w:rPr>
          <w:rFonts w:ascii="Times New Roman" w:hAnsi="Times New Roman" w:cs="Times New Roman"/>
          <w:b/>
          <w:color w:val="002060"/>
          <w:sz w:val="36"/>
          <w:szCs w:val="32"/>
          <w:lang w:val="en-US"/>
        </w:rPr>
      </w:pPr>
    </w:p>
    <w:p w14:paraId="20A4B158" w14:textId="5747C5CD" w:rsidR="00A00F06" w:rsidRPr="00E925A7" w:rsidRDefault="00A00F06" w:rsidP="004F06B4">
      <w:pPr>
        <w:pStyle w:val="ARRBody"/>
      </w:pPr>
      <w:r w:rsidRPr="00D74E77">
        <w:t xml:space="preserve">It is submitted that the average power procurement rate from the IPP of M/s. Vedanta Ltd., based on the present application, is projected at </w:t>
      </w:r>
      <w:r w:rsidRPr="00D74E77">
        <w:rPr>
          <w:b/>
          <w:bCs/>
        </w:rPr>
        <w:t>303.5</w:t>
      </w:r>
      <w:r>
        <w:rPr>
          <w:b/>
          <w:bCs/>
        </w:rPr>
        <w:t>8</w:t>
      </w:r>
      <w:r w:rsidRPr="00D74E77">
        <w:rPr>
          <w:b/>
          <w:bCs/>
        </w:rPr>
        <w:t xml:space="preserve"> </w:t>
      </w:r>
      <w:r w:rsidR="00D772FB">
        <w:rPr>
          <w:b/>
          <w:bCs/>
        </w:rPr>
        <w:t>p</w:t>
      </w:r>
      <w:r w:rsidRPr="00D74E77">
        <w:rPr>
          <w:b/>
          <w:bCs/>
        </w:rPr>
        <w:t xml:space="preserve"> / kWh</w:t>
      </w:r>
      <w:r w:rsidRPr="00D74E77">
        <w:t>, comprising Fixed Cost of 89.</w:t>
      </w:r>
      <w:r>
        <w:t>31</w:t>
      </w:r>
      <w:r w:rsidRPr="00D74E77">
        <w:t xml:space="preserve"> </w:t>
      </w:r>
      <w:r w:rsidR="00D772FB">
        <w:t>p</w:t>
      </w:r>
      <w:r w:rsidRPr="00D74E77">
        <w:t xml:space="preserve"> </w:t>
      </w:r>
      <w:r>
        <w:t>/</w:t>
      </w:r>
      <w:r w:rsidRPr="00D74E77">
        <w:t xml:space="preserve"> kWh, Energy Charge Rate of 194.83 </w:t>
      </w:r>
      <w:r w:rsidR="00D772FB">
        <w:t>p</w:t>
      </w:r>
      <w:r w:rsidRPr="00D74E77">
        <w:t xml:space="preserve"> </w:t>
      </w:r>
      <w:r>
        <w:t>/</w:t>
      </w:r>
      <w:r w:rsidRPr="00D74E77">
        <w:t>kWh, Electricity Duty and SOC</w:t>
      </w:r>
      <w:r>
        <w:t>-</w:t>
      </w:r>
      <w:r w:rsidRPr="00D74E77">
        <w:t xml:space="preserve">MOC of 3.75 </w:t>
      </w:r>
      <w:r w:rsidR="00D772FB">
        <w:t>p</w:t>
      </w:r>
      <w:r w:rsidRPr="00D74E77">
        <w:t xml:space="preserve"> </w:t>
      </w:r>
      <w:r>
        <w:t>/</w:t>
      </w:r>
      <w:r w:rsidRPr="00D74E77">
        <w:t xml:space="preserve">kWh, and Ash Transportation Charges of 15.69 </w:t>
      </w:r>
      <w:r w:rsidR="00D772FB">
        <w:t>p</w:t>
      </w:r>
      <w:r>
        <w:t xml:space="preserve"> /</w:t>
      </w:r>
      <w:r w:rsidRPr="00D74E77">
        <w:t xml:space="preserve"> kWh. The projected rate remains within the merit order for meeting the State requirement, subject to M/s. Vedanta Ltd. supplying power to GRIDCO in compliance with the contractual provisions and the Orders of the Hon’ble Commission.</w:t>
      </w:r>
    </w:p>
    <w:p w14:paraId="177D512E" w14:textId="4D319211" w:rsidR="0049748F" w:rsidRDefault="00A00F06" w:rsidP="004F06B4">
      <w:pPr>
        <w:pStyle w:val="ARRBody"/>
      </w:pPr>
      <w:r w:rsidRPr="00E925A7">
        <w:lastRenderedPageBreak/>
        <w:t xml:space="preserve">The summary of power generation projections and provisional cost of procurement of such power from M/s. Vedanta is as follows: </w:t>
      </w:r>
    </w:p>
    <w:p w14:paraId="3E245029" w14:textId="3E81BF81" w:rsidR="00A00F06" w:rsidRPr="00E925A7" w:rsidRDefault="00A00F06" w:rsidP="002228C2">
      <w:pPr>
        <w:pStyle w:val="NoSpacing"/>
      </w:pPr>
      <w:r w:rsidRPr="00E925A7">
        <w:t>Table</w:t>
      </w:r>
      <w:r w:rsidR="005A709F">
        <w:t xml:space="preserve"> 57</w:t>
      </w:r>
      <w:r w:rsidRPr="00E925A7">
        <w:t xml:space="preserve">: </w:t>
      </w:r>
      <w:r w:rsidR="004E6078">
        <w:t xml:space="preserve">Proposed </w:t>
      </w:r>
      <w:r w:rsidR="004E6078" w:rsidRPr="00071EA9">
        <w:rPr>
          <w:lang w:bidi="or-IN"/>
        </w:rPr>
        <w:t>Procurement</w:t>
      </w:r>
      <w:r w:rsidR="004E6078" w:rsidRPr="00E925A7">
        <w:t xml:space="preserve"> </w:t>
      </w:r>
      <w:r w:rsidR="004E6078">
        <w:t xml:space="preserve">&amp; </w:t>
      </w:r>
      <w:r w:rsidRPr="00E925A7">
        <w:t xml:space="preserve">Power Purchase Cost of </w:t>
      </w:r>
      <w:r w:rsidR="004E6078" w:rsidRPr="00E925A7">
        <w:t>M/s. Vedanta Ltd</w:t>
      </w:r>
      <w:r w:rsidR="004E6078">
        <w:t>.</w:t>
      </w:r>
      <w:r w:rsidR="004E6078" w:rsidRPr="00E925A7">
        <w:t xml:space="preserve"> (IPP Unit)</w:t>
      </w:r>
      <w:r w:rsidR="004E6078">
        <w:t xml:space="preserve"> </w:t>
      </w:r>
      <w:r w:rsidRPr="00E925A7">
        <w:t>for FY 202</w:t>
      </w:r>
      <w:r w:rsidR="004E6078">
        <w:t>6</w:t>
      </w:r>
      <w:r w:rsidRPr="00E925A7">
        <w:t>-2</w:t>
      </w:r>
      <w:r w:rsidR="004E6078">
        <w:t>7</w:t>
      </w:r>
    </w:p>
    <w:tbl>
      <w:tblPr>
        <w:tblStyle w:val="GridTable4-Accent5"/>
        <w:tblW w:w="9180" w:type="dxa"/>
        <w:jc w:val="center"/>
        <w:tblLook w:val="04A0" w:firstRow="1" w:lastRow="0" w:firstColumn="1" w:lastColumn="0" w:noHBand="0" w:noVBand="1"/>
      </w:tblPr>
      <w:tblGrid>
        <w:gridCol w:w="2052"/>
        <w:gridCol w:w="1008"/>
        <w:gridCol w:w="1350"/>
        <w:gridCol w:w="1286"/>
        <w:gridCol w:w="1058"/>
        <w:gridCol w:w="1346"/>
        <w:gridCol w:w="1080"/>
      </w:tblGrid>
      <w:tr w:rsidR="00A00F06" w:rsidRPr="00E925A7" w14:paraId="0B789418" w14:textId="77777777" w:rsidTr="00BD326D">
        <w:trPr>
          <w:cnfStyle w:val="100000000000" w:firstRow="1" w:lastRow="0" w:firstColumn="0" w:lastColumn="0" w:oddVBand="0" w:evenVBand="0" w:oddHBand="0"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052" w:type="dxa"/>
            <w:tcBorders>
              <w:right w:val="single" w:sz="4" w:space="0" w:color="FFFFFF" w:themeColor="background1"/>
            </w:tcBorders>
            <w:vAlign w:val="center"/>
          </w:tcPr>
          <w:p w14:paraId="1223FAF5" w14:textId="77777777" w:rsidR="00A00F06" w:rsidRPr="005A709F" w:rsidRDefault="00A00F06" w:rsidP="00EC4C55">
            <w:pPr>
              <w:spacing w:line="276" w:lineRule="auto"/>
              <w:ind w:left="41"/>
              <w:jc w:val="center"/>
              <w:rPr>
                <w:rFonts w:ascii="Times New Roman" w:hAnsi="Times New Roman" w:cs="Times New Roman"/>
                <w:b w:val="0"/>
              </w:rPr>
            </w:pPr>
          </w:p>
          <w:p w14:paraId="095F361D" w14:textId="77777777" w:rsidR="00A00F06" w:rsidRPr="005A709F" w:rsidRDefault="00A00F06" w:rsidP="00EC4C55">
            <w:pPr>
              <w:spacing w:line="276" w:lineRule="auto"/>
              <w:rPr>
                <w:rFonts w:ascii="Times New Roman" w:hAnsi="Times New Roman" w:cs="Times New Roman"/>
                <w:b w:val="0"/>
              </w:rPr>
            </w:pPr>
            <w:r w:rsidRPr="005A709F">
              <w:rPr>
                <w:rFonts w:ascii="Times New Roman" w:hAnsi="Times New Roman" w:cs="Times New Roman"/>
              </w:rPr>
              <w:t xml:space="preserve">     Generator</w:t>
            </w:r>
          </w:p>
        </w:tc>
        <w:tc>
          <w:tcPr>
            <w:tcW w:w="1008" w:type="dxa"/>
            <w:tcBorders>
              <w:left w:val="single" w:sz="4" w:space="0" w:color="FFFFFF" w:themeColor="background1"/>
              <w:right w:val="single" w:sz="4" w:space="0" w:color="FFFFFF" w:themeColor="background1"/>
            </w:tcBorders>
            <w:vAlign w:val="center"/>
          </w:tcPr>
          <w:p w14:paraId="24ABB75A" w14:textId="77777777" w:rsidR="00A00F06" w:rsidRPr="005A709F" w:rsidRDefault="00A00F06" w:rsidP="00EC4C55">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rPr>
            </w:pPr>
          </w:p>
          <w:p w14:paraId="6AA5AFBD" w14:textId="77777777" w:rsidR="00A00F06" w:rsidRPr="005A709F" w:rsidRDefault="00A00F06" w:rsidP="00EC4C55">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5A709F">
              <w:rPr>
                <w:rFonts w:ascii="Times New Roman" w:hAnsi="Times New Roman" w:cs="Times New Roman"/>
              </w:rPr>
              <w:t>Energy (MU)</w:t>
            </w:r>
          </w:p>
        </w:tc>
        <w:tc>
          <w:tcPr>
            <w:tcW w:w="1350" w:type="dxa"/>
            <w:tcBorders>
              <w:left w:val="single" w:sz="4" w:space="0" w:color="FFFFFF" w:themeColor="background1"/>
              <w:right w:val="single" w:sz="4" w:space="0" w:color="FFFFFF" w:themeColor="background1"/>
            </w:tcBorders>
            <w:vAlign w:val="center"/>
          </w:tcPr>
          <w:p w14:paraId="7153E0C4" w14:textId="77777777" w:rsidR="00A00F06" w:rsidRPr="005A709F" w:rsidRDefault="00A00F06" w:rsidP="00EC4C55">
            <w:pPr>
              <w:spacing w:line="235" w:lineRule="auto"/>
              <w:ind w:left="113" w:firstLine="106"/>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rPr>
            </w:pPr>
          </w:p>
          <w:p w14:paraId="39E2A9C0" w14:textId="77777777" w:rsidR="00A00F06" w:rsidRPr="005A709F" w:rsidRDefault="00A00F06" w:rsidP="00EC4C55">
            <w:pPr>
              <w:spacing w:line="235" w:lineRule="auto"/>
              <w:ind w:left="113" w:firstLine="106"/>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5A709F">
              <w:rPr>
                <w:rFonts w:ascii="Times New Roman" w:hAnsi="Times New Roman" w:cs="Times New Roman"/>
              </w:rPr>
              <w:t>Fixed Charges</w:t>
            </w:r>
          </w:p>
          <w:p w14:paraId="47970FFA" w14:textId="77777777" w:rsidR="00A00F06" w:rsidRPr="005A709F" w:rsidRDefault="00A00F06" w:rsidP="00EC4C55">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5A709F">
              <w:rPr>
                <w:rFonts w:ascii="Times New Roman" w:hAnsi="Times New Roman" w:cs="Times New Roman"/>
              </w:rPr>
              <w:t>(Rs. Cr.)</w:t>
            </w:r>
          </w:p>
        </w:tc>
        <w:tc>
          <w:tcPr>
            <w:tcW w:w="1286" w:type="dxa"/>
            <w:tcBorders>
              <w:left w:val="single" w:sz="4" w:space="0" w:color="FFFFFF" w:themeColor="background1"/>
              <w:right w:val="single" w:sz="4" w:space="0" w:color="FFFFFF" w:themeColor="background1"/>
            </w:tcBorders>
            <w:vAlign w:val="center"/>
          </w:tcPr>
          <w:p w14:paraId="094CD2E0" w14:textId="77777777" w:rsidR="00A00F06" w:rsidRPr="005A709F" w:rsidRDefault="00A00F06" w:rsidP="00EC4C55">
            <w:pPr>
              <w:spacing w:line="235" w:lineRule="auto"/>
              <w:ind w:left="101" w:hanging="5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rPr>
            </w:pPr>
          </w:p>
          <w:p w14:paraId="634281D0" w14:textId="77777777" w:rsidR="00A00F06" w:rsidRPr="005A709F" w:rsidRDefault="00A00F06" w:rsidP="00EC4C55">
            <w:pPr>
              <w:spacing w:line="235" w:lineRule="auto"/>
              <w:ind w:left="101" w:hanging="5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rPr>
            </w:pPr>
            <w:r w:rsidRPr="005A709F">
              <w:rPr>
                <w:rFonts w:ascii="Times New Roman" w:hAnsi="Times New Roman" w:cs="Times New Roman"/>
              </w:rPr>
              <w:t>Energy</w:t>
            </w:r>
          </w:p>
          <w:p w14:paraId="097AE960" w14:textId="77777777" w:rsidR="00A00F06" w:rsidRPr="005A709F" w:rsidRDefault="00A00F06" w:rsidP="00EC4C55">
            <w:pPr>
              <w:spacing w:line="235" w:lineRule="auto"/>
              <w:ind w:left="101" w:hanging="5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5A709F">
              <w:rPr>
                <w:rFonts w:ascii="Times New Roman" w:hAnsi="Times New Roman" w:cs="Times New Roman"/>
              </w:rPr>
              <w:t>Charges</w:t>
            </w:r>
          </w:p>
          <w:p w14:paraId="4B57AF10" w14:textId="77777777" w:rsidR="00A00F06" w:rsidRPr="005A709F" w:rsidRDefault="00A00F06" w:rsidP="00EC4C55">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5A709F">
              <w:rPr>
                <w:rFonts w:ascii="Times New Roman" w:hAnsi="Times New Roman" w:cs="Times New Roman"/>
              </w:rPr>
              <w:t>(Rs. Cr.)</w:t>
            </w:r>
          </w:p>
        </w:tc>
        <w:tc>
          <w:tcPr>
            <w:tcW w:w="1058" w:type="dxa"/>
            <w:tcBorders>
              <w:left w:val="single" w:sz="4" w:space="0" w:color="FFFFFF" w:themeColor="background1"/>
              <w:right w:val="single" w:sz="4" w:space="0" w:color="FFFFFF" w:themeColor="background1"/>
            </w:tcBorders>
            <w:vAlign w:val="center"/>
          </w:tcPr>
          <w:p w14:paraId="7DE3D293" w14:textId="77777777" w:rsidR="00A00F06" w:rsidRPr="005A709F" w:rsidRDefault="00A00F06"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5A709F">
              <w:rPr>
                <w:rFonts w:ascii="Times New Roman" w:hAnsi="Times New Roman" w:cs="Times New Roman"/>
              </w:rPr>
              <w:t>Year</w:t>
            </w:r>
          </w:p>
          <w:p w14:paraId="28124279" w14:textId="77777777" w:rsidR="00A00F06" w:rsidRPr="005A709F" w:rsidRDefault="00A00F06" w:rsidP="00EC4C55">
            <w:pPr>
              <w:spacing w:line="232" w:lineRule="auto"/>
              <w:ind w:left="44" w:firstLine="181"/>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5A709F">
              <w:rPr>
                <w:rFonts w:ascii="Times New Roman" w:hAnsi="Times New Roman" w:cs="Times New Roman"/>
              </w:rPr>
              <w:t>End Charges</w:t>
            </w:r>
          </w:p>
          <w:p w14:paraId="5F8CD32D" w14:textId="77777777" w:rsidR="00A00F06" w:rsidRPr="005A709F" w:rsidRDefault="00A00F06" w:rsidP="00EC4C55">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5A709F">
              <w:rPr>
                <w:rFonts w:ascii="Times New Roman" w:hAnsi="Times New Roman" w:cs="Times New Roman"/>
              </w:rPr>
              <w:t>(Rs Cr.)</w:t>
            </w:r>
          </w:p>
        </w:tc>
        <w:tc>
          <w:tcPr>
            <w:tcW w:w="1346" w:type="dxa"/>
            <w:tcBorders>
              <w:left w:val="single" w:sz="4" w:space="0" w:color="FFFFFF" w:themeColor="background1"/>
              <w:right w:val="single" w:sz="4" w:space="0" w:color="FFFFFF" w:themeColor="background1"/>
            </w:tcBorders>
            <w:vAlign w:val="center"/>
          </w:tcPr>
          <w:p w14:paraId="388E6088" w14:textId="77777777" w:rsidR="00A00F06" w:rsidRPr="005A709F" w:rsidRDefault="00A00F06" w:rsidP="00EC4C55">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5A709F">
              <w:rPr>
                <w:rFonts w:ascii="Times New Roman" w:hAnsi="Times New Roman" w:cs="Times New Roman"/>
              </w:rPr>
              <w:t>Total Projected Cost</w:t>
            </w:r>
          </w:p>
          <w:p w14:paraId="491A0C8F" w14:textId="77777777" w:rsidR="00A00F06" w:rsidRPr="005A709F" w:rsidRDefault="00A00F06" w:rsidP="00EC4C55">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5A709F">
              <w:rPr>
                <w:rFonts w:ascii="Times New Roman" w:hAnsi="Times New Roman" w:cs="Times New Roman"/>
              </w:rPr>
              <w:t xml:space="preserve"> (Rs. Cr.)</w:t>
            </w:r>
          </w:p>
        </w:tc>
        <w:tc>
          <w:tcPr>
            <w:tcW w:w="1080" w:type="dxa"/>
            <w:tcBorders>
              <w:left w:val="single" w:sz="4" w:space="0" w:color="FFFFFF" w:themeColor="background1"/>
            </w:tcBorders>
            <w:vAlign w:val="center"/>
          </w:tcPr>
          <w:p w14:paraId="0760AAE9" w14:textId="77777777" w:rsidR="00A00F06" w:rsidRPr="005A709F" w:rsidRDefault="00A00F06" w:rsidP="00EC4C55">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5A709F">
              <w:rPr>
                <w:rFonts w:ascii="Times New Roman" w:hAnsi="Times New Roman" w:cs="Times New Roman"/>
              </w:rPr>
              <w:t>Rate</w:t>
            </w:r>
          </w:p>
          <w:p w14:paraId="228961C5" w14:textId="77777777" w:rsidR="00A00F06" w:rsidRPr="005A709F" w:rsidRDefault="00A00F06" w:rsidP="00EC4C55">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5A709F">
              <w:rPr>
                <w:rFonts w:ascii="Times New Roman" w:hAnsi="Times New Roman" w:cs="Times New Roman"/>
              </w:rPr>
              <w:t xml:space="preserve"> (P/U)</w:t>
            </w:r>
          </w:p>
        </w:tc>
      </w:tr>
      <w:tr w:rsidR="00A00F06" w:rsidRPr="00E925A7" w14:paraId="50BD3E45" w14:textId="77777777" w:rsidTr="00A00F06">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052" w:type="dxa"/>
            <w:vAlign w:val="center"/>
          </w:tcPr>
          <w:p w14:paraId="2BD601CF" w14:textId="77777777" w:rsidR="00A00F06" w:rsidRPr="005A709F" w:rsidRDefault="00A00F06" w:rsidP="00EC4C55">
            <w:pPr>
              <w:spacing w:line="276" w:lineRule="auto"/>
              <w:ind w:left="41"/>
              <w:rPr>
                <w:rFonts w:ascii="Times New Roman" w:hAnsi="Times New Roman" w:cs="Times New Roman"/>
              </w:rPr>
            </w:pPr>
            <w:r w:rsidRPr="005A709F">
              <w:rPr>
                <w:rFonts w:ascii="Times New Roman" w:hAnsi="Times New Roman" w:cs="Times New Roman"/>
              </w:rPr>
              <w:t>M/s. Vedanta Ltd</w:t>
            </w:r>
          </w:p>
        </w:tc>
        <w:tc>
          <w:tcPr>
            <w:tcW w:w="1008" w:type="dxa"/>
            <w:vAlign w:val="center"/>
          </w:tcPr>
          <w:p w14:paraId="4C1038AB" w14:textId="77777777" w:rsidR="00A00F06" w:rsidRPr="005A709F" w:rsidRDefault="00A00F06" w:rsidP="00EC4C55">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rPr>
            </w:pPr>
            <w:r w:rsidRPr="005A709F">
              <w:rPr>
                <w:rFonts w:ascii="Times New Roman" w:hAnsi="Times New Roman" w:cs="Times New Roman"/>
                <w:b/>
              </w:rPr>
              <w:t>2880.51</w:t>
            </w:r>
          </w:p>
        </w:tc>
        <w:tc>
          <w:tcPr>
            <w:tcW w:w="1350" w:type="dxa"/>
            <w:vAlign w:val="center"/>
          </w:tcPr>
          <w:p w14:paraId="255AC320" w14:textId="77777777" w:rsidR="00A00F06" w:rsidRPr="005A709F" w:rsidRDefault="00A00F06" w:rsidP="00EC4C55">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rPr>
            </w:pPr>
            <w:r w:rsidRPr="005A709F">
              <w:rPr>
                <w:rFonts w:ascii="Times New Roman" w:hAnsi="Times New Roman" w:cs="Times New Roman"/>
                <w:b/>
              </w:rPr>
              <w:t>257.26</w:t>
            </w:r>
          </w:p>
        </w:tc>
        <w:tc>
          <w:tcPr>
            <w:tcW w:w="1286" w:type="dxa"/>
            <w:vAlign w:val="center"/>
          </w:tcPr>
          <w:p w14:paraId="25FC75A6" w14:textId="77777777" w:rsidR="00A00F06" w:rsidRPr="005A709F" w:rsidRDefault="00A00F06" w:rsidP="00EC4C55">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rPr>
            </w:pPr>
            <w:r w:rsidRPr="005A709F">
              <w:rPr>
                <w:rFonts w:ascii="Times New Roman" w:hAnsi="Times New Roman" w:cs="Times New Roman"/>
                <w:b/>
              </w:rPr>
              <w:t>561.21</w:t>
            </w:r>
          </w:p>
        </w:tc>
        <w:tc>
          <w:tcPr>
            <w:tcW w:w="1058" w:type="dxa"/>
            <w:vAlign w:val="center"/>
          </w:tcPr>
          <w:p w14:paraId="613A1EAB" w14:textId="77777777" w:rsidR="00A00F06" w:rsidRPr="005A709F" w:rsidRDefault="00A00F06" w:rsidP="00EC4C55">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rPr>
            </w:pPr>
            <w:r w:rsidRPr="005A709F">
              <w:rPr>
                <w:rFonts w:ascii="Times New Roman" w:hAnsi="Times New Roman" w:cs="Times New Roman"/>
                <w:b/>
              </w:rPr>
              <w:t xml:space="preserve">56.01 </w:t>
            </w:r>
          </w:p>
        </w:tc>
        <w:tc>
          <w:tcPr>
            <w:tcW w:w="1346" w:type="dxa"/>
            <w:vAlign w:val="center"/>
          </w:tcPr>
          <w:p w14:paraId="0DB77D43" w14:textId="77777777" w:rsidR="00A00F06" w:rsidRPr="005A709F" w:rsidRDefault="00A00F06" w:rsidP="00EC4C55">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rPr>
            </w:pPr>
            <w:r w:rsidRPr="005A709F">
              <w:rPr>
                <w:rFonts w:ascii="Times New Roman" w:hAnsi="Times New Roman" w:cs="Times New Roman"/>
                <w:b/>
              </w:rPr>
              <w:t>874.48</w:t>
            </w:r>
          </w:p>
        </w:tc>
        <w:tc>
          <w:tcPr>
            <w:tcW w:w="1080" w:type="dxa"/>
            <w:vAlign w:val="center"/>
          </w:tcPr>
          <w:p w14:paraId="534D1F79" w14:textId="77777777" w:rsidR="00A00F06" w:rsidRPr="005A709F" w:rsidRDefault="00A00F06" w:rsidP="00EC4C55">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rPr>
            </w:pPr>
            <w:r w:rsidRPr="005A709F">
              <w:rPr>
                <w:rFonts w:ascii="Times New Roman" w:hAnsi="Times New Roman" w:cs="Times New Roman"/>
                <w:b/>
              </w:rPr>
              <w:t>303.58</w:t>
            </w:r>
          </w:p>
        </w:tc>
      </w:tr>
    </w:tbl>
    <w:p w14:paraId="440E91D0" w14:textId="50EE0464" w:rsidR="005A709F" w:rsidRDefault="00A00F06" w:rsidP="004F06B4">
      <w:pPr>
        <w:pStyle w:val="ARRBody"/>
        <w:numPr>
          <w:ilvl w:val="0"/>
          <w:numId w:val="0"/>
        </w:numPr>
        <w:ind w:left="567"/>
      </w:pPr>
      <w:r w:rsidRPr="00E925A7">
        <w:t>Hon’ble Commission is requested to approve the above procu</w:t>
      </w:r>
      <w:r>
        <w:t>rement with the projected cost.</w:t>
      </w:r>
    </w:p>
    <w:p w14:paraId="54400911" w14:textId="41F81B2F" w:rsidR="00A00F06" w:rsidRPr="00A00F06" w:rsidRDefault="00A00F06" w:rsidP="004E6078">
      <w:pPr>
        <w:rPr>
          <w:rFonts w:ascii="Times New Roman" w:hAnsi="Times New Roman" w:cs="Times New Roman"/>
          <w:b/>
          <w:bCs/>
          <w:sz w:val="28"/>
          <w:szCs w:val="28"/>
        </w:rPr>
      </w:pPr>
      <w:r w:rsidRPr="00A00F06">
        <w:rPr>
          <w:rFonts w:ascii="Times New Roman" w:hAnsi="Times New Roman" w:cs="Times New Roman"/>
          <w:b/>
          <w:bCs/>
          <w:sz w:val="28"/>
          <w:szCs w:val="28"/>
        </w:rPr>
        <w:t>GMR Kamalanga Energy Ltd. (GKEL) (3 x 350 MW)</w:t>
      </w:r>
    </w:p>
    <w:p w14:paraId="285D54E4" w14:textId="2C68B69A" w:rsidR="00606CE8" w:rsidRDefault="00606CE8" w:rsidP="004F06B4">
      <w:pPr>
        <w:pStyle w:val="ARRBody"/>
      </w:pPr>
      <w:r w:rsidRPr="0028418F">
        <w:t xml:space="preserve">It is submitted that, </w:t>
      </w:r>
      <w:r w:rsidRPr="00272A03">
        <w:t>in respect of</w:t>
      </w:r>
      <w:r w:rsidRPr="0028418F">
        <w:t xml:space="preserve"> procurement of power from the IPP of GKEL, </w:t>
      </w:r>
      <w:r>
        <w:t>and in accordance with</w:t>
      </w:r>
      <w:r w:rsidRPr="0028418F">
        <w:t xml:space="preserve"> Clause 2.2(a) of the subsisting Power Purchase Agreement (PPA) dated 04.01.2011,</w:t>
      </w:r>
      <w:r w:rsidRPr="00272A03">
        <w:t xml:space="preserve"> </w:t>
      </w:r>
      <w:r w:rsidRPr="0028418F">
        <w:t xml:space="preserve">the </w:t>
      </w:r>
      <w:r>
        <w:t>applicant</w:t>
      </w:r>
      <w:r w:rsidRPr="0028418F">
        <w:t xml:space="preserve"> GRIDCO</w:t>
      </w:r>
      <w:r>
        <w:t>,</w:t>
      </w:r>
      <w:r w:rsidRPr="0028418F">
        <w:t xml:space="preserve"> vide letter dated 23.11.2023</w:t>
      </w:r>
      <w:r w:rsidRPr="0028418F">
        <w:rPr>
          <w:sz w:val="28"/>
        </w:rPr>
        <w:t xml:space="preserve">, </w:t>
      </w:r>
      <w:r w:rsidRPr="0028418F">
        <w:t xml:space="preserve">has requisitioned </w:t>
      </w:r>
      <w:r>
        <w:t xml:space="preserve">the </w:t>
      </w:r>
      <w:r w:rsidRPr="0028418F">
        <w:t>contracted capacity of 262.5MW of power (i.e. 25% of total installed capacity of 1050MW (3 X 350MW)) from the IPP for the block period 25</w:t>
      </w:r>
      <w:r w:rsidRPr="0028418F">
        <w:rPr>
          <w:vertAlign w:val="superscript"/>
        </w:rPr>
        <w:t>th</w:t>
      </w:r>
      <w:r w:rsidRPr="0028418F">
        <w:t xml:space="preserve"> March</w:t>
      </w:r>
      <w:r>
        <w:t>’</w:t>
      </w:r>
      <w:r w:rsidRPr="0028418F">
        <w:t>2024 to 24</w:t>
      </w:r>
      <w:r w:rsidRPr="0028418F">
        <w:rPr>
          <w:vertAlign w:val="superscript"/>
        </w:rPr>
        <w:t>th</w:t>
      </w:r>
      <w:r w:rsidRPr="0028418F">
        <w:t xml:space="preserve"> March</w:t>
      </w:r>
      <w:r>
        <w:t>’</w:t>
      </w:r>
      <w:r w:rsidRPr="0028418F">
        <w:t>2029</w:t>
      </w:r>
      <w:bookmarkStart w:id="70" w:name="_Hlk214119933"/>
      <w:r>
        <w:t>.</w:t>
      </w:r>
      <w:r w:rsidRPr="00473818">
        <w:rPr>
          <w:rFonts w:eastAsia="Times New Roman"/>
        </w:rPr>
        <w:t xml:space="preserve"> </w:t>
      </w:r>
      <w:r w:rsidRPr="00473818">
        <w:t xml:space="preserve">This requisition has been made considering that the power is delivered at STU and the Energy Charge </w:t>
      </w:r>
      <w:r w:rsidR="00587C54" w:rsidRPr="00473818">
        <w:t>Rate</w:t>
      </w:r>
      <w:r w:rsidR="00587C54">
        <w:t xml:space="preserve"> (</w:t>
      </w:r>
      <w:r>
        <w:t>ECR</w:t>
      </w:r>
      <w:r w:rsidR="00587C54">
        <w:t>),</w:t>
      </w:r>
      <w:r w:rsidRPr="00473818">
        <w:t xml:space="preserve"> being computed based on Firm Linkage Coal and SHAKTI </w:t>
      </w:r>
      <w:r>
        <w:t>scheme c</w:t>
      </w:r>
      <w:r w:rsidRPr="00473818">
        <w:t>oal, comfortably falls within the merit order for meeting the State’s power demand.</w:t>
      </w:r>
    </w:p>
    <w:bookmarkEnd w:id="70"/>
    <w:p w14:paraId="394C033C" w14:textId="77777777" w:rsidR="00606CE8" w:rsidRPr="0028418F" w:rsidRDefault="00606CE8" w:rsidP="004F06B4">
      <w:pPr>
        <w:pStyle w:val="ARRBody"/>
      </w:pPr>
      <w:r>
        <w:t xml:space="preserve">M/s. </w:t>
      </w:r>
      <w:r w:rsidRPr="0028418F">
        <w:t xml:space="preserve">GKEL </w:t>
      </w:r>
      <w:r>
        <w:t xml:space="preserve">has </w:t>
      </w:r>
      <w:r w:rsidRPr="0028418F">
        <w:t xml:space="preserve">submitted its generation plan vide letter dated 10.10.2025. </w:t>
      </w:r>
      <w:r>
        <w:t xml:space="preserve">wherein a quantum of </w:t>
      </w:r>
      <w:r w:rsidRPr="00473818">
        <w:rPr>
          <w:b/>
          <w:bCs/>
        </w:rPr>
        <w:t>1898</w:t>
      </w:r>
      <w:r w:rsidRPr="0028418F">
        <w:rPr>
          <w:b/>
        </w:rPr>
        <w:t xml:space="preserve"> MU </w:t>
      </w:r>
      <w:r w:rsidRPr="00473818">
        <w:rPr>
          <w:bCs/>
        </w:rPr>
        <w:t>has been projected</w:t>
      </w:r>
      <w:r>
        <w:rPr>
          <w:b/>
        </w:rPr>
        <w:t xml:space="preserve"> </w:t>
      </w:r>
      <w:r>
        <w:rPr>
          <w:bCs/>
        </w:rPr>
        <w:t>as the</w:t>
      </w:r>
      <w:r w:rsidRPr="0028418F">
        <w:rPr>
          <w:bCs/>
        </w:rPr>
        <w:t xml:space="preserve"> State entitlement</w:t>
      </w:r>
      <w:r>
        <w:rPr>
          <w:bCs/>
        </w:rPr>
        <w:t xml:space="preserve"> for </w:t>
      </w:r>
      <w:r w:rsidRPr="0028418F">
        <w:rPr>
          <w:bCs/>
        </w:rPr>
        <w:t xml:space="preserve">FY 2026-27, which </w:t>
      </w:r>
      <w:r>
        <w:rPr>
          <w:bCs/>
        </w:rPr>
        <w:t>corresponds to a PLF</w:t>
      </w:r>
      <w:r w:rsidRPr="0028418F">
        <w:rPr>
          <w:bCs/>
        </w:rPr>
        <w:t xml:space="preserve"> of </w:t>
      </w:r>
      <w:r w:rsidRPr="0028418F">
        <w:rPr>
          <w:b/>
        </w:rPr>
        <w:t>87.62%.</w:t>
      </w:r>
      <w:r w:rsidRPr="0028418F">
        <w:rPr>
          <w:bCs/>
        </w:rPr>
        <w:t xml:space="preserve"> </w:t>
      </w:r>
      <w:r w:rsidRPr="0028418F">
        <w:rPr>
          <w:b/>
        </w:rPr>
        <w:t xml:space="preserve"> </w:t>
      </w:r>
    </w:p>
    <w:p w14:paraId="06E9A024" w14:textId="77777777" w:rsidR="00606CE8" w:rsidRPr="0028418F" w:rsidRDefault="00606CE8" w:rsidP="004F06B4">
      <w:pPr>
        <w:pStyle w:val="ARRBody"/>
        <w:rPr>
          <w:sz w:val="14"/>
          <w:szCs w:val="14"/>
        </w:rPr>
      </w:pPr>
      <w:r w:rsidRPr="0028418F">
        <w:t xml:space="preserve">Therefore, considering the normative PLF% of 85% as per the tariff order dated 17.05.2024 issued by Hon’ble CERC in Petition No. 407/GT/2020 and </w:t>
      </w:r>
      <w:r>
        <w:t xml:space="preserve">considering an </w:t>
      </w:r>
      <w:r w:rsidRPr="0028418F">
        <w:t>Auxiliary Energy Consumption of 5.75% as per CERC Tariff Regulations</w:t>
      </w:r>
      <w:r>
        <w:t>,</w:t>
      </w:r>
      <w:r w:rsidRPr="0028418F">
        <w:t xml:space="preserve">2024, </w:t>
      </w:r>
      <w:r w:rsidRPr="00473818">
        <w:t>the projected generation for FY 2026</w:t>
      </w:r>
      <w:r>
        <w:t>-</w:t>
      </w:r>
      <w:r w:rsidRPr="00473818">
        <w:t xml:space="preserve">27 has been computed as </w:t>
      </w:r>
      <w:r w:rsidRPr="00473818">
        <w:rPr>
          <w:b/>
        </w:rPr>
        <w:t>1,842 MU</w:t>
      </w:r>
      <w:r w:rsidRPr="0028418F">
        <w:t xml:space="preserve">. </w:t>
      </w:r>
      <w:r w:rsidRPr="00473818">
        <w:t xml:space="preserve">It is further submitted that although the Power Purchase Agreement dated 04.01.2011 stipulates that any generation beyond a station PLF of 80 </w:t>
      </w:r>
      <w:r>
        <w:t>%</w:t>
      </w:r>
      <w:r w:rsidRPr="00473818">
        <w:t xml:space="preserve"> shall be supplied at the </w:t>
      </w:r>
      <w:r>
        <w:t>V</w:t>
      </w:r>
      <w:r w:rsidRPr="00473818">
        <w:t xml:space="preserve">ariable </w:t>
      </w:r>
      <w:r>
        <w:t>C</w:t>
      </w:r>
      <w:r w:rsidRPr="00473818">
        <w:t xml:space="preserve">ost-plus applicable incentive, the applicable treatment under the prevailing CERC Tariff Regulations mandates that generation supplied beyond the normative PLF of </w:t>
      </w:r>
      <w:r w:rsidRPr="00473818">
        <w:lastRenderedPageBreak/>
        <w:t xml:space="preserve">85 </w:t>
      </w:r>
      <w:r>
        <w:t>%</w:t>
      </w:r>
      <w:r w:rsidRPr="00473818">
        <w:t xml:space="preserve"> shall be billed at the Energy Charge Rate (ECR)</w:t>
      </w:r>
      <w:r>
        <w:t>/ Variable Cost</w:t>
      </w:r>
      <w:r w:rsidRPr="00473818">
        <w:t>-plus applicable incentive. The same approach shall be followed for FY 2026</w:t>
      </w:r>
      <w:r>
        <w:t>-</w:t>
      </w:r>
      <w:r w:rsidRPr="00473818">
        <w:t>27.</w:t>
      </w:r>
    </w:p>
    <w:p w14:paraId="6ABEFB24" w14:textId="7E3C3C24" w:rsidR="00606CE8" w:rsidRPr="0028418F" w:rsidRDefault="00606CE8" w:rsidP="004F06B4">
      <w:pPr>
        <w:pStyle w:val="ARRBody"/>
      </w:pPr>
      <w:r w:rsidRPr="00473818">
        <w:t>In view of the above, the Applicant GRIDCO proposes to procure 1,898 MU of energy from GKEL during FY 2026</w:t>
      </w:r>
      <w:r w:rsidR="00C73C78">
        <w:t>-</w:t>
      </w:r>
      <w:r w:rsidRPr="00473818">
        <w:t>27, in line with the generation plan submitted by the IPP.</w:t>
      </w:r>
    </w:p>
    <w:p w14:paraId="3DD5D90C" w14:textId="77777777" w:rsidR="00606CE8" w:rsidRPr="0028418F" w:rsidRDefault="00606CE8" w:rsidP="004F06B4">
      <w:pPr>
        <w:pStyle w:val="ARRBody"/>
        <w:rPr>
          <w:bCs/>
        </w:rPr>
      </w:pPr>
      <w:r w:rsidRPr="0028418F">
        <w:t xml:space="preserve">It is to submit that CERC had passed Tariff Order dated 17.05.2024 in Petition No. 407/GT/2020, for the control period 2019-24 in respect of procurement of contracted capacity of 262.5 MW of power by GRIDCO from </w:t>
      </w:r>
      <w:r>
        <w:t xml:space="preserve">M/s. </w:t>
      </w:r>
      <w:r w:rsidRPr="0028418F">
        <w:t>GKEL. As per the said tariff order, the Annual Fixed Charges (AFC) approved by CERC in the above tariff order for the control period 2019-24 is given below:</w:t>
      </w:r>
    </w:p>
    <w:p w14:paraId="538FA15D" w14:textId="67625650" w:rsidR="00606CE8" w:rsidRPr="0028418F" w:rsidRDefault="00606CE8" w:rsidP="002228C2">
      <w:pPr>
        <w:pStyle w:val="NoSpacing"/>
      </w:pPr>
      <w:r w:rsidRPr="0028418F">
        <w:t>Table</w:t>
      </w:r>
      <w:r w:rsidR="005A709F">
        <w:t xml:space="preserve"> 58</w:t>
      </w:r>
      <w:r w:rsidRPr="0028418F">
        <w:t xml:space="preserve">: Annual Fixed Charges of </w:t>
      </w:r>
      <w:r w:rsidR="004E6078">
        <w:t>M/s. GKEL (IPP)</w:t>
      </w:r>
      <w:r w:rsidRPr="0028418F">
        <w:t xml:space="preserve"> </w:t>
      </w:r>
      <w:r w:rsidR="004E6078">
        <w:t>A</w:t>
      </w:r>
      <w:r w:rsidRPr="0028418F">
        <w:t>pproved for the Period 2019-24</w:t>
      </w:r>
    </w:p>
    <w:p w14:paraId="482E5815" w14:textId="77777777" w:rsidR="00606CE8" w:rsidRPr="00606CE8" w:rsidRDefault="00606CE8" w:rsidP="00606CE8">
      <w:pPr>
        <w:pStyle w:val="Caption"/>
        <w:ind w:firstLine="720"/>
        <w:jc w:val="center"/>
        <w:rPr>
          <w:b w:val="0"/>
          <w:bCs w:val="0"/>
          <w:i/>
          <w:iCs/>
          <w:sz w:val="24"/>
          <w:szCs w:val="24"/>
        </w:rPr>
      </w:pPr>
      <w:r w:rsidRPr="0028418F">
        <w:rPr>
          <w:sz w:val="24"/>
          <w:szCs w:val="24"/>
        </w:rPr>
        <w:t xml:space="preserve">                                                                                                          </w:t>
      </w:r>
      <w:r w:rsidRPr="00606CE8">
        <w:rPr>
          <w:b w:val="0"/>
          <w:bCs w:val="0"/>
          <w:i/>
          <w:iCs/>
          <w:sz w:val="22"/>
          <w:szCs w:val="22"/>
        </w:rPr>
        <w:t>(Rs. Cr.)</w:t>
      </w:r>
    </w:p>
    <w:tbl>
      <w:tblPr>
        <w:tblStyle w:val="GridTable4-Accent5"/>
        <w:tblW w:w="8364" w:type="dxa"/>
        <w:jc w:val="center"/>
        <w:tblLook w:val="04A0" w:firstRow="1" w:lastRow="0" w:firstColumn="1" w:lastColumn="0" w:noHBand="0" w:noVBand="1"/>
      </w:tblPr>
      <w:tblGrid>
        <w:gridCol w:w="2274"/>
        <w:gridCol w:w="1128"/>
        <w:gridCol w:w="1276"/>
        <w:gridCol w:w="1134"/>
        <w:gridCol w:w="1276"/>
        <w:gridCol w:w="1276"/>
      </w:tblGrid>
      <w:tr w:rsidR="00606CE8" w:rsidRPr="00606CE8" w14:paraId="4ECBBB9D" w14:textId="77777777" w:rsidTr="00BD326D">
        <w:trPr>
          <w:cnfStyle w:val="100000000000" w:firstRow="1" w:lastRow="0" w:firstColumn="0" w:lastColumn="0" w:oddVBand="0" w:evenVBand="0" w:oddHBand="0"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274" w:type="dxa"/>
            <w:tcBorders>
              <w:right w:val="single" w:sz="4" w:space="0" w:color="FFFFFF" w:themeColor="background1"/>
            </w:tcBorders>
            <w:vAlign w:val="center"/>
          </w:tcPr>
          <w:p w14:paraId="34F5FBAA" w14:textId="77777777" w:rsidR="00606CE8" w:rsidRPr="00606CE8" w:rsidRDefault="00606CE8" w:rsidP="00EC4C55">
            <w:pPr>
              <w:spacing w:line="276" w:lineRule="auto"/>
              <w:jc w:val="center"/>
              <w:rPr>
                <w:rFonts w:ascii="Times New Roman" w:hAnsi="Times New Roman" w:cs="Times New Roman"/>
                <w:b w:val="0"/>
                <w:bCs w:val="0"/>
              </w:rPr>
            </w:pPr>
            <w:r w:rsidRPr="00606CE8">
              <w:rPr>
                <w:rFonts w:ascii="Times New Roman" w:hAnsi="Times New Roman" w:cs="Times New Roman"/>
              </w:rPr>
              <w:t xml:space="preserve">Item </w:t>
            </w:r>
          </w:p>
        </w:tc>
        <w:tc>
          <w:tcPr>
            <w:tcW w:w="1128" w:type="dxa"/>
            <w:tcBorders>
              <w:left w:val="single" w:sz="4" w:space="0" w:color="FFFFFF" w:themeColor="background1"/>
              <w:right w:val="single" w:sz="4" w:space="0" w:color="FFFFFF" w:themeColor="background1"/>
            </w:tcBorders>
            <w:vAlign w:val="center"/>
          </w:tcPr>
          <w:p w14:paraId="5BC48106" w14:textId="77777777" w:rsidR="00606CE8" w:rsidRPr="00606CE8" w:rsidRDefault="00606CE8" w:rsidP="00EC4C55">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606CE8">
              <w:rPr>
                <w:rFonts w:ascii="Times New Roman" w:hAnsi="Times New Roman" w:cs="Times New Roman"/>
              </w:rPr>
              <w:t xml:space="preserve">2019-20 </w:t>
            </w:r>
          </w:p>
        </w:tc>
        <w:tc>
          <w:tcPr>
            <w:tcW w:w="1276" w:type="dxa"/>
            <w:tcBorders>
              <w:left w:val="single" w:sz="4" w:space="0" w:color="FFFFFF" w:themeColor="background1"/>
              <w:right w:val="single" w:sz="4" w:space="0" w:color="FFFFFF" w:themeColor="background1"/>
            </w:tcBorders>
            <w:vAlign w:val="center"/>
          </w:tcPr>
          <w:p w14:paraId="1C969BF9" w14:textId="77777777" w:rsidR="00606CE8" w:rsidRPr="00606CE8" w:rsidRDefault="00606CE8" w:rsidP="00EC4C55">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606CE8">
              <w:rPr>
                <w:rFonts w:ascii="Times New Roman" w:hAnsi="Times New Roman" w:cs="Times New Roman"/>
              </w:rPr>
              <w:t xml:space="preserve">2020-21 </w:t>
            </w:r>
          </w:p>
        </w:tc>
        <w:tc>
          <w:tcPr>
            <w:tcW w:w="1134" w:type="dxa"/>
            <w:tcBorders>
              <w:left w:val="single" w:sz="4" w:space="0" w:color="FFFFFF" w:themeColor="background1"/>
              <w:right w:val="single" w:sz="4" w:space="0" w:color="FFFFFF" w:themeColor="background1"/>
            </w:tcBorders>
            <w:vAlign w:val="center"/>
          </w:tcPr>
          <w:p w14:paraId="58EA5C4C" w14:textId="77777777" w:rsidR="00606CE8" w:rsidRPr="00606CE8" w:rsidRDefault="00606CE8" w:rsidP="00EC4C55">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606CE8">
              <w:rPr>
                <w:rFonts w:ascii="Times New Roman" w:hAnsi="Times New Roman" w:cs="Times New Roman"/>
              </w:rPr>
              <w:t xml:space="preserve">2021-22 </w:t>
            </w:r>
          </w:p>
        </w:tc>
        <w:tc>
          <w:tcPr>
            <w:tcW w:w="1276" w:type="dxa"/>
            <w:tcBorders>
              <w:left w:val="single" w:sz="4" w:space="0" w:color="FFFFFF" w:themeColor="background1"/>
              <w:right w:val="single" w:sz="4" w:space="0" w:color="FFFFFF" w:themeColor="background1"/>
            </w:tcBorders>
            <w:vAlign w:val="center"/>
          </w:tcPr>
          <w:p w14:paraId="31E3BC55" w14:textId="77777777" w:rsidR="00606CE8" w:rsidRPr="00606CE8" w:rsidRDefault="00606CE8" w:rsidP="00EC4C55">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606CE8">
              <w:rPr>
                <w:rFonts w:ascii="Times New Roman" w:hAnsi="Times New Roman" w:cs="Times New Roman"/>
              </w:rPr>
              <w:t xml:space="preserve">2022-23 </w:t>
            </w:r>
          </w:p>
        </w:tc>
        <w:tc>
          <w:tcPr>
            <w:tcW w:w="1276" w:type="dxa"/>
            <w:tcBorders>
              <w:left w:val="single" w:sz="4" w:space="0" w:color="FFFFFF" w:themeColor="background1"/>
            </w:tcBorders>
            <w:vAlign w:val="center"/>
          </w:tcPr>
          <w:p w14:paraId="08BCD1DD" w14:textId="77777777" w:rsidR="00606CE8" w:rsidRPr="00606CE8" w:rsidRDefault="00606CE8" w:rsidP="00EC4C55">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606CE8">
              <w:rPr>
                <w:rFonts w:ascii="Times New Roman" w:hAnsi="Times New Roman" w:cs="Times New Roman"/>
              </w:rPr>
              <w:t xml:space="preserve">2023-24 </w:t>
            </w:r>
          </w:p>
        </w:tc>
      </w:tr>
      <w:tr w:rsidR="00606CE8" w:rsidRPr="00606CE8" w14:paraId="03137901" w14:textId="77777777" w:rsidTr="00606CE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274" w:type="dxa"/>
            <w:vAlign w:val="center"/>
          </w:tcPr>
          <w:p w14:paraId="78E955F1" w14:textId="77777777" w:rsidR="00606CE8" w:rsidRPr="00606CE8" w:rsidRDefault="00606CE8" w:rsidP="00EC4C55">
            <w:pPr>
              <w:spacing w:line="276" w:lineRule="auto"/>
              <w:jc w:val="center"/>
              <w:rPr>
                <w:rFonts w:ascii="Times New Roman" w:hAnsi="Times New Roman" w:cs="Times New Roman"/>
              </w:rPr>
            </w:pPr>
            <w:r w:rsidRPr="00606CE8">
              <w:rPr>
                <w:rFonts w:ascii="Times New Roman" w:hAnsi="Times New Roman" w:cs="Times New Roman"/>
              </w:rPr>
              <w:t>AFC</w:t>
            </w:r>
          </w:p>
        </w:tc>
        <w:tc>
          <w:tcPr>
            <w:tcW w:w="1128" w:type="dxa"/>
            <w:vAlign w:val="center"/>
          </w:tcPr>
          <w:p w14:paraId="2A92EB93" w14:textId="77777777" w:rsidR="00606CE8" w:rsidRPr="00606CE8" w:rsidRDefault="00606CE8" w:rsidP="00EC4C55">
            <w:pPr>
              <w:spacing w:line="276" w:lineRule="auto"/>
              <w:ind w:right="3"/>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06CE8">
              <w:rPr>
                <w:rFonts w:ascii="Times New Roman" w:hAnsi="Times New Roman" w:cs="Times New Roman"/>
              </w:rPr>
              <w:t>1,261.42</w:t>
            </w:r>
          </w:p>
        </w:tc>
        <w:tc>
          <w:tcPr>
            <w:tcW w:w="1276" w:type="dxa"/>
            <w:vAlign w:val="center"/>
          </w:tcPr>
          <w:p w14:paraId="616424F7" w14:textId="77777777" w:rsidR="00606CE8" w:rsidRPr="00606CE8" w:rsidRDefault="00606CE8" w:rsidP="00EC4C55">
            <w:pPr>
              <w:spacing w:line="276" w:lineRule="auto"/>
              <w:ind w:right="3"/>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06CE8">
              <w:rPr>
                <w:rFonts w:ascii="Times New Roman" w:hAnsi="Times New Roman" w:cs="Times New Roman"/>
              </w:rPr>
              <w:t>1,238.95</w:t>
            </w:r>
          </w:p>
        </w:tc>
        <w:tc>
          <w:tcPr>
            <w:tcW w:w="1134" w:type="dxa"/>
            <w:vAlign w:val="center"/>
          </w:tcPr>
          <w:p w14:paraId="59EB0B45" w14:textId="77777777" w:rsidR="00606CE8" w:rsidRPr="00606CE8" w:rsidRDefault="00606CE8" w:rsidP="00EC4C55">
            <w:pPr>
              <w:spacing w:line="276" w:lineRule="auto"/>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06CE8">
              <w:rPr>
                <w:rFonts w:ascii="Times New Roman" w:hAnsi="Times New Roman" w:cs="Times New Roman"/>
              </w:rPr>
              <w:t>1,219.79</w:t>
            </w:r>
          </w:p>
        </w:tc>
        <w:tc>
          <w:tcPr>
            <w:tcW w:w="1276" w:type="dxa"/>
            <w:vAlign w:val="center"/>
          </w:tcPr>
          <w:p w14:paraId="291C335B" w14:textId="77777777" w:rsidR="00606CE8" w:rsidRPr="00606CE8" w:rsidRDefault="00606CE8" w:rsidP="00EC4C55">
            <w:pPr>
              <w:spacing w:line="276" w:lineRule="auto"/>
              <w:ind w:right="2"/>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06CE8">
              <w:rPr>
                <w:rFonts w:ascii="Times New Roman" w:hAnsi="Times New Roman" w:cs="Times New Roman"/>
              </w:rPr>
              <w:t>1,197.77</w:t>
            </w:r>
          </w:p>
        </w:tc>
        <w:tc>
          <w:tcPr>
            <w:tcW w:w="1276" w:type="dxa"/>
            <w:vAlign w:val="center"/>
          </w:tcPr>
          <w:p w14:paraId="39EAE301" w14:textId="77777777" w:rsidR="00606CE8" w:rsidRPr="00606CE8" w:rsidRDefault="00606CE8" w:rsidP="00EC4C55">
            <w:pPr>
              <w:spacing w:line="276" w:lineRule="auto"/>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06CE8">
              <w:rPr>
                <w:rFonts w:ascii="Times New Roman" w:hAnsi="Times New Roman" w:cs="Times New Roman"/>
              </w:rPr>
              <w:t>1,182.65</w:t>
            </w:r>
          </w:p>
        </w:tc>
      </w:tr>
      <w:tr w:rsidR="00606CE8" w:rsidRPr="00606CE8" w14:paraId="108ECD72" w14:textId="77777777" w:rsidTr="00606CE8">
        <w:trPr>
          <w:trHeight w:val="397"/>
          <w:jc w:val="center"/>
        </w:trPr>
        <w:tc>
          <w:tcPr>
            <w:cnfStyle w:val="001000000000" w:firstRow="0" w:lastRow="0" w:firstColumn="1" w:lastColumn="0" w:oddVBand="0" w:evenVBand="0" w:oddHBand="0" w:evenHBand="0" w:firstRowFirstColumn="0" w:firstRowLastColumn="0" w:lastRowFirstColumn="0" w:lastRowLastColumn="0"/>
            <w:tcW w:w="2274" w:type="dxa"/>
            <w:vAlign w:val="center"/>
          </w:tcPr>
          <w:p w14:paraId="1D15D476" w14:textId="77777777" w:rsidR="00606CE8" w:rsidRPr="00606CE8" w:rsidRDefault="00606CE8" w:rsidP="00EC4C55">
            <w:pPr>
              <w:jc w:val="center"/>
              <w:rPr>
                <w:rFonts w:ascii="Times New Roman" w:hAnsi="Times New Roman" w:cs="Times New Roman"/>
              </w:rPr>
            </w:pPr>
            <w:r w:rsidRPr="00606CE8">
              <w:rPr>
                <w:rFonts w:ascii="Times New Roman" w:hAnsi="Times New Roman" w:cs="Times New Roman"/>
              </w:rPr>
              <w:t>GRIDCO’s Share of</w:t>
            </w:r>
          </w:p>
          <w:p w14:paraId="69847614" w14:textId="77777777" w:rsidR="00606CE8" w:rsidRPr="00606CE8" w:rsidRDefault="00606CE8" w:rsidP="00EC4C55">
            <w:pPr>
              <w:spacing w:line="276" w:lineRule="auto"/>
              <w:ind w:left="531" w:hanging="531"/>
              <w:jc w:val="center"/>
              <w:rPr>
                <w:rFonts w:ascii="Times New Roman" w:hAnsi="Times New Roman" w:cs="Times New Roman"/>
              </w:rPr>
            </w:pPr>
            <w:r w:rsidRPr="00606CE8">
              <w:rPr>
                <w:rFonts w:ascii="Times New Roman" w:hAnsi="Times New Roman" w:cs="Times New Roman"/>
              </w:rPr>
              <w:t>AFC (25%)</w:t>
            </w:r>
          </w:p>
        </w:tc>
        <w:tc>
          <w:tcPr>
            <w:tcW w:w="1128" w:type="dxa"/>
            <w:vAlign w:val="center"/>
          </w:tcPr>
          <w:p w14:paraId="19B2CB7D" w14:textId="77777777" w:rsidR="00606CE8" w:rsidRPr="00606CE8" w:rsidRDefault="00606CE8" w:rsidP="00EC4C55">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06CE8">
              <w:rPr>
                <w:rFonts w:ascii="Times New Roman" w:hAnsi="Times New Roman" w:cs="Times New Roman"/>
              </w:rPr>
              <w:t>315.36</w:t>
            </w:r>
          </w:p>
        </w:tc>
        <w:tc>
          <w:tcPr>
            <w:tcW w:w="1276" w:type="dxa"/>
            <w:vAlign w:val="center"/>
          </w:tcPr>
          <w:p w14:paraId="7B35354D" w14:textId="77777777" w:rsidR="00606CE8" w:rsidRPr="00606CE8" w:rsidRDefault="00606CE8" w:rsidP="00EC4C55">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06CE8">
              <w:rPr>
                <w:rFonts w:ascii="Times New Roman" w:hAnsi="Times New Roman" w:cs="Times New Roman"/>
              </w:rPr>
              <w:t>309.74</w:t>
            </w:r>
          </w:p>
        </w:tc>
        <w:tc>
          <w:tcPr>
            <w:tcW w:w="1134" w:type="dxa"/>
            <w:vAlign w:val="center"/>
          </w:tcPr>
          <w:p w14:paraId="434AC255" w14:textId="77777777" w:rsidR="00606CE8" w:rsidRPr="00606CE8" w:rsidRDefault="00606CE8" w:rsidP="00EC4C55">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06CE8">
              <w:rPr>
                <w:rFonts w:ascii="Times New Roman" w:hAnsi="Times New Roman" w:cs="Times New Roman"/>
              </w:rPr>
              <w:t>304.95</w:t>
            </w:r>
          </w:p>
        </w:tc>
        <w:tc>
          <w:tcPr>
            <w:tcW w:w="1276" w:type="dxa"/>
            <w:vAlign w:val="center"/>
          </w:tcPr>
          <w:p w14:paraId="260E1E5B" w14:textId="77777777" w:rsidR="00606CE8" w:rsidRPr="00606CE8" w:rsidRDefault="00606CE8" w:rsidP="00EC4C55">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06CE8">
              <w:rPr>
                <w:rFonts w:ascii="Times New Roman" w:hAnsi="Times New Roman" w:cs="Times New Roman"/>
              </w:rPr>
              <w:t>299.44</w:t>
            </w:r>
          </w:p>
        </w:tc>
        <w:tc>
          <w:tcPr>
            <w:tcW w:w="1276" w:type="dxa"/>
            <w:vAlign w:val="center"/>
          </w:tcPr>
          <w:p w14:paraId="06AF5CFB" w14:textId="77777777" w:rsidR="00606CE8" w:rsidRPr="00606CE8" w:rsidRDefault="00606CE8" w:rsidP="00EC4C55">
            <w:pPr>
              <w:spacing w:line="276" w:lineRule="auto"/>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06CE8">
              <w:rPr>
                <w:rFonts w:ascii="Times New Roman" w:hAnsi="Times New Roman" w:cs="Times New Roman"/>
              </w:rPr>
              <w:t>295.66</w:t>
            </w:r>
          </w:p>
        </w:tc>
      </w:tr>
    </w:tbl>
    <w:p w14:paraId="516C5419" w14:textId="77777777" w:rsidR="00606CE8" w:rsidRPr="0028418F" w:rsidRDefault="00606CE8" w:rsidP="00606CE8">
      <w:pPr>
        <w:ind w:left="591"/>
      </w:pPr>
    </w:p>
    <w:p w14:paraId="68482438" w14:textId="77777777" w:rsidR="00606CE8" w:rsidRPr="0028418F" w:rsidRDefault="00606CE8" w:rsidP="004F06B4">
      <w:pPr>
        <w:pStyle w:val="ARRBody"/>
        <w:rPr>
          <w:b/>
          <w:bCs/>
        </w:rPr>
      </w:pPr>
      <w:r w:rsidRPr="0028418F">
        <w:t xml:space="preserve">Accordingly, GRIDCO has considered the Annual Fixed Charges (AFC) of FY 2023-24 as provisional AFC for FY 2026-27 i.e. </w:t>
      </w:r>
      <w:r w:rsidRPr="0028418F">
        <w:rPr>
          <w:b/>
          <w:bCs/>
        </w:rPr>
        <w:t>Rs. 295.66 Cr. /annum.</w:t>
      </w:r>
    </w:p>
    <w:p w14:paraId="1A56EE4E" w14:textId="77777777" w:rsidR="00606CE8" w:rsidRPr="0028418F" w:rsidRDefault="00606CE8" w:rsidP="004F06B4">
      <w:pPr>
        <w:pStyle w:val="ARRBody"/>
        <w:rPr>
          <w:b/>
          <w:bCs/>
        </w:rPr>
      </w:pPr>
      <w:r w:rsidRPr="008601C9">
        <w:t>It is submitted that, in accordance with the Judgment dated 08.09.2025 of the Hon’ble Supreme Court in Civil Appeal No. 3429 of 2020 and Civil Appeal No. 1929 of 2020, the firm linkage coal, SHAKTI scheme coal and alternate source coal procured by GKEL is required to be apportioned among all beneficiaries on a pro rata basis.</w:t>
      </w:r>
    </w:p>
    <w:p w14:paraId="03A1C4D8" w14:textId="73F2BCBC" w:rsidR="0049748F" w:rsidRDefault="00606CE8" w:rsidP="004F06B4">
      <w:pPr>
        <w:pStyle w:val="ARRBody"/>
      </w:pPr>
      <w:r w:rsidRPr="003B0D07">
        <w:t>Based on the aforesaid judgment of the Hon’ble Supreme Court</w:t>
      </w:r>
      <w:r w:rsidRPr="0028418F">
        <w:t xml:space="preserve">, the </w:t>
      </w:r>
      <w:r>
        <w:t>Applicant</w:t>
      </w:r>
      <w:r w:rsidRPr="0028418F">
        <w:t xml:space="preserve"> GRIDCO </w:t>
      </w:r>
      <w:r w:rsidRPr="003B0D07">
        <w:t>has been making monthly payments of</w:t>
      </w:r>
      <w:r>
        <w:t xml:space="preserve"> </w:t>
      </w:r>
      <w:r w:rsidRPr="0028418F">
        <w:t xml:space="preserve">Energy Charges to </w:t>
      </w:r>
      <w:r>
        <w:t>M/s. GKEL</w:t>
      </w:r>
      <w:r w:rsidRPr="0028418F">
        <w:t xml:space="preserve"> </w:t>
      </w:r>
      <w:r w:rsidRPr="003B0D07">
        <w:t>by first considering the cost of Firm Linkage Coal, SHAKTI Scheme Coal, and alternate coal sources</w:t>
      </w:r>
      <w:r w:rsidRPr="0028418F">
        <w:t xml:space="preserve"> (if required to meet power supply to GRIDCO). Accordingly, the average of actual monthly Energy Charge Rate (ECR) for the period April</w:t>
      </w:r>
      <w:r>
        <w:t>’</w:t>
      </w:r>
      <w:r w:rsidRPr="0028418F">
        <w:t>25 to Sept</w:t>
      </w:r>
      <w:r>
        <w:t>’</w:t>
      </w:r>
      <w:r w:rsidRPr="0028418F">
        <w:t xml:space="preserve">25 based on use of Firm Linkage, SHAKTI </w:t>
      </w:r>
      <w:r>
        <w:t xml:space="preserve">scheme coal </w:t>
      </w:r>
      <w:r w:rsidRPr="0028418F">
        <w:t xml:space="preserve">and other sources coal by </w:t>
      </w:r>
      <w:r>
        <w:t>M/s. GKEL</w:t>
      </w:r>
      <w:r w:rsidRPr="0028418F">
        <w:t xml:space="preserve">, has been worked out to be </w:t>
      </w:r>
      <w:r w:rsidRPr="0028418F">
        <w:rPr>
          <w:b/>
        </w:rPr>
        <w:t xml:space="preserve">175.87 </w:t>
      </w:r>
      <w:r w:rsidR="00D772FB">
        <w:rPr>
          <w:b/>
        </w:rPr>
        <w:t>p</w:t>
      </w:r>
      <w:r w:rsidRPr="0028418F">
        <w:rPr>
          <w:b/>
        </w:rPr>
        <w:t xml:space="preserve"> /kWh</w:t>
      </w:r>
      <w:r w:rsidRPr="0028418F">
        <w:t xml:space="preserve"> and the same is being proposed as Energy Charge Rate for FY 2026-27.</w:t>
      </w:r>
    </w:p>
    <w:p w14:paraId="393E783D" w14:textId="274A5FF0" w:rsidR="00606CE8" w:rsidRDefault="00606CE8" w:rsidP="00606CE8">
      <w:pPr>
        <w:spacing w:before="240"/>
        <w:rPr>
          <w:rFonts w:ascii="Times New Roman" w:hAnsi="Times New Roman" w:cs="Times New Roman"/>
          <w:b/>
          <w:bCs/>
          <w:sz w:val="24"/>
          <w:szCs w:val="24"/>
        </w:rPr>
      </w:pPr>
      <w:r w:rsidRPr="00606CE8">
        <w:rPr>
          <w:rFonts w:ascii="Times New Roman" w:hAnsi="Times New Roman" w:cs="Times New Roman"/>
          <w:b/>
          <w:bCs/>
          <w:sz w:val="24"/>
          <w:szCs w:val="24"/>
        </w:rPr>
        <w:lastRenderedPageBreak/>
        <w:t>Year End Charges of M/s. GKEL</w:t>
      </w:r>
    </w:p>
    <w:p w14:paraId="49BB858F" w14:textId="06D0C213" w:rsidR="00606CE8" w:rsidRPr="00027550" w:rsidRDefault="00606CE8" w:rsidP="004F06B4">
      <w:pPr>
        <w:pStyle w:val="ARRBody"/>
      </w:pPr>
      <w:r w:rsidRPr="00027550">
        <w:t xml:space="preserve">Year End Charges accrue towards reimbursement of Electricity Duty (ED), SOC &amp; MOC Charges of SLDC and Ash Transportation Charges, payable to </w:t>
      </w:r>
      <w:r>
        <w:t xml:space="preserve">M/s. </w:t>
      </w:r>
      <w:r w:rsidRPr="00027550">
        <w:t xml:space="preserve">GKEL. </w:t>
      </w:r>
      <w:r>
        <w:t xml:space="preserve">The </w:t>
      </w:r>
      <w:r w:rsidRPr="00027550">
        <w:t xml:space="preserve">ED for FY 2026-27 has been proposed based on the actual ED paid to </w:t>
      </w:r>
      <w:r>
        <w:t xml:space="preserve">M/s. </w:t>
      </w:r>
      <w:r w:rsidRPr="00027550">
        <w:t xml:space="preserve">GKEL for the FY 2024-25. </w:t>
      </w:r>
      <w:r>
        <w:t xml:space="preserve">The </w:t>
      </w:r>
      <w:r w:rsidRPr="00027550">
        <w:t xml:space="preserve">SOC &amp; MOC Charges of SLDC for FY 2025-26 </w:t>
      </w:r>
      <w:r w:rsidRPr="003B0D07">
        <w:t>have been determined by the Hon’ble Commission</w:t>
      </w:r>
      <w:r>
        <w:t xml:space="preserve"> </w:t>
      </w:r>
      <w:r w:rsidRPr="00027550">
        <w:t xml:space="preserve">as Rs. 638.362/MW/Month &amp; Rs. 177.323/MW/Month respectively, vide ARR Order of SLDC dated 24.03.2025 in Case No. 92 of 2024. </w:t>
      </w:r>
      <w:r w:rsidRPr="003B0D07">
        <w:t>Accordingly, the same amounts have been applied for FY 2026</w:t>
      </w:r>
      <w:r w:rsidR="00C73C78">
        <w:t>-</w:t>
      </w:r>
      <w:r w:rsidRPr="003B0D07">
        <w:t>27</w:t>
      </w:r>
      <w:r w:rsidRPr="00027550">
        <w:t>. M/s</w:t>
      </w:r>
      <w:r>
        <w:t>.</w:t>
      </w:r>
      <w:r w:rsidRPr="00027550">
        <w:t xml:space="preserve"> GKEL has claimed reimbursement of expenses towards Fly Ash Transportation Charges up</w:t>
      </w:r>
      <w:r>
        <w:t xml:space="preserve"> </w:t>
      </w:r>
      <w:r w:rsidRPr="00027550">
        <w:t>to Mar</w:t>
      </w:r>
      <w:r>
        <w:t>’</w:t>
      </w:r>
      <w:r w:rsidRPr="00027550">
        <w:t xml:space="preserve">2024 as per </w:t>
      </w:r>
      <w:r>
        <w:t>Hon’ble</w:t>
      </w:r>
      <w:r w:rsidRPr="00027550">
        <w:t xml:space="preserve"> CERC Tariff Order dated 17.05.2024 in Petition No. 407/GT/2024, after which no bill has been claimed by </w:t>
      </w:r>
      <w:r>
        <w:t xml:space="preserve">M/s. </w:t>
      </w:r>
      <w:r w:rsidRPr="00027550">
        <w:t xml:space="preserve">GKEL. </w:t>
      </w:r>
      <w:r>
        <w:t>Hence,</w:t>
      </w:r>
      <w:r w:rsidRPr="00027550">
        <w:t xml:space="preserve"> Fly Ash Transportation Charges for FY 2026-27 has been proposed by taking average of five years claim of M/s</w:t>
      </w:r>
      <w:r>
        <w:t>.</w:t>
      </w:r>
      <w:r w:rsidRPr="00027550">
        <w:t xml:space="preserve"> GKEL for block period 2019-24. The proposed Year End Charges for FY 2026-27 are </w:t>
      </w:r>
      <w:r>
        <w:t>summarised below</w:t>
      </w:r>
      <w:r w:rsidRPr="00027550">
        <w:t>:</w:t>
      </w:r>
    </w:p>
    <w:p w14:paraId="20A42F98" w14:textId="556C3169" w:rsidR="00606CE8" w:rsidRPr="00027550" w:rsidRDefault="00606CE8" w:rsidP="002228C2">
      <w:pPr>
        <w:pStyle w:val="NoSpacing"/>
      </w:pPr>
      <w:r>
        <w:t>Table</w:t>
      </w:r>
      <w:r w:rsidR="005A709F">
        <w:t xml:space="preserve"> 59:</w:t>
      </w:r>
      <w:r w:rsidRPr="00027550">
        <w:t xml:space="preserve"> Projected Year End Charges  of </w:t>
      </w:r>
      <w:r w:rsidR="004E6078">
        <w:t xml:space="preserve">M/s. </w:t>
      </w:r>
      <w:r w:rsidRPr="00027550">
        <w:t xml:space="preserve">GKEL </w:t>
      </w:r>
      <w:r w:rsidR="004E6078">
        <w:t xml:space="preserve">(IPP) </w:t>
      </w:r>
      <w:r w:rsidRPr="00027550">
        <w:t>for FY 2026-27</w:t>
      </w:r>
    </w:p>
    <w:tbl>
      <w:tblPr>
        <w:tblStyle w:val="GridTable4-Accent5"/>
        <w:tblW w:w="0" w:type="auto"/>
        <w:jc w:val="center"/>
        <w:tblLook w:val="04A0" w:firstRow="1" w:lastRow="0" w:firstColumn="1" w:lastColumn="0" w:noHBand="0" w:noVBand="1"/>
      </w:tblPr>
      <w:tblGrid>
        <w:gridCol w:w="4448"/>
        <w:gridCol w:w="4208"/>
      </w:tblGrid>
      <w:tr w:rsidR="00606CE8" w:rsidRPr="00027550" w14:paraId="0C96A53E" w14:textId="77777777" w:rsidTr="00BD326D">
        <w:trPr>
          <w:cnfStyle w:val="100000000000" w:firstRow="1" w:lastRow="0" w:firstColumn="0" w:lastColumn="0" w:oddVBand="0" w:evenVBand="0" w:oddHBand="0"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4448" w:type="dxa"/>
            <w:tcBorders>
              <w:right w:val="single" w:sz="4" w:space="0" w:color="FFFFFF" w:themeColor="background1"/>
            </w:tcBorders>
            <w:vAlign w:val="center"/>
          </w:tcPr>
          <w:p w14:paraId="55C2AD2A" w14:textId="77777777" w:rsidR="00606CE8" w:rsidRPr="00606CE8" w:rsidRDefault="00606CE8" w:rsidP="00095CB4">
            <w:pPr>
              <w:jc w:val="center"/>
              <w:rPr>
                <w:rFonts w:ascii="Times New Roman" w:hAnsi="Times New Roman" w:cs="Times New Roman"/>
                <w:b w:val="0"/>
                <w:bCs w:val="0"/>
              </w:rPr>
            </w:pPr>
            <w:r w:rsidRPr="00606CE8">
              <w:rPr>
                <w:rFonts w:ascii="Times New Roman" w:hAnsi="Times New Roman" w:cs="Times New Roman"/>
              </w:rPr>
              <w:t>Description</w:t>
            </w:r>
          </w:p>
        </w:tc>
        <w:tc>
          <w:tcPr>
            <w:tcW w:w="4208" w:type="dxa"/>
            <w:tcBorders>
              <w:left w:val="single" w:sz="4" w:space="0" w:color="FFFFFF" w:themeColor="background1"/>
            </w:tcBorders>
            <w:vAlign w:val="center"/>
          </w:tcPr>
          <w:p w14:paraId="287A0105" w14:textId="3505506A" w:rsidR="00606CE8" w:rsidRPr="00606CE8" w:rsidRDefault="00606CE8" w:rsidP="00095CB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606CE8">
              <w:rPr>
                <w:rFonts w:ascii="Times New Roman" w:hAnsi="Times New Roman" w:cs="Times New Roman"/>
              </w:rPr>
              <w:t>Projected Cost</w:t>
            </w:r>
          </w:p>
          <w:p w14:paraId="6B85F1B5" w14:textId="51368E7E" w:rsidR="00606CE8" w:rsidRPr="00606CE8" w:rsidRDefault="00606CE8" w:rsidP="00095CB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606CE8">
              <w:rPr>
                <w:rFonts w:ascii="Times New Roman" w:hAnsi="Times New Roman" w:cs="Times New Roman"/>
              </w:rPr>
              <w:t xml:space="preserve"> (Rs. Cr)</w:t>
            </w:r>
          </w:p>
        </w:tc>
      </w:tr>
      <w:tr w:rsidR="00606CE8" w:rsidRPr="00027550" w14:paraId="0278BF81" w14:textId="77777777" w:rsidTr="00606CE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4448" w:type="dxa"/>
            <w:vAlign w:val="center"/>
          </w:tcPr>
          <w:p w14:paraId="0A4DF200" w14:textId="77777777" w:rsidR="00606CE8" w:rsidRPr="00606CE8" w:rsidRDefault="00606CE8" w:rsidP="00095CB4">
            <w:pPr>
              <w:rPr>
                <w:rFonts w:ascii="Times New Roman" w:hAnsi="Times New Roman" w:cs="Times New Roman"/>
              </w:rPr>
            </w:pPr>
            <w:r w:rsidRPr="00606CE8">
              <w:rPr>
                <w:rFonts w:ascii="Times New Roman" w:hAnsi="Times New Roman" w:cs="Times New Roman"/>
              </w:rPr>
              <w:t>Electricity Duty</w:t>
            </w:r>
          </w:p>
        </w:tc>
        <w:tc>
          <w:tcPr>
            <w:tcW w:w="4208" w:type="dxa"/>
            <w:vAlign w:val="center"/>
          </w:tcPr>
          <w:p w14:paraId="6B499F7F" w14:textId="77777777" w:rsidR="00606CE8" w:rsidRPr="00606CE8" w:rsidRDefault="00606CE8" w:rsidP="00095CB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06CE8">
              <w:rPr>
                <w:rFonts w:ascii="Times New Roman" w:hAnsi="Times New Roman" w:cs="Times New Roman"/>
              </w:rPr>
              <w:t>6.33</w:t>
            </w:r>
          </w:p>
        </w:tc>
      </w:tr>
      <w:tr w:rsidR="00606CE8" w:rsidRPr="00027550" w14:paraId="53472D3B" w14:textId="77777777" w:rsidTr="00606CE8">
        <w:trPr>
          <w:trHeight w:val="397"/>
          <w:jc w:val="center"/>
        </w:trPr>
        <w:tc>
          <w:tcPr>
            <w:cnfStyle w:val="001000000000" w:firstRow="0" w:lastRow="0" w:firstColumn="1" w:lastColumn="0" w:oddVBand="0" w:evenVBand="0" w:oddHBand="0" w:evenHBand="0" w:firstRowFirstColumn="0" w:firstRowLastColumn="0" w:lastRowFirstColumn="0" w:lastRowLastColumn="0"/>
            <w:tcW w:w="4448" w:type="dxa"/>
            <w:vAlign w:val="center"/>
          </w:tcPr>
          <w:p w14:paraId="6D576EC9" w14:textId="77777777" w:rsidR="00606CE8" w:rsidRPr="00606CE8" w:rsidRDefault="00606CE8" w:rsidP="00095CB4">
            <w:pPr>
              <w:rPr>
                <w:rFonts w:ascii="Times New Roman" w:hAnsi="Times New Roman" w:cs="Times New Roman"/>
              </w:rPr>
            </w:pPr>
            <w:r w:rsidRPr="00606CE8">
              <w:rPr>
                <w:rFonts w:ascii="Times New Roman" w:hAnsi="Times New Roman" w:cs="Times New Roman"/>
              </w:rPr>
              <w:t xml:space="preserve">SOC &amp; MOC Charges </w:t>
            </w:r>
          </w:p>
        </w:tc>
        <w:tc>
          <w:tcPr>
            <w:tcW w:w="4208" w:type="dxa"/>
            <w:vAlign w:val="center"/>
          </w:tcPr>
          <w:p w14:paraId="4E41F455" w14:textId="77777777" w:rsidR="00606CE8" w:rsidRPr="00606CE8" w:rsidRDefault="00606CE8" w:rsidP="00095CB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06CE8">
              <w:rPr>
                <w:rFonts w:ascii="Times New Roman" w:hAnsi="Times New Roman" w:cs="Times New Roman"/>
              </w:rPr>
              <w:t>0.26</w:t>
            </w:r>
          </w:p>
        </w:tc>
      </w:tr>
      <w:tr w:rsidR="00606CE8" w:rsidRPr="00027550" w14:paraId="5070BCC5" w14:textId="77777777" w:rsidTr="00606CE8">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4448" w:type="dxa"/>
            <w:vAlign w:val="center"/>
          </w:tcPr>
          <w:p w14:paraId="6C9F0DCB" w14:textId="77777777" w:rsidR="00606CE8" w:rsidRPr="00606CE8" w:rsidRDefault="00606CE8" w:rsidP="00095CB4">
            <w:pPr>
              <w:rPr>
                <w:rFonts w:ascii="Times New Roman" w:hAnsi="Times New Roman" w:cs="Times New Roman"/>
              </w:rPr>
            </w:pPr>
            <w:r w:rsidRPr="00606CE8">
              <w:rPr>
                <w:rFonts w:ascii="Times New Roman" w:hAnsi="Times New Roman" w:cs="Times New Roman"/>
              </w:rPr>
              <w:t xml:space="preserve">Ash Transportation Charges </w:t>
            </w:r>
          </w:p>
        </w:tc>
        <w:tc>
          <w:tcPr>
            <w:tcW w:w="4208" w:type="dxa"/>
            <w:vAlign w:val="center"/>
          </w:tcPr>
          <w:p w14:paraId="2CE10B06" w14:textId="77777777" w:rsidR="00606CE8" w:rsidRPr="00606CE8" w:rsidRDefault="00606CE8" w:rsidP="00095CB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06CE8">
              <w:rPr>
                <w:rFonts w:ascii="Times New Roman" w:hAnsi="Times New Roman" w:cs="Times New Roman"/>
              </w:rPr>
              <w:t>19.01</w:t>
            </w:r>
          </w:p>
        </w:tc>
      </w:tr>
      <w:tr w:rsidR="00606CE8" w:rsidRPr="00027550" w14:paraId="47CA789D" w14:textId="77777777" w:rsidTr="00606CE8">
        <w:trPr>
          <w:trHeight w:val="397"/>
          <w:jc w:val="center"/>
        </w:trPr>
        <w:tc>
          <w:tcPr>
            <w:cnfStyle w:val="001000000000" w:firstRow="0" w:lastRow="0" w:firstColumn="1" w:lastColumn="0" w:oddVBand="0" w:evenVBand="0" w:oddHBand="0" w:evenHBand="0" w:firstRowFirstColumn="0" w:firstRowLastColumn="0" w:lastRowFirstColumn="0" w:lastRowLastColumn="0"/>
            <w:tcW w:w="4448" w:type="dxa"/>
            <w:vAlign w:val="center"/>
          </w:tcPr>
          <w:p w14:paraId="1006B85F" w14:textId="77777777" w:rsidR="00606CE8" w:rsidRPr="00606CE8" w:rsidRDefault="00606CE8" w:rsidP="00095CB4">
            <w:pPr>
              <w:rPr>
                <w:rFonts w:ascii="Times New Roman" w:hAnsi="Times New Roman" w:cs="Times New Roman"/>
                <w:b w:val="0"/>
                <w:bCs w:val="0"/>
              </w:rPr>
            </w:pPr>
            <w:r w:rsidRPr="00606CE8">
              <w:rPr>
                <w:rFonts w:ascii="Times New Roman" w:hAnsi="Times New Roman" w:cs="Times New Roman"/>
              </w:rPr>
              <w:t xml:space="preserve">Total </w:t>
            </w:r>
          </w:p>
        </w:tc>
        <w:tc>
          <w:tcPr>
            <w:tcW w:w="4208" w:type="dxa"/>
            <w:vAlign w:val="center"/>
          </w:tcPr>
          <w:p w14:paraId="6CDBD014" w14:textId="77777777" w:rsidR="00606CE8" w:rsidRPr="00606CE8" w:rsidRDefault="00606CE8" w:rsidP="00095CB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606CE8">
              <w:rPr>
                <w:rFonts w:ascii="Times New Roman" w:hAnsi="Times New Roman" w:cs="Times New Roman"/>
                <w:b/>
                <w:bCs/>
              </w:rPr>
              <w:t>25.60</w:t>
            </w:r>
          </w:p>
        </w:tc>
      </w:tr>
    </w:tbl>
    <w:p w14:paraId="74FEEBE4" w14:textId="77777777" w:rsidR="00606CE8" w:rsidRPr="00027550" w:rsidRDefault="00606CE8" w:rsidP="004F06B4">
      <w:pPr>
        <w:pStyle w:val="ARRBody"/>
      </w:pPr>
      <w:r w:rsidRPr="00027550">
        <w:t>Accordingly, the total provisional power purchase cost towards procurement of power from GKEL has been estimated as follows:</w:t>
      </w:r>
    </w:p>
    <w:p w14:paraId="636F6590" w14:textId="5DA6E292" w:rsidR="00606CE8" w:rsidRPr="00027550" w:rsidRDefault="00606CE8" w:rsidP="002228C2">
      <w:pPr>
        <w:pStyle w:val="NoSpacing"/>
      </w:pPr>
      <w:r w:rsidRPr="00027550">
        <w:t>Table</w:t>
      </w:r>
      <w:r w:rsidR="005A709F">
        <w:t xml:space="preserve"> 60</w:t>
      </w:r>
      <w:r w:rsidRPr="00027550">
        <w:t xml:space="preserve">: </w:t>
      </w:r>
      <w:r w:rsidR="004E6078" w:rsidRPr="004E6078">
        <w:t xml:space="preserve">Proposed Procurement &amp; Power Purchase Cost </w:t>
      </w:r>
      <w:r w:rsidR="004E6078">
        <w:t xml:space="preserve">M/s. </w:t>
      </w:r>
      <w:r>
        <w:t>GKEL (IPP) for FY 2026</w:t>
      </w:r>
      <w:r w:rsidRPr="00027550">
        <w:t>-2</w:t>
      </w:r>
      <w:r>
        <w:t>7</w:t>
      </w:r>
    </w:p>
    <w:tbl>
      <w:tblPr>
        <w:tblStyle w:val="GridTable4-Accent5"/>
        <w:tblW w:w="8650" w:type="dxa"/>
        <w:jc w:val="center"/>
        <w:tblLook w:val="04A0" w:firstRow="1" w:lastRow="0" w:firstColumn="1" w:lastColumn="0" w:noHBand="0" w:noVBand="1"/>
      </w:tblPr>
      <w:tblGrid>
        <w:gridCol w:w="1629"/>
        <w:gridCol w:w="1062"/>
        <w:gridCol w:w="1105"/>
        <w:gridCol w:w="1180"/>
        <w:gridCol w:w="1313"/>
        <w:gridCol w:w="1326"/>
        <w:gridCol w:w="1035"/>
      </w:tblGrid>
      <w:tr w:rsidR="00606CE8" w:rsidRPr="00606CE8" w14:paraId="62D77D4C" w14:textId="77777777" w:rsidTr="00BD326D">
        <w:trPr>
          <w:cnfStyle w:val="100000000000" w:firstRow="1" w:lastRow="0" w:firstColumn="0" w:lastColumn="0" w:oddVBand="0" w:evenVBand="0" w:oddHBand="0"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1629" w:type="dxa"/>
            <w:tcBorders>
              <w:right w:val="single" w:sz="4" w:space="0" w:color="FFFFFF" w:themeColor="background1"/>
            </w:tcBorders>
            <w:vAlign w:val="center"/>
            <w:hideMark/>
          </w:tcPr>
          <w:p w14:paraId="43983CE6" w14:textId="77777777" w:rsidR="00606CE8" w:rsidRPr="00BD326D" w:rsidRDefault="00606CE8" w:rsidP="00EC4C55">
            <w:pPr>
              <w:jc w:val="center"/>
              <w:rPr>
                <w:rFonts w:ascii="Times New Roman" w:hAnsi="Times New Roman" w:cs="Times New Roman"/>
              </w:rPr>
            </w:pPr>
            <w:r w:rsidRPr="00BD326D">
              <w:rPr>
                <w:rFonts w:ascii="Times New Roman" w:hAnsi="Times New Roman" w:cs="Times New Roman"/>
              </w:rPr>
              <w:t>Generator</w:t>
            </w:r>
          </w:p>
        </w:tc>
        <w:tc>
          <w:tcPr>
            <w:tcW w:w="1062" w:type="dxa"/>
            <w:tcBorders>
              <w:left w:val="single" w:sz="4" w:space="0" w:color="FFFFFF" w:themeColor="background1"/>
              <w:right w:val="single" w:sz="4" w:space="0" w:color="FFFFFF" w:themeColor="background1"/>
            </w:tcBorders>
            <w:vAlign w:val="center"/>
            <w:hideMark/>
          </w:tcPr>
          <w:p w14:paraId="4265197F" w14:textId="77777777" w:rsidR="00606CE8" w:rsidRPr="00BD326D" w:rsidRDefault="00606CE8"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BD326D">
              <w:rPr>
                <w:rFonts w:ascii="Times New Roman" w:hAnsi="Times New Roman" w:cs="Times New Roman"/>
              </w:rPr>
              <w:t xml:space="preserve">Energy (MU) </w:t>
            </w:r>
          </w:p>
        </w:tc>
        <w:tc>
          <w:tcPr>
            <w:tcW w:w="1105" w:type="dxa"/>
            <w:tcBorders>
              <w:left w:val="single" w:sz="4" w:space="0" w:color="FFFFFF" w:themeColor="background1"/>
              <w:right w:val="single" w:sz="4" w:space="0" w:color="FFFFFF" w:themeColor="background1"/>
            </w:tcBorders>
            <w:vAlign w:val="center"/>
            <w:hideMark/>
          </w:tcPr>
          <w:p w14:paraId="3B900417" w14:textId="77777777" w:rsidR="00606CE8" w:rsidRPr="00BD326D" w:rsidRDefault="00606CE8"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BD326D">
              <w:rPr>
                <w:rFonts w:ascii="Times New Roman" w:hAnsi="Times New Roman" w:cs="Times New Roman"/>
              </w:rPr>
              <w:t>Annual Fixed charges (AFC)  (Rs. Cr)</w:t>
            </w:r>
          </w:p>
        </w:tc>
        <w:tc>
          <w:tcPr>
            <w:tcW w:w="1180" w:type="dxa"/>
            <w:tcBorders>
              <w:left w:val="single" w:sz="4" w:space="0" w:color="FFFFFF" w:themeColor="background1"/>
              <w:right w:val="single" w:sz="4" w:space="0" w:color="FFFFFF" w:themeColor="background1"/>
            </w:tcBorders>
            <w:vAlign w:val="center"/>
            <w:hideMark/>
          </w:tcPr>
          <w:p w14:paraId="1EF9AFDD" w14:textId="77777777" w:rsidR="00606CE8" w:rsidRPr="00BD326D" w:rsidRDefault="00606CE8"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BD326D">
              <w:rPr>
                <w:rFonts w:ascii="Times New Roman" w:hAnsi="Times New Roman" w:cs="Times New Roman"/>
              </w:rPr>
              <w:t>Energy Charges             (Rs. Cr.)</w:t>
            </w:r>
          </w:p>
        </w:tc>
        <w:tc>
          <w:tcPr>
            <w:tcW w:w="1313" w:type="dxa"/>
            <w:tcBorders>
              <w:left w:val="single" w:sz="4" w:space="0" w:color="FFFFFF" w:themeColor="background1"/>
              <w:right w:val="single" w:sz="4" w:space="0" w:color="FFFFFF" w:themeColor="background1"/>
            </w:tcBorders>
            <w:vAlign w:val="center"/>
          </w:tcPr>
          <w:p w14:paraId="6BDC6C07" w14:textId="77777777" w:rsidR="00606CE8" w:rsidRPr="00BD326D" w:rsidRDefault="00606CE8"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BD326D">
              <w:rPr>
                <w:rFonts w:ascii="Times New Roman" w:hAnsi="Times New Roman" w:cs="Times New Roman"/>
              </w:rPr>
              <w:t>Year</w:t>
            </w:r>
          </w:p>
          <w:p w14:paraId="022931F9" w14:textId="77777777" w:rsidR="00606CE8" w:rsidRPr="00BD326D" w:rsidRDefault="00606CE8" w:rsidP="00EC4C55">
            <w:pPr>
              <w:spacing w:line="232" w:lineRule="auto"/>
              <w:ind w:left="44" w:firstLine="181"/>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BD326D">
              <w:rPr>
                <w:rFonts w:ascii="Times New Roman" w:hAnsi="Times New Roman" w:cs="Times New Roman"/>
              </w:rPr>
              <w:t>End Charges</w:t>
            </w:r>
          </w:p>
          <w:p w14:paraId="016EC074" w14:textId="77777777" w:rsidR="00606CE8" w:rsidRPr="00BD326D" w:rsidRDefault="00606CE8"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BD326D">
              <w:rPr>
                <w:rFonts w:ascii="Times New Roman" w:hAnsi="Times New Roman" w:cs="Times New Roman"/>
              </w:rPr>
              <w:t>(Rs Cr.)</w:t>
            </w:r>
          </w:p>
        </w:tc>
        <w:tc>
          <w:tcPr>
            <w:tcW w:w="1326" w:type="dxa"/>
            <w:tcBorders>
              <w:left w:val="single" w:sz="4" w:space="0" w:color="FFFFFF" w:themeColor="background1"/>
              <w:right w:val="single" w:sz="4" w:space="0" w:color="FFFFFF" w:themeColor="background1"/>
            </w:tcBorders>
            <w:vAlign w:val="center"/>
            <w:hideMark/>
          </w:tcPr>
          <w:p w14:paraId="10D9CEF4" w14:textId="77777777" w:rsidR="00606CE8" w:rsidRPr="00BD326D" w:rsidRDefault="00606CE8"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BD326D">
              <w:rPr>
                <w:rFonts w:ascii="Times New Roman" w:hAnsi="Times New Roman" w:cs="Times New Roman"/>
              </w:rPr>
              <w:t xml:space="preserve">Total Projected Cost </w:t>
            </w:r>
          </w:p>
          <w:p w14:paraId="0EE52295" w14:textId="77777777" w:rsidR="00606CE8" w:rsidRPr="00BD326D" w:rsidRDefault="00606CE8"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BD326D">
              <w:rPr>
                <w:rFonts w:ascii="Times New Roman" w:hAnsi="Times New Roman" w:cs="Times New Roman"/>
              </w:rPr>
              <w:t>(Rs. Cr.)</w:t>
            </w:r>
          </w:p>
        </w:tc>
        <w:tc>
          <w:tcPr>
            <w:tcW w:w="1035" w:type="dxa"/>
            <w:tcBorders>
              <w:left w:val="single" w:sz="4" w:space="0" w:color="FFFFFF" w:themeColor="background1"/>
            </w:tcBorders>
            <w:vAlign w:val="center"/>
            <w:hideMark/>
          </w:tcPr>
          <w:p w14:paraId="076C5A79" w14:textId="77777777" w:rsidR="00606CE8" w:rsidRPr="00BD326D" w:rsidRDefault="00606CE8"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BD326D">
              <w:rPr>
                <w:rFonts w:ascii="Times New Roman" w:hAnsi="Times New Roman" w:cs="Times New Roman"/>
              </w:rPr>
              <w:t>Rate   (P/U)</w:t>
            </w:r>
          </w:p>
        </w:tc>
      </w:tr>
      <w:tr w:rsidR="00606CE8" w:rsidRPr="00606CE8" w14:paraId="666ACB01" w14:textId="77777777" w:rsidTr="00606CE8">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1629" w:type="dxa"/>
            <w:vAlign w:val="center"/>
            <w:hideMark/>
          </w:tcPr>
          <w:p w14:paraId="7FEEB87C" w14:textId="77777777" w:rsidR="00606CE8" w:rsidRPr="00606CE8" w:rsidRDefault="00606CE8" w:rsidP="00EC4C55">
            <w:pPr>
              <w:jc w:val="center"/>
              <w:rPr>
                <w:rFonts w:ascii="Times New Roman" w:hAnsi="Times New Roman" w:cs="Times New Roman"/>
              </w:rPr>
            </w:pPr>
            <w:r w:rsidRPr="00606CE8">
              <w:rPr>
                <w:rFonts w:ascii="Times New Roman" w:hAnsi="Times New Roman" w:cs="Times New Roman"/>
              </w:rPr>
              <w:t>GKEL</w:t>
            </w:r>
          </w:p>
        </w:tc>
        <w:tc>
          <w:tcPr>
            <w:tcW w:w="1062" w:type="dxa"/>
            <w:vAlign w:val="center"/>
            <w:hideMark/>
          </w:tcPr>
          <w:p w14:paraId="04286456" w14:textId="77777777" w:rsidR="00606CE8" w:rsidRPr="00606CE8" w:rsidRDefault="00606CE8"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06CE8">
              <w:rPr>
                <w:rFonts w:ascii="Times New Roman" w:hAnsi="Times New Roman" w:cs="Times New Roman"/>
              </w:rPr>
              <w:t>1898</w:t>
            </w:r>
          </w:p>
        </w:tc>
        <w:tc>
          <w:tcPr>
            <w:tcW w:w="1105" w:type="dxa"/>
            <w:vAlign w:val="center"/>
            <w:hideMark/>
          </w:tcPr>
          <w:p w14:paraId="1C9DF150" w14:textId="77777777" w:rsidR="00606CE8" w:rsidRPr="00606CE8" w:rsidRDefault="00606CE8"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06CE8">
              <w:rPr>
                <w:rFonts w:ascii="Times New Roman" w:hAnsi="Times New Roman" w:cs="Times New Roman"/>
              </w:rPr>
              <w:t>295.66</w:t>
            </w:r>
          </w:p>
        </w:tc>
        <w:tc>
          <w:tcPr>
            <w:tcW w:w="1180" w:type="dxa"/>
            <w:vAlign w:val="center"/>
            <w:hideMark/>
          </w:tcPr>
          <w:p w14:paraId="723F5B22" w14:textId="77777777" w:rsidR="00606CE8" w:rsidRPr="00606CE8" w:rsidRDefault="00606CE8"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06CE8">
              <w:rPr>
                <w:rFonts w:ascii="Times New Roman" w:hAnsi="Times New Roman" w:cs="Times New Roman"/>
              </w:rPr>
              <w:t>333.8</w:t>
            </w:r>
          </w:p>
        </w:tc>
        <w:tc>
          <w:tcPr>
            <w:tcW w:w="1313" w:type="dxa"/>
            <w:vAlign w:val="center"/>
          </w:tcPr>
          <w:p w14:paraId="039815BA" w14:textId="77777777" w:rsidR="00606CE8" w:rsidRPr="00606CE8" w:rsidRDefault="00606CE8"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06CE8">
              <w:rPr>
                <w:rFonts w:ascii="Times New Roman" w:hAnsi="Times New Roman" w:cs="Times New Roman"/>
              </w:rPr>
              <w:t>25.60</w:t>
            </w:r>
          </w:p>
        </w:tc>
        <w:tc>
          <w:tcPr>
            <w:tcW w:w="1326" w:type="dxa"/>
            <w:vAlign w:val="center"/>
            <w:hideMark/>
          </w:tcPr>
          <w:p w14:paraId="7C86231C" w14:textId="77777777" w:rsidR="00606CE8" w:rsidRPr="00606CE8" w:rsidRDefault="00606CE8"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06CE8">
              <w:rPr>
                <w:rFonts w:ascii="Times New Roman" w:hAnsi="Times New Roman" w:cs="Times New Roman"/>
              </w:rPr>
              <w:t>655.06</w:t>
            </w:r>
          </w:p>
        </w:tc>
        <w:tc>
          <w:tcPr>
            <w:tcW w:w="1035" w:type="dxa"/>
            <w:vAlign w:val="center"/>
            <w:hideMark/>
          </w:tcPr>
          <w:p w14:paraId="40FDDF42" w14:textId="77777777" w:rsidR="00606CE8" w:rsidRPr="00606CE8" w:rsidRDefault="00606CE8"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06CE8">
              <w:rPr>
                <w:rFonts w:ascii="Times New Roman" w:hAnsi="Times New Roman" w:cs="Times New Roman"/>
              </w:rPr>
              <w:t>345.13</w:t>
            </w:r>
          </w:p>
        </w:tc>
      </w:tr>
    </w:tbl>
    <w:p w14:paraId="5CDC0040" w14:textId="353D5DE5" w:rsidR="00606CE8" w:rsidRPr="00606CE8" w:rsidRDefault="00606CE8" w:rsidP="004F06B4">
      <w:pPr>
        <w:pStyle w:val="ARRBody"/>
        <w:rPr>
          <w:strike/>
        </w:rPr>
      </w:pPr>
      <w:r w:rsidRPr="00606CE8">
        <w:rPr>
          <w:b/>
          <w:bCs/>
        </w:rPr>
        <w:t>Outstanding Capacity Charges &amp; LPS as per APTEL Order dated 03.09.2025 in Appeal No. 254 of 2021 &amp; 207 of 2022:</w:t>
      </w:r>
      <w:r>
        <w:t xml:space="preserve"> </w:t>
      </w:r>
      <w:r w:rsidRPr="00DB3801">
        <w:t xml:space="preserve">It is submitted that, regarding PAFM dispute for the </w:t>
      </w:r>
      <w:r w:rsidR="0067615D">
        <w:t xml:space="preserve">FY </w:t>
      </w:r>
      <w:r w:rsidRPr="00DB3801">
        <w:t xml:space="preserve"> 2015-16 &amp; 2016-17, Hon’ble APTEL pronounced its judgment vide order </w:t>
      </w:r>
      <w:r w:rsidRPr="00DB3801">
        <w:lastRenderedPageBreak/>
        <w:t xml:space="preserve">dated 03.09.2025 in Appeal No. 254 of 2021 and 207 of 2022. As per the Hon’ble APTEL’s judgment, vide letter dated 16.10.2025 </w:t>
      </w:r>
      <w:r w:rsidRPr="00095CB4">
        <w:rPr>
          <w:b/>
          <w:bCs/>
        </w:rPr>
        <w:t>(ED</w:t>
      </w:r>
      <w:r w:rsidR="005A709F" w:rsidRPr="00095CB4">
        <w:rPr>
          <w:b/>
          <w:bCs/>
        </w:rPr>
        <w:t>-</w:t>
      </w:r>
      <w:r w:rsidR="00DF482A" w:rsidRPr="00095CB4">
        <w:rPr>
          <w:b/>
          <w:bCs/>
        </w:rPr>
        <w:t>17</w:t>
      </w:r>
      <w:r w:rsidRPr="00095CB4">
        <w:rPr>
          <w:b/>
          <w:bCs/>
        </w:rPr>
        <w:t>)</w:t>
      </w:r>
      <w:r w:rsidRPr="00095CB4">
        <w:rPr>
          <w:b/>
          <w:bCs/>
          <w:sz w:val="28"/>
          <w:szCs w:val="28"/>
        </w:rPr>
        <w:t>,</w:t>
      </w:r>
      <w:r w:rsidRPr="00606CE8">
        <w:rPr>
          <w:sz w:val="28"/>
          <w:szCs w:val="28"/>
        </w:rPr>
        <w:t xml:space="preserve"> </w:t>
      </w:r>
      <w:r w:rsidRPr="00DB3801">
        <w:t xml:space="preserve">GKEL has claimed Rs. 1,06,18,65,242/- towards outstanding capacity charges for the </w:t>
      </w:r>
      <w:r w:rsidR="0067615D">
        <w:t xml:space="preserve">FY </w:t>
      </w:r>
      <w:r w:rsidRPr="00DB3801">
        <w:t xml:space="preserve"> 2015-16 &amp; 2016-17 and Rs. 1,73,71,76,212/- towards LPS on outstanding capacity charges as on 30.09.2025, total claim amount towards Capacity Charges Outstanding including LPS is Rs. 2,79,90,41,454/-. As per APTEL’s Interim Order dated 27.05.2022, GRIDCO has already paid Rs. 100 Crore on 03.06.2022 &amp; 04.07.2022. The balance amount claimed by GKEL is Rs. 1,79,90,41,454/-. However, GRIDCO has not made any payment towards this claim and filed Review Petition before the Tribunal as well as filed Civil Appeal before Hon’ble Supreme Court of India against Order dated 03.09.2025 in Appeal No. 254 of 2021 and 207 of 2022.</w:t>
      </w:r>
    </w:p>
    <w:p w14:paraId="6D43AE3D" w14:textId="5D558C33" w:rsidR="000B7AC9" w:rsidRPr="00606CE8" w:rsidRDefault="00606CE8" w:rsidP="00606CE8">
      <w:pPr>
        <w:spacing w:before="240"/>
        <w:rPr>
          <w:rFonts w:ascii="Times New Roman" w:hAnsi="Times New Roman" w:cs="Times New Roman"/>
          <w:b/>
          <w:bCs/>
          <w:sz w:val="28"/>
          <w:szCs w:val="28"/>
        </w:rPr>
      </w:pPr>
      <w:r w:rsidRPr="00606CE8">
        <w:rPr>
          <w:rFonts w:ascii="Times New Roman" w:hAnsi="Times New Roman" w:cs="Times New Roman"/>
          <w:b/>
          <w:bCs/>
          <w:sz w:val="28"/>
          <w:szCs w:val="28"/>
        </w:rPr>
        <w:t>Jindal India Power Ltd. (JIPL) (2 x 600 MW</w:t>
      </w:r>
      <w:r>
        <w:rPr>
          <w:rFonts w:ascii="Times New Roman" w:hAnsi="Times New Roman" w:cs="Times New Roman"/>
          <w:b/>
          <w:bCs/>
          <w:sz w:val="28"/>
          <w:szCs w:val="28"/>
        </w:rPr>
        <w:t>)</w:t>
      </w:r>
    </w:p>
    <w:p w14:paraId="516ADD68" w14:textId="77777777" w:rsidR="00606CE8" w:rsidRDefault="00606CE8" w:rsidP="004F06B4">
      <w:pPr>
        <w:pStyle w:val="ARRBody"/>
      </w:pPr>
      <w:r w:rsidRPr="00EC72C2">
        <w:t>M/s. JITPL vide their letter dated 30.08.2024, intimated GRIDCO regarding change of name from JITPL</w:t>
      </w:r>
      <w:r w:rsidRPr="00EC72C2">
        <w:rPr>
          <w:b/>
          <w:sz w:val="28"/>
          <w:szCs w:val="28"/>
        </w:rPr>
        <w:t xml:space="preserve"> </w:t>
      </w:r>
      <w:r w:rsidRPr="00EC72C2">
        <w:t>(Jindal India Thermal Power Ltd.) to JIPL (Jindal India Power Ltd.). Subsequently, JITPL requested GRIDCO for execution of a supplementary agreement to formalise the name change, which is required to continue smooth supply of linkage coal to M/s. JITPL. Accordingly, a supplementary agreement has been executed between both the parties on 01.03.2025 for amendment of the PPA dated 05.01.2011 &amp; supplementary PPA dated 23.07.2013, limited to the change of name from JITPL to JIPL, with all other terms and conditions remaining unchanged.</w:t>
      </w:r>
    </w:p>
    <w:p w14:paraId="64ACBEC8" w14:textId="7CB8E090" w:rsidR="00606CE8" w:rsidRPr="00B90217" w:rsidRDefault="00606CE8" w:rsidP="004F06B4">
      <w:pPr>
        <w:pStyle w:val="ARRBody"/>
      </w:pPr>
      <w:r w:rsidRPr="00EC72C2">
        <w:t xml:space="preserve"> </w:t>
      </w:r>
      <w:r w:rsidRPr="00606CE8">
        <w:t>As per the subsisting Power Purchase Agreement dated 05.01.2011 and since no coal block has been allocated within the State, M/s. JIPL is required to supply the contracted energy equivalent to 12% of the Energy Sent Out (ESO), along with all infirm power from its power plant, to GRIDCO at the applicable Energy Charge Rate (ECR).</w:t>
      </w:r>
    </w:p>
    <w:p w14:paraId="2DCC4EC3" w14:textId="77777777" w:rsidR="00606CE8" w:rsidRDefault="00606CE8" w:rsidP="004F06B4">
      <w:pPr>
        <w:pStyle w:val="ARRBody"/>
      </w:pPr>
      <w:r w:rsidRPr="00674FAB">
        <w:t xml:space="preserve">It is submitted that M/s. JIPL commenced supply of power to GRIDCO with effect from 29.04.2022 in compliance with the interim order dated 29.04.2022 of the Hon’ble High Court of Orissa in W.P.(C) No. 18150 of 2018. Since M/s. JIPL (then JITPL) supplied only 60 MW instead of 120 MW as directed in the said interim order, GRIDCO was compelled to file Contempt Petition No. 6451 of 2023 before the Hon’ble High Court for non-compliance. Subsequently, based on the interim orders </w:t>
      </w:r>
      <w:r w:rsidRPr="00674FAB">
        <w:lastRenderedPageBreak/>
        <w:t xml:space="preserve">dated 29.04.2022 and 03.05.2024 passed by the Hon’ble High Court of Orissa, </w:t>
      </w:r>
      <w:r>
        <w:t xml:space="preserve">M/s. </w:t>
      </w:r>
      <w:r w:rsidRPr="00674FAB">
        <w:t xml:space="preserve">JIPL commenced supply of 120 MW to GRIDCO </w:t>
      </w:r>
      <w:r>
        <w:t>w.e.f.</w:t>
      </w:r>
      <w:r w:rsidRPr="00674FAB">
        <w:t xml:space="preserve"> 01.05.2024. At present, after accounting for Central Sector loss, GRIDCO is receiving 116 MW of power on a Round-the-Clock (RTC) basis.</w:t>
      </w:r>
    </w:p>
    <w:p w14:paraId="34659508" w14:textId="1A005BC4" w:rsidR="00606CE8" w:rsidRPr="0028418F" w:rsidRDefault="00606CE8" w:rsidP="004F06B4">
      <w:pPr>
        <w:pStyle w:val="ARRBody"/>
      </w:pPr>
      <w:r>
        <w:t>T</w:t>
      </w:r>
      <w:r w:rsidRPr="0028418F">
        <w:t xml:space="preserve">he Hon’ble High Court of Orissa </w:t>
      </w:r>
      <w:r>
        <w:t>v</w:t>
      </w:r>
      <w:r w:rsidRPr="0028418F">
        <w:t xml:space="preserve">ide interim order dated 29.04.2022, has fixed a provisional Tariff of Rs.3.36/ kWh, </w:t>
      </w:r>
      <w:r w:rsidRPr="00674FAB">
        <w:t xml:space="preserve">along with the condition that 50 </w:t>
      </w:r>
      <w:r>
        <w:t>%</w:t>
      </w:r>
      <w:r w:rsidRPr="00674FAB">
        <w:t xml:space="preserve"> of the transmission cost raised by the CTU shall be payable by GRIDCO, subject to a ceiling of Rs. 5 crores</w:t>
      </w:r>
      <w:r w:rsidRPr="0028418F">
        <w:t xml:space="preserve">. </w:t>
      </w:r>
      <w:r w:rsidRPr="00674FAB">
        <w:t>The said transmission cost cap of Rs. 5 crore was fully exhausted in September</w:t>
      </w:r>
      <w:r>
        <w:t>’</w:t>
      </w:r>
      <w:r w:rsidRPr="00674FAB">
        <w:t>2022. Thereafter, GRIDCO has been making payment only towards the energy charges at the provisional tariff of Rs. 3.36/kWh.</w:t>
      </w:r>
      <w:r w:rsidRPr="0028418F">
        <w:t xml:space="preserve"> Further, based on extension of Interim order dated 29.04.2022 by the Hon’ble High Court, GRIDCO is requesting MCL to continue supply of Linkage Coal to </w:t>
      </w:r>
      <w:r>
        <w:t xml:space="preserve">M/s. </w:t>
      </w:r>
      <w:r w:rsidRPr="0028418F">
        <w:t>JIPL till next date of hearing.</w:t>
      </w:r>
    </w:p>
    <w:p w14:paraId="51677A39" w14:textId="6B864B37" w:rsidR="00606CE8" w:rsidRPr="006D1668" w:rsidRDefault="00606CE8" w:rsidP="004F06B4">
      <w:pPr>
        <w:pStyle w:val="ARRBody"/>
      </w:pPr>
      <w:r w:rsidRPr="006D1668">
        <w:t xml:space="preserve">GRIDCO </w:t>
      </w:r>
      <w:r>
        <w:t>v</w:t>
      </w:r>
      <w:r w:rsidRPr="006D1668">
        <w:t xml:space="preserve">ide </w:t>
      </w:r>
      <w:r>
        <w:t xml:space="preserve">its </w:t>
      </w:r>
      <w:r w:rsidRPr="006D1668">
        <w:t>letter dated 20.09.202</w:t>
      </w:r>
      <w:r w:rsidR="001B29E7">
        <w:t>5</w:t>
      </w:r>
      <w:r w:rsidRPr="006D1668">
        <w:t xml:space="preserve">, requested </w:t>
      </w:r>
      <w:r w:rsidR="001B29E7">
        <w:t xml:space="preserve">M/s. </w:t>
      </w:r>
      <w:r w:rsidRPr="006D1668">
        <w:t>JIPL to furnish the Generation Plan for FY 202</w:t>
      </w:r>
      <w:r w:rsidR="001B29E7">
        <w:t>6</w:t>
      </w:r>
      <w:r w:rsidRPr="006D1668">
        <w:t>-2</w:t>
      </w:r>
      <w:r w:rsidR="001B29E7">
        <w:t>7</w:t>
      </w:r>
      <w:r w:rsidRPr="006D1668">
        <w:t xml:space="preserve">. </w:t>
      </w:r>
      <w:r w:rsidRPr="00674FAB">
        <w:t xml:space="preserve">In response, </w:t>
      </w:r>
      <w:r>
        <w:t xml:space="preserve">M/s. </w:t>
      </w:r>
      <w:r w:rsidRPr="00674FAB">
        <w:t>JIPL, through its letter dated 26.09.202</w:t>
      </w:r>
      <w:r w:rsidR="001B29E7">
        <w:t>5</w:t>
      </w:r>
      <w:r w:rsidRPr="00674FAB">
        <w:t>, informed that it shall supply 120 MW of power at Rs. 3.36</w:t>
      </w:r>
      <w:r>
        <w:t xml:space="preserve">/ Unit </w:t>
      </w:r>
      <w:r w:rsidRPr="00674FAB">
        <w:t>on a provisional and interim basis, in line with the orders dated 29.04.2022 and 03.05.2024 passed by the Hon’ble High Court of Orissa in W.P.(C) No. 18150 of 2018</w:t>
      </w:r>
      <w:r w:rsidRPr="006D1668">
        <w:t xml:space="preserve">. Further, </w:t>
      </w:r>
      <w:r>
        <w:t xml:space="preserve">M/s. </w:t>
      </w:r>
      <w:r w:rsidRPr="006D1668">
        <w:t xml:space="preserve">JIPL has </w:t>
      </w:r>
      <w:r>
        <w:t>intimated</w:t>
      </w:r>
      <w:r w:rsidRPr="006D1668">
        <w:t xml:space="preserve"> that one of its Unit (i.e. Unit#1) </w:t>
      </w:r>
      <w:r w:rsidRPr="00FF6F8C">
        <w:t>under shutdown for Annual Overhauling for a period of 31 days</w:t>
      </w:r>
      <w:r w:rsidRPr="006D1668">
        <w:t>.</w:t>
      </w:r>
    </w:p>
    <w:p w14:paraId="76742EFB" w14:textId="75E03150" w:rsidR="00606CE8" w:rsidRPr="005937A0" w:rsidRDefault="00606CE8" w:rsidP="004F06B4">
      <w:pPr>
        <w:pStyle w:val="ARRBody"/>
      </w:pPr>
      <w:r w:rsidRPr="0028418F">
        <w:t>Accordingly, considering supply of 120 MW power on Round</w:t>
      </w:r>
      <w:r>
        <w:t>-</w:t>
      </w:r>
      <w:r w:rsidRPr="0028418F">
        <w:t>the</w:t>
      </w:r>
      <w:r>
        <w:t>-</w:t>
      </w:r>
      <w:r w:rsidRPr="0028418F">
        <w:t xml:space="preserve">Clock (RTC) basis to GRIDCO, Annual Overhauling of one </w:t>
      </w:r>
      <w:r>
        <w:t>u</w:t>
      </w:r>
      <w:r w:rsidRPr="0028418F">
        <w:t>nit for 31 days and average ISTS loss of 3.6</w:t>
      </w:r>
      <w:r>
        <w:t>1</w:t>
      </w:r>
      <w:r w:rsidRPr="0028418F">
        <w:t xml:space="preserve">% (from Apr’2025 to Sep’2025), the estimated quantum of power </w:t>
      </w:r>
      <w:r>
        <w:t xml:space="preserve">to be supplied by M/s. JIPL </w:t>
      </w:r>
      <w:r w:rsidRPr="0028418F">
        <w:t xml:space="preserve">has been worked out to be </w:t>
      </w:r>
      <w:r w:rsidRPr="0028418F">
        <w:rPr>
          <w:b/>
        </w:rPr>
        <w:t>970.22 MU</w:t>
      </w:r>
      <w:r>
        <w:rPr>
          <w:bCs/>
        </w:rPr>
        <w:t xml:space="preserve"> </w:t>
      </w:r>
      <w:r w:rsidRPr="00FF6F8C">
        <w:rPr>
          <w:bCs/>
        </w:rPr>
        <w:t>for</w:t>
      </w:r>
      <w:r w:rsidRPr="00FF6F8C">
        <w:t xml:space="preserve"> </w:t>
      </w:r>
      <w:r w:rsidR="0067615D">
        <w:t xml:space="preserve">FY </w:t>
      </w:r>
      <w:r w:rsidRPr="00FF6F8C">
        <w:t xml:space="preserve"> 2026-27.</w:t>
      </w:r>
      <w:r w:rsidRPr="00FF6F8C">
        <w:rPr>
          <w:color w:val="FF0000"/>
        </w:rPr>
        <w:t xml:space="preserve"> </w:t>
      </w:r>
      <w:r w:rsidRPr="00FF6F8C">
        <w:t>However, considering state entitlement of 12% share of power, with 5.75 % auxiliary consumption and 85% normative availability, the entitlement of GRIDCO shall be 1011 MU. The Hon’ble Commission may kindly consider availability of 1011 MU from the IPP Unit of JIPL.</w:t>
      </w:r>
    </w:p>
    <w:p w14:paraId="1998E7AD" w14:textId="77777777" w:rsidR="00606CE8" w:rsidRPr="0028418F" w:rsidRDefault="00606CE8" w:rsidP="004F06B4">
      <w:pPr>
        <w:pStyle w:val="ARRBody"/>
      </w:pPr>
      <w:r w:rsidRPr="0028418F">
        <w:t xml:space="preserve">Considering the provisional tariff of </w:t>
      </w:r>
      <w:r w:rsidRPr="00C74133">
        <w:rPr>
          <w:b/>
          <w:bCs/>
        </w:rPr>
        <w:t>Rs. 3.36/Unit</w:t>
      </w:r>
      <w:r w:rsidRPr="0028418F">
        <w:t xml:space="preserve"> as per the interim direction of the Hon’ble High Court of Orissa vide Order dated 29.04.2022 (</w:t>
      </w:r>
      <w:r w:rsidRPr="00FF6F8C">
        <w:t>which continues to remain in force</w:t>
      </w:r>
      <w:r w:rsidRPr="0028418F">
        <w:t xml:space="preserve">), the power purchase cost for </w:t>
      </w:r>
      <w:r>
        <w:t xml:space="preserve">drawal of </w:t>
      </w:r>
      <w:r>
        <w:rPr>
          <w:b/>
          <w:bCs/>
        </w:rPr>
        <w:t>970.22</w:t>
      </w:r>
      <w:r w:rsidRPr="0028418F">
        <w:rPr>
          <w:b/>
          <w:bCs/>
        </w:rPr>
        <w:t xml:space="preserve"> MU</w:t>
      </w:r>
      <w:r w:rsidRPr="0028418F">
        <w:rPr>
          <w:bCs/>
        </w:rPr>
        <w:t xml:space="preserve"> of power from </w:t>
      </w:r>
      <w:r>
        <w:rPr>
          <w:bCs/>
        </w:rPr>
        <w:lastRenderedPageBreak/>
        <w:t xml:space="preserve">M/s. </w:t>
      </w:r>
      <w:r w:rsidRPr="0028418F">
        <w:rPr>
          <w:bCs/>
        </w:rPr>
        <w:t xml:space="preserve">JIPL has been calculated to be </w:t>
      </w:r>
      <w:r w:rsidRPr="0028418F">
        <w:rPr>
          <w:b/>
          <w:bCs/>
        </w:rPr>
        <w:t>Rs. 32</w:t>
      </w:r>
      <w:r>
        <w:rPr>
          <w:b/>
          <w:bCs/>
        </w:rPr>
        <w:t>5.99</w:t>
      </w:r>
      <w:r w:rsidRPr="0028418F">
        <w:rPr>
          <w:b/>
          <w:bCs/>
        </w:rPr>
        <w:t xml:space="preserve"> Crores (</w:t>
      </w:r>
      <w:r w:rsidRPr="0028418F">
        <w:rPr>
          <w:bCs/>
        </w:rPr>
        <w:t>provisional</w:t>
      </w:r>
      <w:r w:rsidRPr="0028418F">
        <w:rPr>
          <w:b/>
          <w:bCs/>
        </w:rPr>
        <w:t>)</w:t>
      </w:r>
      <w:r w:rsidRPr="0028418F">
        <w:rPr>
          <w:bCs/>
        </w:rPr>
        <w:t xml:space="preserve"> as mentioned below: </w:t>
      </w:r>
    </w:p>
    <w:p w14:paraId="3D8DA8CA" w14:textId="4AA86EE5" w:rsidR="00837E23" w:rsidRPr="0028418F" w:rsidRDefault="00837E23" w:rsidP="002228C2">
      <w:pPr>
        <w:pStyle w:val="NoSpacing"/>
      </w:pPr>
      <w:r w:rsidRPr="0028418F">
        <w:t>Table</w:t>
      </w:r>
      <w:r w:rsidR="005A709F">
        <w:t xml:space="preserve"> 61</w:t>
      </w:r>
      <w:r w:rsidRPr="0028418F">
        <w:t xml:space="preserve">: </w:t>
      </w:r>
      <w:r w:rsidR="00EC02ED" w:rsidRPr="00EC02ED">
        <w:rPr>
          <w:lang w:val="en-IN"/>
        </w:rPr>
        <w:t xml:space="preserve">Proposed Procurement &amp; Power Purchase Cost </w:t>
      </w:r>
      <w:r w:rsidRPr="0028418F">
        <w:t xml:space="preserve">of </w:t>
      </w:r>
      <w:r w:rsidR="00EC02ED">
        <w:t xml:space="preserve">M/s. </w:t>
      </w:r>
      <w:r w:rsidRPr="0028418F">
        <w:t xml:space="preserve">JIPL </w:t>
      </w:r>
      <w:r w:rsidR="00EC02ED">
        <w:t xml:space="preserve">(IPP) </w:t>
      </w:r>
      <w:r w:rsidRPr="0028418F">
        <w:t>for FY 2026-27</w:t>
      </w:r>
    </w:p>
    <w:tbl>
      <w:tblPr>
        <w:tblStyle w:val="GridTable4-Accent5"/>
        <w:tblW w:w="8733" w:type="dxa"/>
        <w:jc w:val="center"/>
        <w:tblLook w:val="04A0" w:firstRow="1" w:lastRow="0" w:firstColumn="1" w:lastColumn="0" w:noHBand="0" w:noVBand="1"/>
      </w:tblPr>
      <w:tblGrid>
        <w:gridCol w:w="2601"/>
        <w:gridCol w:w="1533"/>
        <w:gridCol w:w="2470"/>
        <w:gridCol w:w="2129"/>
      </w:tblGrid>
      <w:tr w:rsidR="00837E23" w:rsidRPr="0028418F" w14:paraId="57EDD687" w14:textId="77777777" w:rsidTr="00837E23">
        <w:trPr>
          <w:cnfStyle w:val="100000000000" w:firstRow="1" w:lastRow="0" w:firstColumn="0" w:lastColumn="0" w:oddVBand="0" w:evenVBand="0" w:oddHBand="0"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601" w:type="dxa"/>
            <w:vAlign w:val="center"/>
            <w:hideMark/>
          </w:tcPr>
          <w:p w14:paraId="7E912EC9" w14:textId="77777777" w:rsidR="00837E23" w:rsidRPr="00485C6C" w:rsidRDefault="00837E23" w:rsidP="00EC4C55">
            <w:pPr>
              <w:jc w:val="center"/>
              <w:rPr>
                <w:rFonts w:ascii="Times New Roman" w:hAnsi="Times New Roman" w:cs="Times New Roman"/>
                <w:b w:val="0"/>
                <w:bCs w:val="0"/>
              </w:rPr>
            </w:pPr>
            <w:r w:rsidRPr="00485C6C">
              <w:rPr>
                <w:rFonts w:ascii="Times New Roman" w:hAnsi="Times New Roman" w:cs="Times New Roman"/>
              </w:rPr>
              <w:t>Generator</w:t>
            </w:r>
          </w:p>
        </w:tc>
        <w:tc>
          <w:tcPr>
            <w:tcW w:w="1533" w:type="dxa"/>
            <w:vAlign w:val="center"/>
            <w:hideMark/>
          </w:tcPr>
          <w:p w14:paraId="22BCDA52" w14:textId="77777777" w:rsidR="00837E23" w:rsidRPr="00485C6C" w:rsidRDefault="00837E23"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485C6C">
              <w:rPr>
                <w:rFonts w:ascii="Times New Roman" w:hAnsi="Times New Roman" w:cs="Times New Roman"/>
              </w:rPr>
              <w:t>Energy (MU)</w:t>
            </w:r>
          </w:p>
        </w:tc>
        <w:tc>
          <w:tcPr>
            <w:tcW w:w="2470" w:type="dxa"/>
            <w:vAlign w:val="center"/>
            <w:hideMark/>
          </w:tcPr>
          <w:p w14:paraId="421034A9" w14:textId="77777777" w:rsidR="00837E23" w:rsidRPr="00485C6C" w:rsidRDefault="00837E23"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485C6C">
              <w:rPr>
                <w:rFonts w:ascii="Times New Roman" w:hAnsi="Times New Roman" w:cs="Times New Roman"/>
              </w:rPr>
              <w:t xml:space="preserve">Energy Charge Rate </w:t>
            </w:r>
          </w:p>
          <w:p w14:paraId="02C10C11" w14:textId="77777777" w:rsidR="00837E23" w:rsidRPr="00485C6C" w:rsidRDefault="00837E23"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485C6C">
              <w:rPr>
                <w:rFonts w:ascii="Times New Roman" w:hAnsi="Times New Roman" w:cs="Times New Roman"/>
              </w:rPr>
              <w:t>(P/U)</w:t>
            </w:r>
          </w:p>
        </w:tc>
        <w:tc>
          <w:tcPr>
            <w:tcW w:w="2129" w:type="dxa"/>
            <w:vAlign w:val="center"/>
            <w:hideMark/>
          </w:tcPr>
          <w:p w14:paraId="42F8A564" w14:textId="77777777" w:rsidR="00837E23" w:rsidRPr="00485C6C" w:rsidRDefault="00837E23"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485C6C">
              <w:rPr>
                <w:rFonts w:ascii="Times New Roman" w:hAnsi="Times New Roman" w:cs="Times New Roman"/>
              </w:rPr>
              <w:t>Projected Cost    (Rs. Cr.)</w:t>
            </w:r>
          </w:p>
        </w:tc>
      </w:tr>
      <w:tr w:rsidR="00837E23" w:rsidRPr="006D1668" w14:paraId="19C0C5EB" w14:textId="77777777" w:rsidTr="00837E23">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601" w:type="dxa"/>
            <w:vAlign w:val="center"/>
            <w:hideMark/>
          </w:tcPr>
          <w:p w14:paraId="5A4BEAC8" w14:textId="15B3D86B" w:rsidR="00837E23" w:rsidRPr="00485C6C" w:rsidRDefault="00837E23" w:rsidP="00EC4C55">
            <w:pPr>
              <w:jc w:val="center"/>
              <w:rPr>
                <w:rFonts w:ascii="Times New Roman" w:hAnsi="Times New Roman" w:cs="Times New Roman"/>
                <w:b w:val="0"/>
                <w:bCs w:val="0"/>
              </w:rPr>
            </w:pPr>
            <w:r w:rsidRPr="00485C6C">
              <w:rPr>
                <w:rFonts w:ascii="Times New Roman" w:hAnsi="Times New Roman" w:cs="Times New Roman"/>
              </w:rPr>
              <w:t>JIPL</w:t>
            </w:r>
          </w:p>
        </w:tc>
        <w:tc>
          <w:tcPr>
            <w:tcW w:w="1533" w:type="dxa"/>
            <w:vAlign w:val="center"/>
            <w:hideMark/>
          </w:tcPr>
          <w:p w14:paraId="2D7AF085" w14:textId="77777777" w:rsidR="00837E23" w:rsidRPr="00485C6C" w:rsidRDefault="00837E23"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485C6C">
              <w:rPr>
                <w:rFonts w:ascii="Times New Roman" w:hAnsi="Times New Roman" w:cs="Times New Roman"/>
                <w:b/>
                <w:bCs/>
              </w:rPr>
              <w:t>970.22</w:t>
            </w:r>
          </w:p>
        </w:tc>
        <w:tc>
          <w:tcPr>
            <w:tcW w:w="2470" w:type="dxa"/>
            <w:vAlign w:val="center"/>
            <w:hideMark/>
          </w:tcPr>
          <w:p w14:paraId="6069ED70" w14:textId="77777777" w:rsidR="00837E23" w:rsidRPr="00485C6C" w:rsidRDefault="00837E23"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485C6C">
              <w:rPr>
                <w:rFonts w:ascii="Times New Roman" w:hAnsi="Times New Roman" w:cs="Times New Roman"/>
                <w:b/>
                <w:bCs/>
              </w:rPr>
              <w:t>336.00</w:t>
            </w:r>
          </w:p>
        </w:tc>
        <w:tc>
          <w:tcPr>
            <w:tcW w:w="2129" w:type="dxa"/>
            <w:vAlign w:val="center"/>
            <w:hideMark/>
          </w:tcPr>
          <w:p w14:paraId="5AC6DAB2" w14:textId="77777777" w:rsidR="00837E23" w:rsidRPr="00485C6C" w:rsidRDefault="00837E23"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485C6C">
              <w:rPr>
                <w:rFonts w:ascii="Times New Roman" w:hAnsi="Times New Roman" w:cs="Times New Roman"/>
                <w:b/>
                <w:bCs/>
              </w:rPr>
              <w:t>325.99</w:t>
            </w:r>
          </w:p>
        </w:tc>
      </w:tr>
    </w:tbl>
    <w:p w14:paraId="4E905989" w14:textId="1C81ED63" w:rsidR="00EA41EA" w:rsidRDefault="00EA41EA">
      <w:pPr>
        <w:rPr>
          <w:rFonts w:ascii="Times New Roman" w:hAnsi="Times New Roman" w:cs="Times New Roman"/>
          <w:b/>
          <w:color w:val="002060"/>
          <w:sz w:val="36"/>
          <w:szCs w:val="32"/>
          <w:lang w:val="en-US"/>
        </w:rPr>
      </w:pPr>
    </w:p>
    <w:p w14:paraId="4F09EE69" w14:textId="1F0FB336" w:rsidR="001B29E7" w:rsidRPr="001B29E7" w:rsidRDefault="001B29E7" w:rsidP="001B29E7">
      <w:pPr>
        <w:spacing w:before="240" w:line="360" w:lineRule="auto"/>
        <w:rPr>
          <w:rFonts w:ascii="Times New Roman" w:hAnsi="Times New Roman" w:cs="Times New Roman"/>
          <w:b/>
          <w:bCs/>
          <w:sz w:val="28"/>
          <w:szCs w:val="28"/>
        </w:rPr>
      </w:pPr>
      <w:r w:rsidRPr="001B29E7">
        <w:rPr>
          <w:rFonts w:ascii="Times New Roman" w:hAnsi="Times New Roman" w:cs="Times New Roman"/>
          <w:b/>
          <w:bCs/>
          <w:sz w:val="28"/>
          <w:szCs w:val="28"/>
        </w:rPr>
        <w:t>M/s. NAVA Limited (</w:t>
      </w:r>
      <w:r w:rsidR="00D274EF">
        <w:rPr>
          <w:rFonts w:ascii="Times New Roman" w:hAnsi="Times New Roman" w:cs="Times New Roman"/>
          <w:b/>
          <w:bCs/>
          <w:sz w:val="28"/>
          <w:szCs w:val="28"/>
        </w:rPr>
        <w:t>2</w:t>
      </w:r>
      <w:r w:rsidRPr="001B29E7">
        <w:rPr>
          <w:rFonts w:ascii="Times New Roman" w:hAnsi="Times New Roman" w:cs="Times New Roman"/>
          <w:b/>
          <w:bCs/>
          <w:sz w:val="28"/>
          <w:szCs w:val="28"/>
        </w:rPr>
        <w:t xml:space="preserve"> X 60 MW)</w:t>
      </w:r>
    </w:p>
    <w:p w14:paraId="274D4870" w14:textId="0FF86BDC" w:rsidR="00E91496" w:rsidRPr="00E91496" w:rsidRDefault="001B29E7" w:rsidP="004F06B4">
      <w:pPr>
        <w:pStyle w:val="ARRBody"/>
      </w:pPr>
      <w:r w:rsidRPr="00E930FC">
        <w:t xml:space="preserve">It is submitted that, the </w:t>
      </w:r>
      <w:r>
        <w:t>Applicant</w:t>
      </w:r>
      <w:r w:rsidRPr="00E930FC">
        <w:t xml:space="preserve"> GRIDCO has entitlement of 12% of Energy Sent Out </w:t>
      </w:r>
      <w:r w:rsidR="00E91496">
        <w:t xml:space="preserve">(ESO) </w:t>
      </w:r>
      <w:r w:rsidRPr="00E930FC">
        <w:t xml:space="preserve">from </w:t>
      </w:r>
      <w:r w:rsidR="00D274EF">
        <w:t>2</w:t>
      </w:r>
      <w:r w:rsidRPr="00E930FC">
        <w:t xml:space="preserve"> X 60 MW generating station of M/s. NAVA Ltd as per the subsisting long term PPA, to be procured at Energy Charge Rate (ECR) only. Further, based on the consent of the </w:t>
      </w:r>
      <w:r>
        <w:t>applicant</w:t>
      </w:r>
      <w:r w:rsidRPr="00E930FC">
        <w:t xml:space="preserve"> GRIDCO, M/s. NAVA Ltd has been allocated SHAKTI Linkage Coal by </w:t>
      </w:r>
      <w:r>
        <w:t xml:space="preserve">the </w:t>
      </w:r>
      <w:r w:rsidRPr="00E930FC">
        <w:t xml:space="preserve">Ministry of Coal, Govt. of India under Clause B (ii) of SHAKTI Policy, 2017. In this regard, </w:t>
      </w:r>
      <w:r w:rsidRPr="00506AC3">
        <w:t>an agreement dated 04.04.2024 was executed with M/s. NAVA Ltd., which has been duly approved by the Hon’ble Commission vide Order dated 06.06.2024 in Case No. 32 of 2024</w:t>
      </w:r>
      <w:r w:rsidRPr="00E930FC">
        <w:t xml:space="preserve">.Subsequently, M/s. NAVA Ltd has </w:t>
      </w:r>
      <w:r>
        <w:t>executed the</w:t>
      </w:r>
      <w:r w:rsidRPr="00E930FC">
        <w:t xml:space="preserve"> Fuel Supply Agreement (FSA) dated 19.08.2024 with MCL and </w:t>
      </w:r>
      <w:r w:rsidRPr="00506AC3">
        <w:t>has been availing SHAKTI coal since August 2024</w:t>
      </w:r>
      <w:r w:rsidR="00E91496">
        <w:t xml:space="preserve"> </w:t>
      </w:r>
      <w:r w:rsidR="00E91496" w:rsidRPr="00E91496">
        <w:t>for the IPP Unit-1.</w:t>
      </w:r>
    </w:p>
    <w:p w14:paraId="17F0B535" w14:textId="217DFD53" w:rsidR="00532F45" w:rsidRPr="00532F45" w:rsidRDefault="00532F45" w:rsidP="004F06B4">
      <w:pPr>
        <w:pStyle w:val="ARRBody"/>
        <w:rPr>
          <w:lang w:val="en-GB"/>
        </w:rPr>
      </w:pPr>
      <w:r w:rsidRPr="00532F45">
        <w:rPr>
          <w:lang w:val="en-GB"/>
        </w:rPr>
        <w:t>Further, NAVA Ltd. vide letter dated 07.04.2025 had submitted a proposal to Industrial Promotion and Investment Corporation of Odisha Ltd</w:t>
      </w:r>
      <w:r>
        <w:rPr>
          <w:lang w:val="en-GB"/>
        </w:rPr>
        <w:t>.</w:t>
      </w:r>
      <w:r w:rsidRPr="00532F45">
        <w:rPr>
          <w:lang w:val="en-GB"/>
        </w:rPr>
        <w:t xml:space="preserve">(IPICOL), Govt. of Odisha, seeking an approval for conversion and operation of its existing Unit-2 </w:t>
      </w:r>
      <w:r>
        <w:rPr>
          <w:lang w:val="en-GB"/>
        </w:rPr>
        <w:t>-</w:t>
      </w:r>
      <w:r w:rsidRPr="00532F45">
        <w:rPr>
          <w:lang w:val="en-GB"/>
        </w:rPr>
        <w:t xml:space="preserve">60MW CPP as IPP, and upon such conversion, NAVA will supply 14%/12% sent-out power to State designated entity GRIDCO from its IPP-2 (Unit-2) under the State Thermal Policy, </w:t>
      </w:r>
      <w:r>
        <w:rPr>
          <w:lang w:val="en-GB"/>
        </w:rPr>
        <w:t xml:space="preserve">at the </w:t>
      </w:r>
      <w:r w:rsidRPr="00532F45">
        <w:rPr>
          <w:lang w:val="en-GB"/>
        </w:rPr>
        <w:t>tariff determined by the Hon’ble Commission</w:t>
      </w:r>
      <w:r>
        <w:rPr>
          <w:lang w:val="en-GB"/>
        </w:rPr>
        <w:t>.</w:t>
      </w:r>
      <w:r w:rsidR="002B326C">
        <w:rPr>
          <w:lang w:val="en-GB"/>
        </w:rPr>
        <w:t xml:space="preserve"> </w:t>
      </w:r>
      <w:r w:rsidRPr="00532F45">
        <w:rPr>
          <w:lang w:val="en-GB"/>
        </w:rPr>
        <w:t>IPICOL vide letter no. 2791 dated 27.05.2025 intimated the approval of NAVA’s proposal for conversion of Unit-2 60MW CPP to IPP to the Industries Department, Govt. of Odisha. Subsequently, Industries Department vide letter dated 03.06.2025 communicated to NAVA, that their proposal for conversion of Unit-2 60MW CPP to IPP is approved by IPICOL in the 136th State Level Single Window Clearance Authority meeting (SLSWCA) held on 02.05.2025. Industries Department</w:t>
      </w:r>
      <w:r w:rsidRPr="00532F45" w:rsidDel="00FC10D6">
        <w:rPr>
          <w:lang w:val="en-GB"/>
        </w:rPr>
        <w:t xml:space="preserve"> </w:t>
      </w:r>
      <w:r w:rsidRPr="00532F45">
        <w:rPr>
          <w:lang w:val="en-GB"/>
        </w:rPr>
        <w:t xml:space="preserve">vide letter dated 25.06.2025 communicated the approval of conversion of Unit-2 60MW CPP of </w:t>
      </w:r>
      <w:r w:rsidR="005600B5">
        <w:rPr>
          <w:lang w:val="en-GB"/>
        </w:rPr>
        <w:lastRenderedPageBreak/>
        <w:t xml:space="preserve">M/s. </w:t>
      </w:r>
      <w:r w:rsidRPr="00532F45">
        <w:rPr>
          <w:lang w:val="en-GB"/>
        </w:rPr>
        <w:t>NAVA</w:t>
      </w:r>
      <w:r w:rsidR="005600B5">
        <w:rPr>
          <w:lang w:val="en-GB"/>
        </w:rPr>
        <w:t xml:space="preserve"> Ltd.</w:t>
      </w:r>
      <w:r w:rsidRPr="00532F45">
        <w:rPr>
          <w:lang w:val="en-GB"/>
        </w:rPr>
        <w:t xml:space="preserve"> to IPP to </w:t>
      </w:r>
      <w:r w:rsidR="002B326C">
        <w:rPr>
          <w:lang w:val="en-GB"/>
        </w:rPr>
        <w:t xml:space="preserve">the </w:t>
      </w:r>
      <w:r w:rsidRPr="00532F45">
        <w:rPr>
          <w:lang w:val="en-GB"/>
        </w:rPr>
        <w:t xml:space="preserve">Energy Department, Government of Odisha. </w:t>
      </w:r>
      <w:r w:rsidR="002B326C">
        <w:rPr>
          <w:lang w:val="en-GB"/>
        </w:rPr>
        <w:t xml:space="preserve">Thereafter, the </w:t>
      </w:r>
      <w:r w:rsidRPr="00532F45">
        <w:rPr>
          <w:lang w:val="en-GB"/>
        </w:rPr>
        <w:t>Energy Department, Government of Odisha vide letter dated 26.06.2025 intimated GRIDCO about the approval of NAVA’s proposal for conversion of Unit-2 60MW CPP to IPP. Accordingly, M/s,</w:t>
      </w:r>
      <w:r w:rsidR="002B326C">
        <w:rPr>
          <w:lang w:val="en-GB"/>
        </w:rPr>
        <w:t xml:space="preserve"> </w:t>
      </w:r>
      <w:r w:rsidRPr="00532F45">
        <w:rPr>
          <w:lang w:val="en-GB"/>
        </w:rPr>
        <w:t>NAVA Ltd approached GRIDCO for supplying 12% of energy sent out from the 60MW IPP Unit-2 and also furnished an undertaking for supplying 12% of the energy sent out from the IPP Unit-2 to GRIDCO at exactly the same ECR as being billed for IPP Unit-1</w:t>
      </w:r>
      <w:r w:rsidR="002B326C">
        <w:rPr>
          <w:lang w:val="en-GB"/>
        </w:rPr>
        <w:t xml:space="preserve"> </w:t>
      </w:r>
      <w:r w:rsidRPr="00532F45">
        <w:rPr>
          <w:lang w:val="en-GB"/>
        </w:rPr>
        <w:t>of Nava Ltd. Thereafter, the draft PPA furnished by Nava Ltd for supply of 12% of energy sent out from the IPP Unit-2 to GRIDCO incorporating the necessary clauses was mutually agreed between the parties, signed and shall be filed before the Hon’ble Commission for accord of necessary approval. Subsequently, the said 60MW IPP Unit-2 (Converted to IPP from CPP) of Nava Ltd. was disconnected from the CPP Bus and connected to the IPP Bus for conversion of 60MW CPP to IPP in the presence of representatives from O&amp;M and E&amp;MR, OPTCL, C.E-Cum-C.</w:t>
      </w:r>
      <w:r w:rsidR="00F52AC8" w:rsidRPr="00532F45">
        <w:rPr>
          <w:lang w:val="en-GB"/>
        </w:rPr>
        <w:t>E.I</w:t>
      </w:r>
      <w:r w:rsidRPr="00532F45">
        <w:rPr>
          <w:lang w:val="en-GB"/>
        </w:rPr>
        <w:t xml:space="preserve"> (Central Zone, Odisha) and TPCODL on 29.10.2025 as per intimation received via mail. The scheduling in respect of 60 MW IPP Unit-2 of NAVA Ltd. has also commenced from 04.11.2025. Considering power procurement from the 60MW IPP Unit-2 of NAVA Ltd by GRIDCO, the same is also projected herewith for considering it in the ARR of GRIDCO for FY 2026-27.</w:t>
      </w:r>
    </w:p>
    <w:p w14:paraId="4A92AE77" w14:textId="64A34B8C" w:rsidR="002B326C" w:rsidRDefault="002B326C" w:rsidP="004F06B4">
      <w:pPr>
        <w:pStyle w:val="ARRBody"/>
      </w:pPr>
      <w:r>
        <w:t>The Applicant, vide letter dated 25.09.2025, requested M/s</w:t>
      </w:r>
      <w:r w:rsidR="005600B5">
        <w:t>.</w:t>
      </w:r>
      <w:r>
        <w:t xml:space="preserve"> NAVA Ltd. to furnish the generation plan for IPP Unit-1 for FY 2026-27. In response, M/s</w:t>
      </w:r>
      <w:r w:rsidR="005600B5">
        <w:t>.</w:t>
      </w:r>
      <w:r>
        <w:t xml:space="preserve"> NAVA Ltd., vide email dated 09.10.2025, submitted the generation plan along with the tariff to be considered for FY 2026-27. As per the submitted plan, M/s NAVA Ltd. has projected generation of 36.387 MU toward the State entitlement from IPP Unit-1. It is submitted that, considering the Auxiliary Energy Consumption at 10% as approved in the Tariff Order of the IPP, the quantum of State entitlement at 12% of energy sent-out works out to 36.796 MU. Accordingly, the Applicant proposes to procure the entire entitled quantum of </w:t>
      </w:r>
      <w:r w:rsidRPr="00B1533F">
        <w:rPr>
          <w:b/>
          <w:bCs/>
        </w:rPr>
        <w:t>36.796 MU</w:t>
      </w:r>
      <w:r>
        <w:t xml:space="preserve"> of power from the 60 MW IPP Unit-1 of M/s NAVA Ltd. during FY 2026-27.</w:t>
      </w:r>
    </w:p>
    <w:p w14:paraId="286A85AD" w14:textId="679614BF" w:rsidR="002B326C" w:rsidRDefault="002B326C" w:rsidP="004F06B4">
      <w:pPr>
        <w:pStyle w:val="ARRBody"/>
      </w:pPr>
      <w:r w:rsidRPr="002B326C">
        <w:t>Similarly, NAVA Ltd. was requested to furnish the generation plan in respect of the 60 MW IPP Unit-2. In response, NAVA Ltd., vide email dated 19.11.2025, submitted the generation plan along with the tentative tariff for FY 2026-27.</w:t>
      </w:r>
      <w:r w:rsidRPr="002B326C">
        <w:rPr>
          <w:rFonts w:asciiTheme="minorHAnsi" w:hAnsiTheme="minorHAnsi"/>
          <w:sz w:val="22"/>
          <w:szCs w:val="22"/>
        </w:rPr>
        <w:t xml:space="preserve"> </w:t>
      </w:r>
      <w:r w:rsidRPr="002B326C">
        <w:t>As per the submitted</w:t>
      </w:r>
      <w:r>
        <w:t xml:space="preserve"> generation</w:t>
      </w:r>
      <w:r w:rsidRPr="002B326C">
        <w:t xml:space="preserve"> plan, M/s</w:t>
      </w:r>
      <w:r w:rsidR="005600B5">
        <w:t>.</w:t>
      </w:r>
      <w:r w:rsidRPr="002B326C">
        <w:t xml:space="preserve"> NAVA Ltd. has projected generation of </w:t>
      </w:r>
      <w:r w:rsidRPr="005600B5">
        <w:rPr>
          <w:b/>
          <w:bCs/>
        </w:rPr>
        <w:t>45.546 MU</w:t>
      </w:r>
      <w:r w:rsidRPr="002B326C">
        <w:t xml:space="preserve"> </w:t>
      </w:r>
      <w:r w:rsidRPr="002B326C">
        <w:lastRenderedPageBreak/>
        <w:t xml:space="preserve">toward the State entitlement from IPP Unit-2 and has indicated an ECR of </w:t>
      </w:r>
      <w:r w:rsidRPr="005600B5">
        <w:rPr>
          <w:b/>
          <w:bCs/>
        </w:rPr>
        <w:t xml:space="preserve">238.00 </w:t>
      </w:r>
      <w:r w:rsidR="005600B5" w:rsidRPr="005600B5">
        <w:rPr>
          <w:b/>
          <w:bCs/>
        </w:rPr>
        <w:t>P/</w:t>
      </w:r>
      <w:r w:rsidRPr="005600B5">
        <w:rPr>
          <w:b/>
          <w:bCs/>
        </w:rPr>
        <w:t>kWh</w:t>
      </w:r>
      <w:r w:rsidRPr="002B326C">
        <w:t xml:space="preserve">. It is submitted that, considering Auxiliary Energy Consumption at 10%, as approved for IPP Unit-1, the quantum of State entitlement at 12% of energy sent-out works out to </w:t>
      </w:r>
      <w:r w:rsidRPr="005600B5">
        <w:rPr>
          <w:b/>
          <w:bCs/>
        </w:rPr>
        <w:t>46.057 MU</w:t>
      </w:r>
      <w:r w:rsidRPr="002B326C">
        <w:t>.</w:t>
      </w:r>
      <w:r w:rsidR="005600B5" w:rsidRPr="005600B5">
        <w:rPr>
          <w:rFonts w:asciiTheme="minorHAnsi" w:hAnsiTheme="minorHAnsi"/>
          <w:sz w:val="22"/>
          <w:szCs w:val="22"/>
        </w:rPr>
        <w:t xml:space="preserve"> </w:t>
      </w:r>
      <w:r w:rsidR="005600B5" w:rsidRPr="005600B5">
        <w:t xml:space="preserve">Accordingly, the Applicant intends to procure the entire entitled quantum of </w:t>
      </w:r>
      <w:r w:rsidR="005600B5" w:rsidRPr="005600B5">
        <w:rPr>
          <w:b/>
          <w:bCs/>
        </w:rPr>
        <w:t>46.057 MU</w:t>
      </w:r>
      <w:r w:rsidR="005600B5" w:rsidRPr="005600B5">
        <w:t xml:space="preserve"> of power from the 60 MW IPP Unit-2 of M/s NAVA Ltd. during FY 2026-27</w:t>
      </w:r>
      <w:r w:rsidR="005600B5">
        <w:t>.</w:t>
      </w:r>
      <w:r w:rsidR="005600B5" w:rsidRPr="005600B5">
        <w:rPr>
          <w:rFonts w:asciiTheme="minorHAnsi" w:hAnsiTheme="minorHAnsi"/>
          <w:sz w:val="22"/>
          <w:szCs w:val="22"/>
        </w:rPr>
        <w:t xml:space="preserve"> </w:t>
      </w:r>
      <w:r w:rsidR="005600B5" w:rsidRPr="005600B5">
        <w:t xml:space="preserve">It has also been </w:t>
      </w:r>
      <w:r w:rsidR="005600B5">
        <w:t xml:space="preserve">mutually </w:t>
      </w:r>
      <w:r w:rsidR="005600B5" w:rsidRPr="005600B5">
        <w:t xml:space="preserve">agreed between the parties that </w:t>
      </w:r>
      <w:r w:rsidR="005600B5">
        <w:t xml:space="preserve">M/s. </w:t>
      </w:r>
      <w:r w:rsidR="005600B5" w:rsidRPr="005600B5">
        <w:t>NAVA Ltd</w:t>
      </w:r>
      <w:r w:rsidR="005600B5">
        <w:t>.</w:t>
      </w:r>
      <w:r w:rsidR="005600B5" w:rsidRPr="005600B5">
        <w:t xml:space="preserve"> shall supply the power to GRIDCO for IPP Unit-2 at exactly the same ECR as being billed for IPP Unit-1 for three (3) months and thereafter as per tariff to be determined by OERC.</w:t>
      </w:r>
    </w:p>
    <w:p w14:paraId="4B3D23CC" w14:textId="0157A22B" w:rsidR="005600B5" w:rsidRDefault="005600B5" w:rsidP="004F06B4">
      <w:pPr>
        <w:pStyle w:val="ARRBody"/>
      </w:pPr>
      <w:r w:rsidRPr="005600B5">
        <w:t xml:space="preserve">However, considering the State entitlement of 12% share of power with 10% auxiliary consumption and 85% normative availability, the total entitlement of GRIDCO from both units of </w:t>
      </w:r>
      <w:r>
        <w:t xml:space="preserve">M/s. </w:t>
      </w:r>
      <w:r w:rsidRPr="005600B5">
        <w:t xml:space="preserve">NAVA Ltd. works out to </w:t>
      </w:r>
      <w:r w:rsidRPr="005600B5">
        <w:rPr>
          <w:b/>
          <w:bCs/>
        </w:rPr>
        <w:t>96.5 MU</w:t>
      </w:r>
      <w:r w:rsidRPr="005600B5">
        <w:t>. The Applicant humbly prays that the Hon’ble Commission may ensure availability of the said 96.5 MU from the IPP units of NAVA Ltd.</w:t>
      </w:r>
    </w:p>
    <w:p w14:paraId="0B0C3481" w14:textId="39292DD5" w:rsidR="000B5291" w:rsidRDefault="005600B5" w:rsidP="004F06B4">
      <w:pPr>
        <w:pStyle w:val="ARRBody"/>
        <w:numPr>
          <w:ilvl w:val="0"/>
          <w:numId w:val="0"/>
        </w:numPr>
        <w:ind w:left="567"/>
      </w:pPr>
      <w:r w:rsidRPr="000B5291">
        <w:rPr>
          <w:lang w:val="en-GB"/>
        </w:rPr>
        <w:t xml:space="preserve">It is submitted that, M/s. NAVA Ltd is utilising various types of domestic coal for supply of power to the </w:t>
      </w:r>
      <w:r w:rsidR="000C042A">
        <w:rPr>
          <w:lang w:val="en-GB"/>
        </w:rPr>
        <w:t>Applicant</w:t>
      </w:r>
      <w:r w:rsidRPr="000B5291">
        <w:rPr>
          <w:lang w:val="en-GB"/>
        </w:rPr>
        <w:t>. However, from August’2024, supply of SHAKTI linkage coal has been commenced for NAVA 60MW IPP Unit-1 under the FSA signed with MCL which is being utilised for supply of a major percentage of power to GRIDCO. It has also been specified in the draft PPA signed for procurement of 12% share of power from the 60MW IPP Unit-2 of NAVA and GRIDCO that c</w:t>
      </w:r>
      <w:r w:rsidRPr="000B5291">
        <w:rPr>
          <w:lang w:val="en-US"/>
        </w:rPr>
        <w:t>concessional coal/ SHAKTI coal should be arranged by NAVA after commencement of power supply to the State Designated Entity, GRIDCO. However, t</w:t>
      </w:r>
      <w:r w:rsidRPr="000B5291">
        <w:rPr>
          <w:lang w:val="en-GB"/>
        </w:rPr>
        <w:t xml:space="preserve">he average first six months provisional Energy Charge Rate (ECR) of FY 2025-26 for 60MW IPP Unit-1 works out to be </w:t>
      </w:r>
      <w:r w:rsidRPr="000B5291">
        <w:rPr>
          <w:b/>
          <w:bCs/>
          <w:lang w:val="en-GB"/>
        </w:rPr>
        <w:t>205.64 P/kWh</w:t>
      </w:r>
      <w:r w:rsidRPr="000B5291">
        <w:rPr>
          <w:lang w:val="en-GB"/>
        </w:rPr>
        <w:t xml:space="preserve"> </w:t>
      </w:r>
      <w:r w:rsidRPr="005600B5">
        <w:t>and the said rate has been considered for projecting the power purchase cost for FY 2026-27 for Unit-1</w:t>
      </w:r>
      <w:r w:rsidRPr="000B5291">
        <w:rPr>
          <w:lang w:val="en-GB"/>
        </w:rPr>
        <w:t xml:space="preserve"> of the IPP. </w:t>
      </w:r>
      <w:r w:rsidR="000B5291" w:rsidRPr="000B5291">
        <w:t xml:space="preserve">Since NAVA Ltd. has not yet been allocated coal under the SHAKTI scheme for Unit-2, the tentative tariff of </w:t>
      </w:r>
      <w:r w:rsidR="000B5291" w:rsidRPr="000B5291">
        <w:rPr>
          <w:b/>
          <w:bCs/>
        </w:rPr>
        <w:t>238 P/kWh</w:t>
      </w:r>
      <w:r w:rsidR="000B5291" w:rsidRPr="000B5291">
        <w:t>, as furnished by the IPP in its generation plan, may be considered for calculating the power purchase cost for IPP Unit-2.</w:t>
      </w:r>
      <w:r w:rsidRPr="000B5291">
        <w:rPr>
          <w:lang w:val="en-GB"/>
        </w:rPr>
        <w:t xml:space="preserve"> </w:t>
      </w:r>
      <w:r w:rsidR="000B5291" w:rsidRPr="000B5291">
        <w:t xml:space="preserve">Accordingly, the approximate power purchase cost has been calculated and projected to be Rs. 18.53 crore, as summarised </w:t>
      </w:r>
      <w:r w:rsidR="000B5291">
        <w:t>in the following table:</w:t>
      </w:r>
    </w:p>
    <w:p w14:paraId="3CE86FE0" w14:textId="484BF0D6" w:rsidR="001B29E7" w:rsidRPr="00E930FC" w:rsidRDefault="001B29E7" w:rsidP="002228C2">
      <w:pPr>
        <w:pStyle w:val="NoSpacing"/>
      </w:pPr>
      <w:r w:rsidRPr="00E930FC">
        <w:t>Table</w:t>
      </w:r>
      <w:r w:rsidR="005A709F">
        <w:t xml:space="preserve"> 62</w:t>
      </w:r>
      <w:r w:rsidRPr="00E930FC">
        <w:t xml:space="preserve">: </w:t>
      </w:r>
      <w:r w:rsidR="00EC02ED" w:rsidRPr="00EC02ED">
        <w:rPr>
          <w:lang w:val="en-IN"/>
        </w:rPr>
        <w:t xml:space="preserve">Proposed Procurement &amp; Power Purchase Cost </w:t>
      </w:r>
      <w:r w:rsidR="00EC02ED">
        <w:rPr>
          <w:lang w:val="en-IN"/>
        </w:rPr>
        <w:t xml:space="preserve">of </w:t>
      </w:r>
      <w:r w:rsidR="00EC02ED">
        <w:t xml:space="preserve">M/s. </w:t>
      </w:r>
      <w:r w:rsidRPr="00E930FC">
        <w:t>NAVA L</w:t>
      </w:r>
      <w:r w:rsidR="00EC02ED">
        <w:t>td. (</w:t>
      </w:r>
      <w:r w:rsidRPr="00E930FC">
        <w:t>IPP</w:t>
      </w:r>
      <w:r w:rsidR="00EC02ED">
        <w:t>)</w:t>
      </w:r>
      <w:r w:rsidRPr="00E930FC">
        <w:t xml:space="preserve"> for FY 202</w:t>
      </w:r>
      <w:r>
        <w:t>6</w:t>
      </w:r>
      <w:r w:rsidRPr="00E930FC">
        <w:t>-2</w:t>
      </w:r>
      <w:r>
        <w:t>7</w:t>
      </w:r>
    </w:p>
    <w:tbl>
      <w:tblPr>
        <w:tblStyle w:val="GridTable4-Accent5"/>
        <w:tblW w:w="8775" w:type="dxa"/>
        <w:jc w:val="center"/>
        <w:tblLook w:val="04A0" w:firstRow="1" w:lastRow="0" w:firstColumn="1" w:lastColumn="0" w:noHBand="0" w:noVBand="1"/>
      </w:tblPr>
      <w:tblGrid>
        <w:gridCol w:w="1980"/>
        <w:gridCol w:w="1165"/>
        <w:gridCol w:w="1801"/>
        <w:gridCol w:w="1571"/>
        <w:gridCol w:w="1129"/>
        <w:gridCol w:w="1129"/>
      </w:tblGrid>
      <w:tr w:rsidR="005122A2" w:rsidRPr="005600B5" w14:paraId="5B9E307F" w14:textId="77777777" w:rsidTr="005600B5">
        <w:trPr>
          <w:cnfStyle w:val="100000000000" w:firstRow="1" w:lastRow="0" w:firstColumn="0" w:lastColumn="0" w:oddVBand="0" w:evenVBand="0" w:oddHBand="0"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980" w:type="dxa"/>
            <w:tcBorders>
              <w:right w:val="single" w:sz="4" w:space="0" w:color="FFFFFF" w:themeColor="background1"/>
            </w:tcBorders>
            <w:vAlign w:val="center"/>
            <w:hideMark/>
          </w:tcPr>
          <w:p w14:paraId="6B38A8B1" w14:textId="77777777" w:rsidR="005600B5" w:rsidRPr="005600B5" w:rsidRDefault="005600B5" w:rsidP="0010160B">
            <w:pPr>
              <w:jc w:val="center"/>
              <w:rPr>
                <w:rFonts w:ascii="Times New Roman" w:hAnsi="Times New Roman" w:cs="Times New Roman"/>
              </w:rPr>
            </w:pPr>
            <w:r w:rsidRPr="005600B5">
              <w:rPr>
                <w:rFonts w:ascii="Times New Roman" w:hAnsi="Times New Roman" w:cs="Times New Roman"/>
              </w:rPr>
              <w:lastRenderedPageBreak/>
              <w:t>Name of the Power Station</w:t>
            </w:r>
          </w:p>
        </w:tc>
        <w:tc>
          <w:tcPr>
            <w:tcW w:w="1165" w:type="dxa"/>
            <w:tcBorders>
              <w:left w:val="single" w:sz="4" w:space="0" w:color="FFFFFF" w:themeColor="background1"/>
              <w:right w:val="single" w:sz="4" w:space="0" w:color="FFFFFF" w:themeColor="background1"/>
            </w:tcBorders>
            <w:vAlign w:val="center"/>
            <w:hideMark/>
          </w:tcPr>
          <w:p w14:paraId="77AC6BCF" w14:textId="19619216" w:rsidR="005600B5" w:rsidRPr="005600B5" w:rsidRDefault="005122A2" w:rsidP="0010160B">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 xml:space="preserve">Total </w:t>
            </w:r>
            <w:r w:rsidR="005600B5" w:rsidRPr="005600B5">
              <w:rPr>
                <w:rFonts w:ascii="Times New Roman" w:hAnsi="Times New Roman" w:cs="Times New Roman"/>
              </w:rPr>
              <w:t xml:space="preserve">Energy (MU) </w:t>
            </w:r>
          </w:p>
        </w:tc>
        <w:tc>
          <w:tcPr>
            <w:tcW w:w="0" w:type="auto"/>
            <w:tcBorders>
              <w:left w:val="single" w:sz="4" w:space="0" w:color="FFFFFF" w:themeColor="background1"/>
              <w:right w:val="single" w:sz="4" w:space="0" w:color="FFFFFF" w:themeColor="background1"/>
            </w:tcBorders>
            <w:vAlign w:val="center"/>
          </w:tcPr>
          <w:p w14:paraId="2CB0D86A" w14:textId="77777777" w:rsidR="005600B5" w:rsidRPr="005600B5" w:rsidRDefault="005600B5" w:rsidP="0010160B">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5600B5">
              <w:rPr>
                <w:rFonts w:ascii="Times New Roman" w:hAnsi="Times New Roman" w:cs="Times New Roman"/>
              </w:rPr>
              <w:t>Net Generation (MU)</w:t>
            </w:r>
          </w:p>
        </w:tc>
        <w:tc>
          <w:tcPr>
            <w:tcW w:w="0" w:type="auto"/>
            <w:tcBorders>
              <w:left w:val="single" w:sz="4" w:space="0" w:color="FFFFFF" w:themeColor="background1"/>
              <w:right w:val="single" w:sz="4" w:space="0" w:color="FFFFFF" w:themeColor="background1"/>
            </w:tcBorders>
            <w:vAlign w:val="center"/>
          </w:tcPr>
          <w:p w14:paraId="176B29DC" w14:textId="77777777" w:rsidR="005600B5" w:rsidRPr="005600B5" w:rsidRDefault="005600B5" w:rsidP="0010160B">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5600B5">
              <w:rPr>
                <w:rFonts w:ascii="Times New Roman" w:hAnsi="Times New Roman" w:cs="Times New Roman"/>
              </w:rPr>
              <w:t xml:space="preserve">Odisha Share (12%) </w:t>
            </w:r>
          </w:p>
          <w:p w14:paraId="05319E1D" w14:textId="77777777" w:rsidR="005600B5" w:rsidRPr="005600B5" w:rsidRDefault="005600B5" w:rsidP="0010160B">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5600B5">
              <w:rPr>
                <w:rFonts w:ascii="Times New Roman" w:hAnsi="Times New Roman" w:cs="Times New Roman"/>
              </w:rPr>
              <w:t>(MU)</w:t>
            </w:r>
          </w:p>
        </w:tc>
        <w:tc>
          <w:tcPr>
            <w:tcW w:w="1129" w:type="dxa"/>
            <w:tcBorders>
              <w:left w:val="single" w:sz="4" w:space="0" w:color="FFFFFF" w:themeColor="background1"/>
              <w:right w:val="single" w:sz="4" w:space="0" w:color="FFFFFF" w:themeColor="background1"/>
            </w:tcBorders>
            <w:vAlign w:val="center"/>
          </w:tcPr>
          <w:p w14:paraId="5B8B730F" w14:textId="77777777" w:rsidR="005600B5" w:rsidRPr="005600B5" w:rsidRDefault="005600B5" w:rsidP="0010160B">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5600B5">
              <w:rPr>
                <w:rFonts w:ascii="Times New Roman" w:hAnsi="Times New Roman" w:cs="Times New Roman"/>
              </w:rPr>
              <w:t>ECR        ( P/U)</w:t>
            </w:r>
          </w:p>
        </w:tc>
        <w:tc>
          <w:tcPr>
            <w:tcW w:w="1129" w:type="dxa"/>
            <w:tcBorders>
              <w:left w:val="single" w:sz="4" w:space="0" w:color="FFFFFF" w:themeColor="background1"/>
            </w:tcBorders>
            <w:vAlign w:val="center"/>
          </w:tcPr>
          <w:p w14:paraId="0FC9ECF4" w14:textId="77777777" w:rsidR="005600B5" w:rsidRPr="005600B5" w:rsidRDefault="005600B5" w:rsidP="0010160B">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5600B5">
              <w:rPr>
                <w:rFonts w:ascii="Times New Roman" w:hAnsi="Times New Roman" w:cs="Times New Roman"/>
              </w:rPr>
              <w:t xml:space="preserve">Total Cost </w:t>
            </w:r>
          </w:p>
          <w:p w14:paraId="509412B3" w14:textId="77777777" w:rsidR="005600B5" w:rsidRPr="005600B5" w:rsidRDefault="005600B5" w:rsidP="0010160B">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5600B5">
              <w:rPr>
                <w:rFonts w:ascii="Times New Roman" w:hAnsi="Times New Roman" w:cs="Times New Roman"/>
              </w:rPr>
              <w:t>(Rs. Cr.)</w:t>
            </w:r>
          </w:p>
        </w:tc>
      </w:tr>
      <w:tr w:rsidR="005600B5" w:rsidRPr="005600B5" w14:paraId="474DA805" w14:textId="77777777" w:rsidTr="005600B5">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980" w:type="dxa"/>
            <w:vAlign w:val="center"/>
            <w:hideMark/>
          </w:tcPr>
          <w:p w14:paraId="5EB75F50" w14:textId="77777777" w:rsidR="005600B5" w:rsidRPr="005600B5" w:rsidRDefault="005600B5" w:rsidP="0010160B">
            <w:pPr>
              <w:jc w:val="center"/>
              <w:rPr>
                <w:rFonts w:ascii="Times New Roman" w:hAnsi="Times New Roman" w:cs="Times New Roman"/>
                <w:b w:val="0"/>
                <w:bCs w:val="0"/>
              </w:rPr>
            </w:pPr>
            <w:r w:rsidRPr="005600B5">
              <w:rPr>
                <w:rFonts w:ascii="Times New Roman" w:hAnsi="Times New Roman" w:cs="Times New Roman"/>
                <w:b w:val="0"/>
                <w:bCs w:val="0"/>
              </w:rPr>
              <w:t>NAVA LTD Unit-1</w:t>
            </w:r>
          </w:p>
        </w:tc>
        <w:tc>
          <w:tcPr>
            <w:tcW w:w="1165" w:type="dxa"/>
            <w:vAlign w:val="center"/>
            <w:hideMark/>
          </w:tcPr>
          <w:p w14:paraId="43C51CB3" w14:textId="77777777" w:rsidR="005600B5" w:rsidRPr="005600B5" w:rsidRDefault="005600B5" w:rsidP="001016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5600B5">
              <w:rPr>
                <w:rFonts w:ascii="Times New Roman" w:hAnsi="Times New Roman" w:cs="Times New Roman"/>
              </w:rPr>
              <w:t>340.70</w:t>
            </w:r>
          </w:p>
        </w:tc>
        <w:tc>
          <w:tcPr>
            <w:tcW w:w="0" w:type="auto"/>
            <w:vAlign w:val="center"/>
          </w:tcPr>
          <w:p w14:paraId="7E0F917A" w14:textId="6D9D47BF" w:rsidR="005600B5" w:rsidRPr="005600B5" w:rsidRDefault="00494F42" w:rsidP="001016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306.63</w:t>
            </w:r>
          </w:p>
        </w:tc>
        <w:tc>
          <w:tcPr>
            <w:tcW w:w="0" w:type="auto"/>
            <w:vAlign w:val="center"/>
          </w:tcPr>
          <w:p w14:paraId="41A7A519" w14:textId="77777777" w:rsidR="005600B5" w:rsidRPr="005600B5" w:rsidRDefault="005600B5" w:rsidP="001016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5600B5">
              <w:rPr>
                <w:rFonts w:ascii="Times New Roman" w:hAnsi="Times New Roman" w:cs="Times New Roman"/>
              </w:rPr>
              <w:t>36.796</w:t>
            </w:r>
          </w:p>
        </w:tc>
        <w:tc>
          <w:tcPr>
            <w:tcW w:w="1129" w:type="dxa"/>
            <w:vAlign w:val="center"/>
          </w:tcPr>
          <w:p w14:paraId="5494C4C2" w14:textId="77777777" w:rsidR="005600B5" w:rsidRPr="005600B5" w:rsidRDefault="005600B5" w:rsidP="001016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5600B5">
              <w:rPr>
                <w:rFonts w:ascii="Times New Roman" w:hAnsi="Times New Roman" w:cs="Times New Roman"/>
              </w:rPr>
              <w:t>205.64</w:t>
            </w:r>
          </w:p>
        </w:tc>
        <w:tc>
          <w:tcPr>
            <w:tcW w:w="1129" w:type="dxa"/>
            <w:vAlign w:val="center"/>
          </w:tcPr>
          <w:p w14:paraId="2BCF35BF" w14:textId="77777777" w:rsidR="005600B5" w:rsidRPr="005600B5" w:rsidRDefault="005600B5" w:rsidP="001016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5600B5">
              <w:rPr>
                <w:rFonts w:ascii="Times New Roman" w:hAnsi="Times New Roman" w:cs="Times New Roman"/>
              </w:rPr>
              <w:t>7.57</w:t>
            </w:r>
          </w:p>
        </w:tc>
      </w:tr>
      <w:tr w:rsidR="005600B5" w:rsidRPr="005600B5" w14:paraId="007CD2E6" w14:textId="77777777" w:rsidTr="005600B5">
        <w:trPr>
          <w:trHeight w:val="397"/>
          <w:jc w:val="center"/>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0933942C" w14:textId="77777777" w:rsidR="005600B5" w:rsidRPr="005600B5" w:rsidRDefault="005600B5" w:rsidP="0010160B">
            <w:pPr>
              <w:jc w:val="center"/>
              <w:rPr>
                <w:rFonts w:ascii="Times New Roman" w:hAnsi="Times New Roman" w:cs="Times New Roman"/>
                <w:b w:val="0"/>
                <w:bCs w:val="0"/>
              </w:rPr>
            </w:pPr>
            <w:r w:rsidRPr="005600B5">
              <w:rPr>
                <w:rFonts w:ascii="Times New Roman" w:hAnsi="Times New Roman" w:cs="Times New Roman"/>
                <w:b w:val="0"/>
                <w:bCs w:val="0"/>
              </w:rPr>
              <w:t>NAVA Ltd Unit-2</w:t>
            </w:r>
          </w:p>
        </w:tc>
        <w:tc>
          <w:tcPr>
            <w:tcW w:w="1165" w:type="dxa"/>
            <w:vAlign w:val="center"/>
          </w:tcPr>
          <w:p w14:paraId="088D0D77" w14:textId="77777777" w:rsidR="005600B5" w:rsidRPr="005600B5" w:rsidRDefault="005600B5" w:rsidP="0010160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5600B5">
              <w:rPr>
                <w:rFonts w:ascii="Times New Roman" w:hAnsi="Times New Roman" w:cs="Times New Roman"/>
              </w:rPr>
              <w:t>426.456</w:t>
            </w:r>
          </w:p>
        </w:tc>
        <w:tc>
          <w:tcPr>
            <w:tcW w:w="0" w:type="auto"/>
            <w:vAlign w:val="center"/>
          </w:tcPr>
          <w:p w14:paraId="096E7270" w14:textId="77777777" w:rsidR="005600B5" w:rsidRPr="005600B5" w:rsidRDefault="005600B5" w:rsidP="0010160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5600B5">
              <w:rPr>
                <w:rFonts w:ascii="Times New Roman" w:hAnsi="Times New Roman" w:cs="Times New Roman"/>
              </w:rPr>
              <w:t>383.810</w:t>
            </w:r>
          </w:p>
        </w:tc>
        <w:tc>
          <w:tcPr>
            <w:tcW w:w="0" w:type="auto"/>
            <w:vAlign w:val="center"/>
          </w:tcPr>
          <w:p w14:paraId="56E735D9" w14:textId="77777777" w:rsidR="005600B5" w:rsidRPr="005600B5" w:rsidRDefault="005600B5" w:rsidP="0010160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5600B5">
              <w:rPr>
                <w:rFonts w:ascii="Times New Roman" w:hAnsi="Times New Roman" w:cs="Times New Roman"/>
              </w:rPr>
              <w:t>46.057</w:t>
            </w:r>
          </w:p>
        </w:tc>
        <w:tc>
          <w:tcPr>
            <w:tcW w:w="1129" w:type="dxa"/>
            <w:vAlign w:val="center"/>
          </w:tcPr>
          <w:p w14:paraId="32027B58" w14:textId="77777777" w:rsidR="005600B5" w:rsidRPr="005600B5" w:rsidRDefault="005600B5" w:rsidP="0010160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5600B5">
              <w:rPr>
                <w:rFonts w:ascii="Times New Roman" w:hAnsi="Times New Roman" w:cs="Times New Roman"/>
              </w:rPr>
              <w:t>238.00</w:t>
            </w:r>
          </w:p>
        </w:tc>
        <w:tc>
          <w:tcPr>
            <w:tcW w:w="1129" w:type="dxa"/>
            <w:vAlign w:val="center"/>
          </w:tcPr>
          <w:p w14:paraId="2C34CBD7" w14:textId="77777777" w:rsidR="005600B5" w:rsidRPr="005600B5" w:rsidRDefault="005600B5" w:rsidP="0010160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5600B5">
              <w:rPr>
                <w:rFonts w:ascii="Times New Roman" w:hAnsi="Times New Roman" w:cs="Times New Roman"/>
              </w:rPr>
              <w:t>10.96</w:t>
            </w:r>
          </w:p>
        </w:tc>
      </w:tr>
      <w:tr w:rsidR="005600B5" w:rsidRPr="005600B5" w14:paraId="396046B7" w14:textId="77777777" w:rsidTr="005600B5">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4FB36239" w14:textId="77777777" w:rsidR="005600B5" w:rsidRPr="005600B5" w:rsidRDefault="005600B5" w:rsidP="0010160B">
            <w:pPr>
              <w:jc w:val="center"/>
              <w:rPr>
                <w:rFonts w:ascii="Times New Roman" w:hAnsi="Times New Roman" w:cs="Times New Roman"/>
              </w:rPr>
            </w:pPr>
            <w:r w:rsidRPr="005600B5">
              <w:rPr>
                <w:rFonts w:ascii="Times New Roman" w:hAnsi="Times New Roman" w:cs="Times New Roman"/>
              </w:rPr>
              <w:t xml:space="preserve">TOTAL NAVA </w:t>
            </w:r>
          </w:p>
        </w:tc>
        <w:tc>
          <w:tcPr>
            <w:tcW w:w="1165" w:type="dxa"/>
            <w:vAlign w:val="center"/>
          </w:tcPr>
          <w:p w14:paraId="2FCC060B" w14:textId="77777777" w:rsidR="005600B5" w:rsidRPr="005600B5" w:rsidRDefault="005600B5" w:rsidP="001016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5600B5">
              <w:rPr>
                <w:rFonts w:ascii="Times New Roman" w:hAnsi="Times New Roman" w:cs="Times New Roman"/>
                <w:b/>
                <w:bCs/>
              </w:rPr>
              <w:t>767.156</w:t>
            </w:r>
          </w:p>
        </w:tc>
        <w:tc>
          <w:tcPr>
            <w:tcW w:w="0" w:type="auto"/>
            <w:vAlign w:val="center"/>
          </w:tcPr>
          <w:p w14:paraId="41109110" w14:textId="7DE3CE8D" w:rsidR="005600B5" w:rsidRPr="005600B5" w:rsidRDefault="00494F42" w:rsidP="001016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690.44</w:t>
            </w:r>
          </w:p>
        </w:tc>
        <w:tc>
          <w:tcPr>
            <w:tcW w:w="0" w:type="auto"/>
            <w:vAlign w:val="center"/>
          </w:tcPr>
          <w:p w14:paraId="3399EE14" w14:textId="77777777" w:rsidR="005600B5" w:rsidRPr="005600B5" w:rsidRDefault="005600B5" w:rsidP="001016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5600B5">
              <w:rPr>
                <w:rFonts w:ascii="Times New Roman" w:hAnsi="Times New Roman" w:cs="Times New Roman"/>
                <w:b/>
                <w:bCs/>
              </w:rPr>
              <w:t>82.853</w:t>
            </w:r>
          </w:p>
        </w:tc>
        <w:tc>
          <w:tcPr>
            <w:tcW w:w="1129" w:type="dxa"/>
            <w:vAlign w:val="center"/>
          </w:tcPr>
          <w:p w14:paraId="334F31E2" w14:textId="77777777" w:rsidR="005600B5" w:rsidRPr="005600B5" w:rsidRDefault="005600B5" w:rsidP="001016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5600B5">
              <w:rPr>
                <w:rFonts w:ascii="Times New Roman" w:hAnsi="Times New Roman" w:cs="Times New Roman"/>
                <w:b/>
                <w:bCs/>
              </w:rPr>
              <w:t>223.65</w:t>
            </w:r>
          </w:p>
        </w:tc>
        <w:tc>
          <w:tcPr>
            <w:tcW w:w="1129" w:type="dxa"/>
            <w:vAlign w:val="center"/>
          </w:tcPr>
          <w:p w14:paraId="003982EC" w14:textId="77777777" w:rsidR="005600B5" w:rsidRPr="005600B5" w:rsidRDefault="005600B5" w:rsidP="001016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5600B5">
              <w:rPr>
                <w:rFonts w:ascii="Times New Roman" w:hAnsi="Times New Roman" w:cs="Times New Roman"/>
                <w:b/>
                <w:bCs/>
              </w:rPr>
              <w:t>18.53</w:t>
            </w:r>
          </w:p>
        </w:tc>
      </w:tr>
    </w:tbl>
    <w:p w14:paraId="5BF23F42" w14:textId="7E7195AC" w:rsidR="001B29E7" w:rsidRDefault="001B29E7" w:rsidP="001B29E7">
      <w:pPr>
        <w:spacing w:before="240" w:line="360" w:lineRule="auto"/>
        <w:rPr>
          <w:rFonts w:ascii="Times New Roman" w:hAnsi="Times New Roman" w:cs="Times New Roman"/>
          <w:b/>
          <w:bCs/>
          <w:sz w:val="28"/>
          <w:szCs w:val="28"/>
        </w:rPr>
      </w:pPr>
      <w:r w:rsidRPr="001B29E7">
        <w:rPr>
          <w:rFonts w:ascii="Times New Roman" w:hAnsi="Times New Roman" w:cs="Times New Roman"/>
          <w:b/>
          <w:bCs/>
          <w:sz w:val="28"/>
          <w:szCs w:val="28"/>
        </w:rPr>
        <w:t>M/s. JSW Energy (Utkal) Limited (2 X 350 MW)</w:t>
      </w:r>
    </w:p>
    <w:p w14:paraId="690C51EB" w14:textId="77777777" w:rsidR="001B29E7" w:rsidRPr="001B29E7" w:rsidRDefault="001B29E7" w:rsidP="004F06B4">
      <w:pPr>
        <w:pStyle w:val="ARRBody"/>
      </w:pPr>
      <w:r w:rsidRPr="001B29E7">
        <w:t xml:space="preserve">It is submitted that, erstwhile </w:t>
      </w:r>
      <w:r w:rsidRPr="001B29E7">
        <w:rPr>
          <w:bCs/>
        </w:rPr>
        <w:t>M/s.</w:t>
      </w:r>
      <w:r w:rsidRPr="001B29E7">
        <w:rPr>
          <w:bCs/>
          <w:i/>
        </w:rPr>
        <w:t xml:space="preserve"> </w:t>
      </w:r>
      <w:r w:rsidRPr="001B29E7">
        <w:rPr>
          <w:bCs/>
        </w:rPr>
        <w:t xml:space="preserve">Ind-Barath Energy (Utkal) Limited (IBEUL) </w:t>
      </w:r>
      <w:r w:rsidRPr="001B29E7">
        <w:t>had established a thermal power plant of installed capacity 2 x 350 MW at Sahajbahal, Odisha. The Commercial Operation Date (COD) of the 1</w:t>
      </w:r>
      <w:r w:rsidRPr="001B29E7">
        <w:rPr>
          <w:vertAlign w:val="superscript"/>
        </w:rPr>
        <w:t>st</w:t>
      </w:r>
      <w:r w:rsidRPr="001B29E7">
        <w:t xml:space="preserve"> Unit (350MW) was declared with effect from 20.07.2016 with a de-rated capacity of 339.6MW. Pursuant to the acquisition of IBEUL by JSW Energy Limited on 28.12.2022, and in accordance with the Supplemental MOU dated 24.11.2023 executed between the Government of Odisha and IBEUL, a restated amended PPA was executed between JSWE(U)L and GRIDCO on 23.12.2024. The said amended PPA was subsequently approved by the Hon’ble Commission vide Order dated 08.01.2025 in Case No. 64 of 2024 filed by GRIDCO. As an interim arrangement, the IPP has been supplying 12% of Energy Sent Out to GRIDCO since 21.02.2024 as per entitlement under the PPA, delivered at CTU while bearing all transmission losses and associated charges (i.e. GNA Charges &amp; Losses) in accordance with the Supplementary PPA dated 07.06.2017 executed between the IPP and GRIDCO.</w:t>
      </w:r>
    </w:p>
    <w:p w14:paraId="217DD8CA" w14:textId="77777777" w:rsidR="001B29E7" w:rsidRDefault="001B29E7" w:rsidP="004F06B4">
      <w:pPr>
        <w:pStyle w:val="ARRBody"/>
      </w:pPr>
      <w:r>
        <w:t>It is submitted that the IPP has successfully commissioned the 2</w:t>
      </w:r>
      <w:r w:rsidRPr="0090788C">
        <w:rPr>
          <w:vertAlign w:val="superscript"/>
        </w:rPr>
        <w:t>nd</w:t>
      </w:r>
      <w:r>
        <w:t xml:space="preserve"> Unit on 01.04.2025 and commercial operations have commenced from 03.04.2025. Further, the 1</w:t>
      </w:r>
      <w:r w:rsidRPr="0090788C">
        <w:rPr>
          <w:vertAlign w:val="superscript"/>
        </w:rPr>
        <w:t>st</w:t>
      </w:r>
      <w:r>
        <w:t xml:space="preserve"> Unit has also attained COD at rated capacity of 350MW on 06.02.2025. Presently, both the Units of JSWE(U)L are operating at their rated capacities of 350MW.</w:t>
      </w:r>
    </w:p>
    <w:p w14:paraId="389565F0" w14:textId="77777777" w:rsidR="001B29E7" w:rsidRPr="00171F15" w:rsidRDefault="001B29E7" w:rsidP="004F06B4">
      <w:pPr>
        <w:pStyle w:val="ARRBody"/>
      </w:pPr>
      <w:r w:rsidRPr="00A02140">
        <w:t>It is submitted that</w:t>
      </w:r>
      <w:r>
        <w:t xml:space="preserve"> </w:t>
      </w:r>
      <w:r w:rsidRPr="0090788C">
        <w:t xml:space="preserve">M/s. </w:t>
      </w:r>
      <w:r>
        <w:t>JSWE(U)L</w:t>
      </w:r>
      <w:r w:rsidRPr="0090788C">
        <w:t xml:space="preserve"> ha</w:t>
      </w:r>
      <w:r>
        <w:t>d</w:t>
      </w:r>
      <w:r w:rsidRPr="0090788C">
        <w:t xml:space="preserve"> </w:t>
      </w:r>
      <w:r w:rsidRPr="00A02140">
        <w:t>filed an application registered as Case No. 43 of 2024 for determination of tariff for supply</w:t>
      </w:r>
      <w:r>
        <w:t xml:space="preserve"> </w:t>
      </w:r>
      <w:r w:rsidRPr="0090788C">
        <w:t xml:space="preserve">of 12% </w:t>
      </w:r>
      <w:r>
        <w:t xml:space="preserve">power </w:t>
      </w:r>
      <w:r w:rsidRPr="0090788C">
        <w:t xml:space="preserve">sent out to GRIDCO. </w:t>
      </w:r>
      <w:r w:rsidRPr="00A02140">
        <w:t xml:space="preserve">The Hon’ble Commission issued the final order in Case No. 43 of 2024 on 11.02.2025, wherein the IPP was allowed to recover statutory charges such as </w:t>
      </w:r>
      <w:r>
        <w:t>ED</w:t>
      </w:r>
      <w:r w:rsidRPr="00A02140">
        <w:t>, Water Charges and SOC</w:t>
      </w:r>
      <w:r>
        <w:t>-</w:t>
      </w:r>
      <w:r w:rsidRPr="00A02140">
        <w:t>MOC charges from GRIDCO in proportion to the power supplied.</w:t>
      </w:r>
      <w:r w:rsidRPr="0090788C">
        <w:t xml:space="preserve"> </w:t>
      </w:r>
      <w:r w:rsidRPr="00A02140">
        <w:t xml:space="preserve">GRIDCO subsequently filed a Review Petition registered as Case No. 30 of 2025 against the said order, which was dismissed by the Hon’ble Commission vide </w:t>
      </w:r>
      <w:r w:rsidRPr="00A02140">
        <w:lastRenderedPageBreak/>
        <w:t>Order dated 14.08.2025. Aggrieved by the dismissal, GRIDCO has filed an appeal before the Hon’ble APTEL, registered as DFR No. 362/2025</w:t>
      </w:r>
      <w:r>
        <w:t xml:space="preserve">. </w:t>
      </w:r>
      <w:r w:rsidRPr="00A02140">
        <w:t>It is further submitted that GRIDCO is making payment of energy charges based on verification of the actual ECR claimed by the IPP on a monthly basis</w:t>
      </w:r>
      <w:r w:rsidRPr="00171F15">
        <w:t xml:space="preserve"> </w:t>
      </w:r>
      <w:r>
        <w:t>along with validation</w:t>
      </w:r>
      <w:r w:rsidRPr="00171F15">
        <w:t xml:space="preserve"> coal fuel data </w:t>
      </w:r>
      <w:r>
        <w:t xml:space="preserve">submitted in </w:t>
      </w:r>
      <w:r w:rsidRPr="00171F15">
        <w:t xml:space="preserve">prescribed format. </w:t>
      </w:r>
      <w:r>
        <w:t>The</w:t>
      </w:r>
      <w:r w:rsidRPr="00171F15">
        <w:t xml:space="preserve"> proportionate GNA Charges and </w:t>
      </w:r>
      <w:r>
        <w:t xml:space="preserve">associated </w:t>
      </w:r>
      <w:r w:rsidRPr="00171F15">
        <w:t xml:space="preserve">Losses are </w:t>
      </w:r>
      <w:r>
        <w:t xml:space="preserve">also being </w:t>
      </w:r>
      <w:r w:rsidRPr="00171F15">
        <w:t xml:space="preserve">adjusted from the </w:t>
      </w:r>
      <w:r>
        <w:t>monthly payable amount to the IPP.</w:t>
      </w:r>
    </w:p>
    <w:p w14:paraId="4CBEAE75" w14:textId="15285184" w:rsidR="001B29E7" w:rsidRPr="00D84F97" w:rsidRDefault="001B29E7" w:rsidP="004F06B4">
      <w:pPr>
        <w:pStyle w:val="ARRBody"/>
      </w:pPr>
      <w:r>
        <w:t xml:space="preserve">M/s. </w:t>
      </w:r>
      <w:r w:rsidRPr="00171F15">
        <w:t xml:space="preserve"> </w:t>
      </w:r>
      <w:r>
        <w:t>JSWE(U)L</w:t>
      </w:r>
      <w:r w:rsidRPr="00171F15">
        <w:t xml:space="preserve"> </w:t>
      </w:r>
      <w:r>
        <w:t>v</w:t>
      </w:r>
      <w:r w:rsidRPr="00171F15">
        <w:t xml:space="preserve">ide </w:t>
      </w:r>
      <w:r>
        <w:t>its e</w:t>
      </w:r>
      <w:r w:rsidRPr="00171F15">
        <w:t xml:space="preserve">mail dated </w:t>
      </w:r>
      <w:r>
        <w:t>14</w:t>
      </w:r>
      <w:r w:rsidRPr="00171F15">
        <w:t>.10.202</w:t>
      </w:r>
      <w:r>
        <w:t>5,</w:t>
      </w:r>
      <w:r w:rsidRPr="00171F15">
        <w:t xml:space="preserve"> </w:t>
      </w:r>
      <w:r>
        <w:t xml:space="preserve">has </w:t>
      </w:r>
      <w:r w:rsidRPr="00171F15">
        <w:t xml:space="preserve">furnished </w:t>
      </w:r>
      <w:r>
        <w:t>its</w:t>
      </w:r>
      <w:r w:rsidRPr="00171F15">
        <w:t xml:space="preserve"> Generation Plan filed herewith as </w:t>
      </w:r>
      <w:r w:rsidRPr="00840940">
        <w:rPr>
          <w:b/>
          <w:bCs/>
        </w:rPr>
        <w:t>ED-1</w:t>
      </w:r>
      <w:r w:rsidR="00D95CF9" w:rsidRPr="00840940">
        <w:rPr>
          <w:b/>
          <w:bCs/>
        </w:rPr>
        <w:t>6</w:t>
      </w:r>
      <w:r w:rsidRPr="00840940">
        <w:t>.</w:t>
      </w:r>
      <w:r w:rsidRPr="00171F15">
        <w:t xml:space="preserve"> The IPP has indicated </w:t>
      </w:r>
      <w:r>
        <w:t>a planned</w:t>
      </w:r>
      <w:r w:rsidRPr="00171F15">
        <w:t xml:space="preserve"> shutdown period of 15 days during </w:t>
      </w:r>
      <w:r>
        <w:t>August</w:t>
      </w:r>
      <w:r w:rsidRPr="00171F15">
        <w:t>’202</w:t>
      </w:r>
      <w:r>
        <w:t>6</w:t>
      </w:r>
      <w:r w:rsidRPr="00171F15">
        <w:t xml:space="preserve"> in respect of Unit#1 </w:t>
      </w:r>
      <w:r>
        <w:t xml:space="preserve">and </w:t>
      </w:r>
      <w:r w:rsidRPr="00A02140">
        <w:t>another 15 days during November</w:t>
      </w:r>
      <w:r>
        <w:t>’</w:t>
      </w:r>
      <w:r w:rsidRPr="00A02140">
        <w:t>2026 for Unit#2</w:t>
      </w:r>
      <w:r w:rsidRPr="00171F15">
        <w:t xml:space="preserve">. </w:t>
      </w:r>
      <w:r>
        <w:t>As per the submitted plan</w:t>
      </w:r>
      <w:r w:rsidRPr="00171F15">
        <w:t xml:space="preserve">, M/s. </w:t>
      </w:r>
      <w:r>
        <w:t>JSWE(U)L</w:t>
      </w:r>
      <w:r w:rsidRPr="00171F15">
        <w:t xml:space="preserve"> has </w:t>
      </w:r>
      <w:r>
        <w:t>projected</w:t>
      </w:r>
      <w:r w:rsidRPr="00171F15">
        <w:t xml:space="preserve"> </w:t>
      </w:r>
      <w:r>
        <w:rPr>
          <w:b/>
          <w:bCs/>
        </w:rPr>
        <w:t>562.28</w:t>
      </w:r>
      <w:r w:rsidRPr="00171F15">
        <w:rPr>
          <w:b/>
          <w:bCs/>
        </w:rPr>
        <w:t>MU</w:t>
      </w:r>
      <w:r w:rsidRPr="00171F15">
        <w:t xml:space="preserve"> towards State entitlement @12% of Energy Sent Out from their generating station at 85% PLF and AEC% of </w:t>
      </w:r>
      <w:r>
        <w:t xml:space="preserve">6.25%. </w:t>
      </w:r>
      <w:r w:rsidRPr="00A02140">
        <w:t xml:space="preserve">After accounting for transmission loss, the projected saleable quantum to GRIDCO has been indicated as </w:t>
      </w:r>
      <w:r w:rsidRPr="00A02140">
        <w:rPr>
          <w:b/>
          <w:bCs/>
        </w:rPr>
        <w:t>528.99 MU</w:t>
      </w:r>
      <w:r w:rsidRPr="00171F15">
        <w:t>.</w:t>
      </w:r>
      <w:r>
        <w:t xml:space="preserve"> However, </w:t>
      </w:r>
      <w:r w:rsidRPr="00171F15">
        <w:t xml:space="preserve">as per tariff order dated </w:t>
      </w:r>
      <w:r>
        <w:t>11.02.2025 in Case No.43</w:t>
      </w:r>
      <w:r w:rsidRPr="00171F15">
        <w:t xml:space="preserve"> of 20</w:t>
      </w:r>
      <w:r>
        <w:t>24 and</w:t>
      </w:r>
      <w:r w:rsidRPr="00014ED6">
        <w:rPr>
          <w:rFonts w:eastAsia="Times New Roman"/>
        </w:rPr>
        <w:t xml:space="preserve"> </w:t>
      </w:r>
      <w:r w:rsidRPr="00014ED6">
        <w:t xml:space="preserve">applicable provisions of the </w:t>
      </w:r>
      <w:r>
        <w:t>OERC Generation Tariff Regulations, 2024, the</w:t>
      </w:r>
      <w:r w:rsidRPr="00014ED6">
        <w:t xml:space="preserve"> projected State entitlement has been recalculated based on 12 </w:t>
      </w:r>
      <w:r>
        <w:t>%</w:t>
      </w:r>
      <w:r w:rsidRPr="00014ED6">
        <w:t xml:space="preserve"> of Energy Sent Out from both units, planned outages of 15 days each for Unit#1 and Unit#2, Auxiliary Consumption of 5.75 </w:t>
      </w:r>
      <w:r>
        <w:t>%</w:t>
      </w:r>
      <w:r w:rsidRPr="00014ED6">
        <w:t xml:space="preserve">, normative PLF of 85 </w:t>
      </w:r>
      <w:r>
        <w:t>%</w:t>
      </w:r>
      <w:r w:rsidRPr="00014ED6">
        <w:t xml:space="preserve">, and Central Sector transmission loss of 3.61 </w:t>
      </w:r>
      <w:r>
        <w:t>%</w:t>
      </w:r>
      <w:r w:rsidRPr="00014ED6">
        <w:t>. Based on this computation, the actual available power for GRIDCO works out to 544.91 MU during FY 2026-27.</w:t>
      </w:r>
      <w:r w:rsidRPr="00171F15">
        <w:t xml:space="preserve"> </w:t>
      </w:r>
      <w:r>
        <w:t>Accordingly, the</w:t>
      </w:r>
      <w:r w:rsidRPr="00171F15">
        <w:t xml:space="preserve"> </w:t>
      </w:r>
      <w:r>
        <w:t>Applicant</w:t>
      </w:r>
      <w:r w:rsidRPr="00171F15">
        <w:t xml:space="preserve"> GRIDCO intends to procure the entire quantum of </w:t>
      </w:r>
      <w:r>
        <w:rPr>
          <w:b/>
          <w:bCs/>
        </w:rPr>
        <w:t xml:space="preserve">544.91 </w:t>
      </w:r>
      <w:r w:rsidRPr="00171F15">
        <w:rPr>
          <w:b/>
          <w:bCs/>
        </w:rPr>
        <w:t>MU</w:t>
      </w:r>
      <w:r w:rsidRPr="00171F15">
        <w:t xml:space="preserve"> of power during   FY 202</w:t>
      </w:r>
      <w:r>
        <w:t>6</w:t>
      </w:r>
      <w:r w:rsidRPr="00171F15">
        <w:t>-2</w:t>
      </w:r>
      <w:r>
        <w:t xml:space="preserve">7 </w:t>
      </w:r>
      <w:r w:rsidRPr="00171F15">
        <w:t>from the IPP</w:t>
      </w:r>
      <w:r w:rsidRPr="00014ED6">
        <w:t>.</w:t>
      </w:r>
      <w:r w:rsidRPr="00014ED6">
        <w:rPr>
          <w:color w:val="FF0000"/>
        </w:rPr>
        <w:t xml:space="preserve"> </w:t>
      </w:r>
      <w:r w:rsidRPr="00014ED6">
        <w:t>However, applying the contractual entitlement of 12% share with 5.75 % Auxiliary Consumption and normative availability of 85 %, the entitlement of GRIDCO works out to 589.50 MU. The Applicant therefore humbly submits that the Hon’ble Commission may issue necessary directions to ensure that the full entitlement of 589.50 MU is supplied to GRIDCO by M/s. JSWE(U)L during FY 2026-27.</w:t>
      </w:r>
    </w:p>
    <w:p w14:paraId="54885ADC" w14:textId="77777777" w:rsidR="001B29E7" w:rsidRDefault="001B29E7" w:rsidP="004F06B4">
      <w:pPr>
        <w:pStyle w:val="ARRBody"/>
      </w:pPr>
      <w:r w:rsidRPr="001B29E7">
        <w:t xml:space="preserve">It is to submit that, the IPP has not been allocated any concessional coal. However, based on the request of the IPP and as a prerequisite for execution of the FSA with MCL, GRIDCO has furnished its consent (Schedule I duly signed by both GRIDCO and authorised representative of JSWE(U)L on 28.07.2025) to JSWE(U)L, in line with the existing long-term PPA. The IPP had participated in the e-auction (Round 7) under SHAKTI B (iii) Scheme and was declared as a provisional successful bidder. </w:t>
      </w:r>
      <w:r w:rsidRPr="001B29E7">
        <w:lastRenderedPageBreak/>
        <w:t xml:space="preserve">It is anticipated that, the supply of SHAKTI coal under SHAKTI B (iii) scheme shall commence shortly after execution of the FSA between JSWE(U)L and MCL. The IPP has been requested to furnish the detailed status regarding the commencement of Shakti coal supply for GRIDCO’s entitlement of power. Considering the average of actual ECR i.e. </w:t>
      </w:r>
      <w:r w:rsidRPr="001B29E7">
        <w:rPr>
          <w:b/>
          <w:bCs/>
        </w:rPr>
        <w:t xml:space="preserve">204 Paise/Unit </w:t>
      </w:r>
      <w:r w:rsidRPr="001B29E7">
        <w:t xml:space="preserve">(provisional) during the period from April’25 to September’25, the projected power purchase cost for FY2026-27 has been worked out to be </w:t>
      </w:r>
      <w:r w:rsidRPr="001B29E7">
        <w:rPr>
          <w:b/>
          <w:bCs/>
        </w:rPr>
        <w:t>Rs.111.16 crores.</w:t>
      </w:r>
      <w:r w:rsidRPr="001B29E7">
        <w:t xml:space="preserve"> </w:t>
      </w:r>
    </w:p>
    <w:p w14:paraId="52A22C4A" w14:textId="0A3DB214" w:rsidR="001B29E7" w:rsidRPr="00171F15" w:rsidRDefault="001B29E7" w:rsidP="002228C2">
      <w:pPr>
        <w:pStyle w:val="NoSpacing"/>
        <w:rPr>
          <w:rFonts w:eastAsia="Calibri"/>
        </w:rPr>
      </w:pPr>
      <w:r w:rsidRPr="00171F15">
        <w:rPr>
          <w:rFonts w:eastAsia="Calibri"/>
        </w:rPr>
        <w:t>Table</w:t>
      </w:r>
      <w:r w:rsidR="00D95CF9">
        <w:rPr>
          <w:rFonts w:eastAsia="Calibri"/>
        </w:rPr>
        <w:t xml:space="preserve"> 63</w:t>
      </w:r>
      <w:r w:rsidRPr="00171F15">
        <w:rPr>
          <w:rFonts w:eastAsia="Calibri"/>
        </w:rPr>
        <w:t xml:space="preserve">: </w:t>
      </w:r>
      <w:r w:rsidR="00EC02ED" w:rsidRPr="00EC02ED">
        <w:rPr>
          <w:rFonts w:eastAsia="Calibri"/>
        </w:rPr>
        <w:t xml:space="preserve">Proposed Procurement &amp; Power Purchase Cost </w:t>
      </w:r>
      <w:r w:rsidR="00EC02ED">
        <w:rPr>
          <w:rFonts w:eastAsia="Calibri"/>
        </w:rPr>
        <w:t xml:space="preserve">of M/s. </w:t>
      </w:r>
      <w:r>
        <w:rPr>
          <w:rFonts w:eastAsia="Calibri"/>
        </w:rPr>
        <w:t>JSWE(U)L</w:t>
      </w:r>
      <w:r w:rsidRPr="00171F15">
        <w:rPr>
          <w:rFonts w:eastAsia="Calibri"/>
        </w:rPr>
        <w:t xml:space="preserve"> </w:t>
      </w:r>
      <w:r w:rsidR="00EC02ED">
        <w:rPr>
          <w:rFonts w:eastAsia="Calibri"/>
        </w:rPr>
        <w:t>(</w:t>
      </w:r>
      <w:r w:rsidRPr="00171F15">
        <w:rPr>
          <w:rFonts w:eastAsia="Calibri"/>
        </w:rPr>
        <w:t>IPP</w:t>
      </w:r>
      <w:r w:rsidR="00EC02ED">
        <w:rPr>
          <w:rFonts w:eastAsia="Calibri"/>
        </w:rPr>
        <w:t>)</w:t>
      </w:r>
      <w:r w:rsidRPr="00171F15">
        <w:rPr>
          <w:rFonts w:eastAsia="Calibri"/>
        </w:rPr>
        <w:t xml:space="preserve"> for FY </w:t>
      </w:r>
      <w:r>
        <w:rPr>
          <w:rFonts w:eastAsia="Calibri"/>
        </w:rPr>
        <w:t>2026-27</w:t>
      </w:r>
    </w:p>
    <w:tbl>
      <w:tblPr>
        <w:tblStyle w:val="GridTable4-Accent5"/>
        <w:tblW w:w="9493" w:type="dxa"/>
        <w:jc w:val="center"/>
        <w:tblLook w:val="04A0" w:firstRow="1" w:lastRow="0" w:firstColumn="1" w:lastColumn="0" w:noHBand="0" w:noVBand="1"/>
      </w:tblPr>
      <w:tblGrid>
        <w:gridCol w:w="1611"/>
        <w:gridCol w:w="1021"/>
        <w:gridCol w:w="1426"/>
        <w:gridCol w:w="1182"/>
        <w:gridCol w:w="2035"/>
        <w:gridCol w:w="800"/>
        <w:gridCol w:w="1418"/>
      </w:tblGrid>
      <w:tr w:rsidR="001B29E7" w:rsidRPr="001B29E7" w14:paraId="1873E5E4" w14:textId="77777777" w:rsidTr="00BD326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11" w:type="dxa"/>
            <w:tcBorders>
              <w:right w:val="single" w:sz="4" w:space="0" w:color="FFFFFF" w:themeColor="background1"/>
            </w:tcBorders>
            <w:vAlign w:val="center"/>
            <w:hideMark/>
          </w:tcPr>
          <w:p w14:paraId="72BDEAAF" w14:textId="77777777" w:rsidR="001B29E7" w:rsidRPr="001B29E7" w:rsidRDefault="001B29E7" w:rsidP="00EC4C55">
            <w:pPr>
              <w:spacing w:line="276" w:lineRule="auto"/>
              <w:jc w:val="center"/>
              <w:rPr>
                <w:rFonts w:ascii="Times New Roman" w:eastAsia="Calibri" w:hAnsi="Times New Roman" w:cs="Times New Roman"/>
                <w:b w:val="0"/>
                <w:bCs w:val="0"/>
              </w:rPr>
            </w:pPr>
            <w:r w:rsidRPr="001B29E7">
              <w:rPr>
                <w:rFonts w:ascii="Times New Roman" w:eastAsia="Calibri" w:hAnsi="Times New Roman" w:cs="Times New Roman"/>
              </w:rPr>
              <w:t>Name of the Power Stations</w:t>
            </w:r>
          </w:p>
        </w:tc>
        <w:tc>
          <w:tcPr>
            <w:tcW w:w="1021" w:type="dxa"/>
            <w:tcBorders>
              <w:left w:val="single" w:sz="4" w:space="0" w:color="FFFFFF" w:themeColor="background1"/>
              <w:right w:val="single" w:sz="4" w:space="0" w:color="FFFFFF" w:themeColor="background1"/>
            </w:tcBorders>
            <w:vAlign w:val="center"/>
            <w:hideMark/>
          </w:tcPr>
          <w:p w14:paraId="7AE12B4A" w14:textId="77777777" w:rsidR="001B29E7" w:rsidRPr="001B29E7" w:rsidRDefault="001B29E7" w:rsidP="00EC4C55">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bCs w:val="0"/>
              </w:rPr>
            </w:pPr>
            <w:r w:rsidRPr="001B29E7">
              <w:rPr>
                <w:rFonts w:ascii="Times New Roman" w:eastAsia="Calibri" w:hAnsi="Times New Roman" w:cs="Times New Roman"/>
              </w:rPr>
              <w:t xml:space="preserve">Energy (MU) </w:t>
            </w:r>
          </w:p>
        </w:tc>
        <w:tc>
          <w:tcPr>
            <w:tcW w:w="1426" w:type="dxa"/>
            <w:tcBorders>
              <w:left w:val="single" w:sz="4" w:space="0" w:color="FFFFFF" w:themeColor="background1"/>
              <w:right w:val="single" w:sz="4" w:space="0" w:color="FFFFFF" w:themeColor="background1"/>
            </w:tcBorders>
            <w:vAlign w:val="center"/>
          </w:tcPr>
          <w:p w14:paraId="2B46AF7E" w14:textId="77777777" w:rsidR="001B29E7" w:rsidRPr="001B29E7" w:rsidRDefault="001B29E7" w:rsidP="00EC4C55">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bCs w:val="0"/>
              </w:rPr>
            </w:pPr>
          </w:p>
          <w:p w14:paraId="51C7471E" w14:textId="77777777" w:rsidR="001B29E7" w:rsidRPr="001B29E7" w:rsidRDefault="001B29E7" w:rsidP="00EC4C55">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bCs w:val="0"/>
              </w:rPr>
            </w:pPr>
            <w:r w:rsidRPr="001B29E7">
              <w:rPr>
                <w:rFonts w:ascii="Times New Roman" w:eastAsia="Calibri" w:hAnsi="Times New Roman" w:cs="Times New Roman"/>
              </w:rPr>
              <w:t>Net Generation (MU)</w:t>
            </w:r>
          </w:p>
        </w:tc>
        <w:tc>
          <w:tcPr>
            <w:tcW w:w="1182" w:type="dxa"/>
            <w:tcBorders>
              <w:left w:val="single" w:sz="4" w:space="0" w:color="FFFFFF" w:themeColor="background1"/>
              <w:right w:val="single" w:sz="4" w:space="0" w:color="FFFFFF" w:themeColor="background1"/>
            </w:tcBorders>
            <w:vAlign w:val="center"/>
          </w:tcPr>
          <w:p w14:paraId="65003BA3" w14:textId="77777777" w:rsidR="001B29E7" w:rsidRPr="001B29E7" w:rsidRDefault="001B29E7" w:rsidP="00EC4C55">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bCs w:val="0"/>
              </w:rPr>
            </w:pPr>
          </w:p>
          <w:p w14:paraId="54FCD213" w14:textId="77777777" w:rsidR="001B29E7" w:rsidRPr="001B29E7" w:rsidRDefault="001B29E7" w:rsidP="00EC4C55">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bCs w:val="0"/>
              </w:rPr>
            </w:pPr>
            <w:r w:rsidRPr="001B29E7">
              <w:rPr>
                <w:rFonts w:ascii="Times New Roman" w:eastAsia="Calibri" w:hAnsi="Times New Roman" w:cs="Times New Roman"/>
              </w:rPr>
              <w:t>Projected Sales</w:t>
            </w:r>
          </w:p>
          <w:p w14:paraId="02141865" w14:textId="77777777" w:rsidR="001B29E7" w:rsidRPr="001B29E7" w:rsidRDefault="001B29E7" w:rsidP="00EC4C55">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bCs w:val="0"/>
              </w:rPr>
            </w:pPr>
            <w:r w:rsidRPr="001B29E7">
              <w:rPr>
                <w:rFonts w:ascii="Times New Roman" w:eastAsia="Calibri" w:hAnsi="Times New Roman" w:cs="Times New Roman"/>
              </w:rPr>
              <w:t>@85%</w:t>
            </w:r>
          </w:p>
        </w:tc>
        <w:tc>
          <w:tcPr>
            <w:tcW w:w="2035" w:type="dxa"/>
            <w:tcBorders>
              <w:left w:val="single" w:sz="4" w:space="0" w:color="FFFFFF" w:themeColor="background1"/>
              <w:right w:val="single" w:sz="4" w:space="0" w:color="FFFFFF" w:themeColor="background1"/>
            </w:tcBorders>
            <w:vAlign w:val="center"/>
          </w:tcPr>
          <w:p w14:paraId="57F886F9" w14:textId="77777777" w:rsidR="001B29E7" w:rsidRPr="001B29E7" w:rsidRDefault="001B29E7" w:rsidP="00EC4C55">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bCs w:val="0"/>
              </w:rPr>
            </w:pPr>
            <w:r w:rsidRPr="001B29E7">
              <w:rPr>
                <w:rFonts w:ascii="Times New Roman" w:eastAsia="Calibri" w:hAnsi="Times New Roman" w:cs="Times New Roman"/>
              </w:rPr>
              <w:t>Odisha Share (12%)after Central Sector Loss of 3.61%  (MU)</w:t>
            </w:r>
          </w:p>
        </w:tc>
        <w:tc>
          <w:tcPr>
            <w:tcW w:w="800" w:type="dxa"/>
            <w:tcBorders>
              <w:left w:val="single" w:sz="4" w:space="0" w:color="FFFFFF" w:themeColor="background1"/>
              <w:right w:val="single" w:sz="4" w:space="0" w:color="FFFFFF" w:themeColor="background1"/>
            </w:tcBorders>
            <w:vAlign w:val="center"/>
          </w:tcPr>
          <w:p w14:paraId="745EE5B5" w14:textId="77777777" w:rsidR="001B29E7" w:rsidRPr="001B29E7" w:rsidRDefault="001B29E7" w:rsidP="00EC4C55">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bCs w:val="0"/>
              </w:rPr>
            </w:pPr>
            <w:r w:rsidRPr="001B29E7">
              <w:rPr>
                <w:rFonts w:ascii="Times New Roman" w:eastAsia="Calibri" w:hAnsi="Times New Roman" w:cs="Times New Roman"/>
              </w:rPr>
              <w:t>ECR</w:t>
            </w:r>
          </w:p>
          <w:p w14:paraId="779F4D22" w14:textId="77777777" w:rsidR="001B29E7" w:rsidRPr="001B29E7" w:rsidRDefault="001B29E7" w:rsidP="00EC4C55">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bCs w:val="0"/>
              </w:rPr>
            </w:pPr>
            <w:r w:rsidRPr="001B29E7">
              <w:rPr>
                <w:rFonts w:ascii="Times New Roman" w:eastAsia="Calibri" w:hAnsi="Times New Roman" w:cs="Times New Roman"/>
              </w:rPr>
              <w:t>(P/U)</w:t>
            </w:r>
          </w:p>
        </w:tc>
        <w:tc>
          <w:tcPr>
            <w:tcW w:w="1418" w:type="dxa"/>
            <w:tcBorders>
              <w:left w:val="single" w:sz="4" w:space="0" w:color="FFFFFF" w:themeColor="background1"/>
            </w:tcBorders>
            <w:vAlign w:val="center"/>
          </w:tcPr>
          <w:p w14:paraId="355EFF46" w14:textId="77777777" w:rsidR="001B29E7" w:rsidRPr="001B29E7" w:rsidRDefault="001B29E7" w:rsidP="00EC4C55">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bCs w:val="0"/>
              </w:rPr>
            </w:pPr>
            <w:r w:rsidRPr="001B29E7">
              <w:rPr>
                <w:rFonts w:ascii="Times New Roman" w:eastAsia="Calibri" w:hAnsi="Times New Roman" w:cs="Times New Roman"/>
              </w:rPr>
              <w:t>Total Cost (Rs. Cr.)</w:t>
            </w:r>
          </w:p>
        </w:tc>
      </w:tr>
      <w:tr w:rsidR="001B29E7" w:rsidRPr="001B29E7" w14:paraId="08943861" w14:textId="77777777" w:rsidTr="001B29E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11" w:type="dxa"/>
            <w:vAlign w:val="center"/>
            <w:hideMark/>
          </w:tcPr>
          <w:p w14:paraId="31471DEB" w14:textId="77777777" w:rsidR="001B29E7" w:rsidRPr="001B29E7" w:rsidRDefault="001B29E7" w:rsidP="00EC4C55">
            <w:pPr>
              <w:spacing w:line="276" w:lineRule="auto"/>
              <w:jc w:val="center"/>
              <w:rPr>
                <w:rFonts w:ascii="Times New Roman" w:eastAsia="Calibri" w:hAnsi="Times New Roman" w:cs="Times New Roman"/>
              </w:rPr>
            </w:pPr>
            <w:r w:rsidRPr="001B29E7">
              <w:rPr>
                <w:rFonts w:ascii="Times New Roman" w:eastAsia="Calibri" w:hAnsi="Times New Roman" w:cs="Times New Roman"/>
              </w:rPr>
              <w:t>JSWE(U)L</w:t>
            </w:r>
          </w:p>
        </w:tc>
        <w:tc>
          <w:tcPr>
            <w:tcW w:w="1021" w:type="dxa"/>
            <w:vAlign w:val="center"/>
            <w:hideMark/>
          </w:tcPr>
          <w:p w14:paraId="10537BCB" w14:textId="77777777" w:rsidR="001B29E7" w:rsidRPr="001B29E7" w:rsidRDefault="001B29E7" w:rsidP="00EC4C55">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rPr>
            </w:pPr>
            <w:r w:rsidRPr="001B29E7">
              <w:rPr>
                <w:rFonts w:ascii="Times New Roman" w:eastAsia="Calibri" w:hAnsi="Times New Roman" w:cs="Times New Roman"/>
              </w:rPr>
              <w:t>5880</w:t>
            </w:r>
          </w:p>
        </w:tc>
        <w:tc>
          <w:tcPr>
            <w:tcW w:w="1426" w:type="dxa"/>
            <w:vAlign w:val="center"/>
          </w:tcPr>
          <w:p w14:paraId="6DC0CFCB" w14:textId="77777777" w:rsidR="001B29E7" w:rsidRPr="001B29E7" w:rsidRDefault="001B29E7" w:rsidP="00EC4C55">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rPr>
            </w:pPr>
            <w:r w:rsidRPr="001B29E7">
              <w:rPr>
                <w:rFonts w:ascii="Times New Roman" w:eastAsia="Calibri" w:hAnsi="Times New Roman" w:cs="Times New Roman"/>
              </w:rPr>
              <w:t>5542</w:t>
            </w:r>
          </w:p>
        </w:tc>
        <w:tc>
          <w:tcPr>
            <w:tcW w:w="1182" w:type="dxa"/>
            <w:vAlign w:val="center"/>
          </w:tcPr>
          <w:p w14:paraId="18F08FAA" w14:textId="77777777" w:rsidR="001B29E7" w:rsidRPr="001B29E7" w:rsidRDefault="001B29E7" w:rsidP="00EC4C55">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rPr>
            </w:pPr>
            <w:r w:rsidRPr="001B29E7">
              <w:rPr>
                <w:rFonts w:ascii="Times New Roman" w:eastAsia="Calibri" w:hAnsi="Times New Roman" w:cs="Times New Roman"/>
              </w:rPr>
              <w:t>4711</w:t>
            </w:r>
          </w:p>
        </w:tc>
        <w:tc>
          <w:tcPr>
            <w:tcW w:w="2035" w:type="dxa"/>
            <w:vAlign w:val="center"/>
          </w:tcPr>
          <w:p w14:paraId="5FC43C68" w14:textId="77777777" w:rsidR="001B29E7" w:rsidRPr="001B29E7" w:rsidRDefault="001B29E7" w:rsidP="00EC4C55">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rPr>
            </w:pPr>
            <w:r w:rsidRPr="001B29E7">
              <w:rPr>
                <w:rFonts w:ascii="Times New Roman" w:eastAsia="Calibri" w:hAnsi="Times New Roman" w:cs="Times New Roman"/>
              </w:rPr>
              <w:t>544.91</w:t>
            </w:r>
          </w:p>
        </w:tc>
        <w:tc>
          <w:tcPr>
            <w:tcW w:w="800" w:type="dxa"/>
            <w:vAlign w:val="center"/>
          </w:tcPr>
          <w:p w14:paraId="064E3ED9" w14:textId="77777777" w:rsidR="001B29E7" w:rsidRPr="001B29E7" w:rsidRDefault="001B29E7" w:rsidP="00EC4C55">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rPr>
            </w:pPr>
            <w:r w:rsidRPr="001B29E7">
              <w:rPr>
                <w:rFonts w:ascii="Times New Roman" w:eastAsia="Calibri" w:hAnsi="Times New Roman" w:cs="Times New Roman"/>
              </w:rPr>
              <w:t>204</w:t>
            </w:r>
          </w:p>
        </w:tc>
        <w:tc>
          <w:tcPr>
            <w:tcW w:w="1418" w:type="dxa"/>
            <w:vAlign w:val="center"/>
          </w:tcPr>
          <w:p w14:paraId="02CDAEE0" w14:textId="77777777" w:rsidR="001B29E7" w:rsidRPr="001B29E7" w:rsidRDefault="001B29E7" w:rsidP="00EC4C55">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FF0000"/>
              </w:rPr>
            </w:pPr>
          </w:p>
          <w:p w14:paraId="27BA8904" w14:textId="77777777" w:rsidR="001B29E7" w:rsidRPr="001B29E7" w:rsidRDefault="001B29E7" w:rsidP="00EC4C55">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b/>
                <w:bCs/>
              </w:rPr>
            </w:pPr>
            <w:r w:rsidRPr="001B29E7">
              <w:rPr>
                <w:rFonts w:ascii="Times New Roman" w:eastAsia="Calibri" w:hAnsi="Times New Roman" w:cs="Times New Roman"/>
                <w:b/>
                <w:bCs/>
              </w:rPr>
              <w:t>111.16</w:t>
            </w:r>
          </w:p>
          <w:p w14:paraId="3A27166D" w14:textId="77777777" w:rsidR="001B29E7" w:rsidRPr="001B29E7" w:rsidRDefault="001B29E7" w:rsidP="00EC4C55">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b/>
                <w:bCs/>
                <w:color w:val="FF0000"/>
              </w:rPr>
            </w:pPr>
          </w:p>
        </w:tc>
      </w:tr>
    </w:tbl>
    <w:p w14:paraId="18624617" w14:textId="0ACFADDB" w:rsidR="001B29E7" w:rsidRDefault="001B29E7" w:rsidP="001B29E7">
      <w:pPr>
        <w:spacing w:before="240" w:line="360" w:lineRule="auto"/>
        <w:rPr>
          <w:rFonts w:ascii="Times New Roman" w:hAnsi="Times New Roman" w:cs="Times New Roman"/>
          <w:b/>
          <w:bCs/>
          <w:sz w:val="28"/>
          <w:szCs w:val="28"/>
        </w:rPr>
      </w:pPr>
      <w:r w:rsidRPr="001B29E7">
        <w:rPr>
          <w:rFonts w:ascii="Times New Roman" w:hAnsi="Times New Roman" w:cs="Times New Roman"/>
          <w:b/>
          <w:bCs/>
          <w:sz w:val="28"/>
          <w:szCs w:val="28"/>
        </w:rPr>
        <w:t xml:space="preserve">M/s. </w:t>
      </w:r>
      <w:proofErr w:type="spellStart"/>
      <w:r w:rsidRPr="001B29E7">
        <w:rPr>
          <w:rFonts w:ascii="Times New Roman" w:hAnsi="Times New Roman" w:cs="Times New Roman"/>
          <w:b/>
          <w:bCs/>
          <w:sz w:val="28"/>
          <w:szCs w:val="28"/>
        </w:rPr>
        <w:t>Maadurga</w:t>
      </w:r>
      <w:proofErr w:type="spellEnd"/>
      <w:r w:rsidRPr="001B29E7">
        <w:rPr>
          <w:rFonts w:ascii="Times New Roman" w:hAnsi="Times New Roman" w:cs="Times New Roman"/>
          <w:b/>
          <w:bCs/>
          <w:sz w:val="28"/>
          <w:szCs w:val="28"/>
        </w:rPr>
        <w:t xml:space="preserve"> Thermal Power Company Limited (MTPCL) </w:t>
      </w:r>
    </w:p>
    <w:p w14:paraId="78D861D4" w14:textId="77777777" w:rsidR="001B29E7" w:rsidRPr="00432C4C" w:rsidRDefault="001B29E7" w:rsidP="00432C4C">
      <w:pPr>
        <w:spacing w:before="240"/>
        <w:rPr>
          <w:rFonts w:ascii="Times New Roman" w:hAnsi="Times New Roman" w:cs="Times New Roman"/>
          <w:b/>
          <w:bCs/>
          <w:sz w:val="24"/>
          <w:szCs w:val="24"/>
        </w:rPr>
      </w:pPr>
      <w:r w:rsidRPr="00432C4C">
        <w:rPr>
          <w:rFonts w:ascii="Times New Roman" w:hAnsi="Times New Roman" w:cs="Times New Roman"/>
          <w:b/>
          <w:bCs/>
          <w:sz w:val="24"/>
          <w:szCs w:val="24"/>
        </w:rPr>
        <w:t>Long Term</w:t>
      </w:r>
    </w:p>
    <w:p w14:paraId="778C1A03" w14:textId="77777777" w:rsidR="00432C4C" w:rsidRPr="00E925A7" w:rsidRDefault="00432C4C" w:rsidP="004F06B4">
      <w:pPr>
        <w:pStyle w:val="ARRBody"/>
      </w:pPr>
      <w:r w:rsidRPr="00E925A7">
        <w:t xml:space="preserve">It is submitted that as per Power Purchase Agreement (PPA) dated 30.12.2010 </w:t>
      </w:r>
      <w:r>
        <w:t xml:space="preserve">executed </w:t>
      </w:r>
      <w:r w:rsidRPr="00E925A7">
        <w:t xml:space="preserve">between GRIDCO and M/s. MTPCL, the </w:t>
      </w:r>
      <w:r>
        <w:t>Applicant</w:t>
      </w:r>
      <w:r w:rsidRPr="00E925A7">
        <w:t xml:space="preserve"> </w:t>
      </w:r>
      <w:r>
        <w:t>is entitled for</w:t>
      </w:r>
      <w:r w:rsidRPr="00E925A7">
        <w:t xml:space="preserve"> the entire share of “infirm power” as well as </w:t>
      </w:r>
      <w:r>
        <w:t xml:space="preserve">the </w:t>
      </w:r>
      <w:r w:rsidRPr="00E925A7">
        <w:t xml:space="preserve">12% of firm power sent out from the 2x30 (60) MW generating station of M/s. MTPCL at Energy Charge Rate (ECR) only. The </w:t>
      </w:r>
      <w:r w:rsidRPr="00432C4C">
        <w:t xml:space="preserve">Applicant-GRIDCO confirms its intent to procure the full entitled quantum of power from the said generating units. The Applicant GRIDCO vide letter dated 26.09.2024, requested M/s. MTPCL to furnish their Generation Plan for the FY 2026-27, which was received on 25.10.2025. Accordingly, the net drawal from the said IPP of M/s. MTPCL for FY 2026-27 is projected to be </w:t>
      </w:r>
      <w:r w:rsidRPr="00432C4C">
        <w:rPr>
          <w:b/>
        </w:rPr>
        <w:t>48.25 MU</w:t>
      </w:r>
      <w:r w:rsidRPr="00432C4C">
        <w:rPr>
          <w:bCs/>
        </w:rPr>
        <w:t>,</w:t>
      </w:r>
      <w:r w:rsidRPr="00432C4C">
        <w:rPr>
          <w:b/>
        </w:rPr>
        <w:t xml:space="preserve"> </w:t>
      </w:r>
      <w:r w:rsidRPr="00432C4C">
        <w:t>considering an Aux. Energy Consumption of 10% and normative PLF of 85%.</w:t>
      </w:r>
    </w:p>
    <w:p w14:paraId="1FEBE3D2" w14:textId="17A29C63" w:rsidR="00432C4C" w:rsidRDefault="00432C4C" w:rsidP="004F06B4">
      <w:pPr>
        <w:pStyle w:val="ARRBody"/>
      </w:pPr>
      <w:r w:rsidRPr="00E925A7">
        <w:t xml:space="preserve">It is to submit that, GRIDCO has been procuring 12% of Energy Sent Out from the IPP Unit at single part provisional tariff i.e. ECR of </w:t>
      </w:r>
      <w:r w:rsidRPr="00E925A7">
        <w:rPr>
          <w:b/>
          <w:bCs/>
        </w:rPr>
        <w:t xml:space="preserve">304.60 </w:t>
      </w:r>
      <w:r w:rsidR="00D772FB">
        <w:rPr>
          <w:b/>
          <w:bCs/>
        </w:rPr>
        <w:t>p</w:t>
      </w:r>
      <w:r w:rsidRPr="00E925A7">
        <w:rPr>
          <w:b/>
          <w:bCs/>
        </w:rPr>
        <w:t xml:space="preserve"> /kWh</w:t>
      </w:r>
      <w:r w:rsidRPr="00E925A7">
        <w:t xml:space="preserve"> (based on information/data provided by the IPP in respect of landed cost and GCV of coal and oil), subject </w:t>
      </w:r>
      <w:r w:rsidRPr="00A14F84">
        <w:t xml:space="preserve">to finalisation after determination </w:t>
      </w:r>
      <w:r w:rsidRPr="00E925A7">
        <w:t xml:space="preserve">of tariff by Hon’ble OERC. </w:t>
      </w:r>
      <w:r w:rsidRPr="00E925A7">
        <w:lastRenderedPageBreak/>
        <w:t xml:space="preserve">Accordingly, the power purchase cost has been computed and estimated to be </w:t>
      </w:r>
      <w:r w:rsidRPr="00E925A7">
        <w:rPr>
          <w:b/>
        </w:rPr>
        <w:t>Rs. 14.70 Crore</w:t>
      </w:r>
      <w:r w:rsidRPr="00E925A7">
        <w:t>.</w:t>
      </w:r>
    </w:p>
    <w:p w14:paraId="5DE8DB51" w14:textId="611428D3" w:rsidR="00432C4C" w:rsidRPr="00E925A7" w:rsidRDefault="00432C4C" w:rsidP="002228C2">
      <w:pPr>
        <w:pStyle w:val="NoSpacing"/>
      </w:pPr>
      <w:r w:rsidRPr="00E925A7">
        <w:t>Table</w:t>
      </w:r>
      <w:r w:rsidR="00D95CF9">
        <w:t xml:space="preserve"> 64</w:t>
      </w:r>
      <w:r w:rsidRPr="00E925A7">
        <w:rPr>
          <w:sz w:val="28"/>
        </w:rPr>
        <w:t xml:space="preserve">: </w:t>
      </w:r>
      <w:r w:rsidR="00EC02ED" w:rsidRPr="00EC02ED">
        <w:rPr>
          <w:lang w:val="en-IN"/>
        </w:rPr>
        <w:t xml:space="preserve">Proposed Procurement &amp; Power Purchase Cost </w:t>
      </w:r>
      <w:r w:rsidRPr="00EC02ED">
        <w:t xml:space="preserve">Power purchase cost of </w:t>
      </w:r>
      <w:r w:rsidR="00EC02ED" w:rsidRPr="00EC02ED">
        <w:t>M/</w:t>
      </w:r>
      <w:r w:rsidR="00EC02ED">
        <w:t xml:space="preserve">s. </w:t>
      </w:r>
      <w:r w:rsidRPr="00EC02ED">
        <w:t>MTPCL</w:t>
      </w:r>
      <w:r w:rsidR="00EC02ED">
        <w:t xml:space="preserve"> (</w:t>
      </w:r>
      <w:r w:rsidRPr="00EC02ED">
        <w:t>IPP</w:t>
      </w:r>
      <w:r w:rsidR="00EC02ED">
        <w:t>)</w:t>
      </w:r>
      <w:r w:rsidRPr="00EC02ED">
        <w:t xml:space="preserve"> for FY 2026-27</w:t>
      </w:r>
    </w:p>
    <w:tbl>
      <w:tblPr>
        <w:tblStyle w:val="GridTable4-Accent5"/>
        <w:tblW w:w="9091" w:type="dxa"/>
        <w:tblLook w:val="04A0" w:firstRow="1" w:lastRow="0" w:firstColumn="1" w:lastColumn="0" w:noHBand="0" w:noVBand="1"/>
      </w:tblPr>
      <w:tblGrid>
        <w:gridCol w:w="1330"/>
        <w:gridCol w:w="1316"/>
        <w:gridCol w:w="1097"/>
        <w:gridCol w:w="1882"/>
        <w:gridCol w:w="1300"/>
        <w:gridCol w:w="1083"/>
        <w:gridCol w:w="1083"/>
      </w:tblGrid>
      <w:tr w:rsidR="00432C4C" w:rsidRPr="00E925A7" w14:paraId="670C7F51" w14:textId="77777777" w:rsidTr="00BD326D">
        <w:trPr>
          <w:cnfStyle w:val="100000000000" w:firstRow="1" w:lastRow="0" w:firstColumn="0" w:lastColumn="0" w:oddVBand="0" w:evenVBand="0" w:oddHBand="0"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1330" w:type="dxa"/>
            <w:vMerge w:val="restart"/>
            <w:tcBorders>
              <w:right w:val="single" w:sz="4" w:space="0" w:color="FFFFFF" w:themeColor="background1"/>
            </w:tcBorders>
            <w:vAlign w:val="center"/>
            <w:hideMark/>
          </w:tcPr>
          <w:p w14:paraId="328F6623" w14:textId="77777777" w:rsidR="00432C4C" w:rsidRPr="00E925A7" w:rsidRDefault="00432C4C" w:rsidP="00EC4C55">
            <w:pPr>
              <w:jc w:val="center"/>
              <w:rPr>
                <w:b w:val="0"/>
                <w:bCs w:val="0"/>
              </w:rPr>
            </w:pPr>
            <w:r w:rsidRPr="00E925A7">
              <w:t>Generator</w:t>
            </w:r>
          </w:p>
        </w:tc>
        <w:tc>
          <w:tcPr>
            <w:tcW w:w="1316" w:type="dxa"/>
            <w:vMerge w:val="restart"/>
            <w:tcBorders>
              <w:left w:val="single" w:sz="4" w:space="0" w:color="FFFFFF" w:themeColor="background1"/>
              <w:right w:val="single" w:sz="4" w:space="0" w:color="FFFFFF" w:themeColor="background1"/>
            </w:tcBorders>
            <w:vAlign w:val="center"/>
            <w:hideMark/>
          </w:tcPr>
          <w:p w14:paraId="424E10D3" w14:textId="77777777" w:rsidR="00432C4C" w:rsidRPr="00E925A7" w:rsidRDefault="00432C4C" w:rsidP="00EC4C55">
            <w:pPr>
              <w:jc w:val="center"/>
              <w:cnfStyle w:val="100000000000" w:firstRow="1" w:lastRow="0" w:firstColumn="0" w:lastColumn="0" w:oddVBand="0" w:evenVBand="0" w:oddHBand="0" w:evenHBand="0" w:firstRowFirstColumn="0" w:firstRowLastColumn="0" w:lastRowFirstColumn="0" w:lastRowLastColumn="0"/>
              <w:rPr>
                <w:b w:val="0"/>
                <w:bCs w:val="0"/>
              </w:rPr>
            </w:pPr>
            <w:r w:rsidRPr="00E925A7">
              <w:t xml:space="preserve">Gross Generation @85% PLF (MU) </w:t>
            </w:r>
          </w:p>
        </w:tc>
        <w:tc>
          <w:tcPr>
            <w:tcW w:w="1097" w:type="dxa"/>
            <w:vMerge w:val="restart"/>
            <w:tcBorders>
              <w:left w:val="single" w:sz="4" w:space="0" w:color="FFFFFF" w:themeColor="background1"/>
              <w:right w:val="single" w:sz="4" w:space="0" w:color="FFFFFF" w:themeColor="background1"/>
            </w:tcBorders>
            <w:vAlign w:val="center"/>
            <w:hideMark/>
          </w:tcPr>
          <w:p w14:paraId="47E84CC3" w14:textId="77777777" w:rsidR="00432C4C" w:rsidRPr="00E925A7" w:rsidRDefault="00432C4C" w:rsidP="00EC4C55">
            <w:pPr>
              <w:jc w:val="center"/>
              <w:cnfStyle w:val="100000000000" w:firstRow="1" w:lastRow="0" w:firstColumn="0" w:lastColumn="0" w:oddVBand="0" w:evenVBand="0" w:oddHBand="0" w:evenHBand="0" w:firstRowFirstColumn="0" w:firstRowLastColumn="0" w:lastRowFirstColumn="0" w:lastRowLastColumn="0"/>
              <w:rPr>
                <w:b w:val="0"/>
                <w:bCs w:val="0"/>
              </w:rPr>
            </w:pPr>
            <w:r w:rsidRPr="00E925A7">
              <w:t>AEC at 10% (MU)</w:t>
            </w:r>
          </w:p>
        </w:tc>
        <w:tc>
          <w:tcPr>
            <w:tcW w:w="1882" w:type="dxa"/>
            <w:vMerge w:val="restart"/>
            <w:tcBorders>
              <w:left w:val="single" w:sz="4" w:space="0" w:color="FFFFFF" w:themeColor="background1"/>
              <w:right w:val="single" w:sz="4" w:space="0" w:color="FFFFFF" w:themeColor="background1"/>
            </w:tcBorders>
            <w:vAlign w:val="center"/>
            <w:hideMark/>
          </w:tcPr>
          <w:p w14:paraId="35D5B413" w14:textId="77777777" w:rsidR="00432C4C" w:rsidRPr="00E925A7" w:rsidRDefault="00432C4C" w:rsidP="00EC4C55">
            <w:pPr>
              <w:jc w:val="center"/>
              <w:cnfStyle w:val="100000000000" w:firstRow="1" w:lastRow="0" w:firstColumn="0" w:lastColumn="0" w:oddVBand="0" w:evenVBand="0" w:oddHBand="0" w:evenHBand="0" w:firstRowFirstColumn="0" w:firstRowLastColumn="0" w:lastRowFirstColumn="0" w:lastRowLastColumn="0"/>
              <w:rPr>
                <w:b w:val="0"/>
                <w:bCs w:val="0"/>
              </w:rPr>
            </w:pPr>
            <w:r w:rsidRPr="00E925A7">
              <w:t>Net Generation (MU)</w:t>
            </w:r>
          </w:p>
        </w:tc>
        <w:tc>
          <w:tcPr>
            <w:tcW w:w="1300" w:type="dxa"/>
            <w:vMerge w:val="restart"/>
            <w:tcBorders>
              <w:left w:val="single" w:sz="4" w:space="0" w:color="FFFFFF" w:themeColor="background1"/>
              <w:right w:val="single" w:sz="4" w:space="0" w:color="FFFFFF" w:themeColor="background1"/>
            </w:tcBorders>
            <w:vAlign w:val="center"/>
            <w:hideMark/>
          </w:tcPr>
          <w:p w14:paraId="626A1192" w14:textId="77777777" w:rsidR="00432C4C" w:rsidRPr="00E925A7" w:rsidRDefault="00432C4C" w:rsidP="00EC4C55">
            <w:pPr>
              <w:jc w:val="center"/>
              <w:cnfStyle w:val="100000000000" w:firstRow="1" w:lastRow="0" w:firstColumn="0" w:lastColumn="0" w:oddVBand="0" w:evenVBand="0" w:oddHBand="0" w:evenHBand="0" w:firstRowFirstColumn="0" w:firstRowLastColumn="0" w:lastRowFirstColumn="0" w:lastRowLastColumn="0"/>
              <w:rPr>
                <w:b w:val="0"/>
                <w:bCs w:val="0"/>
              </w:rPr>
            </w:pPr>
            <w:r w:rsidRPr="00E925A7">
              <w:t>Odisha Share (12%) (MU)</w:t>
            </w:r>
          </w:p>
        </w:tc>
        <w:tc>
          <w:tcPr>
            <w:tcW w:w="1083" w:type="dxa"/>
            <w:vMerge w:val="restart"/>
            <w:tcBorders>
              <w:left w:val="single" w:sz="4" w:space="0" w:color="FFFFFF" w:themeColor="background1"/>
              <w:right w:val="single" w:sz="4" w:space="0" w:color="FFFFFF" w:themeColor="background1"/>
            </w:tcBorders>
            <w:vAlign w:val="center"/>
            <w:hideMark/>
          </w:tcPr>
          <w:p w14:paraId="1A30F19F" w14:textId="77777777" w:rsidR="00432C4C" w:rsidRPr="00E925A7" w:rsidRDefault="00432C4C" w:rsidP="00EC4C55">
            <w:pPr>
              <w:jc w:val="center"/>
              <w:cnfStyle w:val="100000000000" w:firstRow="1" w:lastRow="0" w:firstColumn="0" w:lastColumn="0" w:oddVBand="0" w:evenVBand="0" w:oddHBand="0" w:evenHBand="0" w:firstRowFirstColumn="0" w:firstRowLastColumn="0" w:lastRowFirstColumn="0" w:lastRowLastColumn="0"/>
              <w:rPr>
                <w:b w:val="0"/>
                <w:bCs w:val="0"/>
              </w:rPr>
            </w:pPr>
            <w:r w:rsidRPr="00E925A7">
              <w:t>ECR (P/U)</w:t>
            </w:r>
          </w:p>
        </w:tc>
        <w:tc>
          <w:tcPr>
            <w:tcW w:w="1083" w:type="dxa"/>
            <w:vMerge w:val="restart"/>
            <w:tcBorders>
              <w:left w:val="single" w:sz="4" w:space="0" w:color="FFFFFF" w:themeColor="background1"/>
            </w:tcBorders>
            <w:vAlign w:val="center"/>
            <w:hideMark/>
          </w:tcPr>
          <w:p w14:paraId="62B22399" w14:textId="77777777" w:rsidR="00432C4C" w:rsidRPr="00E925A7" w:rsidRDefault="00432C4C" w:rsidP="00EC4C55">
            <w:pPr>
              <w:jc w:val="center"/>
              <w:cnfStyle w:val="100000000000" w:firstRow="1" w:lastRow="0" w:firstColumn="0" w:lastColumn="0" w:oddVBand="0" w:evenVBand="0" w:oddHBand="0" w:evenHBand="0" w:firstRowFirstColumn="0" w:firstRowLastColumn="0" w:lastRowFirstColumn="0" w:lastRowLastColumn="0"/>
              <w:rPr>
                <w:b w:val="0"/>
                <w:bCs w:val="0"/>
              </w:rPr>
            </w:pPr>
            <w:r w:rsidRPr="00E925A7">
              <w:t>Total Cost (Rs. Cr.)</w:t>
            </w:r>
          </w:p>
        </w:tc>
      </w:tr>
      <w:tr w:rsidR="00432C4C" w:rsidRPr="00E925A7" w14:paraId="73782BEB" w14:textId="77777777" w:rsidTr="00BD326D">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1330" w:type="dxa"/>
            <w:vMerge/>
            <w:tcBorders>
              <w:right w:val="single" w:sz="4" w:space="0" w:color="FFFFFF" w:themeColor="background1"/>
            </w:tcBorders>
            <w:vAlign w:val="center"/>
            <w:hideMark/>
          </w:tcPr>
          <w:p w14:paraId="657D455A" w14:textId="77777777" w:rsidR="00432C4C" w:rsidRPr="00E925A7" w:rsidRDefault="00432C4C" w:rsidP="00EC4C55">
            <w:pPr>
              <w:rPr>
                <w:b w:val="0"/>
                <w:bCs w:val="0"/>
              </w:rPr>
            </w:pPr>
          </w:p>
        </w:tc>
        <w:tc>
          <w:tcPr>
            <w:tcW w:w="1316" w:type="dxa"/>
            <w:vMerge/>
            <w:tcBorders>
              <w:left w:val="single" w:sz="4" w:space="0" w:color="FFFFFF" w:themeColor="background1"/>
              <w:right w:val="single" w:sz="4" w:space="0" w:color="FFFFFF" w:themeColor="background1"/>
            </w:tcBorders>
            <w:vAlign w:val="center"/>
            <w:hideMark/>
          </w:tcPr>
          <w:p w14:paraId="11DA825D" w14:textId="77777777" w:rsidR="00432C4C" w:rsidRPr="00E925A7" w:rsidRDefault="00432C4C" w:rsidP="00EC4C55">
            <w:pPr>
              <w:cnfStyle w:val="000000100000" w:firstRow="0" w:lastRow="0" w:firstColumn="0" w:lastColumn="0" w:oddVBand="0" w:evenVBand="0" w:oddHBand="1" w:evenHBand="0" w:firstRowFirstColumn="0" w:firstRowLastColumn="0" w:lastRowFirstColumn="0" w:lastRowLastColumn="0"/>
              <w:rPr>
                <w:b/>
                <w:bCs/>
              </w:rPr>
            </w:pPr>
          </w:p>
        </w:tc>
        <w:tc>
          <w:tcPr>
            <w:tcW w:w="1097" w:type="dxa"/>
            <w:vMerge/>
            <w:tcBorders>
              <w:left w:val="single" w:sz="4" w:space="0" w:color="FFFFFF" w:themeColor="background1"/>
              <w:right w:val="single" w:sz="4" w:space="0" w:color="FFFFFF" w:themeColor="background1"/>
            </w:tcBorders>
            <w:vAlign w:val="center"/>
            <w:hideMark/>
          </w:tcPr>
          <w:p w14:paraId="06C7D626" w14:textId="77777777" w:rsidR="00432C4C" w:rsidRPr="00E925A7" w:rsidRDefault="00432C4C" w:rsidP="00EC4C55">
            <w:pPr>
              <w:cnfStyle w:val="000000100000" w:firstRow="0" w:lastRow="0" w:firstColumn="0" w:lastColumn="0" w:oddVBand="0" w:evenVBand="0" w:oddHBand="1" w:evenHBand="0" w:firstRowFirstColumn="0" w:firstRowLastColumn="0" w:lastRowFirstColumn="0" w:lastRowLastColumn="0"/>
              <w:rPr>
                <w:b/>
                <w:bCs/>
              </w:rPr>
            </w:pPr>
          </w:p>
        </w:tc>
        <w:tc>
          <w:tcPr>
            <w:tcW w:w="1882" w:type="dxa"/>
            <w:vMerge/>
            <w:tcBorders>
              <w:left w:val="single" w:sz="4" w:space="0" w:color="FFFFFF" w:themeColor="background1"/>
              <w:right w:val="single" w:sz="4" w:space="0" w:color="FFFFFF" w:themeColor="background1"/>
            </w:tcBorders>
            <w:vAlign w:val="center"/>
            <w:hideMark/>
          </w:tcPr>
          <w:p w14:paraId="3B6F114C" w14:textId="77777777" w:rsidR="00432C4C" w:rsidRPr="00E925A7" w:rsidRDefault="00432C4C" w:rsidP="00EC4C55">
            <w:pPr>
              <w:cnfStyle w:val="000000100000" w:firstRow="0" w:lastRow="0" w:firstColumn="0" w:lastColumn="0" w:oddVBand="0" w:evenVBand="0" w:oddHBand="1" w:evenHBand="0" w:firstRowFirstColumn="0" w:firstRowLastColumn="0" w:lastRowFirstColumn="0" w:lastRowLastColumn="0"/>
              <w:rPr>
                <w:b/>
                <w:bCs/>
              </w:rPr>
            </w:pPr>
          </w:p>
        </w:tc>
        <w:tc>
          <w:tcPr>
            <w:tcW w:w="1300" w:type="dxa"/>
            <w:vMerge/>
            <w:tcBorders>
              <w:left w:val="single" w:sz="4" w:space="0" w:color="FFFFFF" w:themeColor="background1"/>
              <w:right w:val="single" w:sz="4" w:space="0" w:color="FFFFFF" w:themeColor="background1"/>
            </w:tcBorders>
            <w:vAlign w:val="center"/>
            <w:hideMark/>
          </w:tcPr>
          <w:p w14:paraId="2EF771DE" w14:textId="77777777" w:rsidR="00432C4C" w:rsidRPr="00E925A7" w:rsidRDefault="00432C4C" w:rsidP="00EC4C55">
            <w:pPr>
              <w:cnfStyle w:val="000000100000" w:firstRow="0" w:lastRow="0" w:firstColumn="0" w:lastColumn="0" w:oddVBand="0" w:evenVBand="0" w:oddHBand="1" w:evenHBand="0" w:firstRowFirstColumn="0" w:firstRowLastColumn="0" w:lastRowFirstColumn="0" w:lastRowLastColumn="0"/>
              <w:rPr>
                <w:b/>
                <w:bCs/>
              </w:rPr>
            </w:pPr>
          </w:p>
        </w:tc>
        <w:tc>
          <w:tcPr>
            <w:tcW w:w="1083" w:type="dxa"/>
            <w:vMerge/>
            <w:tcBorders>
              <w:left w:val="single" w:sz="4" w:space="0" w:color="FFFFFF" w:themeColor="background1"/>
              <w:right w:val="single" w:sz="4" w:space="0" w:color="FFFFFF" w:themeColor="background1"/>
            </w:tcBorders>
            <w:vAlign w:val="center"/>
            <w:hideMark/>
          </w:tcPr>
          <w:p w14:paraId="65D822A5" w14:textId="77777777" w:rsidR="00432C4C" w:rsidRPr="00E925A7" w:rsidRDefault="00432C4C" w:rsidP="00EC4C55">
            <w:pPr>
              <w:cnfStyle w:val="000000100000" w:firstRow="0" w:lastRow="0" w:firstColumn="0" w:lastColumn="0" w:oddVBand="0" w:evenVBand="0" w:oddHBand="1" w:evenHBand="0" w:firstRowFirstColumn="0" w:firstRowLastColumn="0" w:lastRowFirstColumn="0" w:lastRowLastColumn="0"/>
              <w:rPr>
                <w:b/>
                <w:bCs/>
              </w:rPr>
            </w:pPr>
          </w:p>
        </w:tc>
        <w:tc>
          <w:tcPr>
            <w:tcW w:w="1083" w:type="dxa"/>
            <w:vMerge/>
            <w:tcBorders>
              <w:left w:val="single" w:sz="4" w:space="0" w:color="FFFFFF" w:themeColor="background1"/>
            </w:tcBorders>
            <w:vAlign w:val="center"/>
            <w:hideMark/>
          </w:tcPr>
          <w:p w14:paraId="2FB5FB58" w14:textId="77777777" w:rsidR="00432C4C" w:rsidRPr="00E925A7" w:rsidRDefault="00432C4C" w:rsidP="00EC4C55">
            <w:pPr>
              <w:cnfStyle w:val="000000100000" w:firstRow="0" w:lastRow="0" w:firstColumn="0" w:lastColumn="0" w:oddVBand="0" w:evenVBand="0" w:oddHBand="1" w:evenHBand="0" w:firstRowFirstColumn="0" w:firstRowLastColumn="0" w:lastRowFirstColumn="0" w:lastRowLastColumn="0"/>
              <w:rPr>
                <w:b/>
                <w:bCs/>
              </w:rPr>
            </w:pPr>
          </w:p>
        </w:tc>
      </w:tr>
      <w:tr w:rsidR="00432C4C" w:rsidRPr="00E925A7" w14:paraId="654B41D7" w14:textId="77777777" w:rsidTr="00432C4C">
        <w:trPr>
          <w:trHeight w:val="397"/>
        </w:trPr>
        <w:tc>
          <w:tcPr>
            <w:cnfStyle w:val="001000000000" w:firstRow="0" w:lastRow="0" w:firstColumn="1" w:lastColumn="0" w:oddVBand="0" w:evenVBand="0" w:oddHBand="0" w:evenHBand="0" w:firstRowFirstColumn="0" w:firstRowLastColumn="0" w:lastRowFirstColumn="0" w:lastRowLastColumn="0"/>
            <w:tcW w:w="1330" w:type="dxa"/>
            <w:vAlign w:val="center"/>
            <w:hideMark/>
          </w:tcPr>
          <w:p w14:paraId="6439C51D" w14:textId="77777777" w:rsidR="00432C4C" w:rsidRPr="00E925A7" w:rsidRDefault="00432C4C" w:rsidP="00EC4C55">
            <w:pPr>
              <w:jc w:val="center"/>
              <w:rPr>
                <w:b w:val="0"/>
                <w:bCs w:val="0"/>
              </w:rPr>
            </w:pPr>
            <w:r w:rsidRPr="00E925A7">
              <w:t>M/s. MTPCL</w:t>
            </w:r>
          </w:p>
        </w:tc>
        <w:tc>
          <w:tcPr>
            <w:tcW w:w="1316" w:type="dxa"/>
            <w:vAlign w:val="center"/>
            <w:hideMark/>
          </w:tcPr>
          <w:p w14:paraId="174BD55C" w14:textId="77777777" w:rsidR="00432C4C" w:rsidRPr="00E925A7" w:rsidRDefault="00432C4C" w:rsidP="00EC4C55">
            <w:pPr>
              <w:jc w:val="center"/>
              <w:cnfStyle w:val="000000000000" w:firstRow="0" w:lastRow="0" w:firstColumn="0" w:lastColumn="0" w:oddVBand="0" w:evenVBand="0" w:oddHBand="0" w:evenHBand="0" w:firstRowFirstColumn="0" w:firstRowLastColumn="0" w:lastRowFirstColumn="0" w:lastRowLastColumn="0"/>
              <w:rPr>
                <w:b/>
                <w:bCs/>
              </w:rPr>
            </w:pPr>
            <w:r w:rsidRPr="00E925A7">
              <w:rPr>
                <w:b/>
                <w:bCs/>
              </w:rPr>
              <w:t>446.76</w:t>
            </w:r>
          </w:p>
        </w:tc>
        <w:tc>
          <w:tcPr>
            <w:tcW w:w="1097" w:type="dxa"/>
            <w:vAlign w:val="center"/>
            <w:hideMark/>
          </w:tcPr>
          <w:p w14:paraId="5344EC82" w14:textId="77777777" w:rsidR="00432C4C" w:rsidRPr="00E925A7" w:rsidRDefault="00432C4C" w:rsidP="00EC4C55">
            <w:pPr>
              <w:jc w:val="center"/>
              <w:cnfStyle w:val="000000000000" w:firstRow="0" w:lastRow="0" w:firstColumn="0" w:lastColumn="0" w:oddVBand="0" w:evenVBand="0" w:oddHBand="0" w:evenHBand="0" w:firstRowFirstColumn="0" w:firstRowLastColumn="0" w:lastRowFirstColumn="0" w:lastRowLastColumn="0"/>
              <w:rPr>
                <w:b/>
                <w:bCs/>
              </w:rPr>
            </w:pPr>
            <w:r w:rsidRPr="00E925A7">
              <w:rPr>
                <w:b/>
                <w:bCs/>
              </w:rPr>
              <w:t>44.68</w:t>
            </w:r>
          </w:p>
        </w:tc>
        <w:tc>
          <w:tcPr>
            <w:tcW w:w="1882" w:type="dxa"/>
            <w:vAlign w:val="center"/>
            <w:hideMark/>
          </w:tcPr>
          <w:p w14:paraId="16321903" w14:textId="77777777" w:rsidR="00432C4C" w:rsidRPr="00E925A7" w:rsidRDefault="00432C4C" w:rsidP="00EC4C55">
            <w:pPr>
              <w:jc w:val="center"/>
              <w:cnfStyle w:val="000000000000" w:firstRow="0" w:lastRow="0" w:firstColumn="0" w:lastColumn="0" w:oddVBand="0" w:evenVBand="0" w:oddHBand="0" w:evenHBand="0" w:firstRowFirstColumn="0" w:firstRowLastColumn="0" w:lastRowFirstColumn="0" w:lastRowLastColumn="0"/>
              <w:rPr>
                <w:b/>
                <w:bCs/>
              </w:rPr>
            </w:pPr>
            <w:r w:rsidRPr="00E925A7">
              <w:rPr>
                <w:b/>
                <w:bCs/>
              </w:rPr>
              <w:t>402.08</w:t>
            </w:r>
          </w:p>
        </w:tc>
        <w:tc>
          <w:tcPr>
            <w:tcW w:w="1300" w:type="dxa"/>
            <w:vAlign w:val="center"/>
            <w:hideMark/>
          </w:tcPr>
          <w:p w14:paraId="1AF63D24" w14:textId="77777777" w:rsidR="00432C4C" w:rsidRPr="00E925A7" w:rsidRDefault="00432C4C" w:rsidP="00EC4C55">
            <w:pPr>
              <w:jc w:val="center"/>
              <w:cnfStyle w:val="000000000000" w:firstRow="0" w:lastRow="0" w:firstColumn="0" w:lastColumn="0" w:oddVBand="0" w:evenVBand="0" w:oddHBand="0" w:evenHBand="0" w:firstRowFirstColumn="0" w:firstRowLastColumn="0" w:lastRowFirstColumn="0" w:lastRowLastColumn="0"/>
              <w:rPr>
                <w:b/>
                <w:bCs/>
              </w:rPr>
            </w:pPr>
            <w:r w:rsidRPr="00E925A7">
              <w:rPr>
                <w:b/>
                <w:bCs/>
              </w:rPr>
              <w:t>48.25</w:t>
            </w:r>
          </w:p>
        </w:tc>
        <w:tc>
          <w:tcPr>
            <w:tcW w:w="1083" w:type="dxa"/>
            <w:vAlign w:val="center"/>
            <w:hideMark/>
          </w:tcPr>
          <w:p w14:paraId="739458A1" w14:textId="77777777" w:rsidR="00432C4C" w:rsidRPr="00E925A7" w:rsidRDefault="00432C4C" w:rsidP="00EC4C55">
            <w:pPr>
              <w:jc w:val="center"/>
              <w:cnfStyle w:val="000000000000" w:firstRow="0" w:lastRow="0" w:firstColumn="0" w:lastColumn="0" w:oddVBand="0" w:evenVBand="0" w:oddHBand="0" w:evenHBand="0" w:firstRowFirstColumn="0" w:firstRowLastColumn="0" w:lastRowFirstColumn="0" w:lastRowLastColumn="0"/>
              <w:rPr>
                <w:b/>
                <w:bCs/>
              </w:rPr>
            </w:pPr>
            <w:r w:rsidRPr="00E925A7">
              <w:rPr>
                <w:b/>
                <w:bCs/>
              </w:rPr>
              <w:t>304.60</w:t>
            </w:r>
          </w:p>
        </w:tc>
        <w:tc>
          <w:tcPr>
            <w:tcW w:w="1083" w:type="dxa"/>
            <w:vAlign w:val="center"/>
            <w:hideMark/>
          </w:tcPr>
          <w:p w14:paraId="1D190E6E" w14:textId="77777777" w:rsidR="00432C4C" w:rsidRPr="00E925A7" w:rsidRDefault="00432C4C" w:rsidP="00EC4C55">
            <w:pPr>
              <w:jc w:val="center"/>
              <w:cnfStyle w:val="000000000000" w:firstRow="0" w:lastRow="0" w:firstColumn="0" w:lastColumn="0" w:oddVBand="0" w:evenVBand="0" w:oddHBand="0" w:evenHBand="0" w:firstRowFirstColumn="0" w:firstRowLastColumn="0" w:lastRowFirstColumn="0" w:lastRowLastColumn="0"/>
              <w:rPr>
                <w:b/>
                <w:bCs/>
              </w:rPr>
            </w:pPr>
            <w:r w:rsidRPr="00E925A7">
              <w:rPr>
                <w:b/>
                <w:bCs/>
              </w:rPr>
              <w:t>14.70</w:t>
            </w:r>
          </w:p>
        </w:tc>
      </w:tr>
    </w:tbl>
    <w:p w14:paraId="7B225F71" w14:textId="77777777" w:rsidR="00432C4C" w:rsidRPr="00432C4C" w:rsidRDefault="00432C4C" w:rsidP="00432C4C">
      <w:pPr>
        <w:spacing w:before="240"/>
        <w:rPr>
          <w:rFonts w:ascii="Times New Roman" w:hAnsi="Times New Roman" w:cs="Times New Roman"/>
          <w:b/>
          <w:bCs/>
          <w:sz w:val="24"/>
          <w:szCs w:val="24"/>
        </w:rPr>
      </w:pPr>
      <w:r w:rsidRPr="00432C4C">
        <w:rPr>
          <w:rFonts w:ascii="Times New Roman" w:hAnsi="Times New Roman" w:cs="Times New Roman"/>
          <w:b/>
          <w:bCs/>
          <w:sz w:val="24"/>
          <w:szCs w:val="24"/>
        </w:rPr>
        <w:t>Medium Term</w:t>
      </w:r>
    </w:p>
    <w:p w14:paraId="7DC419C3" w14:textId="77777777" w:rsidR="00432C4C" w:rsidRPr="00432C4C" w:rsidRDefault="00432C4C" w:rsidP="004F06B4">
      <w:pPr>
        <w:pStyle w:val="ARRBody"/>
      </w:pPr>
      <w:r w:rsidRPr="00432C4C">
        <w:t xml:space="preserve">A Medium-Term Agreement has been executed between GRIDCO and M/s. </w:t>
      </w:r>
      <w:proofErr w:type="spellStart"/>
      <w:r w:rsidRPr="00432C4C">
        <w:t>Maadurga</w:t>
      </w:r>
      <w:proofErr w:type="spellEnd"/>
      <w:r w:rsidRPr="00432C4C">
        <w:t xml:space="preserve"> Thermal Power Company Limited (MTPCL) on 27.03.2025 for a period of four years, with a Contracted Capacity of 25 MW (Ex-Bus) power at delivery point.</w:t>
      </w:r>
    </w:p>
    <w:p w14:paraId="69171B73" w14:textId="77777777" w:rsidR="00432C4C" w:rsidRPr="00432C4C" w:rsidRDefault="00432C4C" w:rsidP="004F06B4">
      <w:pPr>
        <w:pStyle w:val="ARRBody"/>
      </w:pPr>
      <w:r w:rsidRPr="00432C4C">
        <w:t>The Tariff for supply of the Medium-Term Power to GRIDCO has been determined under the TBCB Procedure in accordance with Section-63 of the Electricity Act, 2003. Total tariff has been fixed as Rs. 5.48/kWh, comprising a base Fixed Charge of Rs. 2.74/kWh and</w:t>
      </w:r>
      <w:r w:rsidRPr="00432C4C">
        <w:rPr>
          <w:rFonts w:eastAsia="Times New Roman"/>
        </w:rPr>
        <w:t xml:space="preserve"> </w:t>
      </w:r>
      <w:r w:rsidRPr="00432C4C">
        <w:t>a base Variable Charge of Rs. 2.74/kWh, subject to the annual revision in WPI variation as per the provisions of the PPA.</w:t>
      </w:r>
    </w:p>
    <w:p w14:paraId="26768E37" w14:textId="77777777" w:rsidR="00432C4C" w:rsidRPr="00432C4C" w:rsidRDefault="00432C4C" w:rsidP="004F06B4">
      <w:pPr>
        <w:pStyle w:val="ARRBody"/>
      </w:pPr>
      <w:r w:rsidRPr="00432C4C">
        <w:t>The power has been scheduled w.e.f. 01.04.2025. The Agreement for Procurement of Power dated 27.03.2025 has been approved by the Hon’ble Commission vide order dated 09.06.2025 in Case No. 23 of 2025.</w:t>
      </w:r>
    </w:p>
    <w:p w14:paraId="3B906C7A" w14:textId="07D100A1" w:rsidR="00EC02ED" w:rsidRDefault="00432C4C" w:rsidP="004F06B4">
      <w:pPr>
        <w:pStyle w:val="ARRBody"/>
      </w:pPr>
      <w:r w:rsidRPr="00432C4C">
        <w:t>Accordingly, considering supply of 25 MW power on Round-The-Clock (RTC) basis,</w:t>
      </w:r>
      <w:r w:rsidRPr="00432C4C">
        <w:rPr>
          <w:rFonts w:eastAsia="Times New Roman"/>
        </w:rPr>
        <w:t xml:space="preserve"> </w:t>
      </w:r>
      <w:r w:rsidRPr="00432C4C">
        <w:t xml:space="preserve">the estimated quantum of energy to be supplied by M/s. MTPCL during FY 2026-27 works out to </w:t>
      </w:r>
      <w:r w:rsidRPr="00432C4C">
        <w:rPr>
          <w:b/>
          <w:bCs/>
        </w:rPr>
        <w:t>219 MU</w:t>
      </w:r>
      <w:r w:rsidRPr="00432C4C">
        <w:rPr>
          <w:bCs/>
        </w:rPr>
        <w:t xml:space="preserve">. </w:t>
      </w:r>
      <w:r w:rsidRPr="00432C4C">
        <w:t xml:space="preserve">Based on this projection, the power purchase cost has been computed at </w:t>
      </w:r>
      <w:r w:rsidRPr="00432C4C">
        <w:rPr>
          <w:b/>
          <w:bCs/>
        </w:rPr>
        <w:t>Rs. 120.012 crores</w:t>
      </w:r>
      <w:r w:rsidRPr="00432C4C">
        <w:t>, subject to revision on account of applicable WPI variation as per the terms of the Agreement.</w:t>
      </w:r>
    </w:p>
    <w:p w14:paraId="40D8E262" w14:textId="796C14B8" w:rsidR="00432C4C" w:rsidRPr="008B2A52" w:rsidRDefault="00432C4C" w:rsidP="002228C2">
      <w:pPr>
        <w:pStyle w:val="NoSpacing"/>
      </w:pPr>
      <w:r w:rsidRPr="008B2A52">
        <w:t>Table</w:t>
      </w:r>
      <w:r w:rsidR="00D95CF9">
        <w:t xml:space="preserve"> 65</w:t>
      </w:r>
      <w:r w:rsidRPr="008B2A52">
        <w:rPr>
          <w:sz w:val="28"/>
        </w:rPr>
        <w:t xml:space="preserve">: </w:t>
      </w:r>
      <w:r w:rsidR="00EC02ED" w:rsidRPr="00EC02ED">
        <w:rPr>
          <w:lang w:val="en-IN"/>
        </w:rPr>
        <w:t xml:space="preserve">Proposed Procurement &amp; Power Purchase Cost </w:t>
      </w:r>
      <w:r w:rsidR="00EC02ED" w:rsidRPr="00EC02ED">
        <w:t>Power purchase cost of M/s. MTPCL (IPP)</w:t>
      </w:r>
      <w:r w:rsidR="00EC02ED">
        <w:t>-Med.</w:t>
      </w:r>
      <w:r w:rsidR="00F52AC8">
        <w:t xml:space="preserve"> </w:t>
      </w:r>
      <w:r w:rsidR="00EC02ED">
        <w:t>Term</w:t>
      </w:r>
      <w:r w:rsidR="00EC02ED" w:rsidRPr="00EC02ED">
        <w:t xml:space="preserve"> for FY 2026-27</w:t>
      </w:r>
    </w:p>
    <w:tbl>
      <w:tblPr>
        <w:tblStyle w:val="GridTable4-Accent5"/>
        <w:tblW w:w="8656" w:type="dxa"/>
        <w:jc w:val="center"/>
        <w:tblLook w:val="04A0" w:firstRow="1" w:lastRow="0" w:firstColumn="1" w:lastColumn="0" w:noHBand="0" w:noVBand="1"/>
      </w:tblPr>
      <w:tblGrid>
        <w:gridCol w:w="1529"/>
        <w:gridCol w:w="1345"/>
        <w:gridCol w:w="1435"/>
        <w:gridCol w:w="1241"/>
        <w:gridCol w:w="1446"/>
        <w:gridCol w:w="1660"/>
      </w:tblGrid>
      <w:tr w:rsidR="00840D36" w:rsidRPr="00432C4C" w14:paraId="773DAD88" w14:textId="77777777" w:rsidTr="00840D36">
        <w:trPr>
          <w:cnfStyle w:val="100000000000" w:firstRow="1" w:lastRow="0" w:firstColumn="0" w:lastColumn="0" w:oddVBand="0" w:evenVBand="0" w:oddHBand="0"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1529" w:type="dxa"/>
            <w:tcBorders>
              <w:right w:val="single" w:sz="4" w:space="0" w:color="FFFFFF" w:themeColor="background1"/>
            </w:tcBorders>
            <w:vAlign w:val="center"/>
            <w:hideMark/>
          </w:tcPr>
          <w:p w14:paraId="2F369324" w14:textId="77777777" w:rsidR="00840D36" w:rsidRPr="00432C4C" w:rsidRDefault="00840D36" w:rsidP="00EC4C55">
            <w:pPr>
              <w:jc w:val="center"/>
              <w:rPr>
                <w:rFonts w:ascii="Times New Roman" w:hAnsi="Times New Roman" w:cs="Times New Roman"/>
                <w:b w:val="0"/>
                <w:bCs w:val="0"/>
              </w:rPr>
            </w:pPr>
            <w:r w:rsidRPr="00432C4C">
              <w:rPr>
                <w:rFonts w:ascii="Times New Roman" w:hAnsi="Times New Roman" w:cs="Times New Roman"/>
              </w:rPr>
              <w:t>Generator</w:t>
            </w:r>
          </w:p>
        </w:tc>
        <w:tc>
          <w:tcPr>
            <w:tcW w:w="1345" w:type="dxa"/>
            <w:tcBorders>
              <w:left w:val="single" w:sz="4" w:space="0" w:color="FFFFFF" w:themeColor="background1"/>
              <w:right w:val="single" w:sz="4" w:space="0" w:color="FFFFFF" w:themeColor="background1"/>
            </w:tcBorders>
            <w:vAlign w:val="center"/>
            <w:hideMark/>
          </w:tcPr>
          <w:p w14:paraId="5BB79CC6" w14:textId="77777777" w:rsidR="00840D36" w:rsidRPr="00432C4C" w:rsidRDefault="00840D36"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432C4C">
              <w:rPr>
                <w:rFonts w:ascii="Times New Roman" w:hAnsi="Times New Roman" w:cs="Times New Roman"/>
              </w:rPr>
              <w:t>Energy (MU)</w:t>
            </w:r>
          </w:p>
        </w:tc>
        <w:tc>
          <w:tcPr>
            <w:tcW w:w="1435" w:type="dxa"/>
            <w:vAlign w:val="center"/>
          </w:tcPr>
          <w:p w14:paraId="6F1CADFE" w14:textId="085402FD" w:rsidR="00840D36" w:rsidRPr="00432C4C" w:rsidRDefault="00840D36"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432C4C">
              <w:rPr>
                <w:rFonts w:ascii="Times New Roman" w:hAnsi="Times New Roman" w:cs="Times New Roman"/>
                <w:lang w:bidi="or-IN"/>
              </w:rPr>
              <w:t>Fixed Charges (Rs. Cr.)</w:t>
            </w:r>
          </w:p>
        </w:tc>
        <w:tc>
          <w:tcPr>
            <w:tcW w:w="1241" w:type="dxa"/>
            <w:vAlign w:val="center"/>
          </w:tcPr>
          <w:p w14:paraId="179B1B83" w14:textId="54AAB93F" w:rsidR="00840D36" w:rsidRPr="00432C4C" w:rsidRDefault="00840D36"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432C4C">
              <w:rPr>
                <w:rFonts w:ascii="Times New Roman" w:hAnsi="Times New Roman" w:cs="Times New Roman"/>
                <w:lang w:bidi="or-IN"/>
              </w:rPr>
              <w:t>Energy Charges (Rs. Cr.)</w:t>
            </w:r>
          </w:p>
        </w:tc>
        <w:tc>
          <w:tcPr>
            <w:tcW w:w="1446" w:type="dxa"/>
            <w:tcBorders>
              <w:left w:val="single" w:sz="4" w:space="0" w:color="FFFFFF" w:themeColor="background1"/>
              <w:right w:val="single" w:sz="4" w:space="0" w:color="FFFFFF" w:themeColor="background1"/>
            </w:tcBorders>
            <w:vAlign w:val="center"/>
            <w:hideMark/>
          </w:tcPr>
          <w:p w14:paraId="2E0649D2" w14:textId="1CC0481C" w:rsidR="00840D36" w:rsidRPr="00432C4C" w:rsidRDefault="00840D36"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432C4C">
              <w:rPr>
                <w:rFonts w:ascii="Times New Roman" w:hAnsi="Times New Roman" w:cs="Times New Roman"/>
              </w:rPr>
              <w:t xml:space="preserve">Total Rate </w:t>
            </w:r>
          </w:p>
          <w:p w14:paraId="424ADABA" w14:textId="77777777" w:rsidR="00840D36" w:rsidRPr="00432C4C" w:rsidRDefault="00840D36"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432C4C">
              <w:rPr>
                <w:rFonts w:ascii="Times New Roman" w:hAnsi="Times New Roman" w:cs="Times New Roman"/>
              </w:rPr>
              <w:t>(P/U)</w:t>
            </w:r>
          </w:p>
        </w:tc>
        <w:tc>
          <w:tcPr>
            <w:tcW w:w="1660" w:type="dxa"/>
            <w:tcBorders>
              <w:left w:val="single" w:sz="4" w:space="0" w:color="FFFFFF" w:themeColor="background1"/>
            </w:tcBorders>
            <w:vAlign w:val="center"/>
            <w:hideMark/>
          </w:tcPr>
          <w:p w14:paraId="4CB5D874" w14:textId="77777777" w:rsidR="00840D36" w:rsidRPr="00432C4C" w:rsidRDefault="00840D36"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432C4C">
              <w:rPr>
                <w:rFonts w:ascii="Times New Roman" w:hAnsi="Times New Roman" w:cs="Times New Roman"/>
              </w:rPr>
              <w:t>Projected Cost    (Rs. Cr.)</w:t>
            </w:r>
          </w:p>
        </w:tc>
      </w:tr>
      <w:tr w:rsidR="00840D36" w:rsidRPr="00432C4C" w14:paraId="4EE76E6C" w14:textId="77777777" w:rsidTr="00840D36">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1529" w:type="dxa"/>
            <w:vAlign w:val="center"/>
            <w:hideMark/>
          </w:tcPr>
          <w:p w14:paraId="143740FB" w14:textId="77777777" w:rsidR="00840D36" w:rsidRPr="00432C4C" w:rsidRDefault="00840D36" w:rsidP="00EC4C55">
            <w:pPr>
              <w:jc w:val="center"/>
              <w:rPr>
                <w:rFonts w:ascii="Times New Roman" w:hAnsi="Times New Roman" w:cs="Times New Roman"/>
                <w:b w:val="0"/>
                <w:bCs w:val="0"/>
              </w:rPr>
            </w:pPr>
            <w:r w:rsidRPr="00432C4C">
              <w:rPr>
                <w:rFonts w:ascii="Times New Roman" w:hAnsi="Times New Roman" w:cs="Times New Roman"/>
              </w:rPr>
              <w:t>MTPCL</w:t>
            </w:r>
          </w:p>
        </w:tc>
        <w:tc>
          <w:tcPr>
            <w:tcW w:w="1345" w:type="dxa"/>
            <w:vAlign w:val="center"/>
            <w:hideMark/>
          </w:tcPr>
          <w:p w14:paraId="26C4995A" w14:textId="77777777" w:rsidR="00840D36" w:rsidRPr="00432C4C" w:rsidRDefault="00840D36"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432C4C">
              <w:rPr>
                <w:rFonts w:ascii="Times New Roman" w:hAnsi="Times New Roman" w:cs="Times New Roman"/>
                <w:b/>
                <w:bCs/>
              </w:rPr>
              <w:t>219.00</w:t>
            </w:r>
          </w:p>
        </w:tc>
        <w:tc>
          <w:tcPr>
            <w:tcW w:w="1435" w:type="dxa"/>
            <w:vAlign w:val="center"/>
          </w:tcPr>
          <w:p w14:paraId="0BBEF0DD" w14:textId="5003F9F8" w:rsidR="00840D36" w:rsidRPr="00432C4C" w:rsidRDefault="00840D36"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60.005</w:t>
            </w:r>
          </w:p>
        </w:tc>
        <w:tc>
          <w:tcPr>
            <w:tcW w:w="1241" w:type="dxa"/>
            <w:vAlign w:val="center"/>
          </w:tcPr>
          <w:p w14:paraId="756257FB" w14:textId="345C35D4" w:rsidR="00840D36" w:rsidRPr="00432C4C" w:rsidRDefault="00840D36"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60.005</w:t>
            </w:r>
          </w:p>
        </w:tc>
        <w:tc>
          <w:tcPr>
            <w:tcW w:w="1446" w:type="dxa"/>
            <w:vAlign w:val="center"/>
            <w:hideMark/>
          </w:tcPr>
          <w:p w14:paraId="5F3BE610" w14:textId="347B330D" w:rsidR="00840D36" w:rsidRPr="00432C4C" w:rsidRDefault="00840D36"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432C4C">
              <w:rPr>
                <w:rFonts w:ascii="Times New Roman" w:hAnsi="Times New Roman" w:cs="Times New Roman"/>
                <w:b/>
                <w:bCs/>
              </w:rPr>
              <w:t>548.00</w:t>
            </w:r>
          </w:p>
        </w:tc>
        <w:tc>
          <w:tcPr>
            <w:tcW w:w="1660" w:type="dxa"/>
            <w:vAlign w:val="center"/>
            <w:hideMark/>
          </w:tcPr>
          <w:p w14:paraId="17F5E1E3" w14:textId="5089D5F7" w:rsidR="00840D36" w:rsidRPr="00432C4C" w:rsidRDefault="00840D36"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432C4C">
              <w:rPr>
                <w:rFonts w:ascii="Times New Roman" w:hAnsi="Times New Roman" w:cs="Times New Roman"/>
                <w:b/>
                <w:bCs/>
              </w:rPr>
              <w:t>120.01</w:t>
            </w:r>
          </w:p>
        </w:tc>
      </w:tr>
    </w:tbl>
    <w:p w14:paraId="53BE728D" w14:textId="77777777" w:rsidR="00432C4C" w:rsidRDefault="00432C4C" w:rsidP="004F06B4">
      <w:pPr>
        <w:pStyle w:val="ARRBody"/>
      </w:pPr>
      <w:r w:rsidRPr="00E925A7">
        <w:lastRenderedPageBreak/>
        <w:t xml:space="preserve">The summary of projected energy availability and costs of power from all the IPPs is as follows: </w:t>
      </w:r>
    </w:p>
    <w:p w14:paraId="4D7984D6" w14:textId="315CDA08" w:rsidR="00432C4C" w:rsidRPr="00E925A7" w:rsidRDefault="00432C4C" w:rsidP="002228C2">
      <w:pPr>
        <w:pStyle w:val="NoSpacing"/>
      </w:pPr>
      <w:r w:rsidRPr="00E925A7">
        <w:t>Table</w:t>
      </w:r>
      <w:r w:rsidR="00D95CF9">
        <w:t xml:space="preserve"> 66</w:t>
      </w:r>
      <w:r w:rsidRPr="00E925A7">
        <w:rPr>
          <w:iCs/>
        </w:rPr>
        <w:t>:</w:t>
      </w:r>
      <w:r w:rsidRPr="00E925A7">
        <w:rPr>
          <w:i/>
          <w:iCs/>
        </w:rPr>
        <w:t xml:space="preserve"> </w:t>
      </w:r>
      <w:r w:rsidR="00EC02ED">
        <w:t>Summary</w:t>
      </w:r>
      <w:r w:rsidR="00EC02ED" w:rsidRPr="00EC02ED">
        <w:t xml:space="preserve"> of</w:t>
      </w:r>
      <w:r w:rsidR="00EC02ED">
        <w:rPr>
          <w:i/>
          <w:iCs/>
        </w:rPr>
        <w:t xml:space="preserve"> </w:t>
      </w:r>
      <w:r w:rsidRPr="00E925A7">
        <w:t xml:space="preserve">Energy availability from IPPs for FY </w:t>
      </w:r>
      <w:r>
        <w:t>2026-27</w:t>
      </w:r>
    </w:p>
    <w:tbl>
      <w:tblPr>
        <w:tblStyle w:val="GridTable4-Accent5"/>
        <w:tblW w:w="8931" w:type="dxa"/>
        <w:jc w:val="center"/>
        <w:tblLook w:val="04A0" w:firstRow="1" w:lastRow="0" w:firstColumn="1" w:lastColumn="0" w:noHBand="0" w:noVBand="1"/>
      </w:tblPr>
      <w:tblGrid>
        <w:gridCol w:w="1846"/>
        <w:gridCol w:w="1143"/>
        <w:gridCol w:w="1235"/>
        <w:gridCol w:w="1227"/>
        <w:gridCol w:w="1227"/>
        <w:gridCol w:w="1304"/>
        <w:gridCol w:w="949"/>
      </w:tblGrid>
      <w:tr w:rsidR="00432C4C" w:rsidRPr="00432C4C" w14:paraId="41412436" w14:textId="77777777" w:rsidTr="00BD326D">
        <w:trPr>
          <w:cnfStyle w:val="100000000000" w:firstRow="1" w:lastRow="0" w:firstColumn="0" w:lastColumn="0" w:oddVBand="0" w:evenVBand="0" w:oddHBand="0" w:evenHBand="0" w:firstRowFirstColumn="0" w:firstRowLastColumn="0" w:lastRowFirstColumn="0" w:lastRowLastColumn="0"/>
          <w:trHeight w:val="567"/>
          <w:jc w:val="center"/>
        </w:trPr>
        <w:tc>
          <w:tcPr>
            <w:cnfStyle w:val="001000000000" w:firstRow="0" w:lastRow="0" w:firstColumn="1" w:lastColumn="0" w:oddVBand="0" w:evenVBand="0" w:oddHBand="0" w:evenHBand="0" w:firstRowFirstColumn="0" w:firstRowLastColumn="0" w:lastRowFirstColumn="0" w:lastRowLastColumn="0"/>
            <w:tcW w:w="1846" w:type="dxa"/>
            <w:tcBorders>
              <w:right w:val="single" w:sz="4" w:space="0" w:color="FFFFFF" w:themeColor="background1"/>
            </w:tcBorders>
            <w:vAlign w:val="center"/>
            <w:hideMark/>
          </w:tcPr>
          <w:p w14:paraId="4C4A2AC8" w14:textId="77777777" w:rsidR="00432C4C" w:rsidRPr="00432C4C" w:rsidRDefault="00432C4C" w:rsidP="00EC4C55">
            <w:pPr>
              <w:jc w:val="center"/>
              <w:rPr>
                <w:rFonts w:ascii="Times New Roman" w:hAnsi="Times New Roman" w:cs="Times New Roman"/>
                <w:b w:val="0"/>
                <w:bCs w:val="0"/>
                <w:lang w:bidi="or-IN"/>
              </w:rPr>
            </w:pPr>
            <w:r w:rsidRPr="00432C4C">
              <w:rPr>
                <w:rFonts w:ascii="Times New Roman" w:hAnsi="Times New Roman" w:cs="Times New Roman"/>
                <w:lang w:bidi="or-IN"/>
              </w:rPr>
              <w:t xml:space="preserve">Name of the Power Stations </w:t>
            </w:r>
          </w:p>
        </w:tc>
        <w:tc>
          <w:tcPr>
            <w:tcW w:w="1143" w:type="dxa"/>
            <w:tcBorders>
              <w:left w:val="single" w:sz="4" w:space="0" w:color="FFFFFF" w:themeColor="background1"/>
              <w:right w:val="single" w:sz="4" w:space="0" w:color="FFFFFF" w:themeColor="background1"/>
            </w:tcBorders>
            <w:vAlign w:val="center"/>
            <w:hideMark/>
          </w:tcPr>
          <w:p w14:paraId="54581AF0" w14:textId="77777777" w:rsidR="00432C4C" w:rsidRPr="00432C4C" w:rsidRDefault="00432C4C"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432C4C">
              <w:rPr>
                <w:rFonts w:ascii="Times New Roman" w:hAnsi="Times New Roman" w:cs="Times New Roman"/>
                <w:lang w:bidi="or-IN"/>
              </w:rPr>
              <w:t xml:space="preserve">Energy (MU) </w:t>
            </w:r>
          </w:p>
        </w:tc>
        <w:tc>
          <w:tcPr>
            <w:tcW w:w="1235" w:type="dxa"/>
            <w:tcBorders>
              <w:left w:val="single" w:sz="4" w:space="0" w:color="FFFFFF" w:themeColor="background1"/>
              <w:right w:val="single" w:sz="4" w:space="0" w:color="FFFFFF" w:themeColor="background1"/>
            </w:tcBorders>
            <w:vAlign w:val="center"/>
            <w:hideMark/>
          </w:tcPr>
          <w:p w14:paraId="530E52B0" w14:textId="77777777" w:rsidR="00432C4C" w:rsidRPr="00432C4C" w:rsidRDefault="00432C4C"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432C4C">
              <w:rPr>
                <w:rFonts w:ascii="Times New Roman" w:hAnsi="Times New Roman" w:cs="Times New Roman"/>
                <w:lang w:bidi="or-IN"/>
              </w:rPr>
              <w:t xml:space="preserve">Fixed Charges (Rs. Cr.) </w:t>
            </w:r>
          </w:p>
        </w:tc>
        <w:tc>
          <w:tcPr>
            <w:tcW w:w="1227" w:type="dxa"/>
            <w:tcBorders>
              <w:left w:val="single" w:sz="4" w:space="0" w:color="FFFFFF" w:themeColor="background1"/>
              <w:right w:val="single" w:sz="4" w:space="0" w:color="FFFFFF" w:themeColor="background1"/>
            </w:tcBorders>
            <w:vAlign w:val="center"/>
            <w:hideMark/>
          </w:tcPr>
          <w:p w14:paraId="6786FA2F" w14:textId="77777777" w:rsidR="00432C4C" w:rsidRPr="00432C4C" w:rsidRDefault="00432C4C"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432C4C">
              <w:rPr>
                <w:rFonts w:ascii="Times New Roman" w:hAnsi="Times New Roman" w:cs="Times New Roman"/>
                <w:lang w:bidi="or-IN"/>
              </w:rPr>
              <w:t xml:space="preserve">Energy Charges (Rs. Cr.) </w:t>
            </w:r>
          </w:p>
        </w:tc>
        <w:tc>
          <w:tcPr>
            <w:tcW w:w="1227" w:type="dxa"/>
            <w:tcBorders>
              <w:left w:val="single" w:sz="4" w:space="0" w:color="FFFFFF" w:themeColor="background1"/>
              <w:right w:val="single" w:sz="4" w:space="0" w:color="FFFFFF" w:themeColor="background1"/>
            </w:tcBorders>
            <w:vAlign w:val="center"/>
            <w:hideMark/>
          </w:tcPr>
          <w:p w14:paraId="4038CB85" w14:textId="77777777" w:rsidR="00432C4C" w:rsidRPr="00432C4C" w:rsidRDefault="00432C4C"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432C4C">
              <w:rPr>
                <w:rFonts w:ascii="Times New Roman" w:hAnsi="Times New Roman" w:cs="Times New Roman"/>
                <w:lang w:bidi="or-IN"/>
              </w:rPr>
              <w:t xml:space="preserve">Year End Charges (Rs Cr.) </w:t>
            </w:r>
          </w:p>
        </w:tc>
        <w:tc>
          <w:tcPr>
            <w:tcW w:w="1304" w:type="dxa"/>
            <w:tcBorders>
              <w:left w:val="single" w:sz="4" w:space="0" w:color="FFFFFF" w:themeColor="background1"/>
              <w:right w:val="single" w:sz="4" w:space="0" w:color="FFFFFF" w:themeColor="background1"/>
            </w:tcBorders>
            <w:vAlign w:val="center"/>
            <w:hideMark/>
          </w:tcPr>
          <w:p w14:paraId="5DE47D1D" w14:textId="77777777" w:rsidR="00432C4C" w:rsidRPr="00432C4C" w:rsidRDefault="00432C4C"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432C4C">
              <w:rPr>
                <w:rFonts w:ascii="Times New Roman" w:hAnsi="Times New Roman" w:cs="Times New Roman"/>
                <w:lang w:bidi="or-IN"/>
              </w:rPr>
              <w:t xml:space="preserve">Total Projected    Cost  </w:t>
            </w:r>
          </w:p>
          <w:p w14:paraId="21A0AC89" w14:textId="77777777" w:rsidR="00432C4C" w:rsidRPr="00432C4C" w:rsidRDefault="00432C4C"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432C4C">
              <w:rPr>
                <w:rFonts w:ascii="Times New Roman" w:hAnsi="Times New Roman" w:cs="Times New Roman"/>
                <w:lang w:bidi="or-IN"/>
              </w:rPr>
              <w:t xml:space="preserve">(Rs. Cr.) </w:t>
            </w:r>
          </w:p>
        </w:tc>
        <w:tc>
          <w:tcPr>
            <w:tcW w:w="949" w:type="dxa"/>
            <w:tcBorders>
              <w:left w:val="single" w:sz="4" w:space="0" w:color="FFFFFF" w:themeColor="background1"/>
            </w:tcBorders>
            <w:vAlign w:val="center"/>
            <w:hideMark/>
          </w:tcPr>
          <w:p w14:paraId="2C07C5EF" w14:textId="77777777" w:rsidR="00432C4C" w:rsidRPr="00432C4C" w:rsidRDefault="00432C4C"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432C4C">
              <w:rPr>
                <w:rFonts w:ascii="Times New Roman" w:hAnsi="Times New Roman" w:cs="Times New Roman"/>
                <w:lang w:bidi="or-IN"/>
              </w:rPr>
              <w:t>Unit Rate (P/U)</w:t>
            </w:r>
          </w:p>
        </w:tc>
      </w:tr>
      <w:tr w:rsidR="00F10CED" w:rsidRPr="00432C4C" w14:paraId="0CEDC39F" w14:textId="77777777" w:rsidTr="00432C4C">
        <w:trPr>
          <w:cnfStyle w:val="000000100000" w:firstRow="0" w:lastRow="0" w:firstColumn="0" w:lastColumn="0" w:oddVBand="0" w:evenVBand="0" w:oddHBand="1" w:evenHBand="0" w:firstRowFirstColumn="0" w:firstRowLastColumn="0" w:lastRowFirstColumn="0" w:lastRowLastColumn="0"/>
          <w:trHeight w:val="567"/>
          <w:jc w:val="center"/>
        </w:trPr>
        <w:tc>
          <w:tcPr>
            <w:cnfStyle w:val="001000000000" w:firstRow="0" w:lastRow="0" w:firstColumn="1" w:lastColumn="0" w:oddVBand="0" w:evenVBand="0" w:oddHBand="0" w:evenHBand="0" w:firstRowFirstColumn="0" w:firstRowLastColumn="0" w:lastRowFirstColumn="0" w:lastRowLastColumn="0"/>
            <w:tcW w:w="1846" w:type="dxa"/>
            <w:vAlign w:val="center"/>
            <w:hideMark/>
          </w:tcPr>
          <w:p w14:paraId="7B1702E8" w14:textId="77777777" w:rsidR="00F10CED" w:rsidRPr="00432C4C" w:rsidRDefault="00F10CED" w:rsidP="00F10CED">
            <w:pPr>
              <w:rPr>
                <w:rFonts w:ascii="Times New Roman" w:hAnsi="Times New Roman" w:cs="Times New Roman"/>
                <w:lang w:bidi="or-IN"/>
              </w:rPr>
            </w:pPr>
            <w:r w:rsidRPr="00432C4C">
              <w:rPr>
                <w:rFonts w:ascii="Times New Roman" w:hAnsi="Times New Roman" w:cs="Times New Roman"/>
                <w:lang w:bidi="or-IN"/>
              </w:rPr>
              <w:t>M/s. GKEL</w:t>
            </w:r>
          </w:p>
        </w:tc>
        <w:tc>
          <w:tcPr>
            <w:tcW w:w="1143" w:type="dxa"/>
            <w:vAlign w:val="center"/>
            <w:hideMark/>
          </w:tcPr>
          <w:p w14:paraId="3CD76F93" w14:textId="09431C65" w:rsidR="00F10CED" w:rsidRPr="00432C4C" w:rsidRDefault="00F10CED" w:rsidP="00F10C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color w:val="000000"/>
              </w:rPr>
              <w:t>1898</w:t>
            </w:r>
          </w:p>
        </w:tc>
        <w:tc>
          <w:tcPr>
            <w:tcW w:w="1235" w:type="dxa"/>
            <w:vAlign w:val="center"/>
            <w:hideMark/>
          </w:tcPr>
          <w:p w14:paraId="2FE02675" w14:textId="4BE95670" w:rsidR="00F10CED" w:rsidRPr="00432C4C" w:rsidRDefault="00F10CED" w:rsidP="00F10C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color w:val="000000"/>
              </w:rPr>
              <w:t>295.66</w:t>
            </w:r>
          </w:p>
        </w:tc>
        <w:tc>
          <w:tcPr>
            <w:tcW w:w="1227" w:type="dxa"/>
            <w:vAlign w:val="center"/>
            <w:hideMark/>
          </w:tcPr>
          <w:p w14:paraId="453017FE" w14:textId="6558590E" w:rsidR="00F10CED" w:rsidRPr="00432C4C" w:rsidRDefault="00F10CED" w:rsidP="00F10C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color w:val="000000"/>
              </w:rPr>
              <w:t>333.8</w:t>
            </w:r>
          </w:p>
        </w:tc>
        <w:tc>
          <w:tcPr>
            <w:tcW w:w="1227" w:type="dxa"/>
            <w:vAlign w:val="center"/>
            <w:hideMark/>
          </w:tcPr>
          <w:p w14:paraId="61153BAB" w14:textId="5E68B50E" w:rsidR="00F10CED" w:rsidRPr="00432C4C" w:rsidRDefault="00F10CED" w:rsidP="00F10C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color w:val="000000"/>
              </w:rPr>
              <w:t>25.6</w:t>
            </w:r>
          </w:p>
        </w:tc>
        <w:tc>
          <w:tcPr>
            <w:tcW w:w="1304" w:type="dxa"/>
            <w:vAlign w:val="center"/>
            <w:hideMark/>
          </w:tcPr>
          <w:p w14:paraId="069F0B82" w14:textId="2449AFC4" w:rsidR="00F10CED" w:rsidRPr="00432C4C" w:rsidRDefault="00F10CED" w:rsidP="00F10C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color w:val="000000"/>
              </w:rPr>
              <w:t>655.06</w:t>
            </w:r>
          </w:p>
        </w:tc>
        <w:tc>
          <w:tcPr>
            <w:tcW w:w="949" w:type="dxa"/>
            <w:vAlign w:val="center"/>
            <w:hideMark/>
          </w:tcPr>
          <w:p w14:paraId="1E891B6C" w14:textId="30A9AD89" w:rsidR="00F10CED" w:rsidRPr="00432C4C" w:rsidRDefault="00F10CED" w:rsidP="00F10C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color w:val="000000"/>
              </w:rPr>
              <w:t>345.13</w:t>
            </w:r>
          </w:p>
        </w:tc>
      </w:tr>
      <w:tr w:rsidR="00F10CED" w:rsidRPr="00432C4C" w14:paraId="2E79A191" w14:textId="77777777" w:rsidTr="00432C4C">
        <w:trPr>
          <w:trHeight w:val="567"/>
          <w:jc w:val="center"/>
        </w:trPr>
        <w:tc>
          <w:tcPr>
            <w:cnfStyle w:val="001000000000" w:firstRow="0" w:lastRow="0" w:firstColumn="1" w:lastColumn="0" w:oddVBand="0" w:evenVBand="0" w:oddHBand="0" w:evenHBand="0" w:firstRowFirstColumn="0" w:firstRowLastColumn="0" w:lastRowFirstColumn="0" w:lastRowLastColumn="0"/>
            <w:tcW w:w="1846" w:type="dxa"/>
            <w:vAlign w:val="center"/>
            <w:hideMark/>
          </w:tcPr>
          <w:p w14:paraId="187665E2" w14:textId="4AD64F26" w:rsidR="00F10CED" w:rsidRPr="00432C4C" w:rsidRDefault="00F10CED" w:rsidP="00F10CED">
            <w:pPr>
              <w:rPr>
                <w:rFonts w:ascii="Times New Roman" w:hAnsi="Times New Roman" w:cs="Times New Roman"/>
                <w:lang w:bidi="or-IN"/>
              </w:rPr>
            </w:pPr>
            <w:r w:rsidRPr="00432C4C">
              <w:rPr>
                <w:rFonts w:ascii="Times New Roman" w:hAnsi="Times New Roman" w:cs="Times New Roman"/>
                <w:lang w:bidi="or-IN"/>
              </w:rPr>
              <w:t>M/s. Vedanta Ltd.</w:t>
            </w:r>
          </w:p>
        </w:tc>
        <w:tc>
          <w:tcPr>
            <w:tcW w:w="1143" w:type="dxa"/>
            <w:vAlign w:val="center"/>
            <w:hideMark/>
          </w:tcPr>
          <w:p w14:paraId="112F4EA5" w14:textId="0FDB5B4B" w:rsidR="00F10CED" w:rsidRPr="00432C4C" w:rsidRDefault="00F10CED" w:rsidP="00F10C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color w:val="000000"/>
              </w:rPr>
              <w:t>2880.51</w:t>
            </w:r>
          </w:p>
        </w:tc>
        <w:tc>
          <w:tcPr>
            <w:tcW w:w="1235" w:type="dxa"/>
            <w:vAlign w:val="center"/>
            <w:hideMark/>
          </w:tcPr>
          <w:p w14:paraId="5EE8C49D" w14:textId="4C489DD8" w:rsidR="00F10CED" w:rsidRPr="00432C4C" w:rsidRDefault="00F10CED" w:rsidP="00F10C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color w:val="000000"/>
              </w:rPr>
              <w:t>257.26</w:t>
            </w:r>
          </w:p>
        </w:tc>
        <w:tc>
          <w:tcPr>
            <w:tcW w:w="1227" w:type="dxa"/>
            <w:vAlign w:val="center"/>
            <w:hideMark/>
          </w:tcPr>
          <w:p w14:paraId="22CBAF7A" w14:textId="52DF5B19" w:rsidR="00F10CED" w:rsidRPr="00432C4C" w:rsidRDefault="00F10CED" w:rsidP="00F10C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color w:val="000000"/>
              </w:rPr>
              <w:t>561.21</w:t>
            </w:r>
          </w:p>
        </w:tc>
        <w:tc>
          <w:tcPr>
            <w:tcW w:w="1227" w:type="dxa"/>
            <w:vAlign w:val="center"/>
            <w:hideMark/>
          </w:tcPr>
          <w:p w14:paraId="7B179922" w14:textId="43889814" w:rsidR="00F10CED" w:rsidRPr="00432C4C" w:rsidRDefault="00F10CED" w:rsidP="00F10C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color w:val="000000"/>
              </w:rPr>
              <w:t>56.01</w:t>
            </w:r>
          </w:p>
        </w:tc>
        <w:tc>
          <w:tcPr>
            <w:tcW w:w="1304" w:type="dxa"/>
            <w:vAlign w:val="center"/>
            <w:hideMark/>
          </w:tcPr>
          <w:p w14:paraId="535AA7EF" w14:textId="10D086DD" w:rsidR="00F10CED" w:rsidRPr="00432C4C" w:rsidRDefault="00F10CED" w:rsidP="00F10C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color w:val="000000"/>
              </w:rPr>
              <w:t>874.48</w:t>
            </w:r>
          </w:p>
        </w:tc>
        <w:tc>
          <w:tcPr>
            <w:tcW w:w="949" w:type="dxa"/>
            <w:vAlign w:val="center"/>
            <w:hideMark/>
          </w:tcPr>
          <w:p w14:paraId="57E95BF5" w14:textId="685F6ECE" w:rsidR="00F10CED" w:rsidRPr="00432C4C" w:rsidRDefault="00F10CED" w:rsidP="00F10C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color w:val="000000"/>
              </w:rPr>
              <w:t>303.58</w:t>
            </w:r>
          </w:p>
        </w:tc>
      </w:tr>
      <w:tr w:rsidR="00F10CED" w:rsidRPr="00432C4C" w14:paraId="2DBF6FD8" w14:textId="77777777" w:rsidTr="00432C4C">
        <w:trPr>
          <w:cnfStyle w:val="000000100000" w:firstRow="0" w:lastRow="0" w:firstColumn="0" w:lastColumn="0" w:oddVBand="0" w:evenVBand="0" w:oddHBand="1" w:evenHBand="0" w:firstRowFirstColumn="0" w:firstRowLastColumn="0" w:lastRowFirstColumn="0" w:lastRowLastColumn="0"/>
          <w:trHeight w:val="567"/>
          <w:jc w:val="center"/>
        </w:trPr>
        <w:tc>
          <w:tcPr>
            <w:cnfStyle w:val="001000000000" w:firstRow="0" w:lastRow="0" w:firstColumn="1" w:lastColumn="0" w:oddVBand="0" w:evenVBand="0" w:oddHBand="0" w:evenHBand="0" w:firstRowFirstColumn="0" w:firstRowLastColumn="0" w:lastRowFirstColumn="0" w:lastRowLastColumn="0"/>
            <w:tcW w:w="1846" w:type="dxa"/>
            <w:vAlign w:val="center"/>
            <w:hideMark/>
          </w:tcPr>
          <w:p w14:paraId="0B38102B" w14:textId="75B148B6" w:rsidR="00F10CED" w:rsidRPr="00432C4C" w:rsidRDefault="00F10CED" w:rsidP="00F10CED">
            <w:pPr>
              <w:rPr>
                <w:rFonts w:ascii="Times New Roman" w:hAnsi="Times New Roman" w:cs="Times New Roman"/>
                <w:lang w:bidi="or-IN"/>
              </w:rPr>
            </w:pPr>
            <w:r w:rsidRPr="00432C4C">
              <w:rPr>
                <w:rFonts w:ascii="Times New Roman" w:hAnsi="Times New Roman" w:cs="Times New Roman"/>
                <w:lang w:bidi="or-IN"/>
              </w:rPr>
              <w:t>M/s. NAVA Ltd</w:t>
            </w:r>
            <w:r>
              <w:rPr>
                <w:rFonts w:ascii="Times New Roman" w:hAnsi="Times New Roman" w:cs="Times New Roman"/>
                <w:lang w:bidi="or-IN"/>
              </w:rPr>
              <w:t xml:space="preserve"> (Unit 1)</w:t>
            </w:r>
          </w:p>
        </w:tc>
        <w:tc>
          <w:tcPr>
            <w:tcW w:w="1143" w:type="dxa"/>
            <w:vAlign w:val="center"/>
            <w:hideMark/>
          </w:tcPr>
          <w:p w14:paraId="00D108F5" w14:textId="6DA3ED5C" w:rsidR="00F10CED" w:rsidRPr="00432C4C" w:rsidRDefault="00F10CED" w:rsidP="00F10C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color w:val="000000"/>
              </w:rPr>
              <w:t>36.</w:t>
            </w:r>
            <w:r w:rsidR="00995081">
              <w:rPr>
                <w:color w:val="000000"/>
              </w:rPr>
              <w:t>796</w:t>
            </w:r>
          </w:p>
        </w:tc>
        <w:tc>
          <w:tcPr>
            <w:tcW w:w="1235" w:type="dxa"/>
            <w:vAlign w:val="center"/>
            <w:hideMark/>
          </w:tcPr>
          <w:p w14:paraId="6E514F7B" w14:textId="2BBA426D" w:rsidR="00F10CED" w:rsidRPr="00432C4C" w:rsidRDefault="00F10CED" w:rsidP="00F10C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color w:val="000000"/>
              </w:rPr>
              <w:t> </w:t>
            </w:r>
          </w:p>
        </w:tc>
        <w:tc>
          <w:tcPr>
            <w:tcW w:w="1227" w:type="dxa"/>
            <w:vAlign w:val="center"/>
            <w:hideMark/>
          </w:tcPr>
          <w:p w14:paraId="40630F88" w14:textId="5D2E3BF0" w:rsidR="00F10CED" w:rsidRPr="00432C4C" w:rsidRDefault="00F10CED" w:rsidP="00F10C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color w:val="000000"/>
              </w:rPr>
              <w:t>7.57</w:t>
            </w:r>
          </w:p>
        </w:tc>
        <w:tc>
          <w:tcPr>
            <w:tcW w:w="1227" w:type="dxa"/>
            <w:vAlign w:val="center"/>
            <w:hideMark/>
          </w:tcPr>
          <w:p w14:paraId="33579E5D" w14:textId="0EDB4DFB" w:rsidR="00F10CED" w:rsidRPr="00432C4C" w:rsidRDefault="00F10CED" w:rsidP="00F10C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color w:val="000000"/>
              </w:rPr>
              <w:t> </w:t>
            </w:r>
          </w:p>
        </w:tc>
        <w:tc>
          <w:tcPr>
            <w:tcW w:w="1304" w:type="dxa"/>
            <w:vAlign w:val="center"/>
            <w:hideMark/>
          </w:tcPr>
          <w:p w14:paraId="436313FA" w14:textId="78DFCF5E" w:rsidR="00F10CED" w:rsidRPr="00432C4C" w:rsidRDefault="00F10CED" w:rsidP="00F10C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color w:val="000000"/>
              </w:rPr>
              <w:t>7.57</w:t>
            </w:r>
          </w:p>
        </w:tc>
        <w:tc>
          <w:tcPr>
            <w:tcW w:w="949" w:type="dxa"/>
            <w:vAlign w:val="center"/>
            <w:hideMark/>
          </w:tcPr>
          <w:p w14:paraId="4B022E85" w14:textId="0A43DB97" w:rsidR="00F10CED" w:rsidRPr="00432C4C" w:rsidRDefault="00F10CED" w:rsidP="00F10C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color w:val="000000"/>
              </w:rPr>
              <w:t>205.64</w:t>
            </w:r>
          </w:p>
        </w:tc>
      </w:tr>
      <w:tr w:rsidR="00F10CED" w:rsidRPr="00432C4C" w14:paraId="2718A6C4" w14:textId="77777777" w:rsidTr="00432C4C">
        <w:trPr>
          <w:trHeight w:val="567"/>
          <w:jc w:val="center"/>
        </w:trPr>
        <w:tc>
          <w:tcPr>
            <w:cnfStyle w:val="001000000000" w:firstRow="0" w:lastRow="0" w:firstColumn="1" w:lastColumn="0" w:oddVBand="0" w:evenVBand="0" w:oddHBand="0" w:evenHBand="0" w:firstRowFirstColumn="0" w:firstRowLastColumn="0" w:lastRowFirstColumn="0" w:lastRowLastColumn="0"/>
            <w:tcW w:w="1846" w:type="dxa"/>
            <w:vAlign w:val="center"/>
          </w:tcPr>
          <w:p w14:paraId="60D94B72" w14:textId="33E68B06" w:rsidR="00F10CED" w:rsidRPr="00840D36" w:rsidRDefault="00F10CED" w:rsidP="00F10CED">
            <w:pPr>
              <w:rPr>
                <w:rFonts w:ascii="Times New Roman" w:hAnsi="Times New Roman" w:cs="Times New Roman"/>
                <w:lang w:bidi="or-IN"/>
              </w:rPr>
            </w:pPr>
            <w:r w:rsidRPr="00840D36">
              <w:rPr>
                <w:rFonts w:ascii="Times New Roman" w:hAnsi="Times New Roman" w:cs="Times New Roman"/>
                <w:lang w:bidi="or-IN"/>
              </w:rPr>
              <w:t>M/s. NAVA Ltd (Unit-2)</w:t>
            </w:r>
          </w:p>
        </w:tc>
        <w:tc>
          <w:tcPr>
            <w:tcW w:w="1143" w:type="dxa"/>
            <w:vAlign w:val="center"/>
          </w:tcPr>
          <w:p w14:paraId="0B303DEB" w14:textId="2B1DEA82" w:rsidR="00F10CED" w:rsidRPr="00840D36" w:rsidRDefault="00F10CED" w:rsidP="00F10C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color w:val="000000"/>
              </w:rPr>
              <w:t>46.0</w:t>
            </w:r>
            <w:r w:rsidR="00995081">
              <w:rPr>
                <w:color w:val="000000"/>
              </w:rPr>
              <w:t>57</w:t>
            </w:r>
          </w:p>
        </w:tc>
        <w:tc>
          <w:tcPr>
            <w:tcW w:w="1235" w:type="dxa"/>
            <w:vAlign w:val="center"/>
          </w:tcPr>
          <w:p w14:paraId="54C40A41" w14:textId="16685FE2" w:rsidR="00F10CED" w:rsidRPr="00840D36" w:rsidRDefault="00F10CED" w:rsidP="00F10C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color w:val="000000"/>
              </w:rPr>
              <w:t> </w:t>
            </w:r>
          </w:p>
        </w:tc>
        <w:tc>
          <w:tcPr>
            <w:tcW w:w="1227" w:type="dxa"/>
            <w:vAlign w:val="center"/>
          </w:tcPr>
          <w:p w14:paraId="7FCA4E0E" w14:textId="6AB20E8F" w:rsidR="00F10CED" w:rsidRPr="00840D36" w:rsidRDefault="00F10CED" w:rsidP="00F10C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color w:val="000000"/>
              </w:rPr>
              <w:t>10.96</w:t>
            </w:r>
          </w:p>
        </w:tc>
        <w:tc>
          <w:tcPr>
            <w:tcW w:w="1227" w:type="dxa"/>
            <w:vAlign w:val="center"/>
          </w:tcPr>
          <w:p w14:paraId="0F216540" w14:textId="3A99510E" w:rsidR="00F10CED" w:rsidRPr="00840D36" w:rsidRDefault="00F10CED" w:rsidP="00F10C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color w:val="000000"/>
              </w:rPr>
              <w:t> </w:t>
            </w:r>
          </w:p>
        </w:tc>
        <w:tc>
          <w:tcPr>
            <w:tcW w:w="1304" w:type="dxa"/>
            <w:vAlign w:val="center"/>
          </w:tcPr>
          <w:p w14:paraId="0F360CF6" w14:textId="47003811" w:rsidR="00F10CED" w:rsidRPr="00840D36" w:rsidRDefault="00F10CED" w:rsidP="00F10C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color w:val="000000"/>
              </w:rPr>
              <w:t>10.96</w:t>
            </w:r>
          </w:p>
        </w:tc>
        <w:tc>
          <w:tcPr>
            <w:tcW w:w="949" w:type="dxa"/>
            <w:vAlign w:val="center"/>
          </w:tcPr>
          <w:p w14:paraId="279C0280" w14:textId="284C24CB" w:rsidR="00F10CED" w:rsidRPr="00840D36" w:rsidRDefault="00F10CED" w:rsidP="00F10C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color w:val="000000"/>
              </w:rPr>
              <w:t>238.00</w:t>
            </w:r>
          </w:p>
        </w:tc>
      </w:tr>
      <w:tr w:rsidR="00F10CED" w:rsidRPr="00432C4C" w14:paraId="4C836832" w14:textId="77777777" w:rsidTr="00432C4C">
        <w:trPr>
          <w:cnfStyle w:val="000000100000" w:firstRow="0" w:lastRow="0" w:firstColumn="0" w:lastColumn="0" w:oddVBand="0" w:evenVBand="0" w:oddHBand="1" w:evenHBand="0" w:firstRowFirstColumn="0" w:firstRowLastColumn="0" w:lastRowFirstColumn="0" w:lastRowLastColumn="0"/>
          <w:trHeight w:val="567"/>
          <w:jc w:val="center"/>
        </w:trPr>
        <w:tc>
          <w:tcPr>
            <w:cnfStyle w:val="001000000000" w:firstRow="0" w:lastRow="0" w:firstColumn="1" w:lastColumn="0" w:oddVBand="0" w:evenVBand="0" w:oddHBand="0" w:evenHBand="0" w:firstRowFirstColumn="0" w:firstRowLastColumn="0" w:lastRowFirstColumn="0" w:lastRowLastColumn="0"/>
            <w:tcW w:w="1846" w:type="dxa"/>
            <w:vAlign w:val="center"/>
            <w:hideMark/>
          </w:tcPr>
          <w:p w14:paraId="24328EE8" w14:textId="77777777" w:rsidR="00F10CED" w:rsidRPr="00432C4C" w:rsidRDefault="00F10CED" w:rsidP="00F10CED">
            <w:pPr>
              <w:rPr>
                <w:rFonts w:ascii="Times New Roman" w:hAnsi="Times New Roman" w:cs="Times New Roman"/>
                <w:lang w:bidi="or-IN"/>
              </w:rPr>
            </w:pPr>
            <w:r w:rsidRPr="00432C4C">
              <w:rPr>
                <w:rFonts w:ascii="Times New Roman" w:hAnsi="Times New Roman" w:cs="Times New Roman"/>
                <w:lang w:bidi="or-IN"/>
              </w:rPr>
              <w:t>M/s. JIPL</w:t>
            </w:r>
          </w:p>
        </w:tc>
        <w:tc>
          <w:tcPr>
            <w:tcW w:w="1143" w:type="dxa"/>
            <w:vAlign w:val="center"/>
            <w:hideMark/>
          </w:tcPr>
          <w:p w14:paraId="42A1212A" w14:textId="7A5A8028" w:rsidR="00F10CED" w:rsidRPr="00432C4C" w:rsidRDefault="00F10CED" w:rsidP="00F10C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color w:val="000000"/>
              </w:rPr>
              <w:t>970.22</w:t>
            </w:r>
          </w:p>
        </w:tc>
        <w:tc>
          <w:tcPr>
            <w:tcW w:w="1235" w:type="dxa"/>
            <w:vAlign w:val="center"/>
            <w:hideMark/>
          </w:tcPr>
          <w:p w14:paraId="3A821BA7" w14:textId="22C7F5D7" w:rsidR="00F10CED" w:rsidRPr="00432C4C" w:rsidRDefault="00F10CED" w:rsidP="00F10C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color w:val="000000"/>
              </w:rPr>
              <w:t> </w:t>
            </w:r>
          </w:p>
        </w:tc>
        <w:tc>
          <w:tcPr>
            <w:tcW w:w="1227" w:type="dxa"/>
            <w:vAlign w:val="center"/>
            <w:hideMark/>
          </w:tcPr>
          <w:p w14:paraId="2C6BB5E1" w14:textId="5F9E5D25" w:rsidR="00F10CED" w:rsidRPr="00432C4C" w:rsidRDefault="00F10CED" w:rsidP="00F10C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color w:val="000000"/>
              </w:rPr>
              <w:t>325.99</w:t>
            </w:r>
          </w:p>
        </w:tc>
        <w:tc>
          <w:tcPr>
            <w:tcW w:w="1227" w:type="dxa"/>
            <w:vAlign w:val="center"/>
            <w:hideMark/>
          </w:tcPr>
          <w:p w14:paraId="3B2D34E8" w14:textId="0D7C498E" w:rsidR="00F10CED" w:rsidRPr="00432C4C" w:rsidRDefault="00F10CED" w:rsidP="00F10C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color w:val="000000"/>
              </w:rPr>
              <w:t> </w:t>
            </w:r>
          </w:p>
        </w:tc>
        <w:tc>
          <w:tcPr>
            <w:tcW w:w="1304" w:type="dxa"/>
            <w:vAlign w:val="center"/>
            <w:hideMark/>
          </w:tcPr>
          <w:p w14:paraId="50537CA6" w14:textId="51CA6FFC" w:rsidR="00F10CED" w:rsidRPr="00432C4C" w:rsidRDefault="00F10CED" w:rsidP="00F10C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color w:val="000000"/>
              </w:rPr>
              <w:t>325.99</w:t>
            </w:r>
          </w:p>
        </w:tc>
        <w:tc>
          <w:tcPr>
            <w:tcW w:w="949" w:type="dxa"/>
            <w:vAlign w:val="center"/>
            <w:hideMark/>
          </w:tcPr>
          <w:p w14:paraId="2DE1DA60" w14:textId="75E0F2A2" w:rsidR="00F10CED" w:rsidRPr="00432C4C" w:rsidRDefault="00F10CED" w:rsidP="00F10C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color w:val="000000"/>
              </w:rPr>
              <w:t>336.00</w:t>
            </w:r>
          </w:p>
        </w:tc>
      </w:tr>
      <w:tr w:rsidR="00F10CED" w:rsidRPr="00432C4C" w14:paraId="512AB52D" w14:textId="77777777" w:rsidTr="00432C4C">
        <w:trPr>
          <w:trHeight w:val="567"/>
          <w:jc w:val="center"/>
        </w:trPr>
        <w:tc>
          <w:tcPr>
            <w:cnfStyle w:val="001000000000" w:firstRow="0" w:lastRow="0" w:firstColumn="1" w:lastColumn="0" w:oddVBand="0" w:evenVBand="0" w:oddHBand="0" w:evenHBand="0" w:firstRowFirstColumn="0" w:firstRowLastColumn="0" w:lastRowFirstColumn="0" w:lastRowLastColumn="0"/>
            <w:tcW w:w="1846" w:type="dxa"/>
            <w:noWrap/>
            <w:vAlign w:val="center"/>
            <w:hideMark/>
          </w:tcPr>
          <w:p w14:paraId="68411F67" w14:textId="77777777" w:rsidR="00F10CED" w:rsidRPr="00432C4C" w:rsidRDefault="00F10CED" w:rsidP="00F10CED">
            <w:pPr>
              <w:rPr>
                <w:rFonts w:ascii="Times New Roman" w:hAnsi="Times New Roman" w:cs="Times New Roman"/>
                <w:lang w:bidi="or-IN"/>
              </w:rPr>
            </w:pPr>
            <w:r w:rsidRPr="00432C4C">
              <w:rPr>
                <w:rFonts w:ascii="Times New Roman" w:hAnsi="Times New Roman" w:cs="Times New Roman"/>
                <w:lang w:bidi="or-IN"/>
              </w:rPr>
              <w:t>M/s JSWE(U)L</w:t>
            </w:r>
          </w:p>
        </w:tc>
        <w:tc>
          <w:tcPr>
            <w:tcW w:w="1143" w:type="dxa"/>
            <w:vAlign w:val="center"/>
            <w:hideMark/>
          </w:tcPr>
          <w:p w14:paraId="255E9912" w14:textId="3987AEF5" w:rsidR="00F10CED" w:rsidRPr="00432C4C" w:rsidRDefault="00F10CED" w:rsidP="00F10C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color w:val="000000"/>
              </w:rPr>
              <w:t>544.91</w:t>
            </w:r>
          </w:p>
        </w:tc>
        <w:tc>
          <w:tcPr>
            <w:tcW w:w="1235" w:type="dxa"/>
            <w:vAlign w:val="center"/>
            <w:hideMark/>
          </w:tcPr>
          <w:p w14:paraId="39231B89" w14:textId="012D16E7" w:rsidR="00F10CED" w:rsidRPr="00432C4C" w:rsidRDefault="00F10CED" w:rsidP="00F10C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color w:val="000000"/>
              </w:rPr>
              <w:t> </w:t>
            </w:r>
          </w:p>
        </w:tc>
        <w:tc>
          <w:tcPr>
            <w:tcW w:w="1227" w:type="dxa"/>
            <w:vAlign w:val="center"/>
            <w:hideMark/>
          </w:tcPr>
          <w:p w14:paraId="12E42200" w14:textId="20CE692D" w:rsidR="00F10CED" w:rsidRPr="00432C4C" w:rsidRDefault="00F10CED" w:rsidP="00F10C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color w:val="000000"/>
              </w:rPr>
              <w:t>111.16</w:t>
            </w:r>
          </w:p>
        </w:tc>
        <w:tc>
          <w:tcPr>
            <w:tcW w:w="1227" w:type="dxa"/>
            <w:vAlign w:val="center"/>
            <w:hideMark/>
          </w:tcPr>
          <w:p w14:paraId="54F91B90" w14:textId="552419F2" w:rsidR="00F10CED" w:rsidRPr="00432C4C" w:rsidRDefault="00F10CED" w:rsidP="00F10C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color w:val="000000"/>
              </w:rPr>
              <w:t> </w:t>
            </w:r>
          </w:p>
        </w:tc>
        <w:tc>
          <w:tcPr>
            <w:tcW w:w="1304" w:type="dxa"/>
            <w:vAlign w:val="center"/>
            <w:hideMark/>
          </w:tcPr>
          <w:p w14:paraId="73A33AAD" w14:textId="6FE1E7D7" w:rsidR="00F10CED" w:rsidRPr="00432C4C" w:rsidRDefault="00F10CED" w:rsidP="00F10C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color w:val="000000"/>
              </w:rPr>
              <w:t>111.16</w:t>
            </w:r>
          </w:p>
        </w:tc>
        <w:tc>
          <w:tcPr>
            <w:tcW w:w="949" w:type="dxa"/>
            <w:vAlign w:val="center"/>
            <w:hideMark/>
          </w:tcPr>
          <w:p w14:paraId="580EF71B" w14:textId="5DC33351" w:rsidR="00F10CED" w:rsidRPr="00432C4C" w:rsidRDefault="00F10CED" w:rsidP="00F10C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color w:val="000000"/>
              </w:rPr>
              <w:t>204.00</w:t>
            </w:r>
          </w:p>
        </w:tc>
      </w:tr>
      <w:tr w:rsidR="00F10CED" w:rsidRPr="00432C4C" w14:paraId="4788B4BD" w14:textId="77777777" w:rsidTr="00432C4C">
        <w:trPr>
          <w:cnfStyle w:val="000000100000" w:firstRow="0" w:lastRow="0" w:firstColumn="0" w:lastColumn="0" w:oddVBand="0" w:evenVBand="0" w:oddHBand="1" w:evenHBand="0" w:firstRowFirstColumn="0" w:firstRowLastColumn="0" w:lastRowFirstColumn="0" w:lastRowLastColumn="0"/>
          <w:trHeight w:val="567"/>
          <w:jc w:val="center"/>
        </w:trPr>
        <w:tc>
          <w:tcPr>
            <w:cnfStyle w:val="001000000000" w:firstRow="0" w:lastRow="0" w:firstColumn="1" w:lastColumn="0" w:oddVBand="0" w:evenVBand="0" w:oddHBand="0" w:evenHBand="0" w:firstRowFirstColumn="0" w:firstRowLastColumn="0" w:lastRowFirstColumn="0" w:lastRowLastColumn="0"/>
            <w:tcW w:w="1846" w:type="dxa"/>
            <w:vAlign w:val="center"/>
            <w:hideMark/>
          </w:tcPr>
          <w:p w14:paraId="6E756E8A" w14:textId="1AA74397" w:rsidR="00F10CED" w:rsidRPr="00432C4C" w:rsidRDefault="00F10CED" w:rsidP="00F10CED">
            <w:pPr>
              <w:rPr>
                <w:rFonts w:ascii="Times New Roman" w:hAnsi="Times New Roman" w:cs="Times New Roman"/>
                <w:lang w:bidi="or-IN"/>
              </w:rPr>
            </w:pPr>
            <w:r w:rsidRPr="00432C4C">
              <w:rPr>
                <w:rFonts w:ascii="Times New Roman" w:hAnsi="Times New Roman" w:cs="Times New Roman"/>
                <w:lang w:bidi="or-IN"/>
              </w:rPr>
              <w:t>M/s. MTPCL (Long Term)</w:t>
            </w:r>
          </w:p>
        </w:tc>
        <w:tc>
          <w:tcPr>
            <w:tcW w:w="1143" w:type="dxa"/>
            <w:vAlign w:val="center"/>
            <w:hideMark/>
          </w:tcPr>
          <w:p w14:paraId="2A1E9341" w14:textId="4E8557F2" w:rsidR="00F10CED" w:rsidRPr="00432C4C" w:rsidRDefault="00F10CED" w:rsidP="00F10C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color w:val="000000"/>
              </w:rPr>
              <w:t>48.25</w:t>
            </w:r>
          </w:p>
        </w:tc>
        <w:tc>
          <w:tcPr>
            <w:tcW w:w="1235" w:type="dxa"/>
            <w:vAlign w:val="center"/>
            <w:hideMark/>
          </w:tcPr>
          <w:p w14:paraId="7203E679" w14:textId="47BCEFF7" w:rsidR="00F10CED" w:rsidRPr="00432C4C" w:rsidRDefault="00F10CED" w:rsidP="00F10C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color w:val="000000"/>
              </w:rPr>
              <w:t> </w:t>
            </w:r>
          </w:p>
        </w:tc>
        <w:tc>
          <w:tcPr>
            <w:tcW w:w="1227" w:type="dxa"/>
            <w:vAlign w:val="center"/>
            <w:hideMark/>
          </w:tcPr>
          <w:p w14:paraId="1AADA333" w14:textId="04BE985E" w:rsidR="00F10CED" w:rsidRPr="00432C4C" w:rsidRDefault="00F10CED" w:rsidP="00F10C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color w:val="000000"/>
              </w:rPr>
              <w:t>14.7</w:t>
            </w:r>
          </w:p>
        </w:tc>
        <w:tc>
          <w:tcPr>
            <w:tcW w:w="1227" w:type="dxa"/>
            <w:vAlign w:val="center"/>
            <w:hideMark/>
          </w:tcPr>
          <w:p w14:paraId="125A9D18" w14:textId="47D7CEAC" w:rsidR="00F10CED" w:rsidRPr="00432C4C" w:rsidRDefault="00F10CED" w:rsidP="00F10C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color w:val="000000"/>
              </w:rPr>
              <w:t> </w:t>
            </w:r>
          </w:p>
        </w:tc>
        <w:tc>
          <w:tcPr>
            <w:tcW w:w="1304" w:type="dxa"/>
            <w:vAlign w:val="center"/>
            <w:hideMark/>
          </w:tcPr>
          <w:p w14:paraId="394952B9" w14:textId="23118CB0" w:rsidR="00F10CED" w:rsidRPr="00432C4C" w:rsidRDefault="00F10CED" w:rsidP="00F10C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color w:val="000000"/>
              </w:rPr>
              <w:t>14.7</w:t>
            </w:r>
          </w:p>
        </w:tc>
        <w:tc>
          <w:tcPr>
            <w:tcW w:w="949" w:type="dxa"/>
            <w:vAlign w:val="center"/>
            <w:hideMark/>
          </w:tcPr>
          <w:p w14:paraId="4CF7551A" w14:textId="284CD013" w:rsidR="00F10CED" w:rsidRPr="00432C4C" w:rsidRDefault="00F10CED" w:rsidP="00F10C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color w:val="000000"/>
              </w:rPr>
              <w:t>304.60</w:t>
            </w:r>
          </w:p>
        </w:tc>
      </w:tr>
      <w:tr w:rsidR="00F10CED" w:rsidRPr="00432C4C" w14:paraId="44481083" w14:textId="77777777" w:rsidTr="00432C4C">
        <w:trPr>
          <w:trHeight w:val="567"/>
          <w:jc w:val="center"/>
        </w:trPr>
        <w:tc>
          <w:tcPr>
            <w:cnfStyle w:val="001000000000" w:firstRow="0" w:lastRow="0" w:firstColumn="1" w:lastColumn="0" w:oddVBand="0" w:evenVBand="0" w:oddHBand="0" w:evenHBand="0" w:firstRowFirstColumn="0" w:firstRowLastColumn="0" w:lastRowFirstColumn="0" w:lastRowLastColumn="0"/>
            <w:tcW w:w="1846" w:type="dxa"/>
            <w:vAlign w:val="center"/>
            <w:hideMark/>
          </w:tcPr>
          <w:p w14:paraId="628A9EE2" w14:textId="1DD8C915" w:rsidR="00F10CED" w:rsidRPr="00432C4C" w:rsidRDefault="00F10CED" w:rsidP="00F10CED">
            <w:pPr>
              <w:rPr>
                <w:rFonts w:ascii="Times New Roman" w:hAnsi="Times New Roman" w:cs="Times New Roman"/>
                <w:lang w:bidi="or-IN"/>
              </w:rPr>
            </w:pPr>
            <w:r w:rsidRPr="00432C4C">
              <w:rPr>
                <w:rFonts w:ascii="Times New Roman" w:hAnsi="Times New Roman" w:cs="Times New Roman"/>
                <w:lang w:bidi="or-IN"/>
              </w:rPr>
              <w:t>M/s. MTPCL (Mid Term)</w:t>
            </w:r>
          </w:p>
        </w:tc>
        <w:tc>
          <w:tcPr>
            <w:tcW w:w="1143" w:type="dxa"/>
            <w:vAlign w:val="center"/>
            <w:hideMark/>
          </w:tcPr>
          <w:p w14:paraId="7AFE3757" w14:textId="6982F70A" w:rsidR="00F10CED" w:rsidRPr="00432C4C" w:rsidRDefault="00F10CED" w:rsidP="00F10C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color w:val="000000"/>
              </w:rPr>
              <w:t>219</w:t>
            </w:r>
          </w:p>
        </w:tc>
        <w:tc>
          <w:tcPr>
            <w:tcW w:w="1235" w:type="dxa"/>
            <w:vAlign w:val="center"/>
            <w:hideMark/>
          </w:tcPr>
          <w:p w14:paraId="059DEC63" w14:textId="65AE0A1B" w:rsidR="00F10CED" w:rsidRPr="00432C4C" w:rsidRDefault="00F10CED" w:rsidP="00F10C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color w:val="000000"/>
              </w:rPr>
              <w:t>60.005</w:t>
            </w:r>
          </w:p>
        </w:tc>
        <w:tc>
          <w:tcPr>
            <w:tcW w:w="1227" w:type="dxa"/>
            <w:vAlign w:val="center"/>
            <w:hideMark/>
          </w:tcPr>
          <w:p w14:paraId="1682351C" w14:textId="3C517156" w:rsidR="00F10CED" w:rsidRPr="00432C4C" w:rsidRDefault="00F10CED" w:rsidP="00F10C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color w:val="000000"/>
              </w:rPr>
              <w:t>60.005</w:t>
            </w:r>
          </w:p>
        </w:tc>
        <w:tc>
          <w:tcPr>
            <w:tcW w:w="1227" w:type="dxa"/>
            <w:vAlign w:val="center"/>
            <w:hideMark/>
          </w:tcPr>
          <w:p w14:paraId="1C3C2DEB" w14:textId="12ADC418" w:rsidR="00F10CED" w:rsidRPr="00432C4C" w:rsidRDefault="00F10CED" w:rsidP="00F10C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color w:val="000000"/>
              </w:rPr>
              <w:t> </w:t>
            </w:r>
          </w:p>
        </w:tc>
        <w:tc>
          <w:tcPr>
            <w:tcW w:w="1304" w:type="dxa"/>
            <w:vAlign w:val="center"/>
            <w:hideMark/>
          </w:tcPr>
          <w:p w14:paraId="4BBA536E" w14:textId="0D8CF744" w:rsidR="00F10CED" w:rsidRPr="00432C4C" w:rsidRDefault="00F10CED" w:rsidP="00F10C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color w:val="000000"/>
              </w:rPr>
              <w:t>120.01</w:t>
            </w:r>
          </w:p>
        </w:tc>
        <w:tc>
          <w:tcPr>
            <w:tcW w:w="949" w:type="dxa"/>
            <w:vAlign w:val="center"/>
            <w:hideMark/>
          </w:tcPr>
          <w:p w14:paraId="461F929B" w14:textId="59FD9E41" w:rsidR="00F10CED" w:rsidRPr="00432C4C" w:rsidRDefault="00F10CED" w:rsidP="00F10C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color w:val="000000"/>
              </w:rPr>
              <w:t>548.00</w:t>
            </w:r>
          </w:p>
        </w:tc>
      </w:tr>
      <w:tr w:rsidR="00840D36" w:rsidRPr="00432C4C" w14:paraId="7C006B1D" w14:textId="77777777" w:rsidTr="00432C4C">
        <w:trPr>
          <w:cnfStyle w:val="000000100000" w:firstRow="0" w:lastRow="0" w:firstColumn="0" w:lastColumn="0" w:oddVBand="0" w:evenVBand="0" w:oddHBand="1" w:evenHBand="0" w:firstRowFirstColumn="0" w:firstRowLastColumn="0" w:lastRowFirstColumn="0" w:lastRowLastColumn="0"/>
          <w:trHeight w:val="567"/>
          <w:jc w:val="center"/>
        </w:trPr>
        <w:tc>
          <w:tcPr>
            <w:cnfStyle w:val="001000000000" w:firstRow="0" w:lastRow="0" w:firstColumn="1" w:lastColumn="0" w:oddVBand="0" w:evenVBand="0" w:oddHBand="0" w:evenHBand="0" w:firstRowFirstColumn="0" w:firstRowLastColumn="0" w:lastRowFirstColumn="0" w:lastRowLastColumn="0"/>
            <w:tcW w:w="1846" w:type="dxa"/>
            <w:noWrap/>
            <w:vAlign w:val="center"/>
            <w:hideMark/>
          </w:tcPr>
          <w:p w14:paraId="1BAE4104" w14:textId="77777777" w:rsidR="00840D36" w:rsidRPr="00432C4C" w:rsidRDefault="00840D36" w:rsidP="00840D36">
            <w:pPr>
              <w:jc w:val="center"/>
              <w:rPr>
                <w:rFonts w:ascii="Times New Roman" w:hAnsi="Times New Roman" w:cs="Times New Roman"/>
                <w:b w:val="0"/>
                <w:bCs w:val="0"/>
                <w:lang w:bidi="or-IN"/>
              </w:rPr>
            </w:pPr>
            <w:r w:rsidRPr="00432C4C">
              <w:rPr>
                <w:rFonts w:ascii="Times New Roman" w:hAnsi="Times New Roman" w:cs="Times New Roman"/>
                <w:lang w:bidi="or-IN"/>
              </w:rPr>
              <w:t xml:space="preserve">Total </w:t>
            </w:r>
          </w:p>
        </w:tc>
        <w:tc>
          <w:tcPr>
            <w:tcW w:w="1143" w:type="dxa"/>
            <w:vAlign w:val="center"/>
            <w:hideMark/>
          </w:tcPr>
          <w:p w14:paraId="0700FE9D" w14:textId="52AF627C" w:rsidR="00840D36" w:rsidRPr="00432C4C" w:rsidRDefault="00F10CED" w:rsidP="00840D3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6643.75</w:t>
            </w:r>
          </w:p>
        </w:tc>
        <w:tc>
          <w:tcPr>
            <w:tcW w:w="1235" w:type="dxa"/>
            <w:vAlign w:val="center"/>
            <w:hideMark/>
          </w:tcPr>
          <w:p w14:paraId="4C347D70" w14:textId="1C4EDBAB" w:rsidR="00840D36" w:rsidRPr="00432C4C" w:rsidRDefault="00F10CED" w:rsidP="00840D3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612.93</w:t>
            </w:r>
          </w:p>
        </w:tc>
        <w:tc>
          <w:tcPr>
            <w:tcW w:w="1227" w:type="dxa"/>
            <w:vAlign w:val="center"/>
            <w:hideMark/>
          </w:tcPr>
          <w:p w14:paraId="14BD1891" w14:textId="106266FC" w:rsidR="00840D36" w:rsidRPr="00432C4C" w:rsidRDefault="00F10CED" w:rsidP="00840D3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1425.40</w:t>
            </w:r>
          </w:p>
        </w:tc>
        <w:tc>
          <w:tcPr>
            <w:tcW w:w="1227" w:type="dxa"/>
            <w:vAlign w:val="center"/>
            <w:hideMark/>
          </w:tcPr>
          <w:p w14:paraId="35643537" w14:textId="77777777" w:rsidR="00840D36" w:rsidRPr="00432C4C" w:rsidRDefault="00840D36" w:rsidP="00840D3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432C4C">
              <w:rPr>
                <w:rFonts w:ascii="Times New Roman" w:hAnsi="Times New Roman" w:cs="Times New Roman"/>
                <w:b/>
                <w:bCs/>
              </w:rPr>
              <w:t>81.61</w:t>
            </w:r>
          </w:p>
        </w:tc>
        <w:tc>
          <w:tcPr>
            <w:tcW w:w="1304" w:type="dxa"/>
            <w:vAlign w:val="center"/>
            <w:hideMark/>
          </w:tcPr>
          <w:p w14:paraId="605A3DD8" w14:textId="2765FA33" w:rsidR="00840D36" w:rsidRPr="00432C4C" w:rsidRDefault="00F10CED" w:rsidP="00840D3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2119.94</w:t>
            </w:r>
          </w:p>
        </w:tc>
        <w:tc>
          <w:tcPr>
            <w:tcW w:w="949" w:type="dxa"/>
            <w:vAlign w:val="center"/>
            <w:hideMark/>
          </w:tcPr>
          <w:p w14:paraId="01037086" w14:textId="12240CBC" w:rsidR="00840D36" w:rsidRPr="00432C4C" w:rsidRDefault="00840D36" w:rsidP="00840D3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highlight w:val="yellow"/>
              </w:rPr>
            </w:pPr>
            <w:r w:rsidRPr="00432C4C">
              <w:rPr>
                <w:rFonts w:ascii="Times New Roman" w:hAnsi="Times New Roman" w:cs="Times New Roman"/>
                <w:b/>
                <w:bCs/>
              </w:rPr>
              <w:t>319.</w:t>
            </w:r>
            <w:r w:rsidR="00F10CED">
              <w:rPr>
                <w:rFonts w:ascii="Times New Roman" w:hAnsi="Times New Roman" w:cs="Times New Roman"/>
                <w:b/>
                <w:bCs/>
              </w:rPr>
              <w:t>09</w:t>
            </w:r>
          </w:p>
        </w:tc>
      </w:tr>
    </w:tbl>
    <w:p w14:paraId="454D9C7F" w14:textId="77777777" w:rsidR="00432C4C" w:rsidRPr="00E925A7" w:rsidRDefault="00432C4C" w:rsidP="004F06B4">
      <w:pPr>
        <w:pStyle w:val="ARRBody"/>
        <w:numPr>
          <w:ilvl w:val="0"/>
          <w:numId w:val="0"/>
        </w:numPr>
        <w:ind w:left="567"/>
      </w:pPr>
    </w:p>
    <w:p w14:paraId="7F14D97F" w14:textId="3011D8A8" w:rsidR="00432C4C" w:rsidRDefault="00432C4C">
      <w:pPr>
        <w:rPr>
          <w:rFonts w:ascii="Times New Roman" w:hAnsi="Times New Roman"/>
          <w:color w:val="000000" w:themeColor="text1"/>
          <w:sz w:val="24"/>
          <w:szCs w:val="24"/>
        </w:rPr>
      </w:pPr>
      <w:r>
        <w:br w:type="page"/>
      </w:r>
    </w:p>
    <w:p w14:paraId="2DB95591" w14:textId="5E47E3E3" w:rsidR="00432C4C" w:rsidRPr="00D459C8" w:rsidRDefault="00432C4C" w:rsidP="00421EC6">
      <w:pPr>
        <w:pStyle w:val="ARRHeading2"/>
        <w:rPr>
          <w:bCs/>
        </w:rPr>
      </w:pPr>
      <w:bookmarkStart w:id="71" w:name="_Toc215262858"/>
      <w:r w:rsidRPr="00D459C8">
        <w:lastRenderedPageBreak/>
        <w:t xml:space="preserve">Central </w:t>
      </w:r>
      <w:r w:rsidR="00D95CF9">
        <w:t xml:space="preserve">Thermal </w:t>
      </w:r>
      <w:r w:rsidRPr="00D459C8">
        <w:t>Generating Stations</w:t>
      </w:r>
      <w:bookmarkEnd w:id="71"/>
      <w:r>
        <w:t xml:space="preserve"> </w:t>
      </w:r>
    </w:p>
    <w:p w14:paraId="4EE0972E" w14:textId="078E44DF" w:rsidR="00432C4C" w:rsidRPr="00D459C8" w:rsidRDefault="00432C4C" w:rsidP="004F06B4">
      <w:pPr>
        <w:pStyle w:val="ARRBody"/>
      </w:pPr>
      <w:r w:rsidRPr="00D459C8">
        <w:t xml:space="preserve">In the present Petition, the </w:t>
      </w:r>
      <w:r>
        <w:t xml:space="preserve">estimation of </w:t>
      </w:r>
      <w:r w:rsidRPr="00D459C8">
        <w:t>energy dr</w:t>
      </w:r>
      <w:r>
        <w:t xml:space="preserve">awl by GRIDCO </w:t>
      </w:r>
      <w:r w:rsidRPr="00D459C8">
        <w:t xml:space="preserve">from the Central Generating Stations </w:t>
      </w:r>
      <w:r w:rsidR="00D95CF9">
        <w:t xml:space="preserve">(CGS) </w:t>
      </w:r>
      <w:r>
        <w:t>of NTPC</w:t>
      </w:r>
      <w:r w:rsidRPr="00D459C8">
        <w:t xml:space="preserve"> </w:t>
      </w:r>
      <w:r>
        <w:t xml:space="preserve">during the FY 2026-27 </w:t>
      </w:r>
      <w:r w:rsidRPr="00D459C8">
        <w:t xml:space="preserve">has been </w:t>
      </w:r>
      <w:r>
        <w:t>carried out</w:t>
      </w:r>
      <w:r w:rsidRPr="00D459C8">
        <w:t xml:space="preserve"> by considering the following factors.</w:t>
      </w:r>
    </w:p>
    <w:p w14:paraId="47D4B691" w14:textId="77777777" w:rsidR="00432C4C" w:rsidRDefault="00432C4C" w:rsidP="004F06B4">
      <w:pPr>
        <w:pStyle w:val="ARRBody"/>
      </w:pPr>
      <w:r w:rsidRPr="00D459C8">
        <w:t xml:space="preserve">Auxiliary </w:t>
      </w:r>
      <w:r>
        <w:t>Energy Consumption (AE</w:t>
      </w:r>
      <w:r w:rsidRPr="00D459C8">
        <w:t>C), Specific</w:t>
      </w:r>
      <w:r>
        <w:t xml:space="preserve"> Fuel O</w:t>
      </w:r>
      <w:r w:rsidRPr="00D459C8">
        <w:t xml:space="preserve">il Consumption (SFC), </w:t>
      </w:r>
      <w:r>
        <w:t xml:space="preserve">Gross </w:t>
      </w:r>
      <w:r w:rsidRPr="00D459C8">
        <w:t>Station Heat Rate (SHR), Normative availability, etc. have been considered based on Hon’ble Central Electricity Regulatory Commission (hereinafter called as the “CERC”) (Terms &amp; Conditions of Ta</w:t>
      </w:r>
      <w:r>
        <w:t>riff) Regulations, 2024</w:t>
      </w:r>
      <w:r w:rsidRPr="00D459C8">
        <w:t xml:space="preserve"> effective f</w:t>
      </w:r>
      <w:r>
        <w:t>rom 01.04.2024 to 31.03.2029</w:t>
      </w:r>
      <w:r w:rsidRPr="00D459C8">
        <w:t>.</w:t>
      </w:r>
    </w:p>
    <w:p w14:paraId="50B35E86" w14:textId="77777777" w:rsidR="00432C4C" w:rsidRDefault="00432C4C" w:rsidP="004F06B4">
      <w:pPr>
        <w:pStyle w:val="ARRBody"/>
      </w:pPr>
      <w:r w:rsidRPr="00FC72FB">
        <w:t xml:space="preserve">Norms of Operation for Normative Annual Plant Availability Factor % (NAPAF%) for Thermal Generating Stations have been considered as 85% as per CERC </w:t>
      </w:r>
      <w:r w:rsidRPr="00D459C8">
        <w:t xml:space="preserve">(Terms &amp; Conditions of Tariff) </w:t>
      </w:r>
      <w:r>
        <w:t>Regulations, 2024.</w:t>
      </w:r>
    </w:p>
    <w:p w14:paraId="468EAE01" w14:textId="1135F0DD" w:rsidR="00432C4C" w:rsidRPr="00D459C8" w:rsidRDefault="00432C4C" w:rsidP="004F06B4">
      <w:pPr>
        <w:pStyle w:val="ARRBody"/>
      </w:pPr>
      <w:r w:rsidRPr="00D459C8">
        <w:t>All India Transmission Losses have been considered as per the CERC (ISTS Charges and Losses), Regulation</w:t>
      </w:r>
      <w:r>
        <w:t xml:space="preserve">, </w:t>
      </w:r>
      <w:r w:rsidRPr="00D459C8">
        <w:t>2020</w:t>
      </w:r>
      <w:r>
        <w:t>,</w:t>
      </w:r>
      <w:r w:rsidRPr="00D459C8">
        <w:t xml:space="preserve"> </w:t>
      </w:r>
      <w:r>
        <w:t>which came in to</w:t>
      </w:r>
      <w:r w:rsidRPr="00D459C8">
        <w:t xml:space="preserve"> </w:t>
      </w:r>
      <w:r w:rsidRPr="00A36116">
        <w:t>effect from 01.11.2020.</w:t>
      </w:r>
      <w:r w:rsidRPr="00D459C8">
        <w:t xml:space="preserve"> Accordingly, </w:t>
      </w:r>
      <w:r>
        <w:t xml:space="preserve">the </w:t>
      </w:r>
      <w:r w:rsidRPr="00D459C8">
        <w:t xml:space="preserve">average Transmission Loss </w:t>
      </w:r>
      <w:r>
        <w:t>for the period from April’2025</w:t>
      </w:r>
      <w:r w:rsidRPr="00D459C8">
        <w:t xml:space="preserve"> to September’20</w:t>
      </w:r>
      <w:r>
        <w:t>25</w:t>
      </w:r>
      <w:r w:rsidRPr="00D459C8">
        <w:t xml:space="preserve"> has been derived based on the weekly transmission los</w:t>
      </w:r>
      <w:r>
        <w:t>s data</w:t>
      </w:r>
      <w:r w:rsidRPr="00D459C8">
        <w:t xml:space="preserve"> uploaded by NLDC</w:t>
      </w:r>
      <w:r>
        <w:t>. The same has</w:t>
      </w:r>
      <w:r w:rsidRPr="00D459C8">
        <w:t xml:space="preserve"> been tabulated below: </w:t>
      </w:r>
    </w:p>
    <w:p w14:paraId="0123618E" w14:textId="098F7F58" w:rsidR="00432C4C" w:rsidRPr="00D459C8" w:rsidRDefault="00432C4C" w:rsidP="002228C2">
      <w:pPr>
        <w:pStyle w:val="NoSpacing"/>
      </w:pPr>
      <w:bookmarkStart w:id="72" w:name="_Toc120721616"/>
      <w:r w:rsidRPr="005706A2">
        <w:t xml:space="preserve">Table </w:t>
      </w:r>
      <w:r w:rsidR="00D95CF9">
        <w:t>67</w:t>
      </w:r>
      <w:r w:rsidRPr="005706A2">
        <w:rPr>
          <w:i/>
          <w:iCs/>
        </w:rPr>
        <w:t xml:space="preserve"> </w:t>
      </w:r>
      <w:r w:rsidRPr="005706A2">
        <w:t>: Six Month (April</w:t>
      </w:r>
      <w:r w:rsidR="00D95CF9">
        <w:t>’</w:t>
      </w:r>
      <w:r w:rsidRPr="005706A2">
        <w:t>25 to Sept</w:t>
      </w:r>
      <w:r w:rsidR="00D95CF9">
        <w:t>’</w:t>
      </w:r>
      <w:r w:rsidRPr="005706A2">
        <w:t>25) Average Transmission Loss (%)</w:t>
      </w:r>
      <w:bookmarkEnd w:id="72"/>
    </w:p>
    <w:tbl>
      <w:tblPr>
        <w:tblStyle w:val="GridTable4-Accent5"/>
        <w:tblW w:w="4950" w:type="dxa"/>
        <w:jc w:val="center"/>
        <w:tblLook w:val="04A0" w:firstRow="1" w:lastRow="0" w:firstColumn="1" w:lastColumn="0" w:noHBand="0" w:noVBand="1"/>
      </w:tblPr>
      <w:tblGrid>
        <w:gridCol w:w="2520"/>
        <w:gridCol w:w="2430"/>
      </w:tblGrid>
      <w:tr w:rsidR="00432C4C" w:rsidRPr="00432C4C" w14:paraId="348B33EA" w14:textId="77777777" w:rsidTr="00BD326D">
        <w:trPr>
          <w:cnfStyle w:val="100000000000" w:firstRow="1" w:lastRow="0" w:firstColumn="0" w:lastColumn="0" w:oddVBand="0" w:evenVBand="0" w:oddHBand="0" w:evenHBand="0" w:firstRowFirstColumn="0" w:firstRowLastColumn="0" w:lastRowFirstColumn="0" w:lastRowLastColumn="0"/>
          <w:trHeight w:val="855"/>
          <w:jc w:val="center"/>
        </w:trPr>
        <w:tc>
          <w:tcPr>
            <w:cnfStyle w:val="001000000000" w:firstRow="0" w:lastRow="0" w:firstColumn="1" w:lastColumn="0" w:oddVBand="0" w:evenVBand="0" w:oddHBand="0" w:evenHBand="0" w:firstRowFirstColumn="0" w:firstRowLastColumn="0" w:lastRowFirstColumn="0" w:lastRowLastColumn="0"/>
            <w:tcW w:w="2520" w:type="dxa"/>
            <w:tcBorders>
              <w:right w:val="single" w:sz="4" w:space="0" w:color="FFFFFF" w:themeColor="background1"/>
            </w:tcBorders>
            <w:vAlign w:val="center"/>
            <w:hideMark/>
          </w:tcPr>
          <w:p w14:paraId="45622F25" w14:textId="77777777" w:rsidR="00432C4C" w:rsidRPr="00432C4C" w:rsidRDefault="00432C4C" w:rsidP="00EC4C55">
            <w:pPr>
              <w:jc w:val="center"/>
              <w:rPr>
                <w:rFonts w:ascii="Times New Roman" w:hAnsi="Times New Roman" w:cs="Times New Roman"/>
                <w:b w:val="0"/>
                <w:bCs w:val="0"/>
                <w:lang w:bidi="or-IN"/>
              </w:rPr>
            </w:pPr>
            <w:r w:rsidRPr="00432C4C">
              <w:rPr>
                <w:rFonts w:ascii="Times New Roman" w:hAnsi="Times New Roman" w:cs="Times New Roman"/>
                <w:lang w:bidi="or-IN"/>
              </w:rPr>
              <w:t>Month</w:t>
            </w:r>
          </w:p>
        </w:tc>
        <w:tc>
          <w:tcPr>
            <w:tcW w:w="2430" w:type="dxa"/>
            <w:tcBorders>
              <w:left w:val="single" w:sz="4" w:space="0" w:color="FFFFFF" w:themeColor="background1"/>
            </w:tcBorders>
            <w:vAlign w:val="center"/>
            <w:hideMark/>
          </w:tcPr>
          <w:p w14:paraId="62B77EE0" w14:textId="77777777" w:rsidR="00432C4C" w:rsidRPr="00432C4C" w:rsidRDefault="00432C4C"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432C4C">
              <w:rPr>
                <w:rFonts w:ascii="Times New Roman" w:hAnsi="Times New Roman" w:cs="Times New Roman"/>
                <w:lang w:bidi="or-IN"/>
              </w:rPr>
              <w:t>CTU Loss (%)</w:t>
            </w:r>
          </w:p>
        </w:tc>
      </w:tr>
      <w:tr w:rsidR="00432C4C" w:rsidRPr="00432C4C" w14:paraId="366870FA" w14:textId="77777777" w:rsidTr="00432C4C">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2520" w:type="dxa"/>
            <w:noWrap/>
            <w:vAlign w:val="center"/>
            <w:hideMark/>
          </w:tcPr>
          <w:p w14:paraId="5B5357FF" w14:textId="77777777" w:rsidR="00432C4C" w:rsidRPr="00A7645E" w:rsidRDefault="00432C4C" w:rsidP="00EC4C55">
            <w:pPr>
              <w:jc w:val="center"/>
              <w:rPr>
                <w:rFonts w:ascii="Times New Roman" w:hAnsi="Times New Roman" w:cs="Times New Roman"/>
                <w:b w:val="0"/>
                <w:bCs w:val="0"/>
                <w:lang w:bidi="or-IN"/>
              </w:rPr>
            </w:pPr>
            <w:r w:rsidRPr="00A7645E">
              <w:rPr>
                <w:rFonts w:ascii="Times New Roman" w:hAnsi="Times New Roman" w:cs="Times New Roman"/>
                <w:b w:val="0"/>
                <w:bCs w:val="0"/>
                <w:lang w:bidi="or-IN"/>
              </w:rPr>
              <w:t>Apr-25</w:t>
            </w:r>
          </w:p>
        </w:tc>
        <w:tc>
          <w:tcPr>
            <w:tcW w:w="2430" w:type="dxa"/>
            <w:noWrap/>
            <w:vAlign w:val="center"/>
            <w:hideMark/>
          </w:tcPr>
          <w:p w14:paraId="2763B020" w14:textId="77777777" w:rsidR="00432C4C" w:rsidRPr="00432C4C"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432C4C">
              <w:rPr>
                <w:rFonts w:ascii="Times New Roman" w:hAnsi="Times New Roman" w:cs="Times New Roman"/>
              </w:rPr>
              <w:t>3.78%</w:t>
            </w:r>
          </w:p>
        </w:tc>
      </w:tr>
      <w:tr w:rsidR="00432C4C" w:rsidRPr="00432C4C" w14:paraId="19E58C2E" w14:textId="77777777" w:rsidTr="00432C4C">
        <w:trPr>
          <w:trHeight w:val="315"/>
          <w:jc w:val="center"/>
        </w:trPr>
        <w:tc>
          <w:tcPr>
            <w:cnfStyle w:val="001000000000" w:firstRow="0" w:lastRow="0" w:firstColumn="1" w:lastColumn="0" w:oddVBand="0" w:evenVBand="0" w:oddHBand="0" w:evenHBand="0" w:firstRowFirstColumn="0" w:firstRowLastColumn="0" w:lastRowFirstColumn="0" w:lastRowLastColumn="0"/>
            <w:tcW w:w="2520" w:type="dxa"/>
            <w:noWrap/>
            <w:vAlign w:val="center"/>
            <w:hideMark/>
          </w:tcPr>
          <w:p w14:paraId="5FC2E6E2" w14:textId="77777777" w:rsidR="00432C4C" w:rsidRPr="00A7645E" w:rsidRDefault="00432C4C" w:rsidP="00EC4C55">
            <w:pPr>
              <w:jc w:val="center"/>
              <w:rPr>
                <w:rFonts w:ascii="Times New Roman" w:hAnsi="Times New Roman" w:cs="Times New Roman"/>
                <w:b w:val="0"/>
                <w:bCs w:val="0"/>
                <w:lang w:bidi="or-IN"/>
              </w:rPr>
            </w:pPr>
            <w:r w:rsidRPr="00A7645E">
              <w:rPr>
                <w:rFonts w:ascii="Times New Roman" w:hAnsi="Times New Roman" w:cs="Times New Roman"/>
                <w:b w:val="0"/>
                <w:bCs w:val="0"/>
                <w:lang w:bidi="or-IN"/>
              </w:rPr>
              <w:t>May-25</w:t>
            </w:r>
          </w:p>
        </w:tc>
        <w:tc>
          <w:tcPr>
            <w:tcW w:w="2430" w:type="dxa"/>
            <w:noWrap/>
            <w:vAlign w:val="center"/>
            <w:hideMark/>
          </w:tcPr>
          <w:p w14:paraId="5320518E" w14:textId="77777777" w:rsidR="00432C4C" w:rsidRPr="00432C4C"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432C4C">
              <w:rPr>
                <w:rFonts w:ascii="Times New Roman" w:hAnsi="Times New Roman" w:cs="Times New Roman"/>
              </w:rPr>
              <w:t>3.52%</w:t>
            </w:r>
          </w:p>
        </w:tc>
      </w:tr>
      <w:tr w:rsidR="00432C4C" w:rsidRPr="00432C4C" w14:paraId="4BD3C5A5" w14:textId="77777777" w:rsidTr="00432C4C">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2520" w:type="dxa"/>
            <w:noWrap/>
            <w:vAlign w:val="center"/>
            <w:hideMark/>
          </w:tcPr>
          <w:p w14:paraId="163F8127" w14:textId="77777777" w:rsidR="00432C4C" w:rsidRPr="00A7645E" w:rsidRDefault="00432C4C" w:rsidP="00EC4C55">
            <w:pPr>
              <w:jc w:val="center"/>
              <w:rPr>
                <w:rFonts w:ascii="Times New Roman" w:hAnsi="Times New Roman" w:cs="Times New Roman"/>
                <w:b w:val="0"/>
                <w:bCs w:val="0"/>
                <w:lang w:bidi="or-IN"/>
              </w:rPr>
            </w:pPr>
            <w:r w:rsidRPr="00A7645E">
              <w:rPr>
                <w:rFonts w:ascii="Times New Roman" w:hAnsi="Times New Roman" w:cs="Times New Roman"/>
                <w:b w:val="0"/>
                <w:bCs w:val="0"/>
                <w:lang w:bidi="or-IN"/>
              </w:rPr>
              <w:t>Jun-25</w:t>
            </w:r>
          </w:p>
        </w:tc>
        <w:tc>
          <w:tcPr>
            <w:tcW w:w="2430" w:type="dxa"/>
            <w:noWrap/>
            <w:vAlign w:val="center"/>
            <w:hideMark/>
          </w:tcPr>
          <w:p w14:paraId="1D4A70BD" w14:textId="77777777" w:rsidR="00432C4C" w:rsidRPr="00432C4C"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432C4C">
              <w:rPr>
                <w:rFonts w:ascii="Times New Roman" w:hAnsi="Times New Roman" w:cs="Times New Roman"/>
              </w:rPr>
              <w:t>3.38%</w:t>
            </w:r>
          </w:p>
        </w:tc>
      </w:tr>
      <w:tr w:rsidR="00432C4C" w:rsidRPr="00432C4C" w14:paraId="2528FC42" w14:textId="77777777" w:rsidTr="00432C4C">
        <w:trPr>
          <w:trHeight w:val="315"/>
          <w:jc w:val="center"/>
        </w:trPr>
        <w:tc>
          <w:tcPr>
            <w:cnfStyle w:val="001000000000" w:firstRow="0" w:lastRow="0" w:firstColumn="1" w:lastColumn="0" w:oddVBand="0" w:evenVBand="0" w:oddHBand="0" w:evenHBand="0" w:firstRowFirstColumn="0" w:firstRowLastColumn="0" w:lastRowFirstColumn="0" w:lastRowLastColumn="0"/>
            <w:tcW w:w="2520" w:type="dxa"/>
            <w:noWrap/>
            <w:vAlign w:val="center"/>
            <w:hideMark/>
          </w:tcPr>
          <w:p w14:paraId="1652339E" w14:textId="77777777" w:rsidR="00432C4C" w:rsidRPr="00A7645E" w:rsidRDefault="00432C4C" w:rsidP="00EC4C55">
            <w:pPr>
              <w:jc w:val="center"/>
              <w:rPr>
                <w:rFonts w:ascii="Times New Roman" w:hAnsi="Times New Roman" w:cs="Times New Roman"/>
                <w:b w:val="0"/>
                <w:bCs w:val="0"/>
                <w:lang w:bidi="or-IN"/>
              </w:rPr>
            </w:pPr>
            <w:r w:rsidRPr="00A7645E">
              <w:rPr>
                <w:rFonts w:ascii="Times New Roman" w:hAnsi="Times New Roman" w:cs="Times New Roman"/>
                <w:b w:val="0"/>
                <w:bCs w:val="0"/>
                <w:lang w:bidi="or-IN"/>
              </w:rPr>
              <w:t>Jul-25</w:t>
            </w:r>
          </w:p>
        </w:tc>
        <w:tc>
          <w:tcPr>
            <w:tcW w:w="2430" w:type="dxa"/>
            <w:noWrap/>
            <w:vAlign w:val="center"/>
            <w:hideMark/>
          </w:tcPr>
          <w:p w14:paraId="6A9304B8" w14:textId="77777777" w:rsidR="00432C4C" w:rsidRPr="00432C4C"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432C4C">
              <w:rPr>
                <w:rFonts w:ascii="Times New Roman" w:hAnsi="Times New Roman" w:cs="Times New Roman"/>
              </w:rPr>
              <w:t>3.81%</w:t>
            </w:r>
          </w:p>
        </w:tc>
      </w:tr>
      <w:tr w:rsidR="00432C4C" w:rsidRPr="00432C4C" w14:paraId="2172A1A3" w14:textId="77777777" w:rsidTr="00432C4C">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2520" w:type="dxa"/>
            <w:noWrap/>
            <w:vAlign w:val="center"/>
            <w:hideMark/>
          </w:tcPr>
          <w:p w14:paraId="30623BA8" w14:textId="77777777" w:rsidR="00432C4C" w:rsidRPr="00A7645E" w:rsidRDefault="00432C4C" w:rsidP="00EC4C55">
            <w:pPr>
              <w:jc w:val="center"/>
              <w:rPr>
                <w:rFonts w:ascii="Times New Roman" w:hAnsi="Times New Roman" w:cs="Times New Roman"/>
                <w:b w:val="0"/>
                <w:bCs w:val="0"/>
                <w:lang w:bidi="or-IN"/>
              </w:rPr>
            </w:pPr>
            <w:r w:rsidRPr="00A7645E">
              <w:rPr>
                <w:rFonts w:ascii="Times New Roman" w:hAnsi="Times New Roman" w:cs="Times New Roman"/>
                <w:b w:val="0"/>
                <w:bCs w:val="0"/>
                <w:lang w:bidi="or-IN"/>
              </w:rPr>
              <w:t>Aug-25</w:t>
            </w:r>
          </w:p>
        </w:tc>
        <w:tc>
          <w:tcPr>
            <w:tcW w:w="2430" w:type="dxa"/>
            <w:noWrap/>
            <w:vAlign w:val="center"/>
            <w:hideMark/>
          </w:tcPr>
          <w:p w14:paraId="4397610A" w14:textId="77777777" w:rsidR="00432C4C" w:rsidRPr="00432C4C"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432C4C">
              <w:rPr>
                <w:rFonts w:ascii="Times New Roman" w:hAnsi="Times New Roman" w:cs="Times New Roman"/>
              </w:rPr>
              <w:t>3.72%</w:t>
            </w:r>
          </w:p>
        </w:tc>
      </w:tr>
      <w:tr w:rsidR="00432C4C" w:rsidRPr="00432C4C" w14:paraId="201E622E" w14:textId="77777777" w:rsidTr="00432C4C">
        <w:trPr>
          <w:trHeight w:val="315"/>
          <w:jc w:val="center"/>
        </w:trPr>
        <w:tc>
          <w:tcPr>
            <w:cnfStyle w:val="001000000000" w:firstRow="0" w:lastRow="0" w:firstColumn="1" w:lastColumn="0" w:oddVBand="0" w:evenVBand="0" w:oddHBand="0" w:evenHBand="0" w:firstRowFirstColumn="0" w:firstRowLastColumn="0" w:lastRowFirstColumn="0" w:lastRowLastColumn="0"/>
            <w:tcW w:w="2520" w:type="dxa"/>
            <w:noWrap/>
            <w:vAlign w:val="center"/>
            <w:hideMark/>
          </w:tcPr>
          <w:p w14:paraId="45AFBE5C" w14:textId="77777777" w:rsidR="00432C4C" w:rsidRPr="00A7645E" w:rsidRDefault="00432C4C" w:rsidP="00EC4C55">
            <w:pPr>
              <w:jc w:val="center"/>
              <w:rPr>
                <w:rFonts w:ascii="Times New Roman" w:hAnsi="Times New Roman" w:cs="Times New Roman"/>
                <w:b w:val="0"/>
                <w:bCs w:val="0"/>
                <w:lang w:bidi="or-IN"/>
              </w:rPr>
            </w:pPr>
            <w:r w:rsidRPr="00A7645E">
              <w:rPr>
                <w:rFonts w:ascii="Times New Roman" w:hAnsi="Times New Roman" w:cs="Times New Roman"/>
                <w:b w:val="0"/>
                <w:bCs w:val="0"/>
                <w:lang w:bidi="or-IN"/>
              </w:rPr>
              <w:t>Sep-25</w:t>
            </w:r>
          </w:p>
        </w:tc>
        <w:tc>
          <w:tcPr>
            <w:tcW w:w="2430" w:type="dxa"/>
            <w:noWrap/>
            <w:vAlign w:val="center"/>
            <w:hideMark/>
          </w:tcPr>
          <w:p w14:paraId="0226A897" w14:textId="77777777" w:rsidR="00432C4C" w:rsidRPr="00432C4C"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432C4C">
              <w:rPr>
                <w:rFonts w:ascii="Times New Roman" w:hAnsi="Times New Roman" w:cs="Times New Roman"/>
              </w:rPr>
              <w:t>3.43%</w:t>
            </w:r>
          </w:p>
        </w:tc>
      </w:tr>
      <w:tr w:rsidR="00432C4C" w:rsidRPr="00432C4C" w14:paraId="49A9595F" w14:textId="77777777" w:rsidTr="00432C4C">
        <w:trPr>
          <w:cnfStyle w:val="000000100000" w:firstRow="0" w:lastRow="0" w:firstColumn="0" w:lastColumn="0" w:oddVBand="0" w:evenVBand="0" w:oddHBand="1" w:evenHBand="0" w:firstRowFirstColumn="0" w:firstRowLastColumn="0" w:lastRowFirstColumn="0" w:lastRowLastColumn="0"/>
          <w:trHeight w:val="450"/>
          <w:jc w:val="center"/>
        </w:trPr>
        <w:tc>
          <w:tcPr>
            <w:cnfStyle w:val="001000000000" w:firstRow="0" w:lastRow="0" w:firstColumn="1" w:lastColumn="0" w:oddVBand="0" w:evenVBand="0" w:oddHBand="0" w:evenHBand="0" w:firstRowFirstColumn="0" w:firstRowLastColumn="0" w:lastRowFirstColumn="0" w:lastRowLastColumn="0"/>
            <w:tcW w:w="2520" w:type="dxa"/>
            <w:noWrap/>
            <w:vAlign w:val="center"/>
            <w:hideMark/>
          </w:tcPr>
          <w:p w14:paraId="48A93077" w14:textId="77777777" w:rsidR="00432C4C" w:rsidRPr="00432C4C" w:rsidRDefault="00432C4C" w:rsidP="00EC4C55">
            <w:pPr>
              <w:jc w:val="center"/>
              <w:rPr>
                <w:rFonts w:ascii="Times New Roman" w:hAnsi="Times New Roman" w:cs="Times New Roman"/>
                <w:b w:val="0"/>
                <w:bCs w:val="0"/>
                <w:lang w:bidi="or-IN"/>
              </w:rPr>
            </w:pPr>
            <w:r w:rsidRPr="00432C4C">
              <w:rPr>
                <w:rFonts w:ascii="Times New Roman" w:hAnsi="Times New Roman" w:cs="Times New Roman"/>
                <w:lang w:bidi="or-IN"/>
              </w:rPr>
              <w:t>Average Loss (%)</w:t>
            </w:r>
          </w:p>
        </w:tc>
        <w:tc>
          <w:tcPr>
            <w:tcW w:w="2430" w:type="dxa"/>
            <w:noWrap/>
            <w:vAlign w:val="center"/>
            <w:hideMark/>
          </w:tcPr>
          <w:p w14:paraId="1DB52717" w14:textId="77777777" w:rsidR="00432C4C" w:rsidRPr="00432C4C"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432C4C">
              <w:rPr>
                <w:rFonts w:ascii="Times New Roman" w:hAnsi="Times New Roman" w:cs="Times New Roman"/>
                <w:b/>
                <w:bCs/>
              </w:rPr>
              <w:t>3.61%</w:t>
            </w:r>
          </w:p>
        </w:tc>
      </w:tr>
    </w:tbl>
    <w:p w14:paraId="62005C33" w14:textId="12B7FF6B" w:rsidR="00432C4C" w:rsidRDefault="00432C4C" w:rsidP="00432C4C">
      <w:pPr>
        <w:pStyle w:val="ListParagraph"/>
        <w:spacing w:after="120" w:line="360" w:lineRule="auto"/>
        <w:jc w:val="both"/>
        <w:rPr>
          <w:rFonts w:ascii="Times New Roman" w:hAnsi="Times New Roman"/>
          <w:sz w:val="24"/>
          <w:szCs w:val="24"/>
        </w:rPr>
      </w:pPr>
      <w:r w:rsidRPr="00D459C8">
        <w:rPr>
          <w:rFonts w:ascii="Times New Roman" w:hAnsi="Times New Roman"/>
          <w:sz w:val="24"/>
          <w:szCs w:val="24"/>
        </w:rPr>
        <w:t>The detail calculation of month wise transmission loss from Apr</w:t>
      </w:r>
      <w:r>
        <w:rPr>
          <w:rFonts w:ascii="Times New Roman" w:hAnsi="Times New Roman"/>
          <w:sz w:val="24"/>
          <w:szCs w:val="24"/>
        </w:rPr>
        <w:t xml:space="preserve">il’25 to Sept’25 are submitted as enclosure at </w:t>
      </w:r>
      <w:r w:rsidR="00D95CF9" w:rsidRPr="00840940">
        <w:rPr>
          <w:rFonts w:ascii="Times New Roman" w:hAnsi="Times New Roman"/>
          <w:b/>
          <w:bCs/>
          <w:sz w:val="24"/>
          <w:szCs w:val="24"/>
        </w:rPr>
        <w:t>ED-18.</w:t>
      </w:r>
    </w:p>
    <w:p w14:paraId="5D556548" w14:textId="77777777" w:rsidR="00432C4C" w:rsidRDefault="00432C4C">
      <w:pPr>
        <w:rPr>
          <w:rFonts w:ascii="Times New Roman" w:hAnsi="Times New Roman"/>
          <w:sz w:val="24"/>
          <w:szCs w:val="24"/>
        </w:rPr>
      </w:pPr>
      <w:r>
        <w:rPr>
          <w:rFonts w:ascii="Times New Roman" w:hAnsi="Times New Roman"/>
          <w:sz w:val="24"/>
          <w:szCs w:val="24"/>
        </w:rPr>
        <w:br w:type="page"/>
      </w:r>
    </w:p>
    <w:p w14:paraId="15A018C7" w14:textId="76403637" w:rsidR="00432C4C" w:rsidRPr="00D95CF9" w:rsidRDefault="00432C4C" w:rsidP="004F06B4">
      <w:pPr>
        <w:pStyle w:val="ARRBody"/>
        <w:rPr>
          <w:b/>
          <w:bCs/>
        </w:rPr>
      </w:pPr>
      <w:r w:rsidRPr="00D459C8">
        <w:lastRenderedPageBreak/>
        <w:t xml:space="preserve">Further, the present </w:t>
      </w:r>
      <w:r>
        <w:t>percentage (</w:t>
      </w:r>
      <w:r w:rsidRPr="00D459C8">
        <w:t>%</w:t>
      </w:r>
      <w:r>
        <w:t xml:space="preserve">) </w:t>
      </w:r>
      <w:r w:rsidRPr="00D459C8">
        <w:t xml:space="preserve">of share allocation of GRIDCO from the Stations of NTPC has been considered as per </w:t>
      </w:r>
      <w:r w:rsidRPr="00F322EA">
        <w:t xml:space="preserve">latest share allocation letter </w:t>
      </w:r>
      <w:r>
        <w:t>dated. 16.09.2025</w:t>
      </w:r>
      <w:r w:rsidRPr="00F322EA">
        <w:t xml:space="preserve"> </w:t>
      </w:r>
      <w:r>
        <w:t xml:space="preserve">w.e.f. 00:00 Hrs of 01.10.2025, </w:t>
      </w:r>
      <w:r w:rsidRPr="00F322EA">
        <w:t>of ERPC</w:t>
      </w:r>
      <w:r w:rsidRPr="00F322EA">
        <w:rPr>
          <w:color w:val="FF0000"/>
        </w:rPr>
        <w:t xml:space="preserve"> </w:t>
      </w:r>
      <w:r w:rsidRPr="00840940">
        <w:t xml:space="preserve">(enclosed as </w:t>
      </w:r>
      <w:r w:rsidR="00D95CF9" w:rsidRPr="00840940">
        <w:rPr>
          <w:b/>
        </w:rPr>
        <w:t>ED-19</w:t>
      </w:r>
      <w:r w:rsidRPr="00840940">
        <w:t xml:space="preserve">) </w:t>
      </w:r>
      <w:r w:rsidRPr="00D459C8">
        <w:t>is tabulated below for reference</w:t>
      </w:r>
      <w:r w:rsidR="00D95CF9">
        <w:t>:</w:t>
      </w:r>
    </w:p>
    <w:p w14:paraId="7428B27B" w14:textId="29F53D7C" w:rsidR="00D95CF9" w:rsidRPr="00D95CF9" w:rsidRDefault="00D95CF9" w:rsidP="002228C2">
      <w:pPr>
        <w:pStyle w:val="NoSpacing"/>
      </w:pPr>
      <w:r>
        <w:t xml:space="preserve">Table 68: </w:t>
      </w:r>
      <w:r w:rsidRPr="00C35E1E">
        <w:t xml:space="preserve">Share Allocation of Power Based </w:t>
      </w:r>
      <w:r w:rsidR="00EC02ED">
        <w:t xml:space="preserve">of NTPC Stations </w:t>
      </w:r>
      <w:r>
        <w:t>as Per</w:t>
      </w:r>
      <w:r w:rsidRPr="00C35E1E">
        <w:t xml:space="preserve"> ERPC </w:t>
      </w:r>
    </w:p>
    <w:tbl>
      <w:tblPr>
        <w:tblStyle w:val="GridTable4-Accent5"/>
        <w:tblW w:w="10225" w:type="dxa"/>
        <w:jc w:val="center"/>
        <w:tblLook w:val="04A0" w:firstRow="1" w:lastRow="0" w:firstColumn="1" w:lastColumn="0" w:noHBand="0" w:noVBand="1"/>
      </w:tblPr>
      <w:tblGrid>
        <w:gridCol w:w="568"/>
        <w:gridCol w:w="1843"/>
        <w:gridCol w:w="1060"/>
        <w:gridCol w:w="895"/>
        <w:gridCol w:w="785"/>
        <w:gridCol w:w="785"/>
        <w:gridCol w:w="895"/>
        <w:gridCol w:w="931"/>
        <w:gridCol w:w="711"/>
        <w:gridCol w:w="821"/>
        <w:gridCol w:w="931"/>
      </w:tblGrid>
      <w:tr w:rsidR="00432C4C" w:rsidRPr="00C35E1E" w14:paraId="34D3C0AB" w14:textId="77777777" w:rsidTr="00C35E1E">
        <w:trPr>
          <w:cnfStyle w:val="100000000000" w:firstRow="1" w:lastRow="0" w:firstColumn="0" w:lastColumn="0" w:oddVBand="0" w:evenVBand="0" w:oddHBand="0" w:evenHBand="0" w:firstRowFirstColumn="0" w:firstRowLastColumn="0" w:lastRowFirstColumn="0" w:lastRowLastColumn="0"/>
          <w:trHeight w:val="660"/>
          <w:jc w:val="center"/>
        </w:trPr>
        <w:tc>
          <w:tcPr>
            <w:cnfStyle w:val="001000000000" w:firstRow="0" w:lastRow="0" w:firstColumn="1" w:lastColumn="0" w:oddVBand="0" w:evenVBand="0" w:oddHBand="0" w:evenHBand="0" w:firstRowFirstColumn="0" w:firstRowLastColumn="0" w:lastRowFirstColumn="0" w:lastRowLastColumn="0"/>
            <w:tcW w:w="10225" w:type="dxa"/>
            <w:gridSpan w:val="11"/>
            <w:noWrap/>
            <w:vAlign w:val="center"/>
            <w:hideMark/>
          </w:tcPr>
          <w:p w14:paraId="5E3866FC" w14:textId="77777777" w:rsidR="00432C4C" w:rsidRPr="00C35E1E" w:rsidRDefault="00432C4C" w:rsidP="00EC4C55">
            <w:pPr>
              <w:jc w:val="center"/>
              <w:rPr>
                <w:rFonts w:ascii="Times New Roman" w:hAnsi="Times New Roman" w:cs="Times New Roman"/>
                <w:lang w:val="en-IN"/>
              </w:rPr>
            </w:pPr>
            <w:r w:rsidRPr="00C35E1E">
              <w:rPr>
                <w:rFonts w:ascii="Times New Roman" w:hAnsi="Times New Roman" w:cs="Times New Roman"/>
              </w:rPr>
              <w:t>Share allocation of power based on ERPC Letter dated. 16.09.2025 w.e.f. 00:00 Hrs. of 01.10.2025</w:t>
            </w:r>
          </w:p>
        </w:tc>
      </w:tr>
      <w:tr w:rsidR="00432C4C" w:rsidRPr="00C35E1E" w14:paraId="0FA8DF11" w14:textId="77777777" w:rsidTr="00C35E1E">
        <w:trPr>
          <w:cnfStyle w:val="000000100000" w:firstRow="0" w:lastRow="0" w:firstColumn="0" w:lastColumn="0" w:oddVBand="0" w:evenVBand="0" w:oddHBand="1" w:evenHBand="0" w:firstRowFirstColumn="0" w:firstRowLastColumn="0" w:lastRowFirstColumn="0" w:lastRowLastColumn="0"/>
          <w:trHeight w:val="1297"/>
          <w:jc w:val="center"/>
        </w:trPr>
        <w:tc>
          <w:tcPr>
            <w:cnfStyle w:val="001000000000" w:firstRow="0" w:lastRow="0" w:firstColumn="1" w:lastColumn="0" w:oddVBand="0" w:evenVBand="0" w:oddHBand="0" w:evenHBand="0" w:firstRowFirstColumn="0" w:firstRowLastColumn="0" w:lastRowFirstColumn="0" w:lastRowLastColumn="0"/>
            <w:tcW w:w="568" w:type="dxa"/>
            <w:vMerge w:val="restart"/>
            <w:vAlign w:val="center"/>
            <w:hideMark/>
          </w:tcPr>
          <w:p w14:paraId="3A9321E9" w14:textId="77777777" w:rsidR="00432C4C" w:rsidRPr="00C35E1E" w:rsidRDefault="00432C4C" w:rsidP="00EC4C55">
            <w:pPr>
              <w:jc w:val="center"/>
              <w:rPr>
                <w:rFonts w:ascii="Times New Roman" w:hAnsi="Times New Roman" w:cs="Times New Roman"/>
              </w:rPr>
            </w:pPr>
            <w:r w:rsidRPr="00C35E1E">
              <w:rPr>
                <w:rFonts w:ascii="Times New Roman" w:hAnsi="Times New Roman" w:cs="Times New Roman"/>
              </w:rPr>
              <w:t>Sl. No.</w:t>
            </w:r>
          </w:p>
        </w:tc>
        <w:tc>
          <w:tcPr>
            <w:tcW w:w="1843" w:type="dxa"/>
            <w:vMerge w:val="restart"/>
            <w:vAlign w:val="center"/>
            <w:hideMark/>
          </w:tcPr>
          <w:p w14:paraId="3988AD8E"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C35E1E">
              <w:rPr>
                <w:rFonts w:ascii="Times New Roman" w:hAnsi="Times New Roman" w:cs="Times New Roman"/>
                <w:b/>
                <w:bCs/>
              </w:rPr>
              <w:t>Name of the Generator</w:t>
            </w:r>
          </w:p>
        </w:tc>
        <w:tc>
          <w:tcPr>
            <w:tcW w:w="1060" w:type="dxa"/>
            <w:vMerge w:val="restart"/>
            <w:vAlign w:val="center"/>
            <w:hideMark/>
          </w:tcPr>
          <w:p w14:paraId="4B76E61E"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C35E1E">
              <w:rPr>
                <w:rFonts w:ascii="Times New Roman" w:hAnsi="Times New Roman" w:cs="Times New Roman"/>
                <w:b/>
                <w:bCs/>
              </w:rPr>
              <w:t>Installed Capacity (in MW)</w:t>
            </w:r>
          </w:p>
        </w:tc>
        <w:tc>
          <w:tcPr>
            <w:tcW w:w="895" w:type="dxa"/>
            <w:textDirection w:val="btLr"/>
            <w:vAlign w:val="center"/>
            <w:hideMark/>
          </w:tcPr>
          <w:p w14:paraId="2B66FC52" w14:textId="77777777" w:rsidR="00432C4C" w:rsidRPr="00C35E1E" w:rsidRDefault="00432C4C" w:rsidP="00EC4C55">
            <w:pPr>
              <w:ind w:left="113" w:right="113"/>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C35E1E">
              <w:rPr>
                <w:rFonts w:ascii="Times New Roman" w:hAnsi="Times New Roman" w:cs="Times New Roman"/>
                <w:b/>
                <w:bCs/>
              </w:rPr>
              <w:t>Firm Share</w:t>
            </w:r>
          </w:p>
        </w:tc>
        <w:tc>
          <w:tcPr>
            <w:tcW w:w="785" w:type="dxa"/>
            <w:textDirection w:val="btLr"/>
            <w:vAlign w:val="center"/>
            <w:hideMark/>
          </w:tcPr>
          <w:p w14:paraId="28EA8D16" w14:textId="77777777" w:rsidR="00432C4C" w:rsidRPr="00C35E1E" w:rsidRDefault="00432C4C" w:rsidP="00EC4C55">
            <w:pPr>
              <w:ind w:left="113" w:right="113"/>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C35E1E">
              <w:rPr>
                <w:rFonts w:ascii="Times New Roman" w:hAnsi="Times New Roman" w:cs="Times New Roman"/>
                <w:b/>
                <w:bCs/>
              </w:rPr>
              <w:t>Bundled Share</w:t>
            </w:r>
          </w:p>
        </w:tc>
        <w:tc>
          <w:tcPr>
            <w:tcW w:w="785" w:type="dxa"/>
            <w:textDirection w:val="btLr"/>
            <w:vAlign w:val="center"/>
            <w:hideMark/>
          </w:tcPr>
          <w:p w14:paraId="493360C7" w14:textId="77777777" w:rsidR="00432C4C" w:rsidRPr="00C35E1E" w:rsidRDefault="00432C4C" w:rsidP="00EC4C55">
            <w:pPr>
              <w:ind w:left="113" w:right="113"/>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C35E1E">
              <w:rPr>
                <w:rFonts w:ascii="Times New Roman" w:hAnsi="Times New Roman" w:cs="Times New Roman"/>
                <w:b/>
                <w:bCs/>
              </w:rPr>
              <w:t>Unallocated Share</w:t>
            </w:r>
          </w:p>
        </w:tc>
        <w:tc>
          <w:tcPr>
            <w:tcW w:w="895" w:type="dxa"/>
            <w:textDirection w:val="btLr"/>
            <w:vAlign w:val="center"/>
            <w:hideMark/>
          </w:tcPr>
          <w:p w14:paraId="53149FB0" w14:textId="77777777" w:rsidR="00432C4C" w:rsidRPr="00C35E1E" w:rsidRDefault="00432C4C" w:rsidP="00EC4C55">
            <w:pPr>
              <w:ind w:left="113" w:right="113"/>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C35E1E">
              <w:rPr>
                <w:rFonts w:ascii="Times New Roman" w:hAnsi="Times New Roman" w:cs="Times New Roman"/>
                <w:b/>
                <w:bCs/>
              </w:rPr>
              <w:t>Total Share</w:t>
            </w:r>
          </w:p>
        </w:tc>
        <w:tc>
          <w:tcPr>
            <w:tcW w:w="931" w:type="dxa"/>
            <w:textDirection w:val="btLr"/>
            <w:vAlign w:val="center"/>
            <w:hideMark/>
          </w:tcPr>
          <w:p w14:paraId="593F0445" w14:textId="77777777" w:rsidR="00432C4C" w:rsidRPr="00C35E1E" w:rsidRDefault="00432C4C" w:rsidP="00EC4C55">
            <w:pPr>
              <w:ind w:left="113" w:right="113"/>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C35E1E">
              <w:rPr>
                <w:rFonts w:ascii="Times New Roman" w:hAnsi="Times New Roman" w:cs="Times New Roman"/>
                <w:b/>
                <w:bCs/>
              </w:rPr>
              <w:t>Firm Share</w:t>
            </w:r>
          </w:p>
        </w:tc>
        <w:tc>
          <w:tcPr>
            <w:tcW w:w="711" w:type="dxa"/>
            <w:textDirection w:val="btLr"/>
            <w:vAlign w:val="center"/>
            <w:hideMark/>
          </w:tcPr>
          <w:p w14:paraId="6193A308" w14:textId="77777777" w:rsidR="00432C4C" w:rsidRPr="00C35E1E" w:rsidRDefault="00432C4C" w:rsidP="00EC4C55">
            <w:pPr>
              <w:ind w:left="113" w:right="113"/>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C35E1E">
              <w:rPr>
                <w:rFonts w:ascii="Times New Roman" w:hAnsi="Times New Roman" w:cs="Times New Roman"/>
                <w:b/>
                <w:bCs/>
              </w:rPr>
              <w:t>Bundled Share</w:t>
            </w:r>
          </w:p>
        </w:tc>
        <w:tc>
          <w:tcPr>
            <w:tcW w:w="821" w:type="dxa"/>
            <w:textDirection w:val="btLr"/>
            <w:vAlign w:val="center"/>
            <w:hideMark/>
          </w:tcPr>
          <w:p w14:paraId="77E24D2F" w14:textId="77777777" w:rsidR="00432C4C" w:rsidRPr="00C35E1E" w:rsidRDefault="00432C4C" w:rsidP="00EC4C55">
            <w:pPr>
              <w:ind w:left="113" w:right="113"/>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C35E1E">
              <w:rPr>
                <w:rFonts w:ascii="Times New Roman" w:hAnsi="Times New Roman" w:cs="Times New Roman"/>
                <w:b/>
                <w:bCs/>
              </w:rPr>
              <w:t>Unallocated Share</w:t>
            </w:r>
          </w:p>
        </w:tc>
        <w:tc>
          <w:tcPr>
            <w:tcW w:w="931" w:type="dxa"/>
            <w:vAlign w:val="center"/>
            <w:hideMark/>
          </w:tcPr>
          <w:p w14:paraId="3FB7F7C4"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C35E1E">
              <w:rPr>
                <w:rFonts w:ascii="Times New Roman" w:hAnsi="Times New Roman" w:cs="Times New Roman"/>
                <w:b/>
                <w:bCs/>
              </w:rPr>
              <w:t>Total Share</w:t>
            </w:r>
          </w:p>
        </w:tc>
      </w:tr>
      <w:tr w:rsidR="00432C4C" w:rsidRPr="00C35E1E" w14:paraId="68A0A212" w14:textId="77777777" w:rsidTr="00C35E1E">
        <w:trPr>
          <w:trHeight w:val="567"/>
          <w:jc w:val="center"/>
        </w:trPr>
        <w:tc>
          <w:tcPr>
            <w:cnfStyle w:val="001000000000" w:firstRow="0" w:lastRow="0" w:firstColumn="1" w:lastColumn="0" w:oddVBand="0" w:evenVBand="0" w:oddHBand="0" w:evenHBand="0" w:firstRowFirstColumn="0" w:firstRowLastColumn="0" w:lastRowFirstColumn="0" w:lastRowLastColumn="0"/>
            <w:tcW w:w="568" w:type="dxa"/>
            <w:vMerge/>
            <w:vAlign w:val="center"/>
            <w:hideMark/>
          </w:tcPr>
          <w:p w14:paraId="5C823FE1" w14:textId="77777777" w:rsidR="00432C4C" w:rsidRPr="00C35E1E" w:rsidRDefault="00432C4C" w:rsidP="00EC4C55">
            <w:pPr>
              <w:rPr>
                <w:rFonts w:ascii="Times New Roman" w:hAnsi="Times New Roman" w:cs="Times New Roman"/>
              </w:rPr>
            </w:pPr>
          </w:p>
        </w:tc>
        <w:tc>
          <w:tcPr>
            <w:tcW w:w="1843" w:type="dxa"/>
            <w:vMerge/>
            <w:vAlign w:val="center"/>
            <w:hideMark/>
          </w:tcPr>
          <w:p w14:paraId="0BD97721" w14:textId="77777777" w:rsidR="00432C4C" w:rsidRPr="00C35E1E" w:rsidRDefault="00432C4C" w:rsidP="00EC4C5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p>
        </w:tc>
        <w:tc>
          <w:tcPr>
            <w:tcW w:w="1060" w:type="dxa"/>
            <w:vMerge/>
            <w:vAlign w:val="center"/>
            <w:hideMark/>
          </w:tcPr>
          <w:p w14:paraId="30BBDF0B" w14:textId="77777777" w:rsidR="00432C4C" w:rsidRPr="00C35E1E" w:rsidRDefault="00432C4C" w:rsidP="00EC4C5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p>
        </w:tc>
        <w:tc>
          <w:tcPr>
            <w:tcW w:w="3360" w:type="dxa"/>
            <w:gridSpan w:val="4"/>
            <w:vAlign w:val="center"/>
            <w:hideMark/>
          </w:tcPr>
          <w:p w14:paraId="3268695C"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C35E1E">
              <w:rPr>
                <w:rFonts w:ascii="Times New Roman" w:hAnsi="Times New Roman" w:cs="Times New Roman"/>
                <w:b/>
                <w:bCs/>
              </w:rPr>
              <w:t>(in %age)</w:t>
            </w:r>
          </w:p>
        </w:tc>
        <w:tc>
          <w:tcPr>
            <w:tcW w:w="3394" w:type="dxa"/>
            <w:gridSpan w:val="4"/>
            <w:vAlign w:val="center"/>
            <w:hideMark/>
          </w:tcPr>
          <w:p w14:paraId="6A9EC962"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C35E1E">
              <w:rPr>
                <w:rFonts w:ascii="Times New Roman" w:hAnsi="Times New Roman" w:cs="Times New Roman"/>
                <w:b/>
                <w:bCs/>
              </w:rPr>
              <w:t>(in MW)</w:t>
            </w:r>
          </w:p>
        </w:tc>
      </w:tr>
      <w:tr w:rsidR="00432C4C" w:rsidRPr="00C35E1E" w14:paraId="59231D27" w14:textId="77777777" w:rsidTr="00C35E1E">
        <w:trPr>
          <w:cnfStyle w:val="000000100000" w:firstRow="0" w:lastRow="0" w:firstColumn="0" w:lastColumn="0" w:oddVBand="0" w:evenVBand="0" w:oddHBand="1" w:evenHBand="0" w:firstRowFirstColumn="0" w:firstRowLastColumn="0" w:lastRowFirstColumn="0" w:lastRowLastColumn="0"/>
          <w:trHeight w:val="600"/>
          <w:jc w:val="center"/>
        </w:trPr>
        <w:tc>
          <w:tcPr>
            <w:cnfStyle w:val="001000000000" w:firstRow="0" w:lastRow="0" w:firstColumn="1" w:lastColumn="0" w:oddVBand="0" w:evenVBand="0" w:oddHBand="0" w:evenHBand="0" w:firstRowFirstColumn="0" w:firstRowLastColumn="0" w:lastRowFirstColumn="0" w:lastRowLastColumn="0"/>
            <w:tcW w:w="568" w:type="dxa"/>
            <w:noWrap/>
            <w:vAlign w:val="center"/>
            <w:hideMark/>
          </w:tcPr>
          <w:p w14:paraId="757674D6" w14:textId="77777777" w:rsidR="00432C4C" w:rsidRPr="00C35E1E" w:rsidRDefault="00432C4C" w:rsidP="00EC4C55">
            <w:pPr>
              <w:jc w:val="center"/>
              <w:rPr>
                <w:rFonts w:ascii="Times New Roman" w:hAnsi="Times New Roman" w:cs="Times New Roman"/>
                <w:b w:val="0"/>
                <w:bCs w:val="0"/>
              </w:rPr>
            </w:pPr>
            <w:r w:rsidRPr="00C35E1E">
              <w:rPr>
                <w:rFonts w:ascii="Times New Roman" w:hAnsi="Times New Roman" w:cs="Times New Roman"/>
                <w:b w:val="0"/>
                <w:bCs w:val="0"/>
              </w:rPr>
              <w:t>1</w:t>
            </w:r>
          </w:p>
        </w:tc>
        <w:tc>
          <w:tcPr>
            <w:tcW w:w="1843" w:type="dxa"/>
            <w:vAlign w:val="center"/>
            <w:hideMark/>
          </w:tcPr>
          <w:p w14:paraId="5C6D2FF3"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FSTPS-I &amp;II</w:t>
            </w:r>
            <w:r w:rsidRPr="00C35E1E">
              <w:rPr>
                <w:rFonts w:ascii="Times New Roman" w:hAnsi="Times New Roman" w:cs="Times New Roman"/>
              </w:rPr>
              <w:br/>
              <w:t>(3x200+2x500)</w:t>
            </w:r>
          </w:p>
        </w:tc>
        <w:tc>
          <w:tcPr>
            <w:tcW w:w="1060" w:type="dxa"/>
            <w:noWrap/>
            <w:vAlign w:val="center"/>
            <w:hideMark/>
          </w:tcPr>
          <w:p w14:paraId="63D56101"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1600</w:t>
            </w:r>
          </w:p>
        </w:tc>
        <w:tc>
          <w:tcPr>
            <w:tcW w:w="895" w:type="dxa"/>
            <w:noWrap/>
            <w:vAlign w:val="center"/>
            <w:hideMark/>
          </w:tcPr>
          <w:p w14:paraId="0BF75A81"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0.00%</w:t>
            </w:r>
          </w:p>
        </w:tc>
        <w:tc>
          <w:tcPr>
            <w:tcW w:w="785" w:type="dxa"/>
            <w:noWrap/>
            <w:vAlign w:val="center"/>
            <w:hideMark/>
          </w:tcPr>
          <w:p w14:paraId="2B57B2FF"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0.55%</w:t>
            </w:r>
          </w:p>
        </w:tc>
        <w:tc>
          <w:tcPr>
            <w:tcW w:w="785" w:type="dxa"/>
            <w:noWrap/>
            <w:vAlign w:val="center"/>
            <w:hideMark/>
          </w:tcPr>
          <w:p w14:paraId="5E7AB9F3"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1.21%</w:t>
            </w:r>
          </w:p>
        </w:tc>
        <w:tc>
          <w:tcPr>
            <w:tcW w:w="895" w:type="dxa"/>
            <w:noWrap/>
            <w:vAlign w:val="center"/>
            <w:hideMark/>
          </w:tcPr>
          <w:p w14:paraId="253C8CE6"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1.76%</w:t>
            </w:r>
          </w:p>
        </w:tc>
        <w:tc>
          <w:tcPr>
            <w:tcW w:w="931" w:type="dxa"/>
            <w:noWrap/>
            <w:vAlign w:val="center"/>
            <w:hideMark/>
          </w:tcPr>
          <w:p w14:paraId="1EF6236E"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0.0</w:t>
            </w:r>
          </w:p>
        </w:tc>
        <w:tc>
          <w:tcPr>
            <w:tcW w:w="711" w:type="dxa"/>
            <w:noWrap/>
            <w:vAlign w:val="center"/>
            <w:hideMark/>
          </w:tcPr>
          <w:p w14:paraId="63B9FE90"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8.9</w:t>
            </w:r>
          </w:p>
        </w:tc>
        <w:tc>
          <w:tcPr>
            <w:tcW w:w="821" w:type="dxa"/>
            <w:noWrap/>
            <w:vAlign w:val="center"/>
            <w:hideMark/>
          </w:tcPr>
          <w:p w14:paraId="7167BEB7"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19.327</w:t>
            </w:r>
          </w:p>
        </w:tc>
        <w:tc>
          <w:tcPr>
            <w:tcW w:w="931" w:type="dxa"/>
            <w:noWrap/>
            <w:vAlign w:val="center"/>
            <w:hideMark/>
          </w:tcPr>
          <w:p w14:paraId="340C5B9B"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28.2</w:t>
            </w:r>
          </w:p>
        </w:tc>
      </w:tr>
      <w:tr w:rsidR="00432C4C" w:rsidRPr="00C35E1E" w14:paraId="11A92C8A" w14:textId="77777777" w:rsidTr="00C35E1E">
        <w:trPr>
          <w:trHeight w:val="600"/>
          <w:jc w:val="center"/>
        </w:trPr>
        <w:tc>
          <w:tcPr>
            <w:cnfStyle w:val="001000000000" w:firstRow="0" w:lastRow="0" w:firstColumn="1" w:lastColumn="0" w:oddVBand="0" w:evenVBand="0" w:oddHBand="0" w:evenHBand="0" w:firstRowFirstColumn="0" w:firstRowLastColumn="0" w:lastRowFirstColumn="0" w:lastRowLastColumn="0"/>
            <w:tcW w:w="568" w:type="dxa"/>
            <w:noWrap/>
            <w:vAlign w:val="center"/>
            <w:hideMark/>
          </w:tcPr>
          <w:p w14:paraId="332244D3" w14:textId="77777777" w:rsidR="00432C4C" w:rsidRPr="00C35E1E" w:rsidRDefault="00432C4C" w:rsidP="00EC4C55">
            <w:pPr>
              <w:jc w:val="center"/>
              <w:rPr>
                <w:rFonts w:ascii="Times New Roman" w:hAnsi="Times New Roman" w:cs="Times New Roman"/>
              </w:rPr>
            </w:pPr>
            <w:r w:rsidRPr="00C35E1E">
              <w:rPr>
                <w:rFonts w:ascii="Times New Roman" w:hAnsi="Times New Roman" w:cs="Times New Roman"/>
                <w:b w:val="0"/>
                <w:bCs w:val="0"/>
              </w:rPr>
              <w:t>2</w:t>
            </w:r>
          </w:p>
        </w:tc>
        <w:tc>
          <w:tcPr>
            <w:tcW w:w="1843" w:type="dxa"/>
            <w:vAlign w:val="center"/>
            <w:hideMark/>
          </w:tcPr>
          <w:p w14:paraId="44B71C75"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FSTPS-III</w:t>
            </w:r>
            <w:r w:rsidRPr="00C35E1E">
              <w:rPr>
                <w:rFonts w:ascii="Times New Roman" w:hAnsi="Times New Roman" w:cs="Times New Roman"/>
              </w:rPr>
              <w:br/>
              <w:t>(1x500)</w:t>
            </w:r>
          </w:p>
        </w:tc>
        <w:tc>
          <w:tcPr>
            <w:tcW w:w="1060" w:type="dxa"/>
            <w:noWrap/>
            <w:vAlign w:val="center"/>
            <w:hideMark/>
          </w:tcPr>
          <w:p w14:paraId="3FCB8B1F"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500</w:t>
            </w:r>
          </w:p>
        </w:tc>
        <w:tc>
          <w:tcPr>
            <w:tcW w:w="895" w:type="dxa"/>
            <w:noWrap/>
            <w:vAlign w:val="center"/>
            <w:hideMark/>
          </w:tcPr>
          <w:p w14:paraId="7EA4FD33"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16.62%</w:t>
            </w:r>
          </w:p>
        </w:tc>
        <w:tc>
          <w:tcPr>
            <w:tcW w:w="785" w:type="dxa"/>
            <w:noWrap/>
            <w:vAlign w:val="center"/>
            <w:hideMark/>
          </w:tcPr>
          <w:p w14:paraId="1A927EAC"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0.53%</w:t>
            </w:r>
          </w:p>
        </w:tc>
        <w:tc>
          <w:tcPr>
            <w:tcW w:w="785" w:type="dxa"/>
            <w:noWrap/>
            <w:vAlign w:val="center"/>
            <w:hideMark/>
          </w:tcPr>
          <w:p w14:paraId="01124AC1"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0.89%</w:t>
            </w:r>
          </w:p>
        </w:tc>
        <w:tc>
          <w:tcPr>
            <w:tcW w:w="895" w:type="dxa"/>
            <w:noWrap/>
            <w:vAlign w:val="center"/>
            <w:hideMark/>
          </w:tcPr>
          <w:p w14:paraId="35CA7F6B"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18.04%</w:t>
            </w:r>
          </w:p>
        </w:tc>
        <w:tc>
          <w:tcPr>
            <w:tcW w:w="931" w:type="dxa"/>
            <w:noWrap/>
            <w:vAlign w:val="center"/>
            <w:hideMark/>
          </w:tcPr>
          <w:p w14:paraId="3486F348"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83.1</w:t>
            </w:r>
          </w:p>
        </w:tc>
        <w:tc>
          <w:tcPr>
            <w:tcW w:w="711" w:type="dxa"/>
            <w:noWrap/>
            <w:vAlign w:val="center"/>
            <w:hideMark/>
          </w:tcPr>
          <w:p w14:paraId="382FD411"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2.7</w:t>
            </w:r>
          </w:p>
        </w:tc>
        <w:tc>
          <w:tcPr>
            <w:tcW w:w="821" w:type="dxa"/>
            <w:noWrap/>
            <w:vAlign w:val="center"/>
            <w:hideMark/>
          </w:tcPr>
          <w:p w14:paraId="1DE771E2"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4.447</w:t>
            </w:r>
          </w:p>
        </w:tc>
        <w:tc>
          <w:tcPr>
            <w:tcW w:w="931" w:type="dxa"/>
            <w:noWrap/>
            <w:vAlign w:val="center"/>
            <w:hideMark/>
          </w:tcPr>
          <w:p w14:paraId="5308BF8B"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90.2</w:t>
            </w:r>
          </w:p>
        </w:tc>
      </w:tr>
      <w:tr w:rsidR="00432C4C" w:rsidRPr="00C35E1E" w14:paraId="504A4515" w14:textId="77777777" w:rsidTr="00C35E1E">
        <w:trPr>
          <w:cnfStyle w:val="000000100000" w:firstRow="0" w:lastRow="0" w:firstColumn="0" w:lastColumn="0" w:oddVBand="0" w:evenVBand="0" w:oddHBand="1" w:evenHBand="0" w:firstRowFirstColumn="0" w:firstRowLastColumn="0" w:lastRowFirstColumn="0" w:lastRowLastColumn="0"/>
          <w:trHeight w:val="600"/>
          <w:jc w:val="center"/>
        </w:trPr>
        <w:tc>
          <w:tcPr>
            <w:cnfStyle w:val="001000000000" w:firstRow="0" w:lastRow="0" w:firstColumn="1" w:lastColumn="0" w:oddVBand="0" w:evenVBand="0" w:oddHBand="0" w:evenHBand="0" w:firstRowFirstColumn="0" w:firstRowLastColumn="0" w:lastRowFirstColumn="0" w:lastRowLastColumn="0"/>
            <w:tcW w:w="568" w:type="dxa"/>
            <w:noWrap/>
            <w:vAlign w:val="center"/>
            <w:hideMark/>
          </w:tcPr>
          <w:p w14:paraId="221E52F9" w14:textId="77777777" w:rsidR="00432C4C" w:rsidRPr="00C35E1E" w:rsidRDefault="00432C4C" w:rsidP="00EC4C55">
            <w:pPr>
              <w:jc w:val="center"/>
              <w:rPr>
                <w:rFonts w:ascii="Times New Roman" w:hAnsi="Times New Roman" w:cs="Times New Roman"/>
              </w:rPr>
            </w:pPr>
            <w:r w:rsidRPr="00C35E1E">
              <w:rPr>
                <w:rFonts w:ascii="Times New Roman" w:hAnsi="Times New Roman" w:cs="Times New Roman"/>
                <w:b w:val="0"/>
                <w:bCs w:val="0"/>
              </w:rPr>
              <w:t>3</w:t>
            </w:r>
          </w:p>
        </w:tc>
        <w:tc>
          <w:tcPr>
            <w:tcW w:w="1843" w:type="dxa"/>
            <w:vAlign w:val="center"/>
            <w:hideMark/>
          </w:tcPr>
          <w:p w14:paraId="0061CDB6"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KHSTPS-I</w:t>
            </w:r>
            <w:r w:rsidRPr="00C35E1E">
              <w:rPr>
                <w:rFonts w:ascii="Times New Roman" w:hAnsi="Times New Roman" w:cs="Times New Roman"/>
              </w:rPr>
              <w:br/>
              <w:t>(4x210)</w:t>
            </w:r>
          </w:p>
        </w:tc>
        <w:tc>
          <w:tcPr>
            <w:tcW w:w="1060" w:type="dxa"/>
            <w:noWrap/>
            <w:vAlign w:val="center"/>
            <w:hideMark/>
          </w:tcPr>
          <w:p w14:paraId="431D7BE2"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840</w:t>
            </w:r>
          </w:p>
        </w:tc>
        <w:tc>
          <w:tcPr>
            <w:tcW w:w="895" w:type="dxa"/>
            <w:noWrap/>
            <w:vAlign w:val="center"/>
            <w:hideMark/>
          </w:tcPr>
          <w:p w14:paraId="5D2672DB"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0.00%</w:t>
            </w:r>
          </w:p>
        </w:tc>
        <w:tc>
          <w:tcPr>
            <w:tcW w:w="785" w:type="dxa"/>
            <w:noWrap/>
            <w:vAlign w:val="center"/>
            <w:hideMark/>
          </w:tcPr>
          <w:p w14:paraId="2711170C"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0.54%</w:t>
            </w:r>
          </w:p>
        </w:tc>
        <w:tc>
          <w:tcPr>
            <w:tcW w:w="785" w:type="dxa"/>
            <w:noWrap/>
            <w:vAlign w:val="center"/>
            <w:hideMark/>
          </w:tcPr>
          <w:p w14:paraId="55ADF8E1"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1.10%</w:t>
            </w:r>
          </w:p>
        </w:tc>
        <w:tc>
          <w:tcPr>
            <w:tcW w:w="895" w:type="dxa"/>
            <w:noWrap/>
            <w:vAlign w:val="center"/>
            <w:hideMark/>
          </w:tcPr>
          <w:p w14:paraId="0E31C18F"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1.64%</w:t>
            </w:r>
          </w:p>
        </w:tc>
        <w:tc>
          <w:tcPr>
            <w:tcW w:w="931" w:type="dxa"/>
            <w:noWrap/>
            <w:vAlign w:val="center"/>
            <w:hideMark/>
          </w:tcPr>
          <w:p w14:paraId="25DB3B0E"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0.0</w:t>
            </w:r>
          </w:p>
        </w:tc>
        <w:tc>
          <w:tcPr>
            <w:tcW w:w="711" w:type="dxa"/>
            <w:noWrap/>
            <w:vAlign w:val="center"/>
            <w:hideMark/>
          </w:tcPr>
          <w:p w14:paraId="66755316"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4.5</w:t>
            </w:r>
          </w:p>
        </w:tc>
        <w:tc>
          <w:tcPr>
            <w:tcW w:w="821" w:type="dxa"/>
            <w:noWrap/>
            <w:vAlign w:val="center"/>
            <w:hideMark/>
          </w:tcPr>
          <w:p w14:paraId="3E016C60"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9.241</w:t>
            </w:r>
          </w:p>
        </w:tc>
        <w:tc>
          <w:tcPr>
            <w:tcW w:w="931" w:type="dxa"/>
            <w:noWrap/>
            <w:vAlign w:val="center"/>
            <w:hideMark/>
          </w:tcPr>
          <w:p w14:paraId="57A7829A"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13.7</w:t>
            </w:r>
          </w:p>
        </w:tc>
      </w:tr>
      <w:tr w:rsidR="00432C4C" w:rsidRPr="00C35E1E" w14:paraId="17D9FB9B" w14:textId="77777777" w:rsidTr="00C35E1E">
        <w:trPr>
          <w:trHeight w:val="600"/>
          <w:jc w:val="center"/>
        </w:trPr>
        <w:tc>
          <w:tcPr>
            <w:cnfStyle w:val="001000000000" w:firstRow="0" w:lastRow="0" w:firstColumn="1" w:lastColumn="0" w:oddVBand="0" w:evenVBand="0" w:oddHBand="0" w:evenHBand="0" w:firstRowFirstColumn="0" w:firstRowLastColumn="0" w:lastRowFirstColumn="0" w:lastRowLastColumn="0"/>
            <w:tcW w:w="568" w:type="dxa"/>
            <w:noWrap/>
            <w:vAlign w:val="center"/>
            <w:hideMark/>
          </w:tcPr>
          <w:p w14:paraId="4C490920" w14:textId="77777777" w:rsidR="00432C4C" w:rsidRPr="00C35E1E" w:rsidRDefault="00432C4C" w:rsidP="00EC4C55">
            <w:pPr>
              <w:jc w:val="center"/>
              <w:rPr>
                <w:rFonts w:ascii="Times New Roman" w:hAnsi="Times New Roman" w:cs="Times New Roman"/>
              </w:rPr>
            </w:pPr>
            <w:r w:rsidRPr="00C35E1E">
              <w:rPr>
                <w:rFonts w:ascii="Times New Roman" w:hAnsi="Times New Roman" w:cs="Times New Roman"/>
                <w:b w:val="0"/>
                <w:bCs w:val="0"/>
              </w:rPr>
              <w:t>4</w:t>
            </w:r>
          </w:p>
        </w:tc>
        <w:tc>
          <w:tcPr>
            <w:tcW w:w="1843" w:type="dxa"/>
            <w:vAlign w:val="center"/>
            <w:hideMark/>
          </w:tcPr>
          <w:p w14:paraId="28EFE9F1"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KHSTPS-II</w:t>
            </w:r>
            <w:r w:rsidRPr="00C35E1E">
              <w:rPr>
                <w:rFonts w:ascii="Times New Roman" w:hAnsi="Times New Roman" w:cs="Times New Roman"/>
              </w:rPr>
              <w:br/>
              <w:t>(3x500)</w:t>
            </w:r>
          </w:p>
        </w:tc>
        <w:tc>
          <w:tcPr>
            <w:tcW w:w="1060" w:type="dxa"/>
            <w:noWrap/>
            <w:vAlign w:val="center"/>
            <w:hideMark/>
          </w:tcPr>
          <w:p w14:paraId="16EE89CF"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1500</w:t>
            </w:r>
          </w:p>
        </w:tc>
        <w:tc>
          <w:tcPr>
            <w:tcW w:w="895" w:type="dxa"/>
            <w:noWrap/>
            <w:vAlign w:val="center"/>
            <w:hideMark/>
          </w:tcPr>
          <w:p w14:paraId="58299A12"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2.05%</w:t>
            </w:r>
          </w:p>
        </w:tc>
        <w:tc>
          <w:tcPr>
            <w:tcW w:w="785" w:type="dxa"/>
            <w:noWrap/>
            <w:vAlign w:val="center"/>
            <w:hideMark/>
          </w:tcPr>
          <w:p w14:paraId="4F089681"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0.57%</w:t>
            </w:r>
          </w:p>
        </w:tc>
        <w:tc>
          <w:tcPr>
            <w:tcW w:w="785" w:type="dxa"/>
            <w:noWrap/>
            <w:vAlign w:val="center"/>
            <w:hideMark/>
          </w:tcPr>
          <w:p w14:paraId="1782B745"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0.76%</w:t>
            </w:r>
          </w:p>
        </w:tc>
        <w:tc>
          <w:tcPr>
            <w:tcW w:w="895" w:type="dxa"/>
            <w:noWrap/>
            <w:vAlign w:val="center"/>
            <w:hideMark/>
          </w:tcPr>
          <w:p w14:paraId="0CBD94D5"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3.38%</w:t>
            </w:r>
          </w:p>
        </w:tc>
        <w:tc>
          <w:tcPr>
            <w:tcW w:w="931" w:type="dxa"/>
            <w:noWrap/>
            <w:vAlign w:val="center"/>
            <w:hideMark/>
          </w:tcPr>
          <w:p w14:paraId="60035CC9"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30.75</w:t>
            </w:r>
          </w:p>
        </w:tc>
        <w:tc>
          <w:tcPr>
            <w:tcW w:w="711" w:type="dxa"/>
            <w:noWrap/>
            <w:vAlign w:val="center"/>
            <w:hideMark/>
          </w:tcPr>
          <w:p w14:paraId="7C0B67B4"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8.6</w:t>
            </w:r>
          </w:p>
        </w:tc>
        <w:tc>
          <w:tcPr>
            <w:tcW w:w="821" w:type="dxa"/>
            <w:noWrap/>
            <w:vAlign w:val="center"/>
            <w:hideMark/>
          </w:tcPr>
          <w:p w14:paraId="5C9658AE"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11.420</w:t>
            </w:r>
          </w:p>
        </w:tc>
        <w:tc>
          <w:tcPr>
            <w:tcW w:w="931" w:type="dxa"/>
            <w:noWrap/>
            <w:vAlign w:val="center"/>
            <w:hideMark/>
          </w:tcPr>
          <w:p w14:paraId="0ED4E175"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50.7</w:t>
            </w:r>
          </w:p>
        </w:tc>
      </w:tr>
      <w:tr w:rsidR="00432C4C" w:rsidRPr="00C35E1E" w14:paraId="695158E1" w14:textId="77777777" w:rsidTr="00C35E1E">
        <w:trPr>
          <w:cnfStyle w:val="000000100000" w:firstRow="0" w:lastRow="0" w:firstColumn="0" w:lastColumn="0" w:oddVBand="0" w:evenVBand="0" w:oddHBand="1" w:evenHBand="0" w:firstRowFirstColumn="0" w:firstRowLastColumn="0" w:lastRowFirstColumn="0" w:lastRowLastColumn="0"/>
          <w:trHeight w:val="600"/>
          <w:jc w:val="center"/>
        </w:trPr>
        <w:tc>
          <w:tcPr>
            <w:cnfStyle w:val="001000000000" w:firstRow="0" w:lastRow="0" w:firstColumn="1" w:lastColumn="0" w:oddVBand="0" w:evenVBand="0" w:oddHBand="0" w:evenHBand="0" w:firstRowFirstColumn="0" w:firstRowLastColumn="0" w:lastRowFirstColumn="0" w:lastRowLastColumn="0"/>
            <w:tcW w:w="568" w:type="dxa"/>
            <w:noWrap/>
            <w:vAlign w:val="center"/>
            <w:hideMark/>
          </w:tcPr>
          <w:p w14:paraId="20962255" w14:textId="77777777" w:rsidR="00432C4C" w:rsidRPr="00C35E1E" w:rsidRDefault="00432C4C" w:rsidP="00EC4C55">
            <w:pPr>
              <w:jc w:val="center"/>
              <w:rPr>
                <w:rFonts w:ascii="Times New Roman" w:hAnsi="Times New Roman" w:cs="Times New Roman"/>
              </w:rPr>
            </w:pPr>
            <w:r w:rsidRPr="00C35E1E">
              <w:rPr>
                <w:rFonts w:ascii="Times New Roman" w:hAnsi="Times New Roman" w:cs="Times New Roman"/>
                <w:b w:val="0"/>
                <w:bCs w:val="0"/>
              </w:rPr>
              <w:t>5</w:t>
            </w:r>
          </w:p>
        </w:tc>
        <w:tc>
          <w:tcPr>
            <w:tcW w:w="1843" w:type="dxa"/>
            <w:vAlign w:val="center"/>
            <w:hideMark/>
          </w:tcPr>
          <w:p w14:paraId="3AAFD31F"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 xml:space="preserve">TSTPS-I </w:t>
            </w:r>
            <w:r w:rsidRPr="00C35E1E">
              <w:rPr>
                <w:rFonts w:ascii="Times New Roman" w:hAnsi="Times New Roman" w:cs="Times New Roman"/>
              </w:rPr>
              <w:br/>
              <w:t>(2x500)</w:t>
            </w:r>
          </w:p>
        </w:tc>
        <w:tc>
          <w:tcPr>
            <w:tcW w:w="1060" w:type="dxa"/>
            <w:noWrap/>
            <w:vAlign w:val="center"/>
            <w:hideMark/>
          </w:tcPr>
          <w:p w14:paraId="0643279A"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1000</w:t>
            </w:r>
          </w:p>
        </w:tc>
        <w:tc>
          <w:tcPr>
            <w:tcW w:w="895" w:type="dxa"/>
            <w:noWrap/>
            <w:vAlign w:val="center"/>
            <w:hideMark/>
          </w:tcPr>
          <w:p w14:paraId="59530288"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31.80%</w:t>
            </w:r>
          </w:p>
        </w:tc>
        <w:tc>
          <w:tcPr>
            <w:tcW w:w="785" w:type="dxa"/>
            <w:noWrap/>
            <w:vAlign w:val="center"/>
            <w:hideMark/>
          </w:tcPr>
          <w:p w14:paraId="6094EF19"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0.54%</w:t>
            </w:r>
          </w:p>
        </w:tc>
        <w:tc>
          <w:tcPr>
            <w:tcW w:w="785" w:type="dxa"/>
            <w:noWrap/>
            <w:vAlign w:val="center"/>
            <w:hideMark/>
          </w:tcPr>
          <w:p w14:paraId="4CA58E2A"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1.27%</w:t>
            </w:r>
          </w:p>
        </w:tc>
        <w:tc>
          <w:tcPr>
            <w:tcW w:w="895" w:type="dxa"/>
            <w:noWrap/>
            <w:vAlign w:val="center"/>
            <w:hideMark/>
          </w:tcPr>
          <w:p w14:paraId="064BB34F"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33.61%</w:t>
            </w:r>
          </w:p>
        </w:tc>
        <w:tc>
          <w:tcPr>
            <w:tcW w:w="931" w:type="dxa"/>
            <w:noWrap/>
            <w:vAlign w:val="center"/>
            <w:hideMark/>
          </w:tcPr>
          <w:p w14:paraId="212A8D35"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318.0</w:t>
            </w:r>
          </w:p>
        </w:tc>
        <w:tc>
          <w:tcPr>
            <w:tcW w:w="711" w:type="dxa"/>
            <w:noWrap/>
            <w:vAlign w:val="center"/>
            <w:hideMark/>
          </w:tcPr>
          <w:p w14:paraId="7877E3DF"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5.4</w:t>
            </w:r>
          </w:p>
        </w:tc>
        <w:tc>
          <w:tcPr>
            <w:tcW w:w="821" w:type="dxa"/>
            <w:noWrap/>
            <w:vAlign w:val="center"/>
            <w:hideMark/>
          </w:tcPr>
          <w:p w14:paraId="2A6DD601"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12.667</w:t>
            </w:r>
          </w:p>
        </w:tc>
        <w:tc>
          <w:tcPr>
            <w:tcW w:w="931" w:type="dxa"/>
            <w:noWrap/>
            <w:vAlign w:val="center"/>
            <w:hideMark/>
          </w:tcPr>
          <w:p w14:paraId="52B79EBB"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336.1</w:t>
            </w:r>
          </w:p>
        </w:tc>
      </w:tr>
      <w:tr w:rsidR="00432C4C" w:rsidRPr="00C35E1E" w14:paraId="7D4672B7" w14:textId="77777777" w:rsidTr="00C35E1E">
        <w:trPr>
          <w:trHeight w:val="600"/>
          <w:jc w:val="center"/>
        </w:trPr>
        <w:tc>
          <w:tcPr>
            <w:cnfStyle w:val="001000000000" w:firstRow="0" w:lastRow="0" w:firstColumn="1" w:lastColumn="0" w:oddVBand="0" w:evenVBand="0" w:oddHBand="0" w:evenHBand="0" w:firstRowFirstColumn="0" w:firstRowLastColumn="0" w:lastRowFirstColumn="0" w:lastRowLastColumn="0"/>
            <w:tcW w:w="568" w:type="dxa"/>
            <w:noWrap/>
            <w:vAlign w:val="center"/>
            <w:hideMark/>
          </w:tcPr>
          <w:p w14:paraId="70CB8D9F" w14:textId="77777777" w:rsidR="00432C4C" w:rsidRPr="00C35E1E" w:rsidRDefault="00432C4C" w:rsidP="00EC4C55">
            <w:pPr>
              <w:jc w:val="center"/>
              <w:rPr>
                <w:rFonts w:ascii="Times New Roman" w:hAnsi="Times New Roman" w:cs="Times New Roman"/>
              </w:rPr>
            </w:pPr>
            <w:r w:rsidRPr="00C35E1E">
              <w:rPr>
                <w:rFonts w:ascii="Times New Roman" w:hAnsi="Times New Roman" w:cs="Times New Roman"/>
                <w:b w:val="0"/>
                <w:bCs w:val="0"/>
              </w:rPr>
              <w:t>6</w:t>
            </w:r>
          </w:p>
        </w:tc>
        <w:tc>
          <w:tcPr>
            <w:tcW w:w="1843" w:type="dxa"/>
            <w:vAlign w:val="center"/>
            <w:hideMark/>
          </w:tcPr>
          <w:p w14:paraId="4C04FD74"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TSTPS - II</w:t>
            </w:r>
            <w:r w:rsidRPr="00C35E1E">
              <w:rPr>
                <w:rFonts w:ascii="Times New Roman" w:hAnsi="Times New Roman" w:cs="Times New Roman"/>
              </w:rPr>
              <w:br/>
              <w:t>(4x500)</w:t>
            </w:r>
          </w:p>
        </w:tc>
        <w:tc>
          <w:tcPr>
            <w:tcW w:w="1060" w:type="dxa"/>
            <w:noWrap/>
            <w:vAlign w:val="center"/>
            <w:hideMark/>
          </w:tcPr>
          <w:p w14:paraId="767C2C2B"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2000</w:t>
            </w:r>
          </w:p>
        </w:tc>
        <w:tc>
          <w:tcPr>
            <w:tcW w:w="895" w:type="dxa"/>
            <w:noWrap/>
            <w:vAlign w:val="center"/>
            <w:hideMark/>
          </w:tcPr>
          <w:p w14:paraId="14B77671"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10.00%</w:t>
            </w:r>
          </w:p>
        </w:tc>
        <w:tc>
          <w:tcPr>
            <w:tcW w:w="785" w:type="dxa"/>
            <w:noWrap/>
            <w:vAlign w:val="center"/>
            <w:hideMark/>
          </w:tcPr>
          <w:p w14:paraId="5D479A9A"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0.00%</w:t>
            </w:r>
          </w:p>
        </w:tc>
        <w:tc>
          <w:tcPr>
            <w:tcW w:w="785" w:type="dxa"/>
            <w:noWrap/>
            <w:vAlign w:val="center"/>
            <w:hideMark/>
          </w:tcPr>
          <w:p w14:paraId="1F02DFB6"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0.00%</w:t>
            </w:r>
          </w:p>
        </w:tc>
        <w:tc>
          <w:tcPr>
            <w:tcW w:w="895" w:type="dxa"/>
            <w:noWrap/>
            <w:vAlign w:val="center"/>
            <w:hideMark/>
          </w:tcPr>
          <w:p w14:paraId="4C4D13D2"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10.00%</w:t>
            </w:r>
          </w:p>
        </w:tc>
        <w:tc>
          <w:tcPr>
            <w:tcW w:w="931" w:type="dxa"/>
            <w:noWrap/>
            <w:vAlign w:val="center"/>
            <w:hideMark/>
          </w:tcPr>
          <w:p w14:paraId="43FE3CCD"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200.0</w:t>
            </w:r>
          </w:p>
        </w:tc>
        <w:tc>
          <w:tcPr>
            <w:tcW w:w="711" w:type="dxa"/>
            <w:noWrap/>
            <w:vAlign w:val="center"/>
            <w:hideMark/>
          </w:tcPr>
          <w:p w14:paraId="0B6F5254"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0.0</w:t>
            </w:r>
          </w:p>
        </w:tc>
        <w:tc>
          <w:tcPr>
            <w:tcW w:w="821" w:type="dxa"/>
            <w:noWrap/>
            <w:vAlign w:val="center"/>
            <w:hideMark/>
          </w:tcPr>
          <w:p w14:paraId="48B6096D"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 </w:t>
            </w:r>
          </w:p>
        </w:tc>
        <w:tc>
          <w:tcPr>
            <w:tcW w:w="931" w:type="dxa"/>
            <w:noWrap/>
            <w:vAlign w:val="center"/>
            <w:hideMark/>
          </w:tcPr>
          <w:p w14:paraId="0A947B2F"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200.0</w:t>
            </w:r>
          </w:p>
        </w:tc>
      </w:tr>
      <w:tr w:rsidR="00432C4C" w:rsidRPr="00C35E1E" w14:paraId="5AA758AE" w14:textId="77777777" w:rsidTr="00C35E1E">
        <w:trPr>
          <w:cnfStyle w:val="000000100000" w:firstRow="0" w:lastRow="0" w:firstColumn="0" w:lastColumn="0" w:oddVBand="0" w:evenVBand="0" w:oddHBand="1" w:evenHBand="0" w:firstRowFirstColumn="0" w:firstRowLastColumn="0" w:lastRowFirstColumn="0" w:lastRowLastColumn="0"/>
          <w:trHeight w:val="600"/>
          <w:jc w:val="center"/>
        </w:trPr>
        <w:tc>
          <w:tcPr>
            <w:cnfStyle w:val="001000000000" w:firstRow="0" w:lastRow="0" w:firstColumn="1" w:lastColumn="0" w:oddVBand="0" w:evenVBand="0" w:oddHBand="0" w:evenHBand="0" w:firstRowFirstColumn="0" w:firstRowLastColumn="0" w:lastRowFirstColumn="0" w:lastRowLastColumn="0"/>
            <w:tcW w:w="568" w:type="dxa"/>
            <w:noWrap/>
            <w:vAlign w:val="center"/>
            <w:hideMark/>
          </w:tcPr>
          <w:p w14:paraId="12ABE2F9" w14:textId="77777777" w:rsidR="00432C4C" w:rsidRPr="00C35E1E" w:rsidRDefault="00432C4C" w:rsidP="00EC4C55">
            <w:pPr>
              <w:jc w:val="center"/>
              <w:rPr>
                <w:rFonts w:ascii="Times New Roman" w:hAnsi="Times New Roman" w:cs="Times New Roman"/>
              </w:rPr>
            </w:pPr>
            <w:r w:rsidRPr="00C35E1E">
              <w:rPr>
                <w:rFonts w:ascii="Times New Roman" w:hAnsi="Times New Roman" w:cs="Times New Roman"/>
                <w:b w:val="0"/>
                <w:bCs w:val="0"/>
              </w:rPr>
              <w:t>7</w:t>
            </w:r>
          </w:p>
        </w:tc>
        <w:tc>
          <w:tcPr>
            <w:tcW w:w="1843" w:type="dxa"/>
            <w:vAlign w:val="center"/>
            <w:hideMark/>
          </w:tcPr>
          <w:p w14:paraId="672F341C"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 xml:space="preserve">DSTPS -I </w:t>
            </w:r>
            <w:r w:rsidRPr="00C35E1E">
              <w:rPr>
                <w:rFonts w:ascii="Times New Roman" w:hAnsi="Times New Roman" w:cs="Times New Roman"/>
              </w:rPr>
              <w:br/>
              <w:t>(2x800)</w:t>
            </w:r>
          </w:p>
        </w:tc>
        <w:tc>
          <w:tcPr>
            <w:tcW w:w="1060" w:type="dxa"/>
            <w:noWrap/>
            <w:vAlign w:val="center"/>
            <w:hideMark/>
          </w:tcPr>
          <w:p w14:paraId="18EF0538"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1600</w:t>
            </w:r>
          </w:p>
        </w:tc>
        <w:tc>
          <w:tcPr>
            <w:tcW w:w="895" w:type="dxa"/>
            <w:noWrap/>
            <w:vAlign w:val="center"/>
            <w:hideMark/>
          </w:tcPr>
          <w:p w14:paraId="24A7F02A"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50.00%</w:t>
            </w:r>
          </w:p>
        </w:tc>
        <w:tc>
          <w:tcPr>
            <w:tcW w:w="785" w:type="dxa"/>
            <w:noWrap/>
            <w:vAlign w:val="center"/>
            <w:hideMark/>
          </w:tcPr>
          <w:p w14:paraId="59B54549"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0.00%</w:t>
            </w:r>
          </w:p>
        </w:tc>
        <w:tc>
          <w:tcPr>
            <w:tcW w:w="785" w:type="dxa"/>
            <w:noWrap/>
            <w:vAlign w:val="center"/>
            <w:hideMark/>
          </w:tcPr>
          <w:p w14:paraId="1A2FED0B"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1.82%</w:t>
            </w:r>
          </w:p>
        </w:tc>
        <w:tc>
          <w:tcPr>
            <w:tcW w:w="895" w:type="dxa"/>
            <w:noWrap/>
            <w:vAlign w:val="center"/>
            <w:hideMark/>
          </w:tcPr>
          <w:p w14:paraId="3BA58B93"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51.82%</w:t>
            </w:r>
          </w:p>
        </w:tc>
        <w:tc>
          <w:tcPr>
            <w:tcW w:w="931" w:type="dxa"/>
            <w:noWrap/>
            <w:vAlign w:val="center"/>
            <w:hideMark/>
          </w:tcPr>
          <w:p w14:paraId="58E8524E"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800.0</w:t>
            </w:r>
          </w:p>
        </w:tc>
        <w:tc>
          <w:tcPr>
            <w:tcW w:w="711" w:type="dxa"/>
            <w:noWrap/>
            <w:vAlign w:val="center"/>
            <w:hideMark/>
          </w:tcPr>
          <w:p w14:paraId="63AA543F"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0.0</w:t>
            </w:r>
          </w:p>
        </w:tc>
        <w:tc>
          <w:tcPr>
            <w:tcW w:w="821" w:type="dxa"/>
            <w:noWrap/>
            <w:vAlign w:val="center"/>
            <w:hideMark/>
          </w:tcPr>
          <w:p w14:paraId="186EF3E5"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29.082</w:t>
            </w:r>
          </w:p>
        </w:tc>
        <w:tc>
          <w:tcPr>
            <w:tcW w:w="931" w:type="dxa"/>
            <w:noWrap/>
            <w:vAlign w:val="center"/>
            <w:hideMark/>
          </w:tcPr>
          <w:p w14:paraId="738F4718"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829.1</w:t>
            </w:r>
          </w:p>
        </w:tc>
      </w:tr>
      <w:tr w:rsidR="00432C4C" w:rsidRPr="00C35E1E" w14:paraId="57885BBA" w14:textId="77777777" w:rsidTr="00C35E1E">
        <w:trPr>
          <w:trHeight w:val="615"/>
          <w:jc w:val="center"/>
        </w:trPr>
        <w:tc>
          <w:tcPr>
            <w:cnfStyle w:val="001000000000" w:firstRow="0" w:lastRow="0" w:firstColumn="1" w:lastColumn="0" w:oddVBand="0" w:evenVBand="0" w:oddHBand="0" w:evenHBand="0" w:firstRowFirstColumn="0" w:firstRowLastColumn="0" w:lastRowFirstColumn="0" w:lastRowLastColumn="0"/>
            <w:tcW w:w="568" w:type="dxa"/>
            <w:noWrap/>
            <w:vAlign w:val="center"/>
            <w:hideMark/>
          </w:tcPr>
          <w:p w14:paraId="6101F9E1" w14:textId="77777777" w:rsidR="00432C4C" w:rsidRPr="00C35E1E" w:rsidRDefault="00432C4C" w:rsidP="00EC4C55">
            <w:pPr>
              <w:jc w:val="center"/>
              <w:rPr>
                <w:rFonts w:ascii="Times New Roman" w:hAnsi="Times New Roman" w:cs="Times New Roman"/>
              </w:rPr>
            </w:pPr>
            <w:r w:rsidRPr="00C35E1E">
              <w:rPr>
                <w:rFonts w:ascii="Times New Roman" w:hAnsi="Times New Roman" w:cs="Times New Roman"/>
                <w:b w:val="0"/>
                <w:bCs w:val="0"/>
              </w:rPr>
              <w:t>8</w:t>
            </w:r>
          </w:p>
        </w:tc>
        <w:tc>
          <w:tcPr>
            <w:tcW w:w="1843" w:type="dxa"/>
            <w:vAlign w:val="center"/>
            <w:hideMark/>
          </w:tcPr>
          <w:p w14:paraId="23DC1172"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Barh-I</w:t>
            </w:r>
            <w:r w:rsidRPr="00C35E1E">
              <w:rPr>
                <w:rFonts w:ascii="Times New Roman" w:hAnsi="Times New Roman" w:cs="Times New Roman"/>
              </w:rPr>
              <w:br/>
              <w:t>(3x660)</w:t>
            </w:r>
          </w:p>
        </w:tc>
        <w:tc>
          <w:tcPr>
            <w:tcW w:w="1060" w:type="dxa"/>
            <w:noWrap/>
            <w:vAlign w:val="center"/>
            <w:hideMark/>
          </w:tcPr>
          <w:p w14:paraId="4C95FAAF"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1980</w:t>
            </w:r>
          </w:p>
        </w:tc>
        <w:tc>
          <w:tcPr>
            <w:tcW w:w="895" w:type="dxa"/>
            <w:noWrap/>
            <w:vAlign w:val="center"/>
            <w:hideMark/>
          </w:tcPr>
          <w:p w14:paraId="30BEF539"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14.07%</w:t>
            </w:r>
          </w:p>
        </w:tc>
        <w:tc>
          <w:tcPr>
            <w:tcW w:w="785" w:type="dxa"/>
            <w:noWrap/>
            <w:vAlign w:val="center"/>
            <w:hideMark/>
          </w:tcPr>
          <w:p w14:paraId="28D269E5"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0.00%</w:t>
            </w:r>
          </w:p>
        </w:tc>
        <w:tc>
          <w:tcPr>
            <w:tcW w:w="785" w:type="dxa"/>
            <w:noWrap/>
            <w:vAlign w:val="center"/>
            <w:hideMark/>
          </w:tcPr>
          <w:p w14:paraId="2B353608"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1.13%</w:t>
            </w:r>
          </w:p>
        </w:tc>
        <w:tc>
          <w:tcPr>
            <w:tcW w:w="895" w:type="dxa"/>
            <w:noWrap/>
            <w:vAlign w:val="center"/>
            <w:hideMark/>
          </w:tcPr>
          <w:p w14:paraId="3366A175"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15.20%</w:t>
            </w:r>
          </w:p>
        </w:tc>
        <w:tc>
          <w:tcPr>
            <w:tcW w:w="931" w:type="dxa"/>
            <w:noWrap/>
            <w:vAlign w:val="center"/>
            <w:hideMark/>
          </w:tcPr>
          <w:p w14:paraId="034CC319"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278.7</w:t>
            </w:r>
          </w:p>
        </w:tc>
        <w:tc>
          <w:tcPr>
            <w:tcW w:w="711" w:type="dxa"/>
            <w:noWrap/>
            <w:vAlign w:val="center"/>
            <w:hideMark/>
          </w:tcPr>
          <w:p w14:paraId="32E55566"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0.0</w:t>
            </w:r>
          </w:p>
        </w:tc>
        <w:tc>
          <w:tcPr>
            <w:tcW w:w="821" w:type="dxa"/>
            <w:noWrap/>
            <w:vAlign w:val="center"/>
            <w:hideMark/>
          </w:tcPr>
          <w:p w14:paraId="2309F031"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22.30</w:t>
            </w:r>
          </w:p>
        </w:tc>
        <w:tc>
          <w:tcPr>
            <w:tcW w:w="931" w:type="dxa"/>
            <w:noWrap/>
            <w:vAlign w:val="center"/>
            <w:hideMark/>
          </w:tcPr>
          <w:p w14:paraId="4F5052E1"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300.9</w:t>
            </w:r>
          </w:p>
        </w:tc>
      </w:tr>
      <w:tr w:rsidR="00432C4C" w:rsidRPr="00C35E1E" w14:paraId="448AA903" w14:textId="77777777" w:rsidTr="00C35E1E">
        <w:trPr>
          <w:cnfStyle w:val="000000100000" w:firstRow="0" w:lastRow="0" w:firstColumn="0" w:lastColumn="0" w:oddVBand="0" w:evenVBand="0" w:oddHBand="1" w:evenHBand="0" w:firstRowFirstColumn="0" w:firstRowLastColumn="0" w:lastRowFirstColumn="0" w:lastRowLastColumn="0"/>
          <w:trHeight w:val="600"/>
          <w:jc w:val="center"/>
        </w:trPr>
        <w:tc>
          <w:tcPr>
            <w:cnfStyle w:val="001000000000" w:firstRow="0" w:lastRow="0" w:firstColumn="1" w:lastColumn="0" w:oddVBand="0" w:evenVBand="0" w:oddHBand="0" w:evenHBand="0" w:firstRowFirstColumn="0" w:firstRowLastColumn="0" w:lastRowFirstColumn="0" w:lastRowLastColumn="0"/>
            <w:tcW w:w="568" w:type="dxa"/>
            <w:noWrap/>
            <w:vAlign w:val="center"/>
            <w:hideMark/>
          </w:tcPr>
          <w:p w14:paraId="2533CE2E" w14:textId="77777777" w:rsidR="00432C4C" w:rsidRPr="00C35E1E" w:rsidRDefault="00432C4C" w:rsidP="00EC4C55">
            <w:pPr>
              <w:jc w:val="center"/>
              <w:rPr>
                <w:rFonts w:ascii="Times New Roman" w:hAnsi="Times New Roman" w:cs="Times New Roman"/>
              </w:rPr>
            </w:pPr>
            <w:r w:rsidRPr="00C35E1E">
              <w:rPr>
                <w:rFonts w:ascii="Times New Roman" w:hAnsi="Times New Roman" w:cs="Times New Roman"/>
                <w:b w:val="0"/>
                <w:bCs w:val="0"/>
              </w:rPr>
              <w:t>9</w:t>
            </w:r>
          </w:p>
        </w:tc>
        <w:tc>
          <w:tcPr>
            <w:tcW w:w="1843" w:type="dxa"/>
            <w:vAlign w:val="center"/>
            <w:hideMark/>
          </w:tcPr>
          <w:p w14:paraId="4F798BDC"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Barh-II, Patna, Bihar  (2x660)</w:t>
            </w:r>
          </w:p>
        </w:tc>
        <w:tc>
          <w:tcPr>
            <w:tcW w:w="1060" w:type="dxa"/>
            <w:noWrap/>
            <w:vAlign w:val="center"/>
            <w:hideMark/>
          </w:tcPr>
          <w:p w14:paraId="04F745E6"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1320</w:t>
            </w:r>
          </w:p>
        </w:tc>
        <w:tc>
          <w:tcPr>
            <w:tcW w:w="895" w:type="dxa"/>
            <w:noWrap/>
            <w:vAlign w:val="center"/>
            <w:hideMark/>
          </w:tcPr>
          <w:p w14:paraId="1D414D44"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0.00%</w:t>
            </w:r>
          </w:p>
        </w:tc>
        <w:tc>
          <w:tcPr>
            <w:tcW w:w="785" w:type="dxa"/>
            <w:noWrap/>
            <w:vAlign w:val="center"/>
            <w:hideMark/>
          </w:tcPr>
          <w:p w14:paraId="6D3DF2D5"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0.00%</w:t>
            </w:r>
          </w:p>
        </w:tc>
        <w:tc>
          <w:tcPr>
            <w:tcW w:w="785" w:type="dxa"/>
            <w:noWrap/>
            <w:vAlign w:val="center"/>
            <w:hideMark/>
          </w:tcPr>
          <w:p w14:paraId="7C99BA01"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1.51%</w:t>
            </w:r>
          </w:p>
        </w:tc>
        <w:tc>
          <w:tcPr>
            <w:tcW w:w="895" w:type="dxa"/>
            <w:noWrap/>
            <w:vAlign w:val="center"/>
            <w:hideMark/>
          </w:tcPr>
          <w:p w14:paraId="3081B678"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1.51%</w:t>
            </w:r>
          </w:p>
        </w:tc>
        <w:tc>
          <w:tcPr>
            <w:tcW w:w="931" w:type="dxa"/>
            <w:noWrap/>
            <w:vAlign w:val="center"/>
            <w:hideMark/>
          </w:tcPr>
          <w:p w14:paraId="7B41E80A"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0.0</w:t>
            </w:r>
          </w:p>
        </w:tc>
        <w:tc>
          <w:tcPr>
            <w:tcW w:w="711" w:type="dxa"/>
            <w:noWrap/>
            <w:vAlign w:val="center"/>
            <w:hideMark/>
          </w:tcPr>
          <w:p w14:paraId="2A6FCEA8"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0.0</w:t>
            </w:r>
          </w:p>
        </w:tc>
        <w:tc>
          <w:tcPr>
            <w:tcW w:w="821" w:type="dxa"/>
            <w:noWrap/>
            <w:vAlign w:val="center"/>
            <w:hideMark/>
          </w:tcPr>
          <w:p w14:paraId="1E57C2CC"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19.869</w:t>
            </w:r>
          </w:p>
        </w:tc>
        <w:tc>
          <w:tcPr>
            <w:tcW w:w="931" w:type="dxa"/>
            <w:noWrap/>
            <w:vAlign w:val="center"/>
            <w:hideMark/>
          </w:tcPr>
          <w:p w14:paraId="27D8D5B1"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19.9</w:t>
            </w:r>
          </w:p>
        </w:tc>
      </w:tr>
      <w:tr w:rsidR="00432C4C" w:rsidRPr="00C35E1E" w14:paraId="545C2E4A" w14:textId="77777777" w:rsidTr="00C35E1E">
        <w:trPr>
          <w:trHeight w:val="600"/>
          <w:jc w:val="center"/>
        </w:trPr>
        <w:tc>
          <w:tcPr>
            <w:cnfStyle w:val="001000000000" w:firstRow="0" w:lastRow="0" w:firstColumn="1" w:lastColumn="0" w:oddVBand="0" w:evenVBand="0" w:oddHBand="0" w:evenHBand="0" w:firstRowFirstColumn="0" w:firstRowLastColumn="0" w:lastRowFirstColumn="0" w:lastRowLastColumn="0"/>
            <w:tcW w:w="568" w:type="dxa"/>
            <w:noWrap/>
            <w:vAlign w:val="center"/>
            <w:hideMark/>
          </w:tcPr>
          <w:p w14:paraId="1682BD65" w14:textId="77777777" w:rsidR="00432C4C" w:rsidRPr="00C35E1E" w:rsidRDefault="00432C4C" w:rsidP="00EC4C55">
            <w:pPr>
              <w:jc w:val="center"/>
              <w:rPr>
                <w:rFonts w:ascii="Times New Roman" w:hAnsi="Times New Roman" w:cs="Times New Roman"/>
              </w:rPr>
            </w:pPr>
            <w:r w:rsidRPr="00C35E1E">
              <w:rPr>
                <w:rFonts w:ascii="Times New Roman" w:hAnsi="Times New Roman" w:cs="Times New Roman"/>
                <w:b w:val="0"/>
                <w:bCs w:val="0"/>
              </w:rPr>
              <w:t>10</w:t>
            </w:r>
          </w:p>
        </w:tc>
        <w:tc>
          <w:tcPr>
            <w:tcW w:w="1843" w:type="dxa"/>
            <w:vAlign w:val="center"/>
            <w:hideMark/>
          </w:tcPr>
          <w:p w14:paraId="30A89559"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MTPS</w:t>
            </w:r>
            <w:r w:rsidRPr="00C35E1E">
              <w:rPr>
                <w:rFonts w:ascii="Times New Roman" w:hAnsi="Times New Roman" w:cs="Times New Roman"/>
              </w:rPr>
              <w:br/>
              <w:t>(2x195)</w:t>
            </w:r>
          </w:p>
        </w:tc>
        <w:tc>
          <w:tcPr>
            <w:tcW w:w="1060" w:type="dxa"/>
            <w:noWrap/>
            <w:vAlign w:val="center"/>
            <w:hideMark/>
          </w:tcPr>
          <w:p w14:paraId="4E764003"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390</w:t>
            </w:r>
          </w:p>
        </w:tc>
        <w:tc>
          <w:tcPr>
            <w:tcW w:w="895" w:type="dxa"/>
            <w:noWrap/>
            <w:vAlign w:val="center"/>
            <w:hideMark/>
          </w:tcPr>
          <w:p w14:paraId="29829446"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7.70%</w:t>
            </w:r>
          </w:p>
        </w:tc>
        <w:tc>
          <w:tcPr>
            <w:tcW w:w="785" w:type="dxa"/>
            <w:noWrap/>
            <w:vAlign w:val="center"/>
            <w:hideMark/>
          </w:tcPr>
          <w:p w14:paraId="117F0B76"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0.00%</w:t>
            </w:r>
          </w:p>
        </w:tc>
        <w:tc>
          <w:tcPr>
            <w:tcW w:w="785" w:type="dxa"/>
            <w:noWrap/>
            <w:vAlign w:val="center"/>
            <w:hideMark/>
          </w:tcPr>
          <w:p w14:paraId="51E77306"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0.37%</w:t>
            </w:r>
          </w:p>
        </w:tc>
        <w:tc>
          <w:tcPr>
            <w:tcW w:w="895" w:type="dxa"/>
            <w:noWrap/>
            <w:vAlign w:val="center"/>
            <w:hideMark/>
          </w:tcPr>
          <w:p w14:paraId="3734A01F"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8.07%</w:t>
            </w:r>
          </w:p>
        </w:tc>
        <w:tc>
          <w:tcPr>
            <w:tcW w:w="931" w:type="dxa"/>
            <w:noWrap/>
            <w:vAlign w:val="center"/>
            <w:hideMark/>
          </w:tcPr>
          <w:p w14:paraId="78EF9129"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30.0</w:t>
            </w:r>
          </w:p>
        </w:tc>
        <w:tc>
          <w:tcPr>
            <w:tcW w:w="711" w:type="dxa"/>
            <w:noWrap/>
            <w:vAlign w:val="center"/>
            <w:hideMark/>
          </w:tcPr>
          <w:p w14:paraId="19A0D22D"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0.0</w:t>
            </w:r>
          </w:p>
        </w:tc>
        <w:tc>
          <w:tcPr>
            <w:tcW w:w="821" w:type="dxa"/>
            <w:noWrap/>
            <w:vAlign w:val="center"/>
            <w:hideMark/>
          </w:tcPr>
          <w:p w14:paraId="49ABBAA0"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1.4</w:t>
            </w:r>
          </w:p>
        </w:tc>
        <w:tc>
          <w:tcPr>
            <w:tcW w:w="931" w:type="dxa"/>
            <w:noWrap/>
            <w:vAlign w:val="center"/>
            <w:hideMark/>
          </w:tcPr>
          <w:p w14:paraId="5C236164"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31.5</w:t>
            </w:r>
          </w:p>
        </w:tc>
      </w:tr>
      <w:tr w:rsidR="00432C4C" w:rsidRPr="00C35E1E" w14:paraId="0A1C0789" w14:textId="77777777" w:rsidTr="00C35E1E">
        <w:trPr>
          <w:cnfStyle w:val="000000100000" w:firstRow="0" w:lastRow="0" w:firstColumn="0" w:lastColumn="0" w:oddVBand="0" w:evenVBand="0" w:oddHBand="1" w:evenHBand="0" w:firstRowFirstColumn="0" w:firstRowLastColumn="0" w:lastRowFirstColumn="0" w:lastRowLastColumn="0"/>
          <w:trHeight w:val="600"/>
          <w:jc w:val="center"/>
        </w:trPr>
        <w:tc>
          <w:tcPr>
            <w:cnfStyle w:val="001000000000" w:firstRow="0" w:lastRow="0" w:firstColumn="1" w:lastColumn="0" w:oddVBand="0" w:evenVBand="0" w:oddHBand="0" w:evenHBand="0" w:firstRowFirstColumn="0" w:firstRowLastColumn="0" w:lastRowFirstColumn="0" w:lastRowLastColumn="0"/>
            <w:tcW w:w="568" w:type="dxa"/>
            <w:noWrap/>
            <w:vAlign w:val="center"/>
            <w:hideMark/>
          </w:tcPr>
          <w:p w14:paraId="6F68BB79" w14:textId="77777777" w:rsidR="00432C4C" w:rsidRPr="00C35E1E" w:rsidRDefault="00432C4C" w:rsidP="00EC4C55">
            <w:pPr>
              <w:jc w:val="center"/>
              <w:rPr>
                <w:rFonts w:ascii="Times New Roman" w:hAnsi="Times New Roman" w:cs="Times New Roman"/>
              </w:rPr>
            </w:pPr>
            <w:r w:rsidRPr="00C35E1E">
              <w:rPr>
                <w:rFonts w:ascii="Times New Roman" w:hAnsi="Times New Roman" w:cs="Times New Roman"/>
                <w:b w:val="0"/>
                <w:bCs w:val="0"/>
              </w:rPr>
              <w:t>11</w:t>
            </w:r>
          </w:p>
        </w:tc>
        <w:tc>
          <w:tcPr>
            <w:tcW w:w="1843" w:type="dxa"/>
            <w:vAlign w:val="center"/>
            <w:hideMark/>
          </w:tcPr>
          <w:p w14:paraId="1FED150F"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Nabinagar STPP -I</w:t>
            </w:r>
            <w:r w:rsidRPr="00C35E1E">
              <w:rPr>
                <w:rFonts w:ascii="Times New Roman" w:hAnsi="Times New Roman" w:cs="Times New Roman"/>
              </w:rPr>
              <w:br/>
              <w:t>(3x660)</w:t>
            </w:r>
          </w:p>
        </w:tc>
        <w:tc>
          <w:tcPr>
            <w:tcW w:w="1060" w:type="dxa"/>
            <w:noWrap/>
            <w:vAlign w:val="center"/>
            <w:hideMark/>
          </w:tcPr>
          <w:p w14:paraId="654D9CEA"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1980</w:t>
            </w:r>
          </w:p>
        </w:tc>
        <w:tc>
          <w:tcPr>
            <w:tcW w:w="895" w:type="dxa"/>
            <w:noWrap/>
            <w:vAlign w:val="center"/>
            <w:hideMark/>
          </w:tcPr>
          <w:p w14:paraId="6D89AD3F"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0.00%</w:t>
            </w:r>
          </w:p>
        </w:tc>
        <w:tc>
          <w:tcPr>
            <w:tcW w:w="785" w:type="dxa"/>
            <w:noWrap/>
            <w:vAlign w:val="center"/>
            <w:hideMark/>
          </w:tcPr>
          <w:p w14:paraId="55C84DD6"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0.00%</w:t>
            </w:r>
          </w:p>
        </w:tc>
        <w:tc>
          <w:tcPr>
            <w:tcW w:w="785" w:type="dxa"/>
            <w:noWrap/>
            <w:vAlign w:val="center"/>
            <w:hideMark/>
          </w:tcPr>
          <w:p w14:paraId="005EDFA4"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0.48%</w:t>
            </w:r>
          </w:p>
        </w:tc>
        <w:tc>
          <w:tcPr>
            <w:tcW w:w="895" w:type="dxa"/>
            <w:noWrap/>
            <w:vAlign w:val="center"/>
            <w:hideMark/>
          </w:tcPr>
          <w:p w14:paraId="52B64256"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0.48%</w:t>
            </w:r>
          </w:p>
        </w:tc>
        <w:tc>
          <w:tcPr>
            <w:tcW w:w="931" w:type="dxa"/>
            <w:noWrap/>
            <w:vAlign w:val="center"/>
            <w:hideMark/>
          </w:tcPr>
          <w:p w14:paraId="351BBA15"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0.0</w:t>
            </w:r>
          </w:p>
        </w:tc>
        <w:tc>
          <w:tcPr>
            <w:tcW w:w="711" w:type="dxa"/>
            <w:noWrap/>
            <w:vAlign w:val="center"/>
            <w:hideMark/>
          </w:tcPr>
          <w:p w14:paraId="03BE7B85"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0.0</w:t>
            </w:r>
          </w:p>
        </w:tc>
        <w:tc>
          <w:tcPr>
            <w:tcW w:w="821" w:type="dxa"/>
            <w:noWrap/>
            <w:vAlign w:val="center"/>
            <w:hideMark/>
          </w:tcPr>
          <w:p w14:paraId="3D954029"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9.5</w:t>
            </w:r>
          </w:p>
        </w:tc>
        <w:tc>
          <w:tcPr>
            <w:tcW w:w="931" w:type="dxa"/>
            <w:noWrap/>
            <w:vAlign w:val="center"/>
            <w:hideMark/>
          </w:tcPr>
          <w:p w14:paraId="21CB2A21"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9.5</w:t>
            </w:r>
          </w:p>
        </w:tc>
      </w:tr>
      <w:tr w:rsidR="00432C4C" w:rsidRPr="00C35E1E" w14:paraId="00A01531" w14:textId="77777777" w:rsidTr="00C35E1E">
        <w:trPr>
          <w:trHeight w:val="600"/>
          <w:jc w:val="center"/>
        </w:trPr>
        <w:tc>
          <w:tcPr>
            <w:cnfStyle w:val="001000000000" w:firstRow="0" w:lastRow="0" w:firstColumn="1" w:lastColumn="0" w:oddVBand="0" w:evenVBand="0" w:oddHBand="0" w:evenHBand="0" w:firstRowFirstColumn="0" w:firstRowLastColumn="0" w:lastRowFirstColumn="0" w:lastRowLastColumn="0"/>
            <w:tcW w:w="568" w:type="dxa"/>
            <w:noWrap/>
            <w:vAlign w:val="center"/>
            <w:hideMark/>
          </w:tcPr>
          <w:p w14:paraId="7059DA8C" w14:textId="77777777" w:rsidR="00432C4C" w:rsidRPr="00C35E1E" w:rsidRDefault="00432C4C" w:rsidP="00EC4C55">
            <w:pPr>
              <w:jc w:val="center"/>
              <w:rPr>
                <w:rFonts w:ascii="Times New Roman" w:hAnsi="Times New Roman" w:cs="Times New Roman"/>
              </w:rPr>
            </w:pPr>
            <w:r w:rsidRPr="00C35E1E">
              <w:rPr>
                <w:rFonts w:ascii="Times New Roman" w:hAnsi="Times New Roman" w:cs="Times New Roman"/>
                <w:b w:val="0"/>
                <w:bCs w:val="0"/>
              </w:rPr>
              <w:t>12</w:t>
            </w:r>
          </w:p>
        </w:tc>
        <w:tc>
          <w:tcPr>
            <w:tcW w:w="1843" w:type="dxa"/>
            <w:vAlign w:val="center"/>
            <w:hideMark/>
          </w:tcPr>
          <w:p w14:paraId="42222D83"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North Karanpura (3X660)</w:t>
            </w:r>
          </w:p>
        </w:tc>
        <w:tc>
          <w:tcPr>
            <w:tcW w:w="1060" w:type="dxa"/>
            <w:noWrap/>
            <w:vAlign w:val="center"/>
            <w:hideMark/>
          </w:tcPr>
          <w:p w14:paraId="3438CFC9"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1980</w:t>
            </w:r>
          </w:p>
        </w:tc>
        <w:tc>
          <w:tcPr>
            <w:tcW w:w="895" w:type="dxa"/>
            <w:noWrap/>
            <w:vAlign w:val="center"/>
            <w:hideMark/>
          </w:tcPr>
          <w:p w14:paraId="028819A8"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20.00%</w:t>
            </w:r>
          </w:p>
        </w:tc>
        <w:tc>
          <w:tcPr>
            <w:tcW w:w="785" w:type="dxa"/>
            <w:noWrap/>
            <w:vAlign w:val="center"/>
            <w:hideMark/>
          </w:tcPr>
          <w:p w14:paraId="3A4CE805"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0.00%</w:t>
            </w:r>
          </w:p>
        </w:tc>
        <w:tc>
          <w:tcPr>
            <w:tcW w:w="785" w:type="dxa"/>
            <w:noWrap/>
            <w:vAlign w:val="center"/>
            <w:hideMark/>
          </w:tcPr>
          <w:p w14:paraId="336DE52E"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1.83%</w:t>
            </w:r>
          </w:p>
        </w:tc>
        <w:tc>
          <w:tcPr>
            <w:tcW w:w="895" w:type="dxa"/>
            <w:noWrap/>
            <w:vAlign w:val="center"/>
            <w:hideMark/>
          </w:tcPr>
          <w:p w14:paraId="19FDECA1"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21.83%</w:t>
            </w:r>
          </w:p>
        </w:tc>
        <w:tc>
          <w:tcPr>
            <w:tcW w:w="931" w:type="dxa"/>
            <w:noWrap/>
            <w:vAlign w:val="center"/>
            <w:hideMark/>
          </w:tcPr>
          <w:p w14:paraId="3D6BAAF0"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396.0</w:t>
            </w:r>
          </w:p>
        </w:tc>
        <w:tc>
          <w:tcPr>
            <w:tcW w:w="711" w:type="dxa"/>
            <w:noWrap/>
            <w:vAlign w:val="center"/>
            <w:hideMark/>
          </w:tcPr>
          <w:p w14:paraId="668999D8"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0.0</w:t>
            </w:r>
          </w:p>
        </w:tc>
        <w:tc>
          <w:tcPr>
            <w:tcW w:w="821" w:type="dxa"/>
            <w:noWrap/>
            <w:vAlign w:val="center"/>
            <w:hideMark/>
          </w:tcPr>
          <w:p w14:paraId="47DFD972"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36.304</w:t>
            </w:r>
          </w:p>
        </w:tc>
        <w:tc>
          <w:tcPr>
            <w:tcW w:w="931" w:type="dxa"/>
            <w:noWrap/>
            <w:vAlign w:val="center"/>
            <w:hideMark/>
          </w:tcPr>
          <w:p w14:paraId="71A5CC6B" w14:textId="77777777" w:rsidR="00432C4C" w:rsidRPr="00C35E1E" w:rsidRDefault="00432C4C"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35E1E">
              <w:rPr>
                <w:rFonts w:ascii="Times New Roman" w:hAnsi="Times New Roman" w:cs="Times New Roman"/>
              </w:rPr>
              <w:t>432.3</w:t>
            </w:r>
          </w:p>
        </w:tc>
      </w:tr>
      <w:tr w:rsidR="00432C4C" w:rsidRPr="00C35E1E" w14:paraId="2DEEDA2D" w14:textId="77777777" w:rsidTr="00C35E1E">
        <w:trPr>
          <w:cnfStyle w:val="000000100000" w:firstRow="0" w:lastRow="0" w:firstColumn="0" w:lastColumn="0" w:oddVBand="0" w:evenVBand="0" w:oddHBand="1" w:evenHBand="0" w:firstRowFirstColumn="0" w:firstRowLastColumn="0" w:lastRowFirstColumn="0" w:lastRowLastColumn="0"/>
          <w:trHeight w:val="615"/>
          <w:jc w:val="center"/>
        </w:trPr>
        <w:tc>
          <w:tcPr>
            <w:cnfStyle w:val="001000000000" w:firstRow="0" w:lastRow="0" w:firstColumn="1" w:lastColumn="0" w:oddVBand="0" w:evenVBand="0" w:oddHBand="0" w:evenHBand="0" w:firstRowFirstColumn="0" w:firstRowLastColumn="0" w:lastRowFirstColumn="0" w:lastRowLastColumn="0"/>
            <w:tcW w:w="2411" w:type="dxa"/>
            <w:gridSpan w:val="2"/>
            <w:noWrap/>
            <w:vAlign w:val="center"/>
            <w:hideMark/>
          </w:tcPr>
          <w:p w14:paraId="1859B712" w14:textId="77777777" w:rsidR="00432C4C" w:rsidRPr="00C35E1E" w:rsidRDefault="00432C4C" w:rsidP="00EC4C55">
            <w:pPr>
              <w:jc w:val="center"/>
              <w:rPr>
                <w:rFonts w:ascii="Times New Roman" w:hAnsi="Times New Roman" w:cs="Times New Roman"/>
              </w:rPr>
            </w:pPr>
            <w:r w:rsidRPr="00C35E1E">
              <w:rPr>
                <w:rFonts w:ascii="Times New Roman" w:hAnsi="Times New Roman" w:cs="Times New Roman"/>
              </w:rPr>
              <w:t xml:space="preserve">Total </w:t>
            </w:r>
          </w:p>
          <w:p w14:paraId="44D0DED8" w14:textId="77777777" w:rsidR="00432C4C" w:rsidRPr="00C35E1E" w:rsidRDefault="00432C4C" w:rsidP="00EC4C55">
            <w:pPr>
              <w:jc w:val="center"/>
              <w:rPr>
                <w:rFonts w:ascii="Times New Roman" w:hAnsi="Times New Roman" w:cs="Times New Roman"/>
              </w:rPr>
            </w:pPr>
            <w:r w:rsidRPr="00C35E1E">
              <w:rPr>
                <w:rFonts w:ascii="Times New Roman" w:hAnsi="Times New Roman" w:cs="Times New Roman"/>
              </w:rPr>
              <w:t>Central Thermal</w:t>
            </w:r>
          </w:p>
        </w:tc>
        <w:tc>
          <w:tcPr>
            <w:tcW w:w="1060" w:type="dxa"/>
            <w:noWrap/>
            <w:vAlign w:val="center"/>
            <w:hideMark/>
          </w:tcPr>
          <w:p w14:paraId="1C01D761"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C35E1E">
              <w:rPr>
                <w:rFonts w:ascii="Times New Roman" w:hAnsi="Times New Roman" w:cs="Times New Roman"/>
                <w:b/>
                <w:bCs/>
              </w:rPr>
              <w:t> </w:t>
            </w:r>
          </w:p>
        </w:tc>
        <w:tc>
          <w:tcPr>
            <w:tcW w:w="895" w:type="dxa"/>
            <w:noWrap/>
            <w:vAlign w:val="center"/>
            <w:hideMark/>
          </w:tcPr>
          <w:p w14:paraId="0DB06A60"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C35E1E">
              <w:rPr>
                <w:rFonts w:ascii="Times New Roman" w:hAnsi="Times New Roman" w:cs="Times New Roman"/>
                <w:b/>
                <w:bCs/>
              </w:rPr>
              <w:t> </w:t>
            </w:r>
          </w:p>
        </w:tc>
        <w:tc>
          <w:tcPr>
            <w:tcW w:w="785" w:type="dxa"/>
            <w:noWrap/>
            <w:vAlign w:val="center"/>
            <w:hideMark/>
          </w:tcPr>
          <w:p w14:paraId="43ED98F3"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C35E1E">
              <w:rPr>
                <w:rFonts w:ascii="Times New Roman" w:hAnsi="Times New Roman" w:cs="Times New Roman"/>
                <w:b/>
                <w:bCs/>
              </w:rPr>
              <w:t> </w:t>
            </w:r>
          </w:p>
        </w:tc>
        <w:tc>
          <w:tcPr>
            <w:tcW w:w="785" w:type="dxa"/>
            <w:noWrap/>
            <w:vAlign w:val="center"/>
            <w:hideMark/>
          </w:tcPr>
          <w:p w14:paraId="0D118556"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C35E1E">
              <w:rPr>
                <w:rFonts w:ascii="Times New Roman" w:hAnsi="Times New Roman" w:cs="Times New Roman"/>
                <w:b/>
                <w:bCs/>
              </w:rPr>
              <w:t> </w:t>
            </w:r>
          </w:p>
        </w:tc>
        <w:tc>
          <w:tcPr>
            <w:tcW w:w="895" w:type="dxa"/>
            <w:noWrap/>
            <w:vAlign w:val="center"/>
            <w:hideMark/>
          </w:tcPr>
          <w:p w14:paraId="7434ECA9"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C35E1E">
              <w:rPr>
                <w:rFonts w:ascii="Times New Roman" w:hAnsi="Times New Roman" w:cs="Times New Roman"/>
                <w:b/>
                <w:bCs/>
              </w:rPr>
              <w:t> </w:t>
            </w:r>
          </w:p>
        </w:tc>
        <w:tc>
          <w:tcPr>
            <w:tcW w:w="931" w:type="dxa"/>
            <w:noWrap/>
            <w:vAlign w:val="center"/>
            <w:hideMark/>
          </w:tcPr>
          <w:p w14:paraId="2D6806FB"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C35E1E">
              <w:rPr>
                <w:rFonts w:ascii="Times New Roman" w:hAnsi="Times New Roman" w:cs="Times New Roman"/>
                <w:b/>
                <w:bCs/>
              </w:rPr>
              <w:t>2136.53</w:t>
            </w:r>
          </w:p>
        </w:tc>
        <w:tc>
          <w:tcPr>
            <w:tcW w:w="711" w:type="dxa"/>
            <w:noWrap/>
            <w:vAlign w:val="center"/>
            <w:hideMark/>
          </w:tcPr>
          <w:p w14:paraId="0AE0A121"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C35E1E">
              <w:rPr>
                <w:rFonts w:ascii="Times New Roman" w:hAnsi="Times New Roman" w:cs="Times New Roman"/>
                <w:b/>
                <w:bCs/>
              </w:rPr>
              <w:t>30.00</w:t>
            </w:r>
          </w:p>
        </w:tc>
        <w:tc>
          <w:tcPr>
            <w:tcW w:w="821" w:type="dxa"/>
            <w:noWrap/>
            <w:vAlign w:val="center"/>
            <w:hideMark/>
          </w:tcPr>
          <w:p w14:paraId="66922F93"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C35E1E">
              <w:rPr>
                <w:rFonts w:ascii="Times New Roman" w:hAnsi="Times New Roman" w:cs="Times New Roman"/>
                <w:b/>
                <w:bCs/>
              </w:rPr>
              <w:t>175.60</w:t>
            </w:r>
          </w:p>
        </w:tc>
        <w:tc>
          <w:tcPr>
            <w:tcW w:w="931" w:type="dxa"/>
            <w:noWrap/>
            <w:vAlign w:val="center"/>
            <w:hideMark/>
          </w:tcPr>
          <w:p w14:paraId="11380A46" w14:textId="77777777" w:rsidR="00432C4C" w:rsidRPr="00C35E1E" w:rsidRDefault="00432C4C"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C35E1E">
              <w:rPr>
                <w:rFonts w:ascii="Times New Roman" w:hAnsi="Times New Roman" w:cs="Times New Roman"/>
                <w:b/>
                <w:bCs/>
              </w:rPr>
              <w:t>2342.13</w:t>
            </w:r>
          </w:p>
        </w:tc>
      </w:tr>
    </w:tbl>
    <w:p w14:paraId="49EAE499" w14:textId="470757D2" w:rsidR="00C35E1E" w:rsidRDefault="00C35E1E" w:rsidP="004F06B4">
      <w:pPr>
        <w:pStyle w:val="ARRBody"/>
      </w:pPr>
      <w:r w:rsidRPr="002E2421">
        <w:t>In the instant Petition, the normative energy availability from the Central Generating Stations (CGS) of NTPC for GRIDCO during FY 202</w:t>
      </w:r>
      <w:r>
        <w:t>6-27</w:t>
      </w:r>
      <w:r w:rsidRPr="002E2421">
        <w:t xml:space="preserve"> ha</w:t>
      </w:r>
      <w:r>
        <w:t>s</w:t>
      </w:r>
      <w:r w:rsidRPr="002E2421">
        <w:t xml:space="preserve"> been estimated </w:t>
      </w:r>
      <w:r>
        <w:t xml:space="preserve">based </w:t>
      </w:r>
      <w:r>
        <w:lastRenderedPageBreak/>
        <w:t xml:space="preserve">on </w:t>
      </w:r>
      <w:r w:rsidRPr="002E2421">
        <w:t>the existing share allocation of GRIDCO from the respective stations</w:t>
      </w:r>
      <w:r>
        <w:t>. The estimation has been carried out considering a</w:t>
      </w:r>
      <w:r w:rsidRPr="002E2421">
        <w:t xml:space="preserve"> Normative Plant Load Factor as 85%, Auxiliary Consumptions</w:t>
      </w:r>
      <w:r>
        <w:t xml:space="preserve"> a</w:t>
      </w:r>
      <w:r w:rsidRPr="002E2421">
        <w:t>s</w:t>
      </w:r>
      <w:r>
        <w:t xml:space="preserve"> specified under</w:t>
      </w:r>
      <w:r w:rsidRPr="002E2421">
        <w:t xml:space="preserve"> the </w:t>
      </w:r>
      <w:r w:rsidRPr="009479D5">
        <w:t>CERC (Terms and Conditions of Tariff) Regulations, 2024</w:t>
      </w:r>
      <w:r>
        <w:t xml:space="preserve"> </w:t>
      </w:r>
      <w:r w:rsidRPr="002E2421">
        <w:t xml:space="preserve">and </w:t>
      </w:r>
      <w:r>
        <w:t>an A</w:t>
      </w:r>
      <w:r w:rsidRPr="002E2421">
        <w:t xml:space="preserve">ll-India Central Transmission Loss </w:t>
      </w:r>
      <w:r>
        <w:t>of</w:t>
      </w:r>
      <w:r w:rsidRPr="002E2421">
        <w:t xml:space="preserve"> </w:t>
      </w:r>
      <w:r>
        <w:rPr>
          <w:b/>
        </w:rPr>
        <w:t>3.61</w:t>
      </w:r>
      <w:r w:rsidRPr="002E2421">
        <w:rPr>
          <w:b/>
        </w:rPr>
        <w:t>%.</w:t>
      </w:r>
      <w:r w:rsidRPr="002E2421">
        <w:t xml:space="preserve"> Accordingly, projected normative energy available for GRIDCO from the existing Central Thermal Generating Stations </w:t>
      </w:r>
      <w:r>
        <w:t>of NTPC for FY 2026-27</w:t>
      </w:r>
      <w:r w:rsidRPr="002E2421">
        <w:t xml:space="preserve"> have been </w:t>
      </w:r>
      <w:r>
        <w:t xml:space="preserve">computed </w:t>
      </w:r>
      <w:r w:rsidRPr="002E2421">
        <w:t>and tabulated below for kind reference.</w:t>
      </w:r>
    </w:p>
    <w:p w14:paraId="3491A191" w14:textId="38A9073C" w:rsidR="00D95CF9" w:rsidRPr="00D95CF9" w:rsidRDefault="00D95CF9" w:rsidP="002228C2">
      <w:pPr>
        <w:pStyle w:val="NoSpacing"/>
      </w:pPr>
      <w:r>
        <w:t xml:space="preserve">Table 69: </w:t>
      </w:r>
      <w:r w:rsidRPr="00C35E1E">
        <w:rPr>
          <w:lang w:bidi="or-IN"/>
        </w:rPr>
        <w:t xml:space="preserve">Projected Normative Availability of </w:t>
      </w:r>
      <w:r>
        <w:rPr>
          <w:lang w:bidi="or-IN"/>
        </w:rPr>
        <w:t xml:space="preserve">NTPC </w:t>
      </w:r>
      <w:r w:rsidR="00170D82">
        <w:rPr>
          <w:lang w:bidi="or-IN"/>
        </w:rPr>
        <w:t xml:space="preserve">Stations </w:t>
      </w:r>
      <w:r w:rsidRPr="00C35E1E">
        <w:rPr>
          <w:lang w:bidi="or-IN"/>
        </w:rPr>
        <w:t>for FY</w:t>
      </w:r>
      <w:r w:rsidR="00850F6B">
        <w:rPr>
          <w:lang w:bidi="or-IN"/>
        </w:rPr>
        <w:t xml:space="preserve"> </w:t>
      </w:r>
      <w:r w:rsidRPr="00C35E1E">
        <w:rPr>
          <w:lang w:bidi="or-IN"/>
        </w:rPr>
        <w:t>2026-27</w:t>
      </w:r>
    </w:p>
    <w:tbl>
      <w:tblPr>
        <w:tblStyle w:val="GridTable4-Accent5"/>
        <w:tblW w:w="9653" w:type="dxa"/>
        <w:jc w:val="center"/>
        <w:tblLayout w:type="fixed"/>
        <w:tblLook w:val="04A0" w:firstRow="1" w:lastRow="0" w:firstColumn="1" w:lastColumn="0" w:noHBand="0" w:noVBand="1"/>
      </w:tblPr>
      <w:tblGrid>
        <w:gridCol w:w="1340"/>
        <w:gridCol w:w="1065"/>
        <w:gridCol w:w="1418"/>
        <w:gridCol w:w="992"/>
        <w:gridCol w:w="929"/>
        <w:gridCol w:w="1339"/>
        <w:gridCol w:w="1111"/>
        <w:gridCol w:w="1459"/>
      </w:tblGrid>
      <w:tr w:rsidR="00C35E1E" w:rsidRPr="00C35E1E" w14:paraId="760649EF" w14:textId="77777777" w:rsidTr="007022A5">
        <w:trPr>
          <w:cnfStyle w:val="100000000000" w:firstRow="1" w:lastRow="0" w:firstColumn="0" w:lastColumn="0" w:oddVBand="0" w:evenVBand="0" w:oddHBand="0" w:evenHBand="0" w:firstRowFirstColumn="0" w:firstRowLastColumn="0" w:lastRowFirstColumn="0" w:lastRowLastColumn="0"/>
          <w:trHeight w:val="460"/>
          <w:jc w:val="center"/>
        </w:trPr>
        <w:tc>
          <w:tcPr>
            <w:cnfStyle w:val="001000000000" w:firstRow="0" w:lastRow="0" w:firstColumn="1" w:lastColumn="0" w:oddVBand="0" w:evenVBand="0" w:oddHBand="0" w:evenHBand="0" w:firstRowFirstColumn="0" w:firstRowLastColumn="0" w:lastRowFirstColumn="0" w:lastRowLastColumn="0"/>
            <w:tcW w:w="1340" w:type="dxa"/>
            <w:vMerge w:val="restart"/>
            <w:tcBorders>
              <w:right w:val="single" w:sz="4" w:space="0" w:color="FFFFFF" w:themeColor="background1"/>
            </w:tcBorders>
            <w:textDirection w:val="btLr"/>
            <w:vAlign w:val="center"/>
            <w:hideMark/>
          </w:tcPr>
          <w:p w14:paraId="1FD5E600" w14:textId="77777777" w:rsidR="00C35E1E" w:rsidRPr="00C35E1E" w:rsidRDefault="00C35E1E" w:rsidP="00EC4C55">
            <w:pPr>
              <w:ind w:left="113" w:right="113"/>
              <w:jc w:val="center"/>
              <w:rPr>
                <w:rFonts w:ascii="Times New Roman" w:hAnsi="Times New Roman" w:cs="Times New Roman"/>
                <w:b w:val="0"/>
                <w:bCs w:val="0"/>
                <w:sz w:val="24"/>
                <w:szCs w:val="24"/>
                <w:lang w:bidi="or-IN"/>
              </w:rPr>
            </w:pPr>
            <w:r w:rsidRPr="00C35E1E">
              <w:rPr>
                <w:rFonts w:ascii="Times New Roman" w:hAnsi="Times New Roman" w:cs="Times New Roman"/>
                <w:sz w:val="24"/>
                <w:szCs w:val="24"/>
                <w:lang w:bidi="or-IN"/>
              </w:rPr>
              <w:t>Name of the Station</w:t>
            </w:r>
          </w:p>
        </w:tc>
        <w:tc>
          <w:tcPr>
            <w:tcW w:w="1065" w:type="dxa"/>
            <w:vMerge w:val="restart"/>
            <w:tcBorders>
              <w:left w:val="single" w:sz="4" w:space="0" w:color="FFFFFF" w:themeColor="background1"/>
              <w:right w:val="single" w:sz="4" w:space="0" w:color="FFFFFF" w:themeColor="background1"/>
            </w:tcBorders>
            <w:textDirection w:val="btLr"/>
            <w:vAlign w:val="center"/>
            <w:hideMark/>
          </w:tcPr>
          <w:p w14:paraId="6BE55BD9" w14:textId="77777777" w:rsidR="00C35E1E" w:rsidRPr="00C35E1E" w:rsidRDefault="00C35E1E" w:rsidP="00EC4C55">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lang w:bidi="or-IN"/>
              </w:rPr>
            </w:pPr>
            <w:r w:rsidRPr="00C35E1E">
              <w:rPr>
                <w:rFonts w:ascii="Times New Roman" w:hAnsi="Times New Roman" w:cs="Times New Roman"/>
                <w:sz w:val="24"/>
                <w:szCs w:val="24"/>
                <w:lang w:bidi="or-IN"/>
              </w:rPr>
              <w:t xml:space="preserve"> Installed Capacity (MW)</w:t>
            </w:r>
          </w:p>
        </w:tc>
        <w:tc>
          <w:tcPr>
            <w:tcW w:w="1418" w:type="dxa"/>
            <w:vMerge w:val="restart"/>
            <w:tcBorders>
              <w:left w:val="single" w:sz="4" w:space="0" w:color="FFFFFF" w:themeColor="background1"/>
              <w:right w:val="single" w:sz="4" w:space="0" w:color="FFFFFF" w:themeColor="background1"/>
            </w:tcBorders>
            <w:textDirection w:val="btLr"/>
            <w:vAlign w:val="center"/>
            <w:hideMark/>
          </w:tcPr>
          <w:p w14:paraId="59018978" w14:textId="620121A0" w:rsidR="00C35E1E" w:rsidRPr="00C35E1E" w:rsidRDefault="00C35E1E" w:rsidP="00EC4C55">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lang w:bidi="or-IN"/>
              </w:rPr>
            </w:pPr>
            <w:r w:rsidRPr="00C35E1E">
              <w:rPr>
                <w:rFonts w:ascii="Times New Roman" w:hAnsi="Times New Roman" w:cs="Times New Roman"/>
                <w:sz w:val="24"/>
                <w:szCs w:val="24"/>
                <w:lang w:bidi="or-IN"/>
              </w:rPr>
              <w:t>GRIDCO</w:t>
            </w:r>
            <w:r w:rsidR="00170D82">
              <w:rPr>
                <w:rFonts w:ascii="Times New Roman" w:hAnsi="Times New Roman" w:cs="Times New Roman"/>
                <w:sz w:val="24"/>
                <w:szCs w:val="24"/>
                <w:lang w:bidi="or-IN"/>
              </w:rPr>
              <w:t>’</w:t>
            </w:r>
            <w:r w:rsidRPr="00C35E1E">
              <w:rPr>
                <w:rFonts w:ascii="Times New Roman" w:hAnsi="Times New Roman" w:cs="Times New Roman"/>
                <w:sz w:val="24"/>
                <w:szCs w:val="24"/>
                <w:lang w:bidi="or-IN"/>
              </w:rPr>
              <w:t>s Share (%)</w:t>
            </w:r>
          </w:p>
        </w:tc>
        <w:tc>
          <w:tcPr>
            <w:tcW w:w="992" w:type="dxa"/>
            <w:vMerge w:val="restart"/>
            <w:tcBorders>
              <w:left w:val="single" w:sz="4" w:space="0" w:color="FFFFFF" w:themeColor="background1"/>
              <w:right w:val="single" w:sz="4" w:space="0" w:color="FFFFFF" w:themeColor="background1"/>
            </w:tcBorders>
            <w:textDirection w:val="btLr"/>
            <w:vAlign w:val="center"/>
            <w:hideMark/>
          </w:tcPr>
          <w:p w14:paraId="2B03A154" w14:textId="77777777" w:rsidR="00C35E1E" w:rsidRPr="00C35E1E" w:rsidRDefault="00C35E1E" w:rsidP="00EC4C55">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lang w:bidi="or-IN"/>
              </w:rPr>
            </w:pPr>
            <w:r w:rsidRPr="00C35E1E">
              <w:rPr>
                <w:rFonts w:ascii="Times New Roman" w:hAnsi="Times New Roman" w:cs="Times New Roman"/>
                <w:sz w:val="24"/>
                <w:szCs w:val="24"/>
                <w:lang w:bidi="or-IN"/>
              </w:rPr>
              <w:t xml:space="preserve">Auxiliary Consumption </w:t>
            </w:r>
          </w:p>
          <w:p w14:paraId="4550DA19" w14:textId="77777777" w:rsidR="00C35E1E" w:rsidRPr="00C35E1E" w:rsidRDefault="00C35E1E" w:rsidP="00EC4C55">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lang w:bidi="or-IN"/>
              </w:rPr>
            </w:pPr>
            <w:r w:rsidRPr="00C35E1E">
              <w:rPr>
                <w:rFonts w:ascii="Times New Roman" w:hAnsi="Times New Roman" w:cs="Times New Roman"/>
                <w:sz w:val="24"/>
                <w:szCs w:val="24"/>
                <w:lang w:bidi="or-IN"/>
              </w:rPr>
              <w:t>(%)</w:t>
            </w:r>
          </w:p>
        </w:tc>
        <w:tc>
          <w:tcPr>
            <w:tcW w:w="929" w:type="dxa"/>
            <w:vMerge w:val="restart"/>
            <w:tcBorders>
              <w:left w:val="single" w:sz="4" w:space="0" w:color="FFFFFF" w:themeColor="background1"/>
              <w:right w:val="single" w:sz="4" w:space="0" w:color="FFFFFF" w:themeColor="background1"/>
            </w:tcBorders>
            <w:textDirection w:val="btLr"/>
            <w:vAlign w:val="center"/>
            <w:hideMark/>
          </w:tcPr>
          <w:p w14:paraId="49CBCEF8" w14:textId="77777777" w:rsidR="00C35E1E" w:rsidRPr="00C35E1E" w:rsidRDefault="00C35E1E" w:rsidP="00EC4C55">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lang w:bidi="or-IN"/>
              </w:rPr>
            </w:pPr>
            <w:r w:rsidRPr="00C35E1E">
              <w:rPr>
                <w:rFonts w:ascii="Times New Roman" w:hAnsi="Times New Roman" w:cs="Times New Roman"/>
                <w:sz w:val="24"/>
                <w:szCs w:val="24"/>
                <w:lang w:bidi="or-IN"/>
              </w:rPr>
              <w:t>NAPAFM</w:t>
            </w:r>
          </w:p>
          <w:p w14:paraId="2ACFCA6D" w14:textId="77777777" w:rsidR="00C35E1E" w:rsidRPr="00C35E1E" w:rsidRDefault="00C35E1E" w:rsidP="00EC4C55">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lang w:bidi="or-IN"/>
              </w:rPr>
            </w:pPr>
            <w:r w:rsidRPr="00C35E1E">
              <w:rPr>
                <w:rFonts w:ascii="Times New Roman" w:hAnsi="Times New Roman" w:cs="Times New Roman"/>
                <w:sz w:val="24"/>
                <w:szCs w:val="24"/>
                <w:lang w:bidi="or-IN"/>
              </w:rPr>
              <w:t>(%)</w:t>
            </w:r>
          </w:p>
        </w:tc>
        <w:tc>
          <w:tcPr>
            <w:tcW w:w="1339" w:type="dxa"/>
            <w:vMerge w:val="restart"/>
            <w:tcBorders>
              <w:left w:val="single" w:sz="4" w:space="0" w:color="FFFFFF" w:themeColor="background1"/>
              <w:right w:val="single" w:sz="4" w:space="0" w:color="FFFFFF" w:themeColor="background1"/>
            </w:tcBorders>
            <w:textDirection w:val="btLr"/>
            <w:vAlign w:val="center"/>
            <w:hideMark/>
          </w:tcPr>
          <w:p w14:paraId="00957245" w14:textId="77777777" w:rsidR="00C35E1E" w:rsidRPr="00C35E1E" w:rsidRDefault="00C35E1E" w:rsidP="00EC4C55">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lang w:bidi="or-IN"/>
              </w:rPr>
            </w:pPr>
            <w:r w:rsidRPr="00C35E1E">
              <w:rPr>
                <w:rFonts w:ascii="Times New Roman" w:hAnsi="Times New Roman" w:cs="Times New Roman"/>
                <w:sz w:val="24"/>
                <w:szCs w:val="24"/>
                <w:lang w:bidi="or-IN"/>
              </w:rPr>
              <w:t xml:space="preserve">Net availability before Loss (MU)  </w:t>
            </w:r>
          </w:p>
        </w:tc>
        <w:tc>
          <w:tcPr>
            <w:tcW w:w="1111" w:type="dxa"/>
            <w:vMerge w:val="restart"/>
            <w:tcBorders>
              <w:left w:val="single" w:sz="4" w:space="0" w:color="FFFFFF" w:themeColor="background1"/>
              <w:right w:val="single" w:sz="4" w:space="0" w:color="FFFFFF" w:themeColor="background1"/>
            </w:tcBorders>
            <w:textDirection w:val="btLr"/>
            <w:vAlign w:val="center"/>
            <w:hideMark/>
          </w:tcPr>
          <w:p w14:paraId="004D7D2A" w14:textId="77777777" w:rsidR="00C35E1E" w:rsidRPr="00C35E1E" w:rsidRDefault="00C35E1E" w:rsidP="00EC4C55">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lang w:bidi="or-IN"/>
              </w:rPr>
            </w:pPr>
            <w:r w:rsidRPr="00C35E1E">
              <w:rPr>
                <w:rFonts w:ascii="Times New Roman" w:hAnsi="Times New Roman" w:cs="Times New Roman"/>
                <w:sz w:val="24"/>
                <w:szCs w:val="24"/>
                <w:lang w:bidi="or-IN"/>
              </w:rPr>
              <w:t>Transmission Loss (%)</w:t>
            </w:r>
          </w:p>
        </w:tc>
        <w:tc>
          <w:tcPr>
            <w:tcW w:w="1459" w:type="dxa"/>
            <w:vMerge w:val="restart"/>
            <w:tcBorders>
              <w:left w:val="single" w:sz="4" w:space="0" w:color="FFFFFF" w:themeColor="background1"/>
            </w:tcBorders>
            <w:textDirection w:val="btLr"/>
            <w:vAlign w:val="center"/>
            <w:hideMark/>
          </w:tcPr>
          <w:p w14:paraId="37C75B4C" w14:textId="77777777" w:rsidR="00C35E1E" w:rsidRPr="00C35E1E" w:rsidRDefault="00C35E1E" w:rsidP="00EC4C55">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lang w:bidi="or-IN"/>
              </w:rPr>
            </w:pPr>
            <w:r w:rsidRPr="00C35E1E">
              <w:rPr>
                <w:rFonts w:ascii="Times New Roman" w:hAnsi="Times New Roman" w:cs="Times New Roman"/>
                <w:sz w:val="24"/>
                <w:szCs w:val="24"/>
                <w:lang w:bidi="or-IN"/>
              </w:rPr>
              <w:t xml:space="preserve">Net availability after Loss (MU)  </w:t>
            </w:r>
          </w:p>
        </w:tc>
      </w:tr>
      <w:tr w:rsidR="00C35E1E" w:rsidRPr="00C35E1E" w14:paraId="6F0089D7" w14:textId="77777777" w:rsidTr="007022A5">
        <w:trPr>
          <w:cnfStyle w:val="000000100000" w:firstRow="0" w:lastRow="0" w:firstColumn="0" w:lastColumn="0" w:oddVBand="0" w:evenVBand="0" w:oddHBand="1" w:evenHBand="0" w:firstRowFirstColumn="0" w:firstRowLastColumn="0" w:lastRowFirstColumn="0" w:lastRowLastColumn="0"/>
          <w:trHeight w:val="1269"/>
          <w:jc w:val="center"/>
        </w:trPr>
        <w:tc>
          <w:tcPr>
            <w:cnfStyle w:val="001000000000" w:firstRow="0" w:lastRow="0" w:firstColumn="1" w:lastColumn="0" w:oddVBand="0" w:evenVBand="0" w:oddHBand="0" w:evenHBand="0" w:firstRowFirstColumn="0" w:firstRowLastColumn="0" w:lastRowFirstColumn="0" w:lastRowLastColumn="0"/>
            <w:tcW w:w="1340" w:type="dxa"/>
            <w:vMerge/>
            <w:tcBorders>
              <w:right w:val="single" w:sz="4" w:space="0" w:color="FFFFFF" w:themeColor="background1"/>
            </w:tcBorders>
            <w:vAlign w:val="center"/>
            <w:hideMark/>
          </w:tcPr>
          <w:p w14:paraId="6A4F49A9" w14:textId="77777777" w:rsidR="00C35E1E" w:rsidRPr="00C35E1E" w:rsidRDefault="00C35E1E" w:rsidP="00EC4C55">
            <w:pPr>
              <w:rPr>
                <w:rFonts w:ascii="Times New Roman" w:hAnsi="Times New Roman" w:cs="Times New Roman"/>
                <w:b w:val="0"/>
                <w:bCs w:val="0"/>
                <w:sz w:val="24"/>
                <w:szCs w:val="24"/>
                <w:lang w:bidi="or-IN"/>
              </w:rPr>
            </w:pPr>
          </w:p>
        </w:tc>
        <w:tc>
          <w:tcPr>
            <w:tcW w:w="1065" w:type="dxa"/>
            <w:vMerge/>
            <w:tcBorders>
              <w:left w:val="single" w:sz="4" w:space="0" w:color="FFFFFF" w:themeColor="background1"/>
              <w:right w:val="single" w:sz="4" w:space="0" w:color="FFFFFF" w:themeColor="background1"/>
            </w:tcBorders>
            <w:vAlign w:val="center"/>
            <w:hideMark/>
          </w:tcPr>
          <w:p w14:paraId="7EC9D1B3" w14:textId="77777777" w:rsidR="00C35E1E" w:rsidRPr="00C35E1E" w:rsidRDefault="00C35E1E"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bidi="or-IN"/>
              </w:rPr>
            </w:pPr>
          </w:p>
        </w:tc>
        <w:tc>
          <w:tcPr>
            <w:tcW w:w="1418" w:type="dxa"/>
            <w:vMerge/>
            <w:tcBorders>
              <w:left w:val="single" w:sz="4" w:space="0" w:color="FFFFFF" w:themeColor="background1"/>
              <w:right w:val="single" w:sz="4" w:space="0" w:color="FFFFFF" w:themeColor="background1"/>
            </w:tcBorders>
            <w:vAlign w:val="center"/>
            <w:hideMark/>
          </w:tcPr>
          <w:p w14:paraId="1F7EC327" w14:textId="77777777" w:rsidR="00C35E1E" w:rsidRPr="00C35E1E" w:rsidRDefault="00C35E1E"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bidi="or-IN"/>
              </w:rPr>
            </w:pPr>
          </w:p>
        </w:tc>
        <w:tc>
          <w:tcPr>
            <w:tcW w:w="992" w:type="dxa"/>
            <w:vMerge/>
            <w:tcBorders>
              <w:left w:val="single" w:sz="4" w:space="0" w:color="FFFFFF" w:themeColor="background1"/>
              <w:right w:val="single" w:sz="4" w:space="0" w:color="FFFFFF" w:themeColor="background1"/>
            </w:tcBorders>
            <w:vAlign w:val="center"/>
            <w:hideMark/>
          </w:tcPr>
          <w:p w14:paraId="5D118436" w14:textId="77777777" w:rsidR="00C35E1E" w:rsidRPr="00C35E1E" w:rsidRDefault="00C35E1E"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bidi="or-IN"/>
              </w:rPr>
            </w:pPr>
          </w:p>
        </w:tc>
        <w:tc>
          <w:tcPr>
            <w:tcW w:w="929" w:type="dxa"/>
            <w:vMerge/>
            <w:tcBorders>
              <w:left w:val="single" w:sz="4" w:space="0" w:color="FFFFFF" w:themeColor="background1"/>
              <w:right w:val="single" w:sz="4" w:space="0" w:color="FFFFFF" w:themeColor="background1"/>
            </w:tcBorders>
            <w:vAlign w:val="center"/>
            <w:hideMark/>
          </w:tcPr>
          <w:p w14:paraId="0409EBAE" w14:textId="77777777" w:rsidR="00C35E1E" w:rsidRPr="00C35E1E" w:rsidRDefault="00C35E1E"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bidi="or-IN"/>
              </w:rPr>
            </w:pPr>
          </w:p>
        </w:tc>
        <w:tc>
          <w:tcPr>
            <w:tcW w:w="1339" w:type="dxa"/>
            <w:vMerge/>
            <w:tcBorders>
              <w:left w:val="single" w:sz="4" w:space="0" w:color="FFFFFF" w:themeColor="background1"/>
              <w:right w:val="single" w:sz="4" w:space="0" w:color="FFFFFF" w:themeColor="background1"/>
            </w:tcBorders>
            <w:vAlign w:val="center"/>
            <w:hideMark/>
          </w:tcPr>
          <w:p w14:paraId="0BA32072" w14:textId="77777777" w:rsidR="00C35E1E" w:rsidRPr="00C35E1E" w:rsidRDefault="00C35E1E"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bidi="or-IN"/>
              </w:rPr>
            </w:pPr>
          </w:p>
        </w:tc>
        <w:tc>
          <w:tcPr>
            <w:tcW w:w="1111" w:type="dxa"/>
            <w:vMerge/>
            <w:tcBorders>
              <w:left w:val="single" w:sz="4" w:space="0" w:color="FFFFFF" w:themeColor="background1"/>
              <w:right w:val="single" w:sz="4" w:space="0" w:color="FFFFFF" w:themeColor="background1"/>
            </w:tcBorders>
            <w:vAlign w:val="center"/>
            <w:hideMark/>
          </w:tcPr>
          <w:p w14:paraId="0C206BAA" w14:textId="77777777" w:rsidR="00C35E1E" w:rsidRPr="00C35E1E" w:rsidRDefault="00C35E1E"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bidi="or-IN"/>
              </w:rPr>
            </w:pPr>
          </w:p>
        </w:tc>
        <w:tc>
          <w:tcPr>
            <w:tcW w:w="1459" w:type="dxa"/>
            <w:vMerge/>
            <w:tcBorders>
              <w:left w:val="single" w:sz="4" w:space="0" w:color="FFFFFF" w:themeColor="background1"/>
            </w:tcBorders>
            <w:vAlign w:val="center"/>
            <w:hideMark/>
          </w:tcPr>
          <w:p w14:paraId="52CF1FB7" w14:textId="77777777" w:rsidR="00C35E1E" w:rsidRPr="00C35E1E" w:rsidRDefault="00C35E1E"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bidi="or-IN"/>
              </w:rPr>
            </w:pPr>
          </w:p>
        </w:tc>
      </w:tr>
      <w:tr w:rsidR="00C35E1E" w:rsidRPr="00C35E1E" w14:paraId="3A0AD526" w14:textId="77777777" w:rsidTr="00C35E1E">
        <w:trPr>
          <w:trHeight w:val="279"/>
          <w:jc w:val="center"/>
        </w:trPr>
        <w:tc>
          <w:tcPr>
            <w:cnfStyle w:val="001000000000" w:firstRow="0" w:lastRow="0" w:firstColumn="1" w:lastColumn="0" w:oddVBand="0" w:evenVBand="0" w:oddHBand="0" w:evenHBand="0" w:firstRowFirstColumn="0" w:firstRowLastColumn="0" w:lastRowFirstColumn="0" w:lastRowLastColumn="0"/>
            <w:tcW w:w="1340" w:type="dxa"/>
            <w:noWrap/>
            <w:vAlign w:val="center"/>
            <w:hideMark/>
          </w:tcPr>
          <w:p w14:paraId="02B4FF8F" w14:textId="77777777" w:rsidR="00C35E1E" w:rsidRPr="00A7645E" w:rsidRDefault="00C35E1E" w:rsidP="00EC4C55">
            <w:pPr>
              <w:rPr>
                <w:rFonts w:ascii="Times New Roman" w:hAnsi="Times New Roman" w:cs="Times New Roman"/>
                <w:b w:val="0"/>
                <w:bCs w:val="0"/>
                <w:sz w:val="24"/>
                <w:szCs w:val="24"/>
                <w:lang w:bidi="or-IN"/>
              </w:rPr>
            </w:pPr>
            <w:r w:rsidRPr="00A7645E">
              <w:rPr>
                <w:rFonts w:ascii="Times New Roman" w:hAnsi="Times New Roman" w:cs="Times New Roman"/>
                <w:b w:val="0"/>
                <w:bCs w:val="0"/>
                <w:sz w:val="24"/>
                <w:szCs w:val="24"/>
                <w:lang w:bidi="or-IN"/>
              </w:rPr>
              <w:t>FSTPS-I&amp;II</w:t>
            </w:r>
          </w:p>
        </w:tc>
        <w:tc>
          <w:tcPr>
            <w:tcW w:w="1065" w:type="dxa"/>
            <w:noWrap/>
            <w:vAlign w:val="center"/>
            <w:hideMark/>
          </w:tcPr>
          <w:p w14:paraId="74BCCD90" w14:textId="77777777" w:rsidR="00C35E1E" w:rsidRPr="00C35E1E" w:rsidRDefault="00C35E1E" w:rsidP="00C35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1600</w:t>
            </w:r>
          </w:p>
        </w:tc>
        <w:tc>
          <w:tcPr>
            <w:tcW w:w="1418" w:type="dxa"/>
            <w:noWrap/>
            <w:vAlign w:val="center"/>
            <w:hideMark/>
          </w:tcPr>
          <w:p w14:paraId="0A270B7F" w14:textId="77777777" w:rsidR="00C35E1E" w:rsidRPr="00C35E1E" w:rsidRDefault="00C35E1E" w:rsidP="00C35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1.76%</w:t>
            </w:r>
          </w:p>
        </w:tc>
        <w:tc>
          <w:tcPr>
            <w:tcW w:w="992" w:type="dxa"/>
            <w:noWrap/>
            <w:vAlign w:val="center"/>
            <w:hideMark/>
          </w:tcPr>
          <w:p w14:paraId="16F0CD33" w14:textId="77777777" w:rsidR="00C35E1E" w:rsidRPr="00C35E1E" w:rsidRDefault="00C35E1E" w:rsidP="00C35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6.47</w:t>
            </w:r>
          </w:p>
        </w:tc>
        <w:tc>
          <w:tcPr>
            <w:tcW w:w="929" w:type="dxa"/>
            <w:noWrap/>
            <w:vAlign w:val="center"/>
            <w:hideMark/>
          </w:tcPr>
          <w:p w14:paraId="2EFCCAA3" w14:textId="77777777" w:rsidR="00C35E1E" w:rsidRPr="00C35E1E" w:rsidRDefault="00C35E1E" w:rsidP="00C35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85</w:t>
            </w:r>
          </w:p>
        </w:tc>
        <w:tc>
          <w:tcPr>
            <w:tcW w:w="1339" w:type="dxa"/>
            <w:noWrap/>
            <w:vAlign w:val="center"/>
            <w:hideMark/>
          </w:tcPr>
          <w:p w14:paraId="32F69007" w14:textId="77777777" w:rsidR="00C35E1E" w:rsidRPr="00C35E1E" w:rsidRDefault="00C35E1E" w:rsidP="00C35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196.23</w:t>
            </w:r>
          </w:p>
        </w:tc>
        <w:tc>
          <w:tcPr>
            <w:tcW w:w="1111" w:type="dxa"/>
            <w:noWrap/>
            <w:vAlign w:val="center"/>
            <w:hideMark/>
          </w:tcPr>
          <w:p w14:paraId="38003AF4" w14:textId="77777777" w:rsidR="00C35E1E" w:rsidRPr="00C35E1E" w:rsidRDefault="00C35E1E" w:rsidP="00C35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3.61</w:t>
            </w:r>
          </w:p>
        </w:tc>
        <w:tc>
          <w:tcPr>
            <w:tcW w:w="1459" w:type="dxa"/>
            <w:noWrap/>
            <w:vAlign w:val="center"/>
            <w:hideMark/>
          </w:tcPr>
          <w:p w14:paraId="7BE27762" w14:textId="77777777" w:rsidR="00C35E1E" w:rsidRPr="00C35E1E" w:rsidRDefault="00C35E1E" w:rsidP="00C35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189.15</w:t>
            </w:r>
          </w:p>
        </w:tc>
      </w:tr>
      <w:tr w:rsidR="00C35E1E" w:rsidRPr="00C35E1E" w14:paraId="45D22156" w14:textId="77777777" w:rsidTr="00C35E1E">
        <w:trPr>
          <w:cnfStyle w:val="000000100000" w:firstRow="0" w:lastRow="0" w:firstColumn="0" w:lastColumn="0" w:oddVBand="0" w:evenVBand="0" w:oddHBand="1" w:evenHBand="0" w:firstRowFirstColumn="0" w:firstRowLastColumn="0" w:lastRowFirstColumn="0" w:lastRowLastColumn="0"/>
          <w:trHeight w:val="326"/>
          <w:jc w:val="center"/>
        </w:trPr>
        <w:tc>
          <w:tcPr>
            <w:cnfStyle w:val="001000000000" w:firstRow="0" w:lastRow="0" w:firstColumn="1" w:lastColumn="0" w:oddVBand="0" w:evenVBand="0" w:oddHBand="0" w:evenHBand="0" w:firstRowFirstColumn="0" w:firstRowLastColumn="0" w:lastRowFirstColumn="0" w:lastRowLastColumn="0"/>
            <w:tcW w:w="1340" w:type="dxa"/>
            <w:noWrap/>
            <w:vAlign w:val="center"/>
            <w:hideMark/>
          </w:tcPr>
          <w:p w14:paraId="4C9FF808" w14:textId="77777777" w:rsidR="00C35E1E" w:rsidRPr="00A7645E" w:rsidRDefault="00C35E1E" w:rsidP="00EC4C55">
            <w:pPr>
              <w:rPr>
                <w:rFonts w:ascii="Times New Roman" w:hAnsi="Times New Roman" w:cs="Times New Roman"/>
                <w:b w:val="0"/>
                <w:bCs w:val="0"/>
                <w:sz w:val="24"/>
                <w:szCs w:val="24"/>
                <w:lang w:bidi="or-IN"/>
              </w:rPr>
            </w:pPr>
            <w:r w:rsidRPr="00A7645E">
              <w:rPr>
                <w:rFonts w:ascii="Times New Roman" w:hAnsi="Times New Roman" w:cs="Times New Roman"/>
                <w:b w:val="0"/>
                <w:bCs w:val="0"/>
                <w:sz w:val="24"/>
                <w:szCs w:val="24"/>
                <w:lang w:bidi="or-IN"/>
              </w:rPr>
              <w:t xml:space="preserve">Farakka STPS-III </w:t>
            </w:r>
          </w:p>
        </w:tc>
        <w:tc>
          <w:tcPr>
            <w:tcW w:w="1065" w:type="dxa"/>
            <w:noWrap/>
            <w:vAlign w:val="center"/>
            <w:hideMark/>
          </w:tcPr>
          <w:p w14:paraId="2FFB33F5" w14:textId="77777777" w:rsidR="00C35E1E" w:rsidRPr="00C35E1E" w:rsidRDefault="00C35E1E" w:rsidP="00C35E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500</w:t>
            </w:r>
          </w:p>
        </w:tc>
        <w:tc>
          <w:tcPr>
            <w:tcW w:w="1418" w:type="dxa"/>
            <w:noWrap/>
            <w:vAlign w:val="center"/>
            <w:hideMark/>
          </w:tcPr>
          <w:p w14:paraId="53050ACE" w14:textId="77777777" w:rsidR="00C35E1E" w:rsidRPr="00C35E1E" w:rsidRDefault="00C35E1E" w:rsidP="00C35E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18.04%</w:t>
            </w:r>
          </w:p>
        </w:tc>
        <w:tc>
          <w:tcPr>
            <w:tcW w:w="992" w:type="dxa"/>
            <w:noWrap/>
            <w:vAlign w:val="center"/>
            <w:hideMark/>
          </w:tcPr>
          <w:p w14:paraId="037C61A6" w14:textId="77777777" w:rsidR="00C35E1E" w:rsidRPr="00C35E1E" w:rsidRDefault="00C35E1E" w:rsidP="00C35E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5.75</w:t>
            </w:r>
          </w:p>
        </w:tc>
        <w:tc>
          <w:tcPr>
            <w:tcW w:w="929" w:type="dxa"/>
            <w:noWrap/>
            <w:vAlign w:val="center"/>
            <w:hideMark/>
          </w:tcPr>
          <w:p w14:paraId="55BAC47E" w14:textId="77777777" w:rsidR="00C35E1E" w:rsidRPr="00C35E1E" w:rsidRDefault="00C35E1E" w:rsidP="00C35E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85</w:t>
            </w:r>
          </w:p>
        </w:tc>
        <w:tc>
          <w:tcPr>
            <w:tcW w:w="1339" w:type="dxa"/>
            <w:noWrap/>
            <w:vAlign w:val="center"/>
            <w:hideMark/>
          </w:tcPr>
          <w:p w14:paraId="7910EF89" w14:textId="77777777" w:rsidR="00C35E1E" w:rsidRPr="00C35E1E" w:rsidRDefault="00C35E1E" w:rsidP="00C35E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632.99</w:t>
            </w:r>
          </w:p>
        </w:tc>
        <w:tc>
          <w:tcPr>
            <w:tcW w:w="1111" w:type="dxa"/>
            <w:noWrap/>
            <w:vAlign w:val="center"/>
            <w:hideMark/>
          </w:tcPr>
          <w:p w14:paraId="19C24BD7" w14:textId="77777777" w:rsidR="00C35E1E" w:rsidRPr="00C35E1E" w:rsidRDefault="00C35E1E" w:rsidP="00C35E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3.61</w:t>
            </w:r>
          </w:p>
        </w:tc>
        <w:tc>
          <w:tcPr>
            <w:tcW w:w="1459" w:type="dxa"/>
            <w:noWrap/>
            <w:vAlign w:val="center"/>
            <w:hideMark/>
          </w:tcPr>
          <w:p w14:paraId="4DE42E54" w14:textId="77777777" w:rsidR="00C35E1E" w:rsidRPr="00C35E1E" w:rsidRDefault="00C35E1E" w:rsidP="00C35E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610.14</w:t>
            </w:r>
          </w:p>
        </w:tc>
      </w:tr>
      <w:tr w:rsidR="00C35E1E" w:rsidRPr="00C35E1E" w14:paraId="5A75A333" w14:textId="77777777" w:rsidTr="00C35E1E">
        <w:trPr>
          <w:trHeight w:val="350"/>
          <w:jc w:val="center"/>
        </w:trPr>
        <w:tc>
          <w:tcPr>
            <w:cnfStyle w:val="001000000000" w:firstRow="0" w:lastRow="0" w:firstColumn="1" w:lastColumn="0" w:oddVBand="0" w:evenVBand="0" w:oddHBand="0" w:evenHBand="0" w:firstRowFirstColumn="0" w:firstRowLastColumn="0" w:lastRowFirstColumn="0" w:lastRowLastColumn="0"/>
            <w:tcW w:w="1340" w:type="dxa"/>
            <w:noWrap/>
            <w:vAlign w:val="center"/>
            <w:hideMark/>
          </w:tcPr>
          <w:p w14:paraId="2955AB66" w14:textId="77777777" w:rsidR="00C35E1E" w:rsidRPr="00A7645E" w:rsidRDefault="00C35E1E" w:rsidP="00EC4C55">
            <w:pPr>
              <w:rPr>
                <w:rFonts w:ascii="Times New Roman" w:hAnsi="Times New Roman" w:cs="Times New Roman"/>
                <w:b w:val="0"/>
                <w:bCs w:val="0"/>
                <w:sz w:val="24"/>
                <w:szCs w:val="24"/>
                <w:lang w:bidi="or-IN"/>
              </w:rPr>
            </w:pPr>
            <w:proofErr w:type="spellStart"/>
            <w:r w:rsidRPr="00A7645E">
              <w:rPr>
                <w:rFonts w:ascii="Times New Roman" w:hAnsi="Times New Roman" w:cs="Times New Roman"/>
                <w:b w:val="0"/>
                <w:bCs w:val="0"/>
                <w:sz w:val="24"/>
                <w:szCs w:val="24"/>
                <w:lang w:bidi="or-IN"/>
              </w:rPr>
              <w:t>KhSTPS</w:t>
            </w:r>
            <w:proofErr w:type="spellEnd"/>
            <w:r w:rsidRPr="00A7645E">
              <w:rPr>
                <w:rFonts w:ascii="Times New Roman" w:hAnsi="Times New Roman" w:cs="Times New Roman"/>
                <w:b w:val="0"/>
                <w:bCs w:val="0"/>
                <w:sz w:val="24"/>
                <w:szCs w:val="24"/>
                <w:lang w:bidi="or-IN"/>
              </w:rPr>
              <w:t>-I</w:t>
            </w:r>
          </w:p>
        </w:tc>
        <w:tc>
          <w:tcPr>
            <w:tcW w:w="1065" w:type="dxa"/>
            <w:noWrap/>
            <w:vAlign w:val="center"/>
            <w:hideMark/>
          </w:tcPr>
          <w:p w14:paraId="569D22A6" w14:textId="77777777" w:rsidR="00C35E1E" w:rsidRPr="00C35E1E" w:rsidRDefault="00C35E1E" w:rsidP="00C35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840</w:t>
            </w:r>
          </w:p>
        </w:tc>
        <w:tc>
          <w:tcPr>
            <w:tcW w:w="1418" w:type="dxa"/>
            <w:noWrap/>
            <w:vAlign w:val="center"/>
            <w:hideMark/>
          </w:tcPr>
          <w:p w14:paraId="654715CA" w14:textId="77777777" w:rsidR="00C35E1E" w:rsidRPr="00C35E1E" w:rsidRDefault="00C35E1E" w:rsidP="00C35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1.64%</w:t>
            </w:r>
          </w:p>
        </w:tc>
        <w:tc>
          <w:tcPr>
            <w:tcW w:w="992" w:type="dxa"/>
            <w:noWrap/>
            <w:vAlign w:val="center"/>
            <w:hideMark/>
          </w:tcPr>
          <w:p w14:paraId="731BDE44" w14:textId="77777777" w:rsidR="00C35E1E" w:rsidRPr="00C35E1E" w:rsidRDefault="00C35E1E" w:rsidP="00C35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9.00</w:t>
            </w:r>
          </w:p>
        </w:tc>
        <w:tc>
          <w:tcPr>
            <w:tcW w:w="929" w:type="dxa"/>
            <w:noWrap/>
            <w:vAlign w:val="center"/>
            <w:hideMark/>
          </w:tcPr>
          <w:p w14:paraId="0F2AC886" w14:textId="77777777" w:rsidR="00C35E1E" w:rsidRPr="00C35E1E" w:rsidRDefault="00C35E1E" w:rsidP="00C35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85</w:t>
            </w:r>
          </w:p>
        </w:tc>
        <w:tc>
          <w:tcPr>
            <w:tcW w:w="1339" w:type="dxa"/>
            <w:noWrap/>
            <w:vAlign w:val="center"/>
            <w:hideMark/>
          </w:tcPr>
          <w:p w14:paraId="775B6CDB" w14:textId="77777777" w:rsidR="00C35E1E" w:rsidRPr="00C35E1E" w:rsidRDefault="00C35E1E" w:rsidP="00C35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93.11</w:t>
            </w:r>
          </w:p>
        </w:tc>
        <w:tc>
          <w:tcPr>
            <w:tcW w:w="1111" w:type="dxa"/>
            <w:noWrap/>
            <w:vAlign w:val="center"/>
            <w:hideMark/>
          </w:tcPr>
          <w:p w14:paraId="096C05E6" w14:textId="77777777" w:rsidR="00C35E1E" w:rsidRPr="00C35E1E" w:rsidRDefault="00C35E1E" w:rsidP="00C35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3.61</w:t>
            </w:r>
          </w:p>
        </w:tc>
        <w:tc>
          <w:tcPr>
            <w:tcW w:w="1459" w:type="dxa"/>
            <w:noWrap/>
            <w:vAlign w:val="center"/>
            <w:hideMark/>
          </w:tcPr>
          <w:p w14:paraId="102AF13E" w14:textId="77777777" w:rsidR="00C35E1E" w:rsidRPr="00C35E1E" w:rsidRDefault="00C35E1E" w:rsidP="00C35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89.75</w:t>
            </w:r>
          </w:p>
        </w:tc>
      </w:tr>
      <w:tr w:rsidR="00C35E1E" w:rsidRPr="00C35E1E" w14:paraId="22385072" w14:textId="77777777" w:rsidTr="00C35E1E">
        <w:trPr>
          <w:cnfStyle w:val="000000100000" w:firstRow="0" w:lastRow="0" w:firstColumn="0" w:lastColumn="0" w:oddVBand="0" w:evenVBand="0" w:oddHBand="1" w:evenHBand="0" w:firstRowFirstColumn="0" w:firstRowLastColumn="0" w:lastRowFirstColumn="0" w:lastRowLastColumn="0"/>
          <w:trHeight w:val="338"/>
          <w:jc w:val="center"/>
        </w:trPr>
        <w:tc>
          <w:tcPr>
            <w:cnfStyle w:val="001000000000" w:firstRow="0" w:lastRow="0" w:firstColumn="1" w:lastColumn="0" w:oddVBand="0" w:evenVBand="0" w:oddHBand="0" w:evenHBand="0" w:firstRowFirstColumn="0" w:firstRowLastColumn="0" w:lastRowFirstColumn="0" w:lastRowLastColumn="0"/>
            <w:tcW w:w="1340" w:type="dxa"/>
            <w:noWrap/>
            <w:vAlign w:val="center"/>
            <w:hideMark/>
          </w:tcPr>
          <w:p w14:paraId="6E02C6E6" w14:textId="77777777" w:rsidR="00C35E1E" w:rsidRPr="00A7645E" w:rsidRDefault="00C35E1E" w:rsidP="00EC4C55">
            <w:pPr>
              <w:rPr>
                <w:rFonts w:ascii="Times New Roman" w:hAnsi="Times New Roman" w:cs="Times New Roman"/>
                <w:b w:val="0"/>
                <w:bCs w:val="0"/>
                <w:sz w:val="24"/>
                <w:szCs w:val="24"/>
                <w:lang w:bidi="or-IN"/>
              </w:rPr>
            </w:pPr>
            <w:proofErr w:type="spellStart"/>
            <w:r w:rsidRPr="00A7645E">
              <w:rPr>
                <w:rFonts w:ascii="Times New Roman" w:hAnsi="Times New Roman" w:cs="Times New Roman"/>
                <w:b w:val="0"/>
                <w:bCs w:val="0"/>
                <w:sz w:val="24"/>
                <w:szCs w:val="24"/>
                <w:lang w:bidi="or-IN"/>
              </w:rPr>
              <w:t>KhSTPS</w:t>
            </w:r>
            <w:proofErr w:type="spellEnd"/>
            <w:r w:rsidRPr="00A7645E">
              <w:rPr>
                <w:rFonts w:ascii="Times New Roman" w:hAnsi="Times New Roman" w:cs="Times New Roman"/>
                <w:b w:val="0"/>
                <w:bCs w:val="0"/>
                <w:sz w:val="24"/>
                <w:szCs w:val="24"/>
                <w:lang w:bidi="or-IN"/>
              </w:rPr>
              <w:t>-II</w:t>
            </w:r>
          </w:p>
        </w:tc>
        <w:tc>
          <w:tcPr>
            <w:tcW w:w="1065" w:type="dxa"/>
            <w:noWrap/>
            <w:vAlign w:val="center"/>
            <w:hideMark/>
          </w:tcPr>
          <w:p w14:paraId="7B954A8E" w14:textId="77777777" w:rsidR="00C35E1E" w:rsidRPr="00C35E1E" w:rsidRDefault="00C35E1E" w:rsidP="00C35E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1500</w:t>
            </w:r>
          </w:p>
        </w:tc>
        <w:tc>
          <w:tcPr>
            <w:tcW w:w="1418" w:type="dxa"/>
            <w:noWrap/>
            <w:vAlign w:val="center"/>
            <w:hideMark/>
          </w:tcPr>
          <w:p w14:paraId="295A2418" w14:textId="77777777" w:rsidR="00C35E1E" w:rsidRPr="00C35E1E" w:rsidRDefault="00C35E1E" w:rsidP="00C35E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3.38%</w:t>
            </w:r>
          </w:p>
        </w:tc>
        <w:tc>
          <w:tcPr>
            <w:tcW w:w="992" w:type="dxa"/>
            <w:noWrap/>
            <w:vAlign w:val="center"/>
            <w:hideMark/>
          </w:tcPr>
          <w:p w14:paraId="022785F6" w14:textId="77777777" w:rsidR="00C35E1E" w:rsidRPr="00C35E1E" w:rsidRDefault="00C35E1E" w:rsidP="00C35E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5.75</w:t>
            </w:r>
          </w:p>
        </w:tc>
        <w:tc>
          <w:tcPr>
            <w:tcW w:w="929" w:type="dxa"/>
            <w:noWrap/>
            <w:vAlign w:val="center"/>
            <w:hideMark/>
          </w:tcPr>
          <w:p w14:paraId="414AEEA8" w14:textId="77777777" w:rsidR="00C35E1E" w:rsidRPr="00C35E1E" w:rsidRDefault="00C35E1E" w:rsidP="00C35E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85</w:t>
            </w:r>
          </w:p>
        </w:tc>
        <w:tc>
          <w:tcPr>
            <w:tcW w:w="1339" w:type="dxa"/>
            <w:noWrap/>
            <w:vAlign w:val="center"/>
            <w:hideMark/>
          </w:tcPr>
          <w:p w14:paraId="72B27707" w14:textId="77777777" w:rsidR="00C35E1E" w:rsidRPr="00C35E1E" w:rsidRDefault="00C35E1E" w:rsidP="00C35E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356.02</w:t>
            </w:r>
          </w:p>
        </w:tc>
        <w:tc>
          <w:tcPr>
            <w:tcW w:w="1111" w:type="dxa"/>
            <w:noWrap/>
            <w:vAlign w:val="center"/>
            <w:hideMark/>
          </w:tcPr>
          <w:p w14:paraId="438D29C6" w14:textId="77777777" w:rsidR="00C35E1E" w:rsidRPr="00C35E1E" w:rsidRDefault="00C35E1E" w:rsidP="00C35E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3.61</w:t>
            </w:r>
          </w:p>
        </w:tc>
        <w:tc>
          <w:tcPr>
            <w:tcW w:w="1459" w:type="dxa"/>
            <w:noWrap/>
            <w:vAlign w:val="center"/>
            <w:hideMark/>
          </w:tcPr>
          <w:p w14:paraId="19886FDE" w14:textId="77777777" w:rsidR="00C35E1E" w:rsidRPr="00C35E1E" w:rsidRDefault="00C35E1E" w:rsidP="00C35E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343.16</w:t>
            </w:r>
          </w:p>
        </w:tc>
      </w:tr>
      <w:tr w:rsidR="00C35E1E" w:rsidRPr="00C35E1E" w14:paraId="13C5A736" w14:textId="77777777" w:rsidTr="00C35E1E">
        <w:trPr>
          <w:trHeight w:val="326"/>
          <w:jc w:val="center"/>
        </w:trPr>
        <w:tc>
          <w:tcPr>
            <w:cnfStyle w:val="001000000000" w:firstRow="0" w:lastRow="0" w:firstColumn="1" w:lastColumn="0" w:oddVBand="0" w:evenVBand="0" w:oddHBand="0" w:evenHBand="0" w:firstRowFirstColumn="0" w:firstRowLastColumn="0" w:lastRowFirstColumn="0" w:lastRowLastColumn="0"/>
            <w:tcW w:w="1340" w:type="dxa"/>
            <w:noWrap/>
            <w:vAlign w:val="center"/>
            <w:hideMark/>
          </w:tcPr>
          <w:p w14:paraId="6572F31D" w14:textId="77777777" w:rsidR="00C35E1E" w:rsidRPr="00A7645E" w:rsidRDefault="00C35E1E" w:rsidP="00EC4C55">
            <w:pPr>
              <w:rPr>
                <w:rFonts w:ascii="Times New Roman" w:hAnsi="Times New Roman" w:cs="Times New Roman"/>
                <w:b w:val="0"/>
                <w:bCs w:val="0"/>
                <w:sz w:val="24"/>
                <w:szCs w:val="24"/>
                <w:lang w:bidi="or-IN"/>
              </w:rPr>
            </w:pPr>
            <w:r w:rsidRPr="00A7645E">
              <w:rPr>
                <w:rFonts w:ascii="Times New Roman" w:hAnsi="Times New Roman" w:cs="Times New Roman"/>
                <w:b w:val="0"/>
                <w:bCs w:val="0"/>
                <w:sz w:val="24"/>
                <w:szCs w:val="24"/>
                <w:lang w:bidi="or-IN"/>
              </w:rPr>
              <w:t>TSTPS-I</w:t>
            </w:r>
          </w:p>
        </w:tc>
        <w:tc>
          <w:tcPr>
            <w:tcW w:w="1065" w:type="dxa"/>
            <w:noWrap/>
            <w:vAlign w:val="center"/>
            <w:hideMark/>
          </w:tcPr>
          <w:p w14:paraId="05E5873D" w14:textId="77777777" w:rsidR="00C35E1E" w:rsidRPr="00C35E1E" w:rsidRDefault="00C35E1E" w:rsidP="00C35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1000</w:t>
            </w:r>
          </w:p>
        </w:tc>
        <w:tc>
          <w:tcPr>
            <w:tcW w:w="1418" w:type="dxa"/>
            <w:noWrap/>
            <w:vAlign w:val="center"/>
            <w:hideMark/>
          </w:tcPr>
          <w:p w14:paraId="5181F19F" w14:textId="77777777" w:rsidR="00C35E1E" w:rsidRPr="00C35E1E" w:rsidRDefault="00C35E1E" w:rsidP="00C35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33.61%</w:t>
            </w:r>
          </w:p>
        </w:tc>
        <w:tc>
          <w:tcPr>
            <w:tcW w:w="992" w:type="dxa"/>
            <w:noWrap/>
            <w:vAlign w:val="center"/>
            <w:hideMark/>
          </w:tcPr>
          <w:p w14:paraId="011F3F07" w14:textId="77777777" w:rsidR="00C35E1E" w:rsidRPr="00C35E1E" w:rsidRDefault="00C35E1E" w:rsidP="00C35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6.55</w:t>
            </w:r>
          </w:p>
        </w:tc>
        <w:tc>
          <w:tcPr>
            <w:tcW w:w="929" w:type="dxa"/>
            <w:noWrap/>
            <w:vAlign w:val="center"/>
            <w:hideMark/>
          </w:tcPr>
          <w:p w14:paraId="26C18FFD" w14:textId="77777777" w:rsidR="00C35E1E" w:rsidRPr="00C35E1E" w:rsidRDefault="00C35E1E" w:rsidP="00C35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85</w:t>
            </w:r>
          </w:p>
        </w:tc>
        <w:tc>
          <w:tcPr>
            <w:tcW w:w="1339" w:type="dxa"/>
            <w:noWrap/>
            <w:vAlign w:val="center"/>
            <w:hideMark/>
          </w:tcPr>
          <w:p w14:paraId="6ABDA956" w14:textId="77777777" w:rsidR="00C35E1E" w:rsidRPr="00C35E1E" w:rsidRDefault="00C35E1E" w:rsidP="00C35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2,338.73</w:t>
            </w:r>
          </w:p>
        </w:tc>
        <w:tc>
          <w:tcPr>
            <w:tcW w:w="1111" w:type="dxa"/>
            <w:noWrap/>
            <w:vAlign w:val="center"/>
            <w:hideMark/>
          </w:tcPr>
          <w:p w14:paraId="09163814" w14:textId="77777777" w:rsidR="00C35E1E" w:rsidRPr="00C35E1E" w:rsidRDefault="00C35E1E" w:rsidP="00C35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3.61</w:t>
            </w:r>
          </w:p>
        </w:tc>
        <w:tc>
          <w:tcPr>
            <w:tcW w:w="1459" w:type="dxa"/>
            <w:noWrap/>
            <w:vAlign w:val="center"/>
            <w:hideMark/>
          </w:tcPr>
          <w:p w14:paraId="3471FB62" w14:textId="77777777" w:rsidR="00C35E1E" w:rsidRPr="00C35E1E" w:rsidRDefault="00C35E1E" w:rsidP="00C35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2,254.30</w:t>
            </w:r>
          </w:p>
        </w:tc>
      </w:tr>
      <w:tr w:rsidR="00C35E1E" w:rsidRPr="00C35E1E" w14:paraId="6E4DC681" w14:textId="77777777" w:rsidTr="00C35E1E">
        <w:trPr>
          <w:cnfStyle w:val="000000100000" w:firstRow="0" w:lastRow="0" w:firstColumn="0" w:lastColumn="0" w:oddVBand="0" w:evenVBand="0" w:oddHBand="1" w:evenHBand="0" w:firstRowFirstColumn="0" w:firstRowLastColumn="0" w:lastRowFirstColumn="0" w:lastRowLastColumn="0"/>
          <w:trHeight w:val="326"/>
          <w:jc w:val="center"/>
        </w:trPr>
        <w:tc>
          <w:tcPr>
            <w:cnfStyle w:val="001000000000" w:firstRow="0" w:lastRow="0" w:firstColumn="1" w:lastColumn="0" w:oddVBand="0" w:evenVBand="0" w:oddHBand="0" w:evenHBand="0" w:firstRowFirstColumn="0" w:firstRowLastColumn="0" w:lastRowFirstColumn="0" w:lastRowLastColumn="0"/>
            <w:tcW w:w="1340" w:type="dxa"/>
            <w:noWrap/>
            <w:vAlign w:val="center"/>
            <w:hideMark/>
          </w:tcPr>
          <w:p w14:paraId="20AC7678" w14:textId="77777777" w:rsidR="00C35E1E" w:rsidRPr="00A7645E" w:rsidRDefault="00C35E1E" w:rsidP="00EC4C55">
            <w:pPr>
              <w:rPr>
                <w:rFonts w:ascii="Times New Roman" w:hAnsi="Times New Roman" w:cs="Times New Roman"/>
                <w:b w:val="0"/>
                <w:bCs w:val="0"/>
                <w:sz w:val="24"/>
                <w:szCs w:val="24"/>
                <w:lang w:bidi="or-IN"/>
              </w:rPr>
            </w:pPr>
            <w:r w:rsidRPr="00A7645E">
              <w:rPr>
                <w:rFonts w:ascii="Times New Roman" w:hAnsi="Times New Roman" w:cs="Times New Roman"/>
                <w:b w:val="0"/>
                <w:bCs w:val="0"/>
                <w:sz w:val="24"/>
                <w:szCs w:val="24"/>
                <w:lang w:bidi="or-IN"/>
              </w:rPr>
              <w:t>TSTPS-II</w:t>
            </w:r>
          </w:p>
        </w:tc>
        <w:tc>
          <w:tcPr>
            <w:tcW w:w="1065" w:type="dxa"/>
            <w:noWrap/>
            <w:vAlign w:val="center"/>
            <w:hideMark/>
          </w:tcPr>
          <w:p w14:paraId="1349A7BF" w14:textId="77777777" w:rsidR="00C35E1E" w:rsidRPr="00C35E1E" w:rsidRDefault="00C35E1E" w:rsidP="00C35E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2000</w:t>
            </w:r>
          </w:p>
        </w:tc>
        <w:tc>
          <w:tcPr>
            <w:tcW w:w="1418" w:type="dxa"/>
            <w:noWrap/>
            <w:vAlign w:val="center"/>
            <w:hideMark/>
          </w:tcPr>
          <w:p w14:paraId="0BB50F2D" w14:textId="77777777" w:rsidR="00C35E1E" w:rsidRPr="00C35E1E" w:rsidRDefault="00C35E1E" w:rsidP="00C35E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10.00%</w:t>
            </w:r>
          </w:p>
        </w:tc>
        <w:tc>
          <w:tcPr>
            <w:tcW w:w="992" w:type="dxa"/>
            <w:noWrap/>
            <w:vAlign w:val="center"/>
            <w:hideMark/>
          </w:tcPr>
          <w:p w14:paraId="3C13DB15" w14:textId="77777777" w:rsidR="00C35E1E" w:rsidRPr="00C35E1E" w:rsidRDefault="00C35E1E" w:rsidP="00C35E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5.75</w:t>
            </w:r>
          </w:p>
        </w:tc>
        <w:tc>
          <w:tcPr>
            <w:tcW w:w="929" w:type="dxa"/>
            <w:noWrap/>
            <w:vAlign w:val="center"/>
            <w:hideMark/>
          </w:tcPr>
          <w:p w14:paraId="60C89523" w14:textId="77777777" w:rsidR="00C35E1E" w:rsidRPr="00C35E1E" w:rsidRDefault="00C35E1E" w:rsidP="00C35E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85</w:t>
            </w:r>
          </w:p>
        </w:tc>
        <w:tc>
          <w:tcPr>
            <w:tcW w:w="1339" w:type="dxa"/>
            <w:noWrap/>
            <w:vAlign w:val="center"/>
            <w:hideMark/>
          </w:tcPr>
          <w:p w14:paraId="0A0E37C2" w14:textId="77777777" w:rsidR="00C35E1E" w:rsidRPr="00C35E1E" w:rsidRDefault="00C35E1E" w:rsidP="00C35E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1,403.57</w:t>
            </w:r>
          </w:p>
        </w:tc>
        <w:tc>
          <w:tcPr>
            <w:tcW w:w="1111" w:type="dxa"/>
            <w:noWrap/>
            <w:vAlign w:val="center"/>
            <w:hideMark/>
          </w:tcPr>
          <w:p w14:paraId="5E7DD15C" w14:textId="77777777" w:rsidR="00C35E1E" w:rsidRPr="00C35E1E" w:rsidRDefault="00C35E1E" w:rsidP="00C35E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3.61</w:t>
            </w:r>
          </w:p>
        </w:tc>
        <w:tc>
          <w:tcPr>
            <w:tcW w:w="1459" w:type="dxa"/>
            <w:noWrap/>
            <w:vAlign w:val="center"/>
            <w:hideMark/>
          </w:tcPr>
          <w:p w14:paraId="1BD5A5FE" w14:textId="77777777" w:rsidR="00C35E1E" w:rsidRPr="00C35E1E" w:rsidRDefault="00C35E1E" w:rsidP="00C35E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1,352.90</w:t>
            </w:r>
          </w:p>
        </w:tc>
      </w:tr>
      <w:tr w:rsidR="00C35E1E" w:rsidRPr="00C35E1E" w14:paraId="3561E63F" w14:textId="77777777" w:rsidTr="00C35E1E">
        <w:trPr>
          <w:trHeight w:val="291"/>
          <w:jc w:val="center"/>
        </w:trPr>
        <w:tc>
          <w:tcPr>
            <w:cnfStyle w:val="001000000000" w:firstRow="0" w:lastRow="0" w:firstColumn="1" w:lastColumn="0" w:oddVBand="0" w:evenVBand="0" w:oddHBand="0" w:evenHBand="0" w:firstRowFirstColumn="0" w:firstRowLastColumn="0" w:lastRowFirstColumn="0" w:lastRowLastColumn="0"/>
            <w:tcW w:w="1340" w:type="dxa"/>
            <w:noWrap/>
            <w:vAlign w:val="center"/>
            <w:hideMark/>
          </w:tcPr>
          <w:p w14:paraId="38C53CC6" w14:textId="77777777" w:rsidR="00C35E1E" w:rsidRPr="00A7645E" w:rsidRDefault="00C35E1E" w:rsidP="00EC4C55">
            <w:pPr>
              <w:rPr>
                <w:rFonts w:ascii="Times New Roman" w:hAnsi="Times New Roman" w:cs="Times New Roman"/>
                <w:b w:val="0"/>
                <w:bCs w:val="0"/>
                <w:sz w:val="24"/>
                <w:szCs w:val="24"/>
                <w:lang w:bidi="or-IN"/>
              </w:rPr>
            </w:pPr>
            <w:r w:rsidRPr="00A7645E">
              <w:rPr>
                <w:rFonts w:ascii="Times New Roman" w:hAnsi="Times New Roman" w:cs="Times New Roman"/>
                <w:b w:val="0"/>
                <w:bCs w:val="0"/>
                <w:sz w:val="24"/>
                <w:szCs w:val="24"/>
                <w:lang w:bidi="or-IN"/>
              </w:rPr>
              <w:t>DSTPS-I</w:t>
            </w:r>
          </w:p>
        </w:tc>
        <w:tc>
          <w:tcPr>
            <w:tcW w:w="1065" w:type="dxa"/>
            <w:noWrap/>
            <w:vAlign w:val="center"/>
            <w:hideMark/>
          </w:tcPr>
          <w:p w14:paraId="01B93FCA" w14:textId="77777777" w:rsidR="00C35E1E" w:rsidRPr="00C35E1E" w:rsidRDefault="00C35E1E" w:rsidP="00C35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1600</w:t>
            </w:r>
          </w:p>
        </w:tc>
        <w:tc>
          <w:tcPr>
            <w:tcW w:w="1418" w:type="dxa"/>
            <w:noWrap/>
            <w:vAlign w:val="center"/>
            <w:hideMark/>
          </w:tcPr>
          <w:p w14:paraId="3AD0E347" w14:textId="77777777" w:rsidR="00C35E1E" w:rsidRPr="00C35E1E" w:rsidRDefault="00C35E1E" w:rsidP="00C35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51.82%</w:t>
            </w:r>
          </w:p>
        </w:tc>
        <w:tc>
          <w:tcPr>
            <w:tcW w:w="992" w:type="dxa"/>
            <w:noWrap/>
            <w:vAlign w:val="center"/>
            <w:hideMark/>
          </w:tcPr>
          <w:p w14:paraId="7AABEBCA" w14:textId="77777777" w:rsidR="00C35E1E" w:rsidRPr="00C35E1E" w:rsidRDefault="00C35E1E" w:rsidP="00C35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5.75</w:t>
            </w:r>
          </w:p>
        </w:tc>
        <w:tc>
          <w:tcPr>
            <w:tcW w:w="929" w:type="dxa"/>
            <w:noWrap/>
            <w:vAlign w:val="center"/>
            <w:hideMark/>
          </w:tcPr>
          <w:p w14:paraId="3081A2CA" w14:textId="77777777" w:rsidR="00C35E1E" w:rsidRPr="00C35E1E" w:rsidRDefault="00C35E1E" w:rsidP="00C35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85</w:t>
            </w:r>
          </w:p>
        </w:tc>
        <w:tc>
          <w:tcPr>
            <w:tcW w:w="1339" w:type="dxa"/>
            <w:noWrap/>
            <w:vAlign w:val="center"/>
            <w:hideMark/>
          </w:tcPr>
          <w:p w14:paraId="784EE357" w14:textId="77777777" w:rsidR="00C35E1E" w:rsidRPr="00C35E1E" w:rsidRDefault="00C35E1E" w:rsidP="00C35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5,818.38</w:t>
            </w:r>
          </w:p>
        </w:tc>
        <w:tc>
          <w:tcPr>
            <w:tcW w:w="1111" w:type="dxa"/>
            <w:noWrap/>
            <w:vAlign w:val="center"/>
            <w:hideMark/>
          </w:tcPr>
          <w:p w14:paraId="05747725" w14:textId="77777777" w:rsidR="00C35E1E" w:rsidRPr="00C35E1E" w:rsidRDefault="00C35E1E" w:rsidP="00C35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3.61</w:t>
            </w:r>
          </w:p>
        </w:tc>
        <w:tc>
          <w:tcPr>
            <w:tcW w:w="1459" w:type="dxa"/>
            <w:noWrap/>
            <w:vAlign w:val="center"/>
            <w:hideMark/>
          </w:tcPr>
          <w:p w14:paraId="600B87B4" w14:textId="77777777" w:rsidR="00C35E1E" w:rsidRPr="00C35E1E" w:rsidRDefault="00C35E1E" w:rsidP="00C35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5,608.33</w:t>
            </w:r>
          </w:p>
        </w:tc>
      </w:tr>
      <w:tr w:rsidR="00C35E1E" w:rsidRPr="00C35E1E" w14:paraId="3382565B" w14:textId="77777777" w:rsidTr="00C35E1E">
        <w:trPr>
          <w:cnfStyle w:val="000000100000" w:firstRow="0" w:lastRow="0" w:firstColumn="0" w:lastColumn="0" w:oddVBand="0" w:evenVBand="0" w:oddHBand="1" w:evenHBand="0" w:firstRowFirstColumn="0" w:firstRowLastColumn="0" w:lastRowFirstColumn="0" w:lastRowLastColumn="0"/>
          <w:trHeight w:val="338"/>
          <w:jc w:val="center"/>
        </w:trPr>
        <w:tc>
          <w:tcPr>
            <w:cnfStyle w:val="001000000000" w:firstRow="0" w:lastRow="0" w:firstColumn="1" w:lastColumn="0" w:oddVBand="0" w:evenVBand="0" w:oddHBand="0" w:evenHBand="0" w:firstRowFirstColumn="0" w:firstRowLastColumn="0" w:lastRowFirstColumn="0" w:lastRowLastColumn="0"/>
            <w:tcW w:w="1340" w:type="dxa"/>
            <w:noWrap/>
            <w:vAlign w:val="center"/>
            <w:hideMark/>
          </w:tcPr>
          <w:p w14:paraId="07CAE145" w14:textId="77777777" w:rsidR="00C35E1E" w:rsidRPr="00A7645E" w:rsidRDefault="00C35E1E" w:rsidP="00EC4C55">
            <w:pPr>
              <w:rPr>
                <w:rFonts w:ascii="Times New Roman" w:hAnsi="Times New Roman" w:cs="Times New Roman"/>
                <w:b w:val="0"/>
                <w:bCs w:val="0"/>
                <w:sz w:val="24"/>
                <w:szCs w:val="24"/>
                <w:lang w:bidi="or-IN"/>
              </w:rPr>
            </w:pPr>
            <w:r w:rsidRPr="00A7645E">
              <w:rPr>
                <w:rFonts w:ascii="Times New Roman" w:hAnsi="Times New Roman" w:cs="Times New Roman"/>
                <w:b w:val="0"/>
                <w:bCs w:val="0"/>
                <w:sz w:val="24"/>
                <w:szCs w:val="24"/>
                <w:lang w:bidi="or-IN"/>
              </w:rPr>
              <w:t>Barh-I</w:t>
            </w:r>
          </w:p>
        </w:tc>
        <w:tc>
          <w:tcPr>
            <w:tcW w:w="1065" w:type="dxa"/>
            <w:noWrap/>
            <w:vAlign w:val="center"/>
            <w:hideMark/>
          </w:tcPr>
          <w:p w14:paraId="0D30DA81" w14:textId="77777777" w:rsidR="00C35E1E" w:rsidRPr="00C35E1E" w:rsidRDefault="00C35E1E" w:rsidP="00C35E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1980</w:t>
            </w:r>
          </w:p>
        </w:tc>
        <w:tc>
          <w:tcPr>
            <w:tcW w:w="1418" w:type="dxa"/>
            <w:noWrap/>
            <w:vAlign w:val="center"/>
            <w:hideMark/>
          </w:tcPr>
          <w:p w14:paraId="263B3073" w14:textId="77777777" w:rsidR="00C35E1E" w:rsidRPr="00C35E1E" w:rsidRDefault="00C35E1E" w:rsidP="00C35E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15.20%</w:t>
            </w:r>
          </w:p>
        </w:tc>
        <w:tc>
          <w:tcPr>
            <w:tcW w:w="992" w:type="dxa"/>
            <w:noWrap/>
            <w:vAlign w:val="center"/>
            <w:hideMark/>
          </w:tcPr>
          <w:p w14:paraId="47BE7E59" w14:textId="77777777" w:rsidR="00C35E1E" w:rsidRPr="00C35E1E" w:rsidRDefault="00C35E1E" w:rsidP="00C35E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5.75</w:t>
            </w:r>
          </w:p>
        </w:tc>
        <w:tc>
          <w:tcPr>
            <w:tcW w:w="929" w:type="dxa"/>
            <w:noWrap/>
            <w:vAlign w:val="center"/>
            <w:hideMark/>
          </w:tcPr>
          <w:p w14:paraId="7201FC9D" w14:textId="77777777" w:rsidR="00C35E1E" w:rsidRPr="00C35E1E" w:rsidRDefault="00C35E1E" w:rsidP="00C35E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85</w:t>
            </w:r>
          </w:p>
        </w:tc>
        <w:tc>
          <w:tcPr>
            <w:tcW w:w="1339" w:type="dxa"/>
            <w:noWrap/>
            <w:vAlign w:val="center"/>
            <w:hideMark/>
          </w:tcPr>
          <w:p w14:paraId="5144FC89" w14:textId="77777777" w:rsidR="00C35E1E" w:rsidRPr="00C35E1E" w:rsidRDefault="00C35E1E" w:rsidP="00C35E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2,112.02</w:t>
            </w:r>
          </w:p>
        </w:tc>
        <w:tc>
          <w:tcPr>
            <w:tcW w:w="1111" w:type="dxa"/>
            <w:noWrap/>
            <w:vAlign w:val="center"/>
            <w:hideMark/>
          </w:tcPr>
          <w:p w14:paraId="5E98E404" w14:textId="77777777" w:rsidR="00C35E1E" w:rsidRPr="00C35E1E" w:rsidRDefault="00C35E1E" w:rsidP="00C35E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3.61</w:t>
            </w:r>
          </w:p>
        </w:tc>
        <w:tc>
          <w:tcPr>
            <w:tcW w:w="1459" w:type="dxa"/>
            <w:noWrap/>
            <w:vAlign w:val="center"/>
            <w:hideMark/>
          </w:tcPr>
          <w:p w14:paraId="2A705BE6" w14:textId="77777777" w:rsidR="00C35E1E" w:rsidRPr="00C35E1E" w:rsidRDefault="00C35E1E" w:rsidP="00C35E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2,035.77</w:t>
            </w:r>
          </w:p>
        </w:tc>
      </w:tr>
      <w:tr w:rsidR="00C35E1E" w:rsidRPr="00C35E1E" w14:paraId="660D5649" w14:textId="77777777" w:rsidTr="00C35E1E">
        <w:trPr>
          <w:trHeight w:val="233"/>
          <w:jc w:val="center"/>
        </w:trPr>
        <w:tc>
          <w:tcPr>
            <w:cnfStyle w:val="001000000000" w:firstRow="0" w:lastRow="0" w:firstColumn="1" w:lastColumn="0" w:oddVBand="0" w:evenVBand="0" w:oddHBand="0" w:evenHBand="0" w:firstRowFirstColumn="0" w:firstRowLastColumn="0" w:lastRowFirstColumn="0" w:lastRowLastColumn="0"/>
            <w:tcW w:w="1340" w:type="dxa"/>
            <w:noWrap/>
            <w:vAlign w:val="center"/>
            <w:hideMark/>
          </w:tcPr>
          <w:p w14:paraId="2A37A5B2" w14:textId="77777777" w:rsidR="00C35E1E" w:rsidRPr="00A7645E" w:rsidRDefault="00C35E1E" w:rsidP="00EC4C55">
            <w:pPr>
              <w:rPr>
                <w:rFonts w:ascii="Times New Roman" w:hAnsi="Times New Roman" w:cs="Times New Roman"/>
                <w:b w:val="0"/>
                <w:bCs w:val="0"/>
                <w:sz w:val="24"/>
                <w:szCs w:val="24"/>
                <w:lang w:bidi="or-IN"/>
              </w:rPr>
            </w:pPr>
            <w:r w:rsidRPr="00A7645E">
              <w:rPr>
                <w:rFonts w:ascii="Times New Roman" w:hAnsi="Times New Roman" w:cs="Times New Roman"/>
                <w:b w:val="0"/>
                <w:bCs w:val="0"/>
                <w:sz w:val="24"/>
                <w:szCs w:val="24"/>
                <w:lang w:bidi="or-IN"/>
              </w:rPr>
              <w:t>Barh-II</w:t>
            </w:r>
          </w:p>
        </w:tc>
        <w:tc>
          <w:tcPr>
            <w:tcW w:w="1065" w:type="dxa"/>
            <w:noWrap/>
            <w:vAlign w:val="center"/>
            <w:hideMark/>
          </w:tcPr>
          <w:p w14:paraId="33DC5FD4" w14:textId="77777777" w:rsidR="00C35E1E" w:rsidRPr="00C35E1E" w:rsidRDefault="00C35E1E" w:rsidP="00C35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1320</w:t>
            </w:r>
          </w:p>
        </w:tc>
        <w:tc>
          <w:tcPr>
            <w:tcW w:w="1418" w:type="dxa"/>
            <w:noWrap/>
            <w:vAlign w:val="center"/>
            <w:hideMark/>
          </w:tcPr>
          <w:p w14:paraId="28550A67" w14:textId="77777777" w:rsidR="00C35E1E" w:rsidRPr="00C35E1E" w:rsidRDefault="00C35E1E" w:rsidP="00C35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1.51%</w:t>
            </w:r>
          </w:p>
        </w:tc>
        <w:tc>
          <w:tcPr>
            <w:tcW w:w="992" w:type="dxa"/>
            <w:noWrap/>
            <w:vAlign w:val="center"/>
            <w:hideMark/>
          </w:tcPr>
          <w:p w14:paraId="617CE8B5" w14:textId="77777777" w:rsidR="00C35E1E" w:rsidRPr="00C35E1E" w:rsidRDefault="00C35E1E" w:rsidP="00C35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5.75</w:t>
            </w:r>
          </w:p>
        </w:tc>
        <w:tc>
          <w:tcPr>
            <w:tcW w:w="929" w:type="dxa"/>
            <w:noWrap/>
            <w:vAlign w:val="center"/>
            <w:hideMark/>
          </w:tcPr>
          <w:p w14:paraId="0FF8590C" w14:textId="77777777" w:rsidR="00C35E1E" w:rsidRPr="00C35E1E" w:rsidRDefault="00C35E1E" w:rsidP="00C35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85</w:t>
            </w:r>
          </w:p>
        </w:tc>
        <w:tc>
          <w:tcPr>
            <w:tcW w:w="1339" w:type="dxa"/>
            <w:noWrap/>
            <w:vAlign w:val="center"/>
            <w:hideMark/>
          </w:tcPr>
          <w:p w14:paraId="457CED69" w14:textId="77777777" w:rsidR="00C35E1E" w:rsidRPr="00C35E1E" w:rsidRDefault="00C35E1E" w:rsidP="00C35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139.44</w:t>
            </w:r>
          </w:p>
        </w:tc>
        <w:tc>
          <w:tcPr>
            <w:tcW w:w="1111" w:type="dxa"/>
            <w:noWrap/>
            <w:vAlign w:val="center"/>
            <w:hideMark/>
          </w:tcPr>
          <w:p w14:paraId="64ACBCFE" w14:textId="77777777" w:rsidR="00C35E1E" w:rsidRPr="00C35E1E" w:rsidRDefault="00C35E1E" w:rsidP="00C35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3.61</w:t>
            </w:r>
          </w:p>
        </w:tc>
        <w:tc>
          <w:tcPr>
            <w:tcW w:w="1459" w:type="dxa"/>
            <w:noWrap/>
            <w:vAlign w:val="center"/>
            <w:hideMark/>
          </w:tcPr>
          <w:p w14:paraId="51DB5309" w14:textId="77777777" w:rsidR="00C35E1E" w:rsidRPr="00C35E1E" w:rsidRDefault="00C35E1E" w:rsidP="00C35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134.40</w:t>
            </w:r>
          </w:p>
        </w:tc>
      </w:tr>
      <w:tr w:rsidR="00C35E1E" w:rsidRPr="00C35E1E" w14:paraId="7EDA8860" w14:textId="77777777" w:rsidTr="00C35E1E">
        <w:trPr>
          <w:cnfStyle w:val="000000100000" w:firstRow="0" w:lastRow="0" w:firstColumn="0" w:lastColumn="0" w:oddVBand="0" w:evenVBand="0" w:oddHBand="1" w:evenHBand="0" w:firstRowFirstColumn="0" w:firstRowLastColumn="0" w:lastRowFirstColumn="0" w:lastRowLastColumn="0"/>
          <w:trHeight w:val="548"/>
          <w:jc w:val="center"/>
        </w:trPr>
        <w:tc>
          <w:tcPr>
            <w:cnfStyle w:val="001000000000" w:firstRow="0" w:lastRow="0" w:firstColumn="1" w:lastColumn="0" w:oddVBand="0" w:evenVBand="0" w:oddHBand="0" w:evenHBand="0" w:firstRowFirstColumn="0" w:firstRowLastColumn="0" w:lastRowFirstColumn="0" w:lastRowLastColumn="0"/>
            <w:tcW w:w="1340" w:type="dxa"/>
            <w:vAlign w:val="center"/>
            <w:hideMark/>
          </w:tcPr>
          <w:p w14:paraId="28B41C71" w14:textId="77777777" w:rsidR="00C35E1E" w:rsidRPr="00A7645E" w:rsidRDefault="00C35E1E" w:rsidP="00EC4C55">
            <w:pPr>
              <w:rPr>
                <w:rFonts w:ascii="Times New Roman" w:hAnsi="Times New Roman" w:cs="Times New Roman"/>
                <w:b w:val="0"/>
                <w:bCs w:val="0"/>
                <w:sz w:val="24"/>
                <w:szCs w:val="24"/>
                <w:lang w:bidi="or-IN"/>
              </w:rPr>
            </w:pPr>
            <w:r w:rsidRPr="00A7645E">
              <w:rPr>
                <w:rFonts w:ascii="Times New Roman" w:hAnsi="Times New Roman" w:cs="Times New Roman"/>
                <w:b w:val="0"/>
                <w:bCs w:val="0"/>
                <w:sz w:val="24"/>
                <w:szCs w:val="24"/>
                <w:lang w:bidi="or-IN"/>
              </w:rPr>
              <w:t xml:space="preserve">MTPS-II </w:t>
            </w:r>
            <w:r w:rsidRPr="00A7645E">
              <w:rPr>
                <w:rFonts w:ascii="Times New Roman" w:hAnsi="Times New Roman" w:cs="Times New Roman"/>
                <w:b w:val="0"/>
                <w:bCs w:val="0"/>
                <w:sz w:val="24"/>
                <w:szCs w:val="24"/>
                <w:lang w:bidi="or-IN"/>
              </w:rPr>
              <w:br/>
              <w:t>(Kanti Bijli)</w:t>
            </w:r>
          </w:p>
        </w:tc>
        <w:tc>
          <w:tcPr>
            <w:tcW w:w="1065" w:type="dxa"/>
            <w:noWrap/>
            <w:vAlign w:val="center"/>
            <w:hideMark/>
          </w:tcPr>
          <w:p w14:paraId="20B3E070" w14:textId="77777777" w:rsidR="00C35E1E" w:rsidRPr="00C35E1E" w:rsidRDefault="00C35E1E" w:rsidP="00C35E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390</w:t>
            </w:r>
          </w:p>
        </w:tc>
        <w:tc>
          <w:tcPr>
            <w:tcW w:w="1418" w:type="dxa"/>
            <w:noWrap/>
            <w:vAlign w:val="center"/>
            <w:hideMark/>
          </w:tcPr>
          <w:p w14:paraId="2FB5E3CF" w14:textId="77777777" w:rsidR="00C35E1E" w:rsidRPr="00C35E1E" w:rsidRDefault="00C35E1E" w:rsidP="00C35E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8.07%</w:t>
            </w:r>
          </w:p>
        </w:tc>
        <w:tc>
          <w:tcPr>
            <w:tcW w:w="992" w:type="dxa"/>
            <w:noWrap/>
            <w:vAlign w:val="center"/>
            <w:hideMark/>
          </w:tcPr>
          <w:p w14:paraId="6FF13BBC" w14:textId="77777777" w:rsidR="00C35E1E" w:rsidRPr="00C35E1E" w:rsidRDefault="00C35E1E" w:rsidP="00C35E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9.00</w:t>
            </w:r>
          </w:p>
        </w:tc>
        <w:tc>
          <w:tcPr>
            <w:tcW w:w="929" w:type="dxa"/>
            <w:noWrap/>
            <w:vAlign w:val="center"/>
            <w:hideMark/>
          </w:tcPr>
          <w:p w14:paraId="148D9CB3" w14:textId="77777777" w:rsidR="00C35E1E" w:rsidRPr="00C35E1E" w:rsidRDefault="00C35E1E" w:rsidP="00C35E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85</w:t>
            </w:r>
          </w:p>
        </w:tc>
        <w:tc>
          <w:tcPr>
            <w:tcW w:w="1339" w:type="dxa"/>
            <w:noWrap/>
            <w:vAlign w:val="center"/>
            <w:hideMark/>
          </w:tcPr>
          <w:p w14:paraId="17C14D2E" w14:textId="77777777" w:rsidR="00C35E1E" w:rsidRPr="00C35E1E" w:rsidRDefault="00C35E1E" w:rsidP="00C35E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213.20</w:t>
            </w:r>
          </w:p>
        </w:tc>
        <w:tc>
          <w:tcPr>
            <w:tcW w:w="1111" w:type="dxa"/>
            <w:noWrap/>
            <w:vAlign w:val="center"/>
            <w:hideMark/>
          </w:tcPr>
          <w:p w14:paraId="6DBAA27E" w14:textId="77777777" w:rsidR="00C35E1E" w:rsidRPr="00C35E1E" w:rsidRDefault="00C35E1E" w:rsidP="00C35E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3.61</w:t>
            </w:r>
          </w:p>
        </w:tc>
        <w:tc>
          <w:tcPr>
            <w:tcW w:w="1459" w:type="dxa"/>
            <w:noWrap/>
            <w:vAlign w:val="center"/>
            <w:hideMark/>
          </w:tcPr>
          <w:p w14:paraId="2BF8B23D" w14:textId="77777777" w:rsidR="00C35E1E" w:rsidRPr="00C35E1E" w:rsidRDefault="00C35E1E" w:rsidP="00C35E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205.51</w:t>
            </w:r>
          </w:p>
        </w:tc>
      </w:tr>
      <w:tr w:rsidR="00C35E1E" w:rsidRPr="00C35E1E" w14:paraId="1F1BD1DE" w14:textId="77777777" w:rsidTr="00C35E1E">
        <w:trPr>
          <w:trHeight w:val="233"/>
          <w:jc w:val="center"/>
        </w:trPr>
        <w:tc>
          <w:tcPr>
            <w:cnfStyle w:val="001000000000" w:firstRow="0" w:lastRow="0" w:firstColumn="1" w:lastColumn="0" w:oddVBand="0" w:evenVBand="0" w:oddHBand="0" w:evenHBand="0" w:firstRowFirstColumn="0" w:firstRowLastColumn="0" w:lastRowFirstColumn="0" w:lastRowLastColumn="0"/>
            <w:tcW w:w="1340" w:type="dxa"/>
            <w:noWrap/>
            <w:vAlign w:val="center"/>
            <w:hideMark/>
          </w:tcPr>
          <w:p w14:paraId="20AED040" w14:textId="77777777" w:rsidR="00C35E1E" w:rsidRPr="00A7645E" w:rsidRDefault="00C35E1E" w:rsidP="00EC4C55">
            <w:pPr>
              <w:rPr>
                <w:rFonts w:ascii="Times New Roman" w:hAnsi="Times New Roman" w:cs="Times New Roman"/>
                <w:b w:val="0"/>
                <w:bCs w:val="0"/>
                <w:sz w:val="24"/>
                <w:szCs w:val="24"/>
                <w:lang w:bidi="or-IN"/>
              </w:rPr>
            </w:pPr>
            <w:r w:rsidRPr="00A7645E">
              <w:rPr>
                <w:rFonts w:ascii="Times New Roman" w:hAnsi="Times New Roman" w:cs="Times New Roman"/>
                <w:b w:val="0"/>
                <w:bCs w:val="0"/>
                <w:sz w:val="24"/>
                <w:szCs w:val="24"/>
                <w:lang w:bidi="or-IN"/>
              </w:rPr>
              <w:t xml:space="preserve">Nabinagar STPS-I </w:t>
            </w:r>
          </w:p>
        </w:tc>
        <w:tc>
          <w:tcPr>
            <w:tcW w:w="1065" w:type="dxa"/>
            <w:noWrap/>
            <w:vAlign w:val="center"/>
            <w:hideMark/>
          </w:tcPr>
          <w:p w14:paraId="6D77E703" w14:textId="77777777" w:rsidR="00C35E1E" w:rsidRPr="00C35E1E" w:rsidRDefault="00C35E1E" w:rsidP="00C35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1980</w:t>
            </w:r>
          </w:p>
        </w:tc>
        <w:tc>
          <w:tcPr>
            <w:tcW w:w="1418" w:type="dxa"/>
            <w:noWrap/>
            <w:vAlign w:val="center"/>
            <w:hideMark/>
          </w:tcPr>
          <w:p w14:paraId="2BE64E09" w14:textId="77777777" w:rsidR="00C35E1E" w:rsidRPr="00C35E1E" w:rsidRDefault="00C35E1E" w:rsidP="00C35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0.48%</w:t>
            </w:r>
          </w:p>
        </w:tc>
        <w:tc>
          <w:tcPr>
            <w:tcW w:w="992" w:type="dxa"/>
            <w:noWrap/>
            <w:vAlign w:val="center"/>
            <w:hideMark/>
          </w:tcPr>
          <w:p w14:paraId="3D4C7122" w14:textId="77777777" w:rsidR="00C35E1E" w:rsidRPr="00C35E1E" w:rsidRDefault="00C35E1E" w:rsidP="00C35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5.75</w:t>
            </w:r>
          </w:p>
        </w:tc>
        <w:tc>
          <w:tcPr>
            <w:tcW w:w="929" w:type="dxa"/>
            <w:noWrap/>
            <w:vAlign w:val="center"/>
            <w:hideMark/>
          </w:tcPr>
          <w:p w14:paraId="389CF23B" w14:textId="77777777" w:rsidR="00C35E1E" w:rsidRPr="00C35E1E" w:rsidRDefault="00C35E1E" w:rsidP="00C35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85</w:t>
            </w:r>
          </w:p>
        </w:tc>
        <w:tc>
          <w:tcPr>
            <w:tcW w:w="1339" w:type="dxa"/>
            <w:noWrap/>
            <w:vAlign w:val="center"/>
            <w:hideMark/>
          </w:tcPr>
          <w:p w14:paraId="780582D8" w14:textId="77777777" w:rsidR="00C35E1E" w:rsidRPr="00C35E1E" w:rsidRDefault="00C35E1E" w:rsidP="00C35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66.71</w:t>
            </w:r>
          </w:p>
        </w:tc>
        <w:tc>
          <w:tcPr>
            <w:tcW w:w="1111" w:type="dxa"/>
            <w:noWrap/>
            <w:vAlign w:val="center"/>
            <w:hideMark/>
          </w:tcPr>
          <w:p w14:paraId="06798844" w14:textId="77777777" w:rsidR="00C35E1E" w:rsidRPr="00C35E1E" w:rsidRDefault="00C35E1E" w:rsidP="00C35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3.61</w:t>
            </w:r>
          </w:p>
        </w:tc>
        <w:tc>
          <w:tcPr>
            <w:tcW w:w="1459" w:type="dxa"/>
            <w:noWrap/>
            <w:vAlign w:val="center"/>
            <w:hideMark/>
          </w:tcPr>
          <w:p w14:paraId="7F6D4C7A" w14:textId="77777777" w:rsidR="00C35E1E" w:rsidRPr="00C35E1E" w:rsidRDefault="00C35E1E" w:rsidP="00C35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64.30</w:t>
            </w:r>
          </w:p>
        </w:tc>
      </w:tr>
      <w:tr w:rsidR="00C35E1E" w:rsidRPr="00C35E1E" w14:paraId="4A9E6353" w14:textId="77777777" w:rsidTr="00C35E1E">
        <w:trPr>
          <w:cnfStyle w:val="000000100000" w:firstRow="0" w:lastRow="0" w:firstColumn="0" w:lastColumn="0" w:oddVBand="0" w:evenVBand="0" w:oddHBand="1" w:evenHBand="0" w:firstRowFirstColumn="0" w:firstRowLastColumn="0" w:lastRowFirstColumn="0" w:lastRowLastColumn="0"/>
          <w:trHeight w:val="233"/>
          <w:jc w:val="center"/>
        </w:trPr>
        <w:tc>
          <w:tcPr>
            <w:cnfStyle w:val="001000000000" w:firstRow="0" w:lastRow="0" w:firstColumn="1" w:lastColumn="0" w:oddVBand="0" w:evenVBand="0" w:oddHBand="0" w:evenHBand="0" w:firstRowFirstColumn="0" w:firstRowLastColumn="0" w:lastRowFirstColumn="0" w:lastRowLastColumn="0"/>
            <w:tcW w:w="1340" w:type="dxa"/>
            <w:noWrap/>
            <w:vAlign w:val="center"/>
            <w:hideMark/>
          </w:tcPr>
          <w:p w14:paraId="094EFAB5" w14:textId="77777777" w:rsidR="00C35E1E" w:rsidRPr="00A7645E" w:rsidRDefault="00C35E1E" w:rsidP="00EC4C55">
            <w:pPr>
              <w:rPr>
                <w:rFonts w:ascii="Times New Roman" w:hAnsi="Times New Roman" w:cs="Times New Roman"/>
                <w:b w:val="0"/>
                <w:bCs w:val="0"/>
                <w:sz w:val="24"/>
                <w:szCs w:val="24"/>
                <w:lang w:bidi="or-IN"/>
              </w:rPr>
            </w:pPr>
            <w:r w:rsidRPr="00A7645E">
              <w:rPr>
                <w:rFonts w:ascii="Times New Roman" w:hAnsi="Times New Roman" w:cs="Times New Roman"/>
                <w:b w:val="0"/>
                <w:bCs w:val="0"/>
                <w:sz w:val="24"/>
                <w:szCs w:val="24"/>
                <w:lang w:bidi="or-IN"/>
              </w:rPr>
              <w:t xml:space="preserve">North Karanpura STPS-I </w:t>
            </w:r>
          </w:p>
        </w:tc>
        <w:tc>
          <w:tcPr>
            <w:tcW w:w="1065" w:type="dxa"/>
            <w:noWrap/>
            <w:vAlign w:val="center"/>
            <w:hideMark/>
          </w:tcPr>
          <w:p w14:paraId="35F4A90D" w14:textId="77777777" w:rsidR="00C35E1E" w:rsidRPr="00C35E1E" w:rsidRDefault="00C35E1E" w:rsidP="00C35E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1980</w:t>
            </w:r>
          </w:p>
        </w:tc>
        <w:tc>
          <w:tcPr>
            <w:tcW w:w="1418" w:type="dxa"/>
            <w:noWrap/>
            <w:vAlign w:val="center"/>
            <w:hideMark/>
          </w:tcPr>
          <w:p w14:paraId="06063384" w14:textId="77777777" w:rsidR="00C35E1E" w:rsidRPr="00C35E1E" w:rsidRDefault="00C35E1E" w:rsidP="00C35E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21.83%</w:t>
            </w:r>
          </w:p>
        </w:tc>
        <w:tc>
          <w:tcPr>
            <w:tcW w:w="992" w:type="dxa"/>
            <w:noWrap/>
            <w:vAlign w:val="center"/>
            <w:hideMark/>
          </w:tcPr>
          <w:p w14:paraId="36F2EF9F" w14:textId="77777777" w:rsidR="00C35E1E" w:rsidRPr="00C35E1E" w:rsidRDefault="00C35E1E" w:rsidP="00C35E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6.25</w:t>
            </w:r>
          </w:p>
        </w:tc>
        <w:tc>
          <w:tcPr>
            <w:tcW w:w="929" w:type="dxa"/>
            <w:noWrap/>
            <w:vAlign w:val="center"/>
            <w:hideMark/>
          </w:tcPr>
          <w:p w14:paraId="20DF8819" w14:textId="77777777" w:rsidR="00C35E1E" w:rsidRPr="00C35E1E" w:rsidRDefault="00C35E1E" w:rsidP="00C35E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85</w:t>
            </w:r>
          </w:p>
        </w:tc>
        <w:tc>
          <w:tcPr>
            <w:tcW w:w="1339" w:type="dxa"/>
            <w:noWrap/>
            <w:vAlign w:val="center"/>
            <w:hideMark/>
          </w:tcPr>
          <w:p w14:paraId="3A74D8AF" w14:textId="77777777" w:rsidR="00C35E1E" w:rsidRPr="00C35E1E" w:rsidRDefault="00C35E1E" w:rsidP="00C35E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3,017.75</w:t>
            </w:r>
          </w:p>
        </w:tc>
        <w:tc>
          <w:tcPr>
            <w:tcW w:w="1111" w:type="dxa"/>
            <w:noWrap/>
            <w:vAlign w:val="center"/>
            <w:hideMark/>
          </w:tcPr>
          <w:p w14:paraId="2FA994DB" w14:textId="77777777" w:rsidR="00C35E1E" w:rsidRPr="00C35E1E" w:rsidRDefault="00C35E1E" w:rsidP="00C35E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3.61</w:t>
            </w:r>
          </w:p>
        </w:tc>
        <w:tc>
          <w:tcPr>
            <w:tcW w:w="1459" w:type="dxa"/>
            <w:noWrap/>
            <w:vAlign w:val="center"/>
            <w:hideMark/>
          </w:tcPr>
          <w:p w14:paraId="17C062E3" w14:textId="77777777" w:rsidR="00C35E1E" w:rsidRPr="00C35E1E" w:rsidRDefault="00C35E1E" w:rsidP="00C35E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bidi="or-IN"/>
              </w:rPr>
            </w:pPr>
            <w:r w:rsidRPr="00C35E1E">
              <w:rPr>
                <w:rFonts w:ascii="Times New Roman" w:hAnsi="Times New Roman" w:cs="Times New Roman"/>
                <w:sz w:val="24"/>
                <w:szCs w:val="24"/>
                <w:lang w:bidi="or-IN"/>
              </w:rPr>
              <w:t>2,908.81</w:t>
            </w:r>
          </w:p>
        </w:tc>
      </w:tr>
      <w:tr w:rsidR="00C35E1E" w:rsidRPr="00C35E1E" w14:paraId="405FBDB9" w14:textId="77777777" w:rsidTr="00C35E1E">
        <w:trPr>
          <w:trHeight w:val="233"/>
          <w:jc w:val="center"/>
        </w:trPr>
        <w:tc>
          <w:tcPr>
            <w:cnfStyle w:val="001000000000" w:firstRow="0" w:lastRow="0" w:firstColumn="1" w:lastColumn="0" w:oddVBand="0" w:evenVBand="0" w:oddHBand="0" w:evenHBand="0" w:firstRowFirstColumn="0" w:firstRowLastColumn="0" w:lastRowFirstColumn="0" w:lastRowLastColumn="0"/>
            <w:tcW w:w="1340" w:type="dxa"/>
            <w:vAlign w:val="center"/>
            <w:hideMark/>
          </w:tcPr>
          <w:p w14:paraId="39553E38" w14:textId="77777777" w:rsidR="00C35E1E" w:rsidRPr="00C35E1E" w:rsidRDefault="00C35E1E" w:rsidP="00EC4C55">
            <w:pPr>
              <w:rPr>
                <w:rFonts w:ascii="Times New Roman" w:hAnsi="Times New Roman" w:cs="Times New Roman"/>
                <w:b w:val="0"/>
                <w:bCs w:val="0"/>
                <w:color w:val="000000"/>
                <w:sz w:val="24"/>
                <w:szCs w:val="24"/>
                <w:lang w:bidi="or-IN"/>
              </w:rPr>
            </w:pPr>
            <w:r w:rsidRPr="00C35E1E">
              <w:rPr>
                <w:rFonts w:ascii="Times New Roman" w:hAnsi="Times New Roman" w:cs="Times New Roman"/>
                <w:color w:val="000000"/>
                <w:sz w:val="24"/>
                <w:szCs w:val="24"/>
                <w:lang w:bidi="or-IN"/>
              </w:rPr>
              <w:t>Total</w:t>
            </w:r>
          </w:p>
        </w:tc>
        <w:tc>
          <w:tcPr>
            <w:tcW w:w="1065" w:type="dxa"/>
            <w:vAlign w:val="center"/>
            <w:hideMark/>
          </w:tcPr>
          <w:p w14:paraId="1640C6BC" w14:textId="4B3CB800" w:rsidR="00C35E1E" w:rsidRPr="00C35E1E" w:rsidRDefault="00C35E1E" w:rsidP="00C35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24"/>
                <w:szCs w:val="24"/>
                <w:lang w:bidi="or-IN"/>
              </w:rPr>
            </w:pPr>
          </w:p>
        </w:tc>
        <w:tc>
          <w:tcPr>
            <w:tcW w:w="1418" w:type="dxa"/>
            <w:vAlign w:val="center"/>
            <w:hideMark/>
          </w:tcPr>
          <w:p w14:paraId="4E14CC59" w14:textId="736BAFE3" w:rsidR="00C35E1E" w:rsidRPr="00C35E1E" w:rsidRDefault="00C35E1E" w:rsidP="00C35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24"/>
                <w:szCs w:val="24"/>
                <w:lang w:bidi="or-IN"/>
              </w:rPr>
            </w:pPr>
          </w:p>
        </w:tc>
        <w:tc>
          <w:tcPr>
            <w:tcW w:w="992" w:type="dxa"/>
            <w:vAlign w:val="center"/>
            <w:hideMark/>
          </w:tcPr>
          <w:p w14:paraId="0EF05910" w14:textId="05479A25" w:rsidR="00C35E1E" w:rsidRPr="00C35E1E" w:rsidRDefault="00C35E1E" w:rsidP="00C35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24"/>
                <w:szCs w:val="24"/>
                <w:lang w:bidi="or-IN"/>
              </w:rPr>
            </w:pPr>
          </w:p>
        </w:tc>
        <w:tc>
          <w:tcPr>
            <w:tcW w:w="929" w:type="dxa"/>
            <w:vAlign w:val="center"/>
            <w:hideMark/>
          </w:tcPr>
          <w:p w14:paraId="35956F6A" w14:textId="26F12887" w:rsidR="00C35E1E" w:rsidRPr="00C35E1E" w:rsidRDefault="00C35E1E" w:rsidP="00C35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24"/>
                <w:szCs w:val="24"/>
                <w:lang w:bidi="or-IN"/>
              </w:rPr>
            </w:pPr>
          </w:p>
        </w:tc>
        <w:tc>
          <w:tcPr>
            <w:tcW w:w="1339" w:type="dxa"/>
            <w:noWrap/>
            <w:vAlign w:val="center"/>
            <w:hideMark/>
          </w:tcPr>
          <w:p w14:paraId="40DFFC9D" w14:textId="51D820A1" w:rsidR="00C35E1E" w:rsidRPr="00C35E1E" w:rsidRDefault="00C35E1E" w:rsidP="00C35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24"/>
                <w:szCs w:val="24"/>
                <w:lang w:bidi="or-IN"/>
              </w:rPr>
            </w:pPr>
            <w:r w:rsidRPr="00C35E1E">
              <w:rPr>
                <w:rFonts w:ascii="Times New Roman" w:hAnsi="Times New Roman" w:cs="Times New Roman"/>
                <w:b/>
                <w:bCs/>
                <w:color w:val="000000"/>
                <w:sz w:val="24"/>
                <w:szCs w:val="24"/>
                <w:lang w:bidi="or-IN"/>
              </w:rPr>
              <w:t>16,388.14</w:t>
            </w:r>
          </w:p>
        </w:tc>
        <w:tc>
          <w:tcPr>
            <w:tcW w:w="1111" w:type="dxa"/>
            <w:noWrap/>
            <w:vAlign w:val="center"/>
            <w:hideMark/>
          </w:tcPr>
          <w:p w14:paraId="6BEAFB55" w14:textId="6B68B17A" w:rsidR="00C35E1E" w:rsidRPr="00C35E1E" w:rsidRDefault="00C35E1E" w:rsidP="00C35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24"/>
                <w:szCs w:val="24"/>
                <w:lang w:bidi="or-IN"/>
              </w:rPr>
            </w:pPr>
          </w:p>
        </w:tc>
        <w:tc>
          <w:tcPr>
            <w:tcW w:w="1459" w:type="dxa"/>
            <w:noWrap/>
            <w:vAlign w:val="center"/>
            <w:hideMark/>
          </w:tcPr>
          <w:p w14:paraId="30B8E617" w14:textId="77777777" w:rsidR="00C35E1E" w:rsidRPr="00C35E1E" w:rsidRDefault="00C35E1E" w:rsidP="00C35E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24"/>
                <w:szCs w:val="24"/>
                <w:lang w:bidi="or-IN"/>
              </w:rPr>
            </w:pPr>
            <w:r w:rsidRPr="00C35E1E">
              <w:rPr>
                <w:rFonts w:ascii="Times New Roman" w:hAnsi="Times New Roman" w:cs="Times New Roman"/>
                <w:b/>
                <w:bCs/>
                <w:color w:val="000000"/>
                <w:sz w:val="24"/>
                <w:szCs w:val="24"/>
                <w:lang w:bidi="or-IN"/>
              </w:rPr>
              <w:t>15,796.53</w:t>
            </w:r>
          </w:p>
        </w:tc>
      </w:tr>
    </w:tbl>
    <w:p w14:paraId="67EF1ADB" w14:textId="77777777" w:rsidR="00C35E1E" w:rsidRPr="00A60E64" w:rsidRDefault="00C35E1E" w:rsidP="004F06B4">
      <w:pPr>
        <w:pStyle w:val="ARRBody"/>
        <w:rPr>
          <w:bCs/>
        </w:rPr>
      </w:pPr>
      <w:r w:rsidRPr="009479D5">
        <w:t xml:space="preserve">It is pertinent to mention that Unit #3 of Barh-I STPS, having a capacity of 660 MW, was declared under Commercial Operation (CoD) with effect from 00:00 hours of 01.07.2025. </w:t>
      </w:r>
      <w:r>
        <w:t xml:space="preserve"> </w:t>
      </w:r>
      <w:r w:rsidRPr="009479D5">
        <w:t>Similarly, Unit #3 of North Karanpura STPS, with a capacity of 660 MW, was declared under Commercial Operation with effect from 00:00 hours of 15.06.2025. GRIDCO has been allocated a capacity of 139 MW from Unit #3 of Barh-I STPS and 132 MW from Unit #3 of North Karanpura STPS.</w:t>
      </w:r>
    </w:p>
    <w:p w14:paraId="4C301F20" w14:textId="77777777" w:rsidR="00C35E1E" w:rsidRPr="002010AC" w:rsidRDefault="00C35E1E" w:rsidP="004F06B4">
      <w:pPr>
        <w:pStyle w:val="ARRBody"/>
      </w:pPr>
      <w:r w:rsidRPr="005F5E35">
        <w:lastRenderedPageBreak/>
        <w:t>The power</w:t>
      </w:r>
      <w:r w:rsidRPr="00A60E64">
        <w:t xml:space="preserve"> from these stations has been drawn primarily to meet the State’s demand, particularly during peak hours and during certain off-peak hours in case of generation outages/ higher system demand/ elevated market prices. Generally, the market rate during peak hours remains higher than the variable cost of these stations. Moreover, when the market prices are higher during off peak hours and the State has adequate supply of power to meet the demand, at that time GRIDCO also procures power from these stations for sale in the market, thereby generating additional revenue.</w:t>
      </w:r>
    </w:p>
    <w:p w14:paraId="0C1227FB" w14:textId="7777FACB" w:rsidR="00C35E1E" w:rsidRDefault="00C35E1E" w:rsidP="004F06B4">
      <w:pPr>
        <w:pStyle w:val="ARRBody"/>
      </w:pPr>
      <w:r w:rsidRPr="005F5E35">
        <w:t xml:space="preserve">It is pertinent to mention that the </w:t>
      </w:r>
      <w:r w:rsidR="000C042A">
        <w:t>Applicant</w:t>
      </w:r>
      <w:r w:rsidRPr="005F5E35">
        <w:t>, GRIDCO, in coordination with SLDC, Odisha, consistently adheres to the Merit Order D</w:t>
      </w:r>
      <w:r w:rsidR="00BF5B0C">
        <w:t>e</w:t>
      </w:r>
      <w:r w:rsidRPr="005F5E35">
        <w:t>spatch (MOD) principle while scheduling and drawing power from Central Generating Stations, State Thermal Power Stations, and Independent Power Producers (IPPs). To establish the aforesaid points a table showing the difference between entitlement and schedule of GRIDCO at peak and off-peak hours for different NTPC generating stations is established below</w:t>
      </w:r>
      <w:r>
        <w:t>:</w:t>
      </w:r>
    </w:p>
    <w:p w14:paraId="0296A977" w14:textId="2DB351BF" w:rsidR="00D95CF9" w:rsidRDefault="00A7645E" w:rsidP="002228C2">
      <w:pPr>
        <w:pStyle w:val="NoSpacing"/>
      </w:pPr>
      <w:r>
        <w:t>Table 70 : GRIDCO’s E</w:t>
      </w:r>
      <w:r w:rsidR="00D95CF9" w:rsidRPr="005F5E35">
        <w:t xml:space="preserve">ntitlement and </w:t>
      </w:r>
      <w:r>
        <w:t>S</w:t>
      </w:r>
      <w:r w:rsidR="00D95CF9" w:rsidRPr="005F5E35">
        <w:t xml:space="preserve">chedule </w:t>
      </w:r>
      <w:r w:rsidR="00850F6B">
        <w:t xml:space="preserve">from </w:t>
      </w:r>
      <w:r>
        <w:t>NTPC Stations</w:t>
      </w:r>
      <w:r w:rsidR="00D95CF9" w:rsidRPr="005F5E35">
        <w:t xml:space="preserve"> </w:t>
      </w:r>
      <w:r>
        <w:t>a</w:t>
      </w:r>
      <w:r w:rsidRPr="005F5E35">
        <w:t xml:space="preserve">t Peak </w:t>
      </w:r>
      <w:r>
        <w:t>a</w:t>
      </w:r>
      <w:r w:rsidRPr="005F5E35">
        <w:t>nd Off-Peak Hours</w:t>
      </w:r>
    </w:p>
    <w:tbl>
      <w:tblPr>
        <w:tblStyle w:val="GridTable4-Accent5"/>
        <w:tblW w:w="9493" w:type="dxa"/>
        <w:jc w:val="center"/>
        <w:tblLayout w:type="fixed"/>
        <w:tblLook w:val="04A0" w:firstRow="1" w:lastRow="0" w:firstColumn="1" w:lastColumn="0" w:noHBand="0" w:noVBand="1"/>
      </w:tblPr>
      <w:tblGrid>
        <w:gridCol w:w="1555"/>
        <w:gridCol w:w="992"/>
        <w:gridCol w:w="992"/>
        <w:gridCol w:w="992"/>
        <w:gridCol w:w="993"/>
        <w:gridCol w:w="992"/>
        <w:gridCol w:w="992"/>
        <w:gridCol w:w="992"/>
        <w:gridCol w:w="993"/>
      </w:tblGrid>
      <w:tr w:rsidR="00C35E1E" w:rsidRPr="00C35E1E" w14:paraId="733BE664" w14:textId="77777777" w:rsidTr="007022A5">
        <w:trPr>
          <w:cnfStyle w:val="100000000000" w:firstRow="1" w:lastRow="0" w:firstColumn="0" w:lastColumn="0" w:oddVBand="0" w:evenVBand="0" w:oddHBand="0" w:evenHBand="0" w:firstRowFirstColumn="0" w:firstRowLastColumn="0" w:lastRowFirstColumn="0" w:lastRowLastColumn="0"/>
          <w:trHeight w:val="397"/>
          <w:tblHeader/>
          <w:jc w:val="center"/>
        </w:trPr>
        <w:tc>
          <w:tcPr>
            <w:cnfStyle w:val="001000000000" w:firstRow="0" w:lastRow="0" w:firstColumn="1" w:lastColumn="0" w:oddVBand="0" w:evenVBand="0" w:oddHBand="0" w:evenHBand="0" w:firstRowFirstColumn="0" w:firstRowLastColumn="0" w:lastRowFirstColumn="0" w:lastRowLastColumn="0"/>
            <w:tcW w:w="1555" w:type="dxa"/>
            <w:vMerge w:val="restart"/>
            <w:tcBorders>
              <w:right w:val="single" w:sz="4" w:space="0" w:color="FFFFFF" w:themeColor="background1"/>
            </w:tcBorders>
            <w:noWrap/>
            <w:vAlign w:val="center"/>
            <w:hideMark/>
          </w:tcPr>
          <w:p w14:paraId="2D4FAB8D" w14:textId="77777777" w:rsidR="00C35E1E" w:rsidRPr="00BD326D" w:rsidRDefault="00C35E1E" w:rsidP="00EC4C55">
            <w:pPr>
              <w:jc w:val="center"/>
              <w:rPr>
                <w:rFonts w:ascii="Times New Roman" w:hAnsi="Times New Roman" w:cs="Times New Roman"/>
                <w:lang w:val="en-IN"/>
              </w:rPr>
            </w:pPr>
            <w:r w:rsidRPr="00BD326D">
              <w:rPr>
                <w:rFonts w:ascii="Times New Roman" w:hAnsi="Times New Roman" w:cs="Times New Roman"/>
              </w:rPr>
              <w:t>Name of Station</w:t>
            </w:r>
          </w:p>
        </w:tc>
        <w:tc>
          <w:tcPr>
            <w:tcW w:w="2976" w:type="dxa"/>
            <w:gridSpan w:val="3"/>
            <w:tcBorders>
              <w:left w:val="single" w:sz="4" w:space="0" w:color="FFFFFF" w:themeColor="background1"/>
              <w:bottom w:val="single" w:sz="4" w:space="0" w:color="FFFFFF" w:themeColor="background1"/>
              <w:right w:val="single" w:sz="4" w:space="0" w:color="FFFFFF" w:themeColor="background1"/>
            </w:tcBorders>
            <w:vAlign w:val="center"/>
            <w:hideMark/>
          </w:tcPr>
          <w:p w14:paraId="6474F9B1" w14:textId="77777777" w:rsidR="00C35E1E" w:rsidRPr="00BD326D" w:rsidRDefault="00C35E1E"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BD326D">
              <w:rPr>
                <w:rFonts w:ascii="Times New Roman" w:hAnsi="Times New Roman" w:cs="Times New Roman"/>
              </w:rPr>
              <w:t xml:space="preserve"> ENTITLEMENT(MU) </w:t>
            </w:r>
          </w:p>
        </w:tc>
        <w:tc>
          <w:tcPr>
            <w:tcW w:w="2977" w:type="dxa"/>
            <w:gridSpan w:val="3"/>
            <w:tcBorders>
              <w:left w:val="single" w:sz="4" w:space="0" w:color="FFFFFF" w:themeColor="background1"/>
              <w:bottom w:val="single" w:sz="4" w:space="0" w:color="FFFFFF" w:themeColor="background1"/>
              <w:right w:val="single" w:sz="4" w:space="0" w:color="FFFFFF" w:themeColor="background1"/>
            </w:tcBorders>
            <w:vAlign w:val="center"/>
            <w:hideMark/>
          </w:tcPr>
          <w:p w14:paraId="769BE15A" w14:textId="77777777" w:rsidR="00C35E1E" w:rsidRPr="00BD326D" w:rsidRDefault="00C35E1E"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BD326D">
              <w:rPr>
                <w:rFonts w:ascii="Times New Roman" w:hAnsi="Times New Roman" w:cs="Times New Roman"/>
              </w:rPr>
              <w:t xml:space="preserve"> SCHEDULE(MU) </w:t>
            </w:r>
          </w:p>
        </w:tc>
        <w:tc>
          <w:tcPr>
            <w:tcW w:w="1985" w:type="dxa"/>
            <w:gridSpan w:val="2"/>
            <w:tcBorders>
              <w:left w:val="single" w:sz="4" w:space="0" w:color="FFFFFF" w:themeColor="background1"/>
              <w:bottom w:val="single" w:sz="4" w:space="0" w:color="FFFFFF" w:themeColor="background1"/>
            </w:tcBorders>
            <w:vAlign w:val="center"/>
            <w:hideMark/>
          </w:tcPr>
          <w:p w14:paraId="552122AB" w14:textId="77777777" w:rsidR="00C35E1E" w:rsidRPr="00BD326D" w:rsidRDefault="00C35E1E"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BD326D">
              <w:rPr>
                <w:rFonts w:ascii="Times New Roman" w:hAnsi="Times New Roman" w:cs="Times New Roman"/>
              </w:rPr>
              <w:t>*POWER NOT AVAILED</w:t>
            </w:r>
          </w:p>
        </w:tc>
      </w:tr>
      <w:tr w:rsidR="00BD326D" w:rsidRPr="00C35E1E" w14:paraId="26541807" w14:textId="77777777" w:rsidTr="00BD326D">
        <w:trPr>
          <w:cnfStyle w:val="100000000000" w:firstRow="1" w:lastRow="0" w:firstColumn="0" w:lastColumn="0" w:oddVBand="0" w:evenVBand="0" w:oddHBand="0" w:evenHBand="0" w:firstRowFirstColumn="0" w:firstRowLastColumn="0" w:lastRowFirstColumn="0" w:lastRowLastColumn="0"/>
          <w:trHeight w:val="1657"/>
          <w:tblHeader/>
          <w:jc w:val="center"/>
        </w:trPr>
        <w:tc>
          <w:tcPr>
            <w:cnfStyle w:val="001000000000" w:firstRow="0" w:lastRow="0" w:firstColumn="1" w:lastColumn="0" w:oddVBand="0" w:evenVBand="0" w:oddHBand="0" w:evenHBand="0" w:firstRowFirstColumn="0" w:firstRowLastColumn="0" w:lastRowFirstColumn="0" w:lastRowLastColumn="0"/>
            <w:tcW w:w="1555" w:type="dxa"/>
            <w:vMerge/>
            <w:tcBorders>
              <w:right w:val="single" w:sz="4" w:space="0" w:color="FFFFFF" w:themeColor="background1"/>
            </w:tcBorders>
            <w:vAlign w:val="center"/>
            <w:hideMark/>
          </w:tcPr>
          <w:p w14:paraId="5C027639" w14:textId="77777777" w:rsidR="00C35E1E" w:rsidRPr="00C35E1E" w:rsidRDefault="00C35E1E" w:rsidP="00EC4C55">
            <w:pPr>
              <w:rPr>
                <w:rFonts w:ascii="Times New Roman" w:hAnsi="Times New Roman" w:cs="Times New Roman"/>
                <w:color w:val="000000"/>
              </w:rPr>
            </w:pPr>
          </w:p>
        </w:tc>
        <w:tc>
          <w:tcPr>
            <w:tcW w:w="992" w:type="dxa"/>
            <w:tcBorders>
              <w:top w:val="single" w:sz="4" w:space="0" w:color="FFFFFF" w:themeColor="background1"/>
              <w:left w:val="single" w:sz="4" w:space="0" w:color="FFFFFF" w:themeColor="background1"/>
              <w:bottom w:val="single" w:sz="4" w:space="0" w:color="9CC2E5" w:themeColor="accent5" w:themeTint="99"/>
              <w:right w:val="single" w:sz="4" w:space="0" w:color="9CC2E5" w:themeColor="accent5" w:themeTint="99"/>
            </w:tcBorders>
            <w:shd w:val="clear" w:color="auto" w:fill="DEEAF6" w:themeFill="accent5" w:themeFillTint="33"/>
            <w:textDirection w:val="btLr"/>
            <w:vAlign w:val="center"/>
            <w:hideMark/>
          </w:tcPr>
          <w:p w14:paraId="657E5820" w14:textId="77777777" w:rsidR="00C35E1E" w:rsidRPr="00A7645E" w:rsidRDefault="00C35E1E" w:rsidP="00EC4C55">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themeColor="text1"/>
              </w:rPr>
            </w:pPr>
            <w:r w:rsidRPr="00A7645E">
              <w:rPr>
                <w:rFonts w:ascii="Times New Roman" w:hAnsi="Times New Roman" w:cs="Times New Roman"/>
                <w:color w:val="000000" w:themeColor="text1"/>
              </w:rPr>
              <w:t xml:space="preserve"> PEAK TOTAL </w:t>
            </w:r>
          </w:p>
        </w:tc>
        <w:tc>
          <w:tcPr>
            <w:tcW w:w="992" w:type="dxa"/>
            <w:tcBorders>
              <w:top w:val="single" w:sz="4" w:space="0" w:color="FFFFFF" w:themeColor="background1"/>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extDirection w:val="btLr"/>
            <w:vAlign w:val="center"/>
            <w:hideMark/>
          </w:tcPr>
          <w:p w14:paraId="3B07A149" w14:textId="77777777" w:rsidR="00C35E1E" w:rsidRPr="00A7645E" w:rsidRDefault="00C35E1E" w:rsidP="00EC4C55">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themeColor="text1"/>
              </w:rPr>
            </w:pPr>
            <w:r w:rsidRPr="00A7645E">
              <w:rPr>
                <w:rFonts w:ascii="Times New Roman" w:hAnsi="Times New Roman" w:cs="Times New Roman"/>
                <w:color w:val="000000" w:themeColor="text1"/>
              </w:rPr>
              <w:t xml:space="preserve"> OFF-PEAK TOTAL </w:t>
            </w:r>
          </w:p>
        </w:tc>
        <w:tc>
          <w:tcPr>
            <w:tcW w:w="992" w:type="dxa"/>
            <w:tcBorders>
              <w:top w:val="single" w:sz="4" w:space="0" w:color="FFFFFF" w:themeColor="background1"/>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extDirection w:val="btLr"/>
            <w:vAlign w:val="center"/>
            <w:hideMark/>
          </w:tcPr>
          <w:p w14:paraId="2EC3494F" w14:textId="77777777" w:rsidR="00C35E1E" w:rsidRPr="00A7645E" w:rsidRDefault="00C35E1E" w:rsidP="00EC4C55">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themeColor="text1"/>
              </w:rPr>
            </w:pPr>
            <w:r w:rsidRPr="00A7645E">
              <w:rPr>
                <w:rFonts w:ascii="Times New Roman" w:hAnsi="Times New Roman" w:cs="Times New Roman"/>
                <w:color w:val="000000" w:themeColor="text1"/>
              </w:rPr>
              <w:t xml:space="preserve"> TOTAL </w:t>
            </w:r>
          </w:p>
        </w:tc>
        <w:tc>
          <w:tcPr>
            <w:tcW w:w="993" w:type="dxa"/>
            <w:tcBorders>
              <w:top w:val="single" w:sz="4" w:space="0" w:color="FFFFFF" w:themeColor="background1"/>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extDirection w:val="btLr"/>
            <w:vAlign w:val="center"/>
            <w:hideMark/>
          </w:tcPr>
          <w:p w14:paraId="14E022BC" w14:textId="77777777" w:rsidR="00C35E1E" w:rsidRPr="00A7645E" w:rsidRDefault="00C35E1E" w:rsidP="00EC4C55">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themeColor="text1"/>
              </w:rPr>
            </w:pPr>
            <w:r w:rsidRPr="00A7645E">
              <w:rPr>
                <w:rFonts w:ascii="Times New Roman" w:hAnsi="Times New Roman" w:cs="Times New Roman"/>
                <w:color w:val="000000" w:themeColor="text1"/>
              </w:rPr>
              <w:t xml:space="preserve"> PEAK TOTAL </w:t>
            </w:r>
          </w:p>
        </w:tc>
        <w:tc>
          <w:tcPr>
            <w:tcW w:w="992" w:type="dxa"/>
            <w:tcBorders>
              <w:top w:val="single" w:sz="4" w:space="0" w:color="FFFFFF" w:themeColor="background1"/>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extDirection w:val="btLr"/>
            <w:vAlign w:val="center"/>
            <w:hideMark/>
          </w:tcPr>
          <w:p w14:paraId="75A14143" w14:textId="77777777" w:rsidR="00C35E1E" w:rsidRPr="00A7645E" w:rsidRDefault="00C35E1E" w:rsidP="00EC4C55">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themeColor="text1"/>
              </w:rPr>
            </w:pPr>
            <w:r w:rsidRPr="00A7645E">
              <w:rPr>
                <w:rFonts w:ascii="Times New Roman" w:hAnsi="Times New Roman" w:cs="Times New Roman"/>
                <w:color w:val="000000" w:themeColor="text1"/>
              </w:rPr>
              <w:t xml:space="preserve"> OFF-PEAK TOTAL </w:t>
            </w:r>
          </w:p>
        </w:tc>
        <w:tc>
          <w:tcPr>
            <w:tcW w:w="992" w:type="dxa"/>
            <w:tcBorders>
              <w:top w:val="single" w:sz="4" w:space="0" w:color="FFFFFF" w:themeColor="background1"/>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extDirection w:val="btLr"/>
            <w:vAlign w:val="center"/>
            <w:hideMark/>
          </w:tcPr>
          <w:p w14:paraId="4651A5AB" w14:textId="77777777" w:rsidR="00C35E1E" w:rsidRPr="00A7645E" w:rsidRDefault="00C35E1E" w:rsidP="00EC4C55">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themeColor="text1"/>
              </w:rPr>
            </w:pPr>
            <w:r w:rsidRPr="00A7645E">
              <w:rPr>
                <w:rFonts w:ascii="Times New Roman" w:hAnsi="Times New Roman" w:cs="Times New Roman"/>
                <w:color w:val="000000" w:themeColor="text1"/>
              </w:rPr>
              <w:t xml:space="preserve"> TOTAL </w:t>
            </w:r>
          </w:p>
        </w:tc>
        <w:tc>
          <w:tcPr>
            <w:tcW w:w="992" w:type="dxa"/>
            <w:tcBorders>
              <w:top w:val="single" w:sz="4" w:space="0" w:color="FFFFFF" w:themeColor="background1"/>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extDirection w:val="btLr"/>
            <w:vAlign w:val="center"/>
            <w:hideMark/>
          </w:tcPr>
          <w:p w14:paraId="454D748D" w14:textId="77777777" w:rsidR="00C35E1E" w:rsidRPr="00A7645E" w:rsidRDefault="00C35E1E" w:rsidP="00EC4C55">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themeColor="text1"/>
              </w:rPr>
            </w:pPr>
            <w:r w:rsidRPr="00A7645E">
              <w:rPr>
                <w:rFonts w:ascii="Times New Roman" w:hAnsi="Times New Roman" w:cs="Times New Roman"/>
                <w:color w:val="000000" w:themeColor="text1"/>
              </w:rPr>
              <w:t xml:space="preserve"> (MU)</w:t>
            </w:r>
          </w:p>
        </w:tc>
        <w:tc>
          <w:tcPr>
            <w:tcW w:w="993" w:type="dxa"/>
            <w:tcBorders>
              <w:top w:val="single" w:sz="4" w:space="0" w:color="FFFFFF" w:themeColor="background1"/>
              <w:left w:val="single" w:sz="4" w:space="0" w:color="9CC2E5" w:themeColor="accent5" w:themeTint="99"/>
              <w:bottom w:val="single" w:sz="4" w:space="0" w:color="9CC2E5" w:themeColor="accent5" w:themeTint="99"/>
              <w:right w:val="single" w:sz="4" w:space="0" w:color="FFFFFF" w:themeColor="background1"/>
            </w:tcBorders>
            <w:shd w:val="clear" w:color="auto" w:fill="DEEAF6" w:themeFill="accent5" w:themeFillTint="33"/>
            <w:textDirection w:val="btLr"/>
            <w:vAlign w:val="center"/>
            <w:hideMark/>
          </w:tcPr>
          <w:p w14:paraId="477D207C" w14:textId="77777777" w:rsidR="00C35E1E" w:rsidRPr="00A7645E" w:rsidRDefault="00C35E1E" w:rsidP="00EC4C55">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themeColor="text1"/>
                <w:sz w:val="20"/>
                <w:szCs w:val="20"/>
              </w:rPr>
            </w:pPr>
            <w:r w:rsidRPr="00A7645E">
              <w:rPr>
                <w:rFonts w:ascii="Times New Roman" w:hAnsi="Times New Roman" w:cs="Times New Roman"/>
                <w:color w:val="000000" w:themeColor="text1"/>
                <w:sz w:val="18"/>
                <w:szCs w:val="18"/>
              </w:rPr>
              <w:t>% OF ENTITLEMENT</w:t>
            </w:r>
          </w:p>
        </w:tc>
      </w:tr>
      <w:tr w:rsidR="00C35E1E" w:rsidRPr="00C35E1E" w14:paraId="4A057059" w14:textId="77777777" w:rsidTr="00BD326D">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555" w:type="dxa"/>
            <w:vAlign w:val="center"/>
            <w:hideMark/>
          </w:tcPr>
          <w:p w14:paraId="032A9C5D" w14:textId="77777777" w:rsidR="00C35E1E" w:rsidRPr="00A7645E" w:rsidRDefault="00C35E1E" w:rsidP="00EC4C55">
            <w:pPr>
              <w:rPr>
                <w:rFonts w:ascii="Times New Roman" w:hAnsi="Times New Roman" w:cs="Times New Roman"/>
                <w:b w:val="0"/>
                <w:bCs w:val="0"/>
              </w:rPr>
            </w:pPr>
            <w:r w:rsidRPr="00A7645E">
              <w:rPr>
                <w:rFonts w:ascii="Times New Roman" w:hAnsi="Times New Roman" w:cs="Times New Roman"/>
                <w:b w:val="0"/>
                <w:bCs w:val="0"/>
              </w:rPr>
              <w:t xml:space="preserve">FSTPS-I &amp; II </w:t>
            </w:r>
          </w:p>
        </w:tc>
        <w:tc>
          <w:tcPr>
            <w:tcW w:w="992" w:type="dxa"/>
            <w:tcBorders>
              <w:top w:val="single" w:sz="4" w:space="0" w:color="9CC2E5" w:themeColor="accent5" w:themeTint="99"/>
            </w:tcBorders>
            <w:noWrap/>
            <w:vAlign w:val="center"/>
            <w:hideMark/>
          </w:tcPr>
          <w:p w14:paraId="14BD4AC5" w14:textId="77777777" w:rsidR="00C35E1E" w:rsidRPr="00C35E1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17.29</w:t>
            </w:r>
          </w:p>
        </w:tc>
        <w:tc>
          <w:tcPr>
            <w:tcW w:w="992" w:type="dxa"/>
            <w:tcBorders>
              <w:top w:val="single" w:sz="4" w:space="0" w:color="9CC2E5" w:themeColor="accent5" w:themeTint="99"/>
            </w:tcBorders>
            <w:noWrap/>
            <w:vAlign w:val="center"/>
            <w:hideMark/>
          </w:tcPr>
          <w:p w14:paraId="3CEA16C6" w14:textId="77777777" w:rsidR="00C35E1E" w:rsidRPr="00C35E1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87.84</w:t>
            </w:r>
          </w:p>
        </w:tc>
        <w:tc>
          <w:tcPr>
            <w:tcW w:w="992" w:type="dxa"/>
            <w:tcBorders>
              <w:top w:val="single" w:sz="4" w:space="0" w:color="9CC2E5" w:themeColor="accent5" w:themeTint="99"/>
            </w:tcBorders>
            <w:noWrap/>
            <w:vAlign w:val="center"/>
            <w:hideMark/>
          </w:tcPr>
          <w:p w14:paraId="7B78850A" w14:textId="77777777" w:rsidR="00C35E1E" w:rsidRPr="00C35E1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105.13</w:t>
            </w:r>
          </w:p>
        </w:tc>
        <w:tc>
          <w:tcPr>
            <w:tcW w:w="993" w:type="dxa"/>
            <w:tcBorders>
              <w:top w:val="single" w:sz="4" w:space="0" w:color="9CC2E5" w:themeColor="accent5" w:themeTint="99"/>
            </w:tcBorders>
            <w:noWrap/>
            <w:vAlign w:val="center"/>
            <w:hideMark/>
          </w:tcPr>
          <w:p w14:paraId="5994CC0A" w14:textId="77777777" w:rsidR="00C35E1E" w:rsidRPr="00C35E1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17.07</w:t>
            </w:r>
          </w:p>
        </w:tc>
        <w:tc>
          <w:tcPr>
            <w:tcW w:w="992" w:type="dxa"/>
            <w:tcBorders>
              <w:top w:val="single" w:sz="4" w:space="0" w:color="9CC2E5" w:themeColor="accent5" w:themeTint="99"/>
            </w:tcBorders>
            <w:noWrap/>
            <w:vAlign w:val="center"/>
            <w:hideMark/>
          </w:tcPr>
          <w:p w14:paraId="3C647BC4" w14:textId="77777777" w:rsidR="00C35E1E" w:rsidRPr="00C35E1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39.06</w:t>
            </w:r>
          </w:p>
        </w:tc>
        <w:tc>
          <w:tcPr>
            <w:tcW w:w="992" w:type="dxa"/>
            <w:tcBorders>
              <w:top w:val="single" w:sz="4" w:space="0" w:color="9CC2E5" w:themeColor="accent5" w:themeTint="99"/>
            </w:tcBorders>
            <w:noWrap/>
            <w:vAlign w:val="center"/>
            <w:hideMark/>
          </w:tcPr>
          <w:p w14:paraId="75ECE9C3" w14:textId="77777777" w:rsidR="00C35E1E" w:rsidRPr="00C35E1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56.13</w:t>
            </w:r>
          </w:p>
        </w:tc>
        <w:tc>
          <w:tcPr>
            <w:tcW w:w="992" w:type="dxa"/>
            <w:tcBorders>
              <w:top w:val="single" w:sz="4" w:space="0" w:color="9CC2E5" w:themeColor="accent5" w:themeTint="99"/>
            </w:tcBorders>
            <w:noWrap/>
            <w:vAlign w:val="center"/>
            <w:hideMark/>
          </w:tcPr>
          <w:p w14:paraId="1CD0DCB2" w14:textId="77777777" w:rsidR="00C35E1E" w:rsidRPr="00C35E1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49.00</w:t>
            </w:r>
          </w:p>
        </w:tc>
        <w:tc>
          <w:tcPr>
            <w:tcW w:w="993" w:type="dxa"/>
            <w:tcBorders>
              <w:top w:val="single" w:sz="4" w:space="0" w:color="9CC2E5" w:themeColor="accent5" w:themeTint="99"/>
            </w:tcBorders>
            <w:noWrap/>
            <w:vAlign w:val="center"/>
            <w:hideMark/>
          </w:tcPr>
          <w:p w14:paraId="13AF6013" w14:textId="77777777" w:rsidR="00C35E1E" w:rsidRPr="00C35E1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C35E1E">
              <w:rPr>
                <w:rFonts w:ascii="Times New Roman" w:hAnsi="Times New Roman" w:cs="Times New Roman"/>
                <w:b/>
                <w:bCs/>
                <w:color w:val="000000"/>
              </w:rPr>
              <w:t>47%</w:t>
            </w:r>
          </w:p>
        </w:tc>
      </w:tr>
      <w:tr w:rsidR="00C35E1E" w:rsidRPr="00C35E1E" w14:paraId="33971651" w14:textId="77777777" w:rsidTr="00C35E1E">
        <w:trPr>
          <w:trHeight w:val="397"/>
          <w:jc w:val="center"/>
        </w:trPr>
        <w:tc>
          <w:tcPr>
            <w:cnfStyle w:val="001000000000" w:firstRow="0" w:lastRow="0" w:firstColumn="1" w:lastColumn="0" w:oddVBand="0" w:evenVBand="0" w:oddHBand="0" w:evenHBand="0" w:firstRowFirstColumn="0" w:firstRowLastColumn="0" w:lastRowFirstColumn="0" w:lastRowLastColumn="0"/>
            <w:tcW w:w="1555" w:type="dxa"/>
            <w:vAlign w:val="center"/>
            <w:hideMark/>
          </w:tcPr>
          <w:p w14:paraId="4DB3F00E" w14:textId="77777777" w:rsidR="00C35E1E" w:rsidRPr="00A7645E" w:rsidRDefault="00C35E1E" w:rsidP="00EC4C55">
            <w:pPr>
              <w:rPr>
                <w:rFonts w:ascii="Times New Roman" w:hAnsi="Times New Roman" w:cs="Times New Roman"/>
                <w:b w:val="0"/>
                <w:bCs w:val="0"/>
              </w:rPr>
            </w:pPr>
            <w:r w:rsidRPr="00A7645E">
              <w:rPr>
                <w:rFonts w:ascii="Times New Roman" w:hAnsi="Times New Roman" w:cs="Times New Roman"/>
                <w:b w:val="0"/>
                <w:bCs w:val="0"/>
              </w:rPr>
              <w:t>FSTPS-III</w:t>
            </w:r>
          </w:p>
        </w:tc>
        <w:tc>
          <w:tcPr>
            <w:tcW w:w="992" w:type="dxa"/>
            <w:noWrap/>
            <w:vAlign w:val="center"/>
            <w:hideMark/>
          </w:tcPr>
          <w:p w14:paraId="0B0D2E3E" w14:textId="77777777" w:rsidR="00C35E1E" w:rsidRPr="00C35E1E" w:rsidRDefault="00C35E1E"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61.51</w:t>
            </w:r>
          </w:p>
        </w:tc>
        <w:tc>
          <w:tcPr>
            <w:tcW w:w="992" w:type="dxa"/>
            <w:noWrap/>
            <w:vAlign w:val="center"/>
            <w:hideMark/>
          </w:tcPr>
          <w:p w14:paraId="13B3BC3F" w14:textId="77777777" w:rsidR="00C35E1E" w:rsidRPr="00C35E1E" w:rsidRDefault="00C35E1E"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306.92</w:t>
            </w:r>
          </w:p>
        </w:tc>
        <w:tc>
          <w:tcPr>
            <w:tcW w:w="992" w:type="dxa"/>
            <w:noWrap/>
            <w:vAlign w:val="center"/>
            <w:hideMark/>
          </w:tcPr>
          <w:p w14:paraId="71496771" w14:textId="77777777" w:rsidR="00C35E1E" w:rsidRPr="00C35E1E" w:rsidRDefault="00C35E1E"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368.44</w:t>
            </w:r>
          </w:p>
        </w:tc>
        <w:tc>
          <w:tcPr>
            <w:tcW w:w="993" w:type="dxa"/>
            <w:noWrap/>
            <w:vAlign w:val="center"/>
            <w:hideMark/>
          </w:tcPr>
          <w:p w14:paraId="281260D9" w14:textId="77777777" w:rsidR="00C35E1E" w:rsidRPr="00C35E1E" w:rsidRDefault="00C35E1E"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60.24</w:t>
            </w:r>
          </w:p>
        </w:tc>
        <w:tc>
          <w:tcPr>
            <w:tcW w:w="992" w:type="dxa"/>
            <w:noWrap/>
            <w:vAlign w:val="center"/>
            <w:hideMark/>
          </w:tcPr>
          <w:p w14:paraId="641A35FA" w14:textId="77777777" w:rsidR="00C35E1E" w:rsidRPr="00C35E1E" w:rsidRDefault="00C35E1E"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138.73</w:t>
            </w:r>
          </w:p>
        </w:tc>
        <w:tc>
          <w:tcPr>
            <w:tcW w:w="992" w:type="dxa"/>
            <w:noWrap/>
            <w:vAlign w:val="center"/>
            <w:hideMark/>
          </w:tcPr>
          <w:p w14:paraId="5C95AD28" w14:textId="77777777" w:rsidR="00C35E1E" w:rsidRPr="00C35E1E" w:rsidRDefault="00C35E1E"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198.97</w:t>
            </w:r>
          </w:p>
        </w:tc>
        <w:tc>
          <w:tcPr>
            <w:tcW w:w="992" w:type="dxa"/>
            <w:noWrap/>
            <w:vAlign w:val="center"/>
            <w:hideMark/>
          </w:tcPr>
          <w:p w14:paraId="7520C29A" w14:textId="77777777" w:rsidR="00C35E1E" w:rsidRPr="00C35E1E" w:rsidRDefault="00C35E1E"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169.46</w:t>
            </w:r>
          </w:p>
        </w:tc>
        <w:tc>
          <w:tcPr>
            <w:tcW w:w="993" w:type="dxa"/>
            <w:noWrap/>
            <w:vAlign w:val="center"/>
            <w:hideMark/>
          </w:tcPr>
          <w:p w14:paraId="04D67D71" w14:textId="77777777" w:rsidR="00C35E1E" w:rsidRPr="00C35E1E" w:rsidRDefault="00C35E1E"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rPr>
            </w:pPr>
            <w:r w:rsidRPr="00C35E1E">
              <w:rPr>
                <w:rFonts w:ascii="Times New Roman" w:hAnsi="Times New Roman" w:cs="Times New Roman"/>
                <w:b/>
                <w:bCs/>
                <w:color w:val="000000"/>
              </w:rPr>
              <w:t>46%</w:t>
            </w:r>
          </w:p>
        </w:tc>
      </w:tr>
      <w:tr w:rsidR="00C35E1E" w:rsidRPr="00C35E1E" w14:paraId="4B923B17" w14:textId="77777777" w:rsidTr="00C35E1E">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555" w:type="dxa"/>
            <w:vAlign w:val="center"/>
            <w:hideMark/>
          </w:tcPr>
          <w:p w14:paraId="463FF918" w14:textId="77777777" w:rsidR="00C35E1E" w:rsidRPr="00A7645E" w:rsidRDefault="00C35E1E" w:rsidP="00EC4C55">
            <w:pPr>
              <w:rPr>
                <w:rFonts w:ascii="Times New Roman" w:hAnsi="Times New Roman" w:cs="Times New Roman"/>
                <w:b w:val="0"/>
                <w:bCs w:val="0"/>
              </w:rPr>
            </w:pPr>
            <w:r w:rsidRPr="00A7645E">
              <w:rPr>
                <w:rFonts w:ascii="Times New Roman" w:hAnsi="Times New Roman" w:cs="Times New Roman"/>
                <w:b w:val="0"/>
                <w:bCs w:val="0"/>
              </w:rPr>
              <w:t>KHSTPS-I</w:t>
            </w:r>
          </w:p>
        </w:tc>
        <w:tc>
          <w:tcPr>
            <w:tcW w:w="992" w:type="dxa"/>
            <w:noWrap/>
            <w:vAlign w:val="center"/>
            <w:hideMark/>
          </w:tcPr>
          <w:p w14:paraId="1F43D521" w14:textId="77777777" w:rsidR="00C35E1E" w:rsidRPr="00C35E1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8.39</w:t>
            </w:r>
          </w:p>
        </w:tc>
        <w:tc>
          <w:tcPr>
            <w:tcW w:w="992" w:type="dxa"/>
            <w:noWrap/>
            <w:vAlign w:val="center"/>
            <w:hideMark/>
          </w:tcPr>
          <w:p w14:paraId="08540A70" w14:textId="77777777" w:rsidR="00C35E1E" w:rsidRPr="00C35E1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41.64</w:t>
            </w:r>
          </w:p>
        </w:tc>
        <w:tc>
          <w:tcPr>
            <w:tcW w:w="992" w:type="dxa"/>
            <w:noWrap/>
            <w:vAlign w:val="center"/>
            <w:hideMark/>
          </w:tcPr>
          <w:p w14:paraId="1B212E0D" w14:textId="77777777" w:rsidR="00C35E1E" w:rsidRPr="00C35E1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50.03</w:t>
            </w:r>
          </w:p>
        </w:tc>
        <w:tc>
          <w:tcPr>
            <w:tcW w:w="993" w:type="dxa"/>
            <w:noWrap/>
            <w:vAlign w:val="center"/>
            <w:hideMark/>
          </w:tcPr>
          <w:p w14:paraId="62F06783" w14:textId="77777777" w:rsidR="00C35E1E" w:rsidRPr="00C35E1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8.15</w:t>
            </w:r>
          </w:p>
        </w:tc>
        <w:tc>
          <w:tcPr>
            <w:tcW w:w="992" w:type="dxa"/>
            <w:noWrap/>
            <w:vAlign w:val="center"/>
            <w:hideMark/>
          </w:tcPr>
          <w:p w14:paraId="3BBFEEAC" w14:textId="77777777" w:rsidR="00C35E1E" w:rsidRPr="00C35E1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21.63</w:t>
            </w:r>
          </w:p>
        </w:tc>
        <w:tc>
          <w:tcPr>
            <w:tcW w:w="992" w:type="dxa"/>
            <w:noWrap/>
            <w:vAlign w:val="center"/>
            <w:hideMark/>
          </w:tcPr>
          <w:p w14:paraId="4D340D68" w14:textId="77777777" w:rsidR="00C35E1E" w:rsidRPr="00C35E1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29.78</w:t>
            </w:r>
          </w:p>
        </w:tc>
        <w:tc>
          <w:tcPr>
            <w:tcW w:w="992" w:type="dxa"/>
            <w:noWrap/>
            <w:vAlign w:val="center"/>
            <w:hideMark/>
          </w:tcPr>
          <w:p w14:paraId="60F32F36" w14:textId="77777777" w:rsidR="00C35E1E" w:rsidRPr="00C35E1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20.25</w:t>
            </w:r>
          </w:p>
        </w:tc>
        <w:tc>
          <w:tcPr>
            <w:tcW w:w="993" w:type="dxa"/>
            <w:noWrap/>
            <w:vAlign w:val="center"/>
            <w:hideMark/>
          </w:tcPr>
          <w:p w14:paraId="6C67220D" w14:textId="77777777" w:rsidR="00C35E1E" w:rsidRPr="00C35E1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C35E1E">
              <w:rPr>
                <w:rFonts w:ascii="Times New Roman" w:hAnsi="Times New Roman" w:cs="Times New Roman"/>
                <w:b/>
                <w:bCs/>
                <w:color w:val="000000"/>
              </w:rPr>
              <w:t>40%</w:t>
            </w:r>
          </w:p>
        </w:tc>
      </w:tr>
      <w:tr w:rsidR="00C35E1E" w:rsidRPr="00C35E1E" w14:paraId="1BE60248" w14:textId="77777777" w:rsidTr="00C35E1E">
        <w:trPr>
          <w:trHeight w:val="397"/>
          <w:jc w:val="center"/>
        </w:trPr>
        <w:tc>
          <w:tcPr>
            <w:cnfStyle w:val="001000000000" w:firstRow="0" w:lastRow="0" w:firstColumn="1" w:lastColumn="0" w:oddVBand="0" w:evenVBand="0" w:oddHBand="0" w:evenHBand="0" w:firstRowFirstColumn="0" w:firstRowLastColumn="0" w:lastRowFirstColumn="0" w:lastRowLastColumn="0"/>
            <w:tcW w:w="1555" w:type="dxa"/>
            <w:vAlign w:val="center"/>
            <w:hideMark/>
          </w:tcPr>
          <w:p w14:paraId="43F1D0A0" w14:textId="77777777" w:rsidR="00C35E1E" w:rsidRPr="00A7645E" w:rsidRDefault="00C35E1E" w:rsidP="00EC4C55">
            <w:pPr>
              <w:rPr>
                <w:rFonts w:ascii="Times New Roman" w:hAnsi="Times New Roman" w:cs="Times New Roman"/>
                <w:b w:val="0"/>
                <w:bCs w:val="0"/>
              </w:rPr>
            </w:pPr>
            <w:r w:rsidRPr="00A7645E">
              <w:rPr>
                <w:rFonts w:ascii="Times New Roman" w:hAnsi="Times New Roman" w:cs="Times New Roman"/>
                <w:b w:val="0"/>
                <w:bCs w:val="0"/>
              </w:rPr>
              <w:t>KHSTPS-II</w:t>
            </w:r>
          </w:p>
        </w:tc>
        <w:tc>
          <w:tcPr>
            <w:tcW w:w="992" w:type="dxa"/>
            <w:noWrap/>
            <w:vAlign w:val="center"/>
            <w:hideMark/>
          </w:tcPr>
          <w:p w14:paraId="2EDD59DA" w14:textId="77777777" w:rsidR="00C35E1E" w:rsidRPr="00C35E1E" w:rsidRDefault="00C35E1E"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31.79</w:t>
            </w:r>
          </w:p>
        </w:tc>
        <w:tc>
          <w:tcPr>
            <w:tcW w:w="992" w:type="dxa"/>
            <w:noWrap/>
            <w:vAlign w:val="center"/>
            <w:hideMark/>
          </w:tcPr>
          <w:p w14:paraId="7CCCBDDC" w14:textId="77777777" w:rsidR="00C35E1E" w:rsidRPr="00C35E1E" w:rsidRDefault="00C35E1E"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156.93</w:t>
            </w:r>
          </w:p>
        </w:tc>
        <w:tc>
          <w:tcPr>
            <w:tcW w:w="992" w:type="dxa"/>
            <w:noWrap/>
            <w:vAlign w:val="center"/>
            <w:hideMark/>
          </w:tcPr>
          <w:p w14:paraId="559C8D91" w14:textId="77777777" w:rsidR="00C35E1E" w:rsidRPr="00C35E1E" w:rsidRDefault="00C35E1E"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188.72</w:t>
            </w:r>
          </w:p>
        </w:tc>
        <w:tc>
          <w:tcPr>
            <w:tcW w:w="993" w:type="dxa"/>
            <w:noWrap/>
            <w:vAlign w:val="center"/>
            <w:hideMark/>
          </w:tcPr>
          <w:p w14:paraId="71EFDC33" w14:textId="77777777" w:rsidR="00C35E1E" w:rsidRPr="00C35E1E" w:rsidRDefault="00C35E1E"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31.18</w:t>
            </w:r>
          </w:p>
        </w:tc>
        <w:tc>
          <w:tcPr>
            <w:tcW w:w="992" w:type="dxa"/>
            <w:noWrap/>
            <w:vAlign w:val="center"/>
            <w:hideMark/>
          </w:tcPr>
          <w:p w14:paraId="19DF7948" w14:textId="77777777" w:rsidR="00C35E1E" w:rsidRPr="00C35E1E" w:rsidRDefault="00C35E1E"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91.93</w:t>
            </w:r>
          </w:p>
        </w:tc>
        <w:tc>
          <w:tcPr>
            <w:tcW w:w="992" w:type="dxa"/>
            <w:noWrap/>
            <w:vAlign w:val="center"/>
            <w:hideMark/>
          </w:tcPr>
          <w:p w14:paraId="2D3C703C" w14:textId="77777777" w:rsidR="00C35E1E" w:rsidRPr="00C35E1E" w:rsidRDefault="00C35E1E"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123.10</w:t>
            </w:r>
          </w:p>
        </w:tc>
        <w:tc>
          <w:tcPr>
            <w:tcW w:w="992" w:type="dxa"/>
            <w:noWrap/>
            <w:vAlign w:val="center"/>
            <w:hideMark/>
          </w:tcPr>
          <w:p w14:paraId="02AA86AA" w14:textId="77777777" w:rsidR="00C35E1E" w:rsidRPr="00C35E1E" w:rsidRDefault="00C35E1E"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65.61</w:t>
            </w:r>
          </w:p>
        </w:tc>
        <w:tc>
          <w:tcPr>
            <w:tcW w:w="993" w:type="dxa"/>
            <w:noWrap/>
            <w:vAlign w:val="center"/>
            <w:hideMark/>
          </w:tcPr>
          <w:p w14:paraId="62FCEB91" w14:textId="77777777" w:rsidR="00C35E1E" w:rsidRPr="00C35E1E" w:rsidRDefault="00C35E1E"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rPr>
            </w:pPr>
            <w:r w:rsidRPr="00C35E1E">
              <w:rPr>
                <w:rFonts w:ascii="Times New Roman" w:hAnsi="Times New Roman" w:cs="Times New Roman"/>
                <w:b/>
                <w:bCs/>
                <w:color w:val="000000"/>
              </w:rPr>
              <w:t>35%</w:t>
            </w:r>
          </w:p>
        </w:tc>
      </w:tr>
      <w:tr w:rsidR="00C35E1E" w:rsidRPr="00C35E1E" w14:paraId="31942C24" w14:textId="77777777" w:rsidTr="00C35E1E">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555" w:type="dxa"/>
            <w:vAlign w:val="center"/>
            <w:hideMark/>
          </w:tcPr>
          <w:p w14:paraId="61F23E26" w14:textId="77777777" w:rsidR="00C35E1E" w:rsidRPr="00A7645E" w:rsidRDefault="00C35E1E" w:rsidP="00EC4C55">
            <w:pPr>
              <w:rPr>
                <w:rFonts w:ascii="Times New Roman" w:hAnsi="Times New Roman" w:cs="Times New Roman"/>
                <w:b w:val="0"/>
                <w:bCs w:val="0"/>
              </w:rPr>
            </w:pPr>
            <w:r w:rsidRPr="00A7645E">
              <w:rPr>
                <w:rFonts w:ascii="Times New Roman" w:hAnsi="Times New Roman" w:cs="Times New Roman"/>
                <w:b w:val="0"/>
                <w:bCs w:val="0"/>
              </w:rPr>
              <w:t>TSTPS-I</w:t>
            </w:r>
          </w:p>
        </w:tc>
        <w:tc>
          <w:tcPr>
            <w:tcW w:w="992" w:type="dxa"/>
            <w:noWrap/>
            <w:vAlign w:val="center"/>
            <w:hideMark/>
          </w:tcPr>
          <w:p w14:paraId="25472846" w14:textId="77777777" w:rsidR="00C35E1E" w:rsidRPr="00C35E1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217.60</w:t>
            </w:r>
          </w:p>
        </w:tc>
        <w:tc>
          <w:tcPr>
            <w:tcW w:w="992" w:type="dxa"/>
            <w:noWrap/>
            <w:vAlign w:val="center"/>
            <w:hideMark/>
          </w:tcPr>
          <w:p w14:paraId="35E0D18F" w14:textId="77777777" w:rsidR="00C35E1E" w:rsidRPr="00C35E1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1,086.47</w:t>
            </w:r>
          </w:p>
        </w:tc>
        <w:tc>
          <w:tcPr>
            <w:tcW w:w="992" w:type="dxa"/>
            <w:noWrap/>
            <w:vAlign w:val="center"/>
            <w:hideMark/>
          </w:tcPr>
          <w:p w14:paraId="0CD42369" w14:textId="77777777" w:rsidR="00C35E1E" w:rsidRPr="00C35E1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1,304.07</w:t>
            </w:r>
          </w:p>
        </w:tc>
        <w:tc>
          <w:tcPr>
            <w:tcW w:w="993" w:type="dxa"/>
            <w:noWrap/>
            <w:vAlign w:val="center"/>
            <w:hideMark/>
          </w:tcPr>
          <w:p w14:paraId="415F190F" w14:textId="77777777" w:rsidR="00C35E1E" w:rsidRPr="00C35E1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217.11</w:t>
            </w:r>
          </w:p>
        </w:tc>
        <w:tc>
          <w:tcPr>
            <w:tcW w:w="992" w:type="dxa"/>
            <w:noWrap/>
            <w:vAlign w:val="center"/>
            <w:hideMark/>
          </w:tcPr>
          <w:p w14:paraId="78512AD7" w14:textId="77777777" w:rsidR="00C35E1E" w:rsidRPr="00C35E1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996.17</w:t>
            </w:r>
          </w:p>
        </w:tc>
        <w:tc>
          <w:tcPr>
            <w:tcW w:w="992" w:type="dxa"/>
            <w:noWrap/>
            <w:vAlign w:val="center"/>
            <w:hideMark/>
          </w:tcPr>
          <w:p w14:paraId="5CE56481" w14:textId="77777777" w:rsidR="00C35E1E" w:rsidRPr="00C35E1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1,213.28</w:t>
            </w:r>
          </w:p>
        </w:tc>
        <w:tc>
          <w:tcPr>
            <w:tcW w:w="992" w:type="dxa"/>
            <w:noWrap/>
            <w:vAlign w:val="center"/>
            <w:hideMark/>
          </w:tcPr>
          <w:p w14:paraId="674D8001" w14:textId="77777777" w:rsidR="00C35E1E" w:rsidRPr="00C35E1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90.80</w:t>
            </w:r>
          </w:p>
        </w:tc>
        <w:tc>
          <w:tcPr>
            <w:tcW w:w="993" w:type="dxa"/>
            <w:noWrap/>
            <w:vAlign w:val="center"/>
            <w:hideMark/>
          </w:tcPr>
          <w:p w14:paraId="233489B8" w14:textId="77777777" w:rsidR="00C35E1E" w:rsidRPr="00C35E1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C35E1E">
              <w:rPr>
                <w:rFonts w:ascii="Times New Roman" w:hAnsi="Times New Roman" w:cs="Times New Roman"/>
                <w:b/>
                <w:bCs/>
                <w:color w:val="000000"/>
              </w:rPr>
              <w:t>7%</w:t>
            </w:r>
          </w:p>
        </w:tc>
      </w:tr>
      <w:tr w:rsidR="00C35E1E" w:rsidRPr="00C35E1E" w14:paraId="21A50E29" w14:textId="77777777" w:rsidTr="00C35E1E">
        <w:trPr>
          <w:trHeight w:val="397"/>
          <w:jc w:val="center"/>
        </w:trPr>
        <w:tc>
          <w:tcPr>
            <w:cnfStyle w:val="001000000000" w:firstRow="0" w:lastRow="0" w:firstColumn="1" w:lastColumn="0" w:oddVBand="0" w:evenVBand="0" w:oddHBand="0" w:evenHBand="0" w:firstRowFirstColumn="0" w:firstRowLastColumn="0" w:lastRowFirstColumn="0" w:lastRowLastColumn="0"/>
            <w:tcW w:w="1555" w:type="dxa"/>
            <w:vAlign w:val="center"/>
            <w:hideMark/>
          </w:tcPr>
          <w:p w14:paraId="1C6E21D2" w14:textId="77777777" w:rsidR="00C35E1E" w:rsidRPr="00A7645E" w:rsidRDefault="00C35E1E" w:rsidP="00EC4C55">
            <w:pPr>
              <w:rPr>
                <w:rFonts w:ascii="Times New Roman" w:hAnsi="Times New Roman" w:cs="Times New Roman"/>
                <w:b w:val="0"/>
                <w:bCs w:val="0"/>
              </w:rPr>
            </w:pPr>
            <w:r w:rsidRPr="00A7645E">
              <w:rPr>
                <w:rFonts w:ascii="Times New Roman" w:hAnsi="Times New Roman" w:cs="Times New Roman"/>
                <w:b w:val="0"/>
                <w:bCs w:val="0"/>
              </w:rPr>
              <w:t>TSTPS-II</w:t>
            </w:r>
          </w:p>
        </w:tc>
        <w:tc>
          <w:tcPr>
            <w:tcW w:w="992" w:type="dxa"/>
            <w:noWrap/>
            <w:vAlign w:val="center"/>
            <w:hideMark/>
          </w:tcPr>
          <w:p w14:paraId="4814265E" w14:textId="77777777" w:rsidR="00C35E1E" w:rsidRPr="00C35E1E" w:rsidRDefault="00C35E1E"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w:t>
            </w:r>
          </w:p>
        </w:tc>
        <w:tc>
          <w:tcPr>
            <w:tcW w:w="992" w:type="dxa"/>
            <w:noWrap/>
            <w:vAlign w:val="center"/>
            <w:hideMark/>
          </w:tcPr>
          <w:p w14:paraId="4810BD03" w14:textId="77777777" w:rsidR="00C35E1E" w:rsidRPr="00C35E1E" w:rsidRDefault="00C35E1E"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w:t>
            </w:r>
          </w:p>
        </w:tc>
        <w:tc>
          <w:tcPr>
            <w:tcW w:w="992" w:type="dxa"/>
            <w:noWrap/>
            <w:vAlign w:val="center"/>
            <w:hideMark/>
          </w:tcPr>
          <w:p w14:paraId="45300643" w14:textId="77777777" w:rsidR="00C35E1E" w:rsidRPr="00C35E1E" w:rsidRDefault="00C35E1E"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721.26</w:t>
            </w:r>
          </w:p>
        </w:tc>
        <w:tc>
          <w:tcPr>
            <w:tcW w:w="993" w:type="dxa"/>
            <w:noWrap/>
            <w:vAlign w:val="center"/>
            <w:hideMark/>
          </w:tcPr>
          <w:p w14:paraId="5E6D20F0" w14:textId="77777777" w:rsidR="00C35E1E" w:rsidRPr="00C35E1E" w:rsidRDefault="00C35E1E"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w:t>
            </w:r>
          </w:p>
        </w:tc>
        <w:tc>
          <w:tcPr>
            <w:tcW w:w="992" w:type="dxa"/>
            <w:noWrap/>
            <w:vAlign w:val="center"/>
            <w:hideMark/>
          </w:tcPr>
          <w:p w14:paraId="1B9586E8" w14:textId="77777777" w:rsidR="00C35E1E" w:rsidRPr="00C35E1E" w:rsidRDefault="00C35E1E"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w:t>
            </w:r>
          </w:p>
        </w:tc>
        <w:tc>
          <w:tcPr>
            <w:tcW w:w="992" w:type="dxa"/>
            <w:noWrap/>
            <w:vAlign w:val="center"/>
            <w:hideMark/>
          </w:tcPr>
          <w:p w14:paraId="52654573" w14:textId="77777777" w:rsidR="00C35E1E" w:rsidRPr="00C35E1E" w:rsidRDefault="00C35E1E"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679.58</w:t>
            </w:r>
          </w:p>
        </w:tc>
        <w:tc>
          <w:tcPr>
            <w:tcW w:w="992" w:type="dxa"/>
            <w:noWrap/>
            <w:vAlign w:val="center"/>
            <w:hideMark/>
          </w:tcPr>
          <w:p w14:paraId="12263E72" w14:textId="77777777" w:rsidR="00C35E1E" w:rsidRPr="00C35E1E" w:rsidRDefault="00C35E1E"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41.68</w:t>
            </w:r>
          </w:p>
        </w:tc>
        <w:tc>
          <w:tcPr>
            <w:tcW w:w="993" w:type="dxa"/>
            <w:noWrap/>
            <w:vAlign w:val="center"/>
            <w:hideMark/>
          </w:tcPr>
          <w:p w14:paraId="603663F1" w14:textId="77777777" w:rsidR="00C35E1E" w:rsidRPr="00C35E1E" w:rsidRDefault="00C35E1E"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rPr>
            </w:pPr>
            <w:r w:rsidRPr="00C35E1E">
              <w:rPr>
                <w:rFonts w:ascii="Times New Roman" w:hAnsi="Times New Roman" w:cs="Times New Roman"/>
                <w:b/>
                <w:bCs/>
                <w:color w:val="000000"/>
              </w:rPr>
              <w:t>6%</w:t>
            </w:r>
          </w:p>
        </w:tc>
      </w:tr>
      <w:tr w:rsidR="00C35E1E" w:rsidRPr="00C35E1E" w14:paraId="7B020B82" w14:textId="77777777" w:rsidTr="00C35E1E">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555" w:type="dxa"/>
            <w:vAlign w:val="center"/>
            <w:hideMark/>
          </w:tcPr>
          <w:p w14:paraId="541D0D2A" w14:textId="77777777" w:rsidR="00C35E1E" w:rsidRPr="00A7645E" w:rsidRDefault="00C35E1E" w:rsidP="00EC4C55">
            <w:pPr>
              <w:rPr>
                <w:rFonts w:ascii="Times New Roman" w:hAnsi="Times New Roman" w:cs="Times New Roman"/>
                <w:b w:val="0"/>
                <w:bCs w:val="0"/>
              </w:rPr>
            </w:pPr>
            <w:r w:rsidRPr="00A7645E">
              <w:rPr>
                <w:rFonts w:ascii="Times New Roman" w:hAnsi="Times New Roman" w:cs="Times New Roman"/>
                <w:b w:val="0"/>
                <w:bCs w:val="0"/>
              </w:rPr>
              <w:t>DSTPS-I</w:t>
            </w:r>
          </w:p>
        </w:tc>
        <w:tc>
          <w:tcPr>
            <w:tcW w:w="992" w:type="dxa"/>
            <w:noWrap/>
            <w:vAlign w:val="center"/>
            <w:hideMark/>
          </w:tcPr>
          <w:p w14:paraId="798EEF07" w14:textId="77777777" w:rsidR="00C35E1E" w:rsidRPr="00C35E1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450.26</w:t>
            </w:r>
          </w:p>
        </w:tc>
        <w:tc>
          <w:tcPr>
            <w:tcW w:w="992" w:type="dxa"/>
            <w:noWrap/>
            <w:vAlign w:val="center"/>
            <w:hideMark/>
          </w:tcPr>
          <w:p w14:paraId="7B74D986" w14:textId="77777777" w:rsidR="00C35E1E" w:rsidRPr="00C35E1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2,256.64</w:t>
            </w:r>
          </w:p>
        </w:tc>
        <w:tc>
          <w:tcPr>
            <w:tcW w:w="992" w:type="dxa"/>
            <w:noWrap/>
            <w:vAlign w:val="center"/>
            <w:hideMark/>
          </w:tcPr>
          <w:p w14:paraId="4CC9DECB" w14:textId="77777777" w:rsidR="00C35E1E" w:rsidRPr="00C35E1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2,706.89</w:t>
            </w:r>
          </w:p>
        </w:tc>
        <w:tc>
          <w:tcPr>
            <w:tcW w:w="993" w:type="dxa"/>
            <w:noWrap/>
            <w:vAlign w:val="center"/>
            <w:hideMark/>
          </w:tcPr>
          <w:p w14:paraId="7774E7FC" w14:textId="77777777" w:rsidR="00C35E1E" w:rsidRPr="00C35E1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450.11</w:t>
            </w:r>
          </w:p>
        </w:tc>
        <w:tc>
          <w:tcPr>
            <w:tcW w:w="992" w:type="dxa"/>
            <w:noWrap/>
            <w:vAlign w:val="center"/>
            <w:hideMark/>
          </w:tcPr>
          <w:p w14:paraId="5AF4B15F" w14:textId="77777777" w:rsidR="00C35E1E" w:rsidRPr="00C35E1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2,185.38</w:t>
            </w:r>
          </w:p>
        </w:tc>
        <w:tc>
          <w:tcPr>
            <w:tcW w:w="992" w:type="dxa"/>
            <w:noWrap/>
            <w:vAlign w:val="center"/>
            <w:hideMark/>
          </w:tcPr>
          <w:p w14:paraId="7845690B" w14:textId="77777777" w:rsidR="00C35E1E" w:rsidRPr="00C35E1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2,635.50</w:t>
            </w:r>
          </w:p>
        </w:tc>
        <w:tc>
          <w:tcPr>
            <w:tcW w:w="992" w:type="dxa"/>
            <w:noWrap/>
            <w:vAlign w:val="center"/>
            <w:hideMark/>
          </w:tcPr>
          <w:p w14:paraId="19DBBB8B" w14:textId="77777777" w:rsidR="00C35E1E" w:rsidRPr="00C35E1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71.40</w:t>
            </w:r>
          </w:p>
        </w:tc>
        <w:tc>
          <w:tcPr>
            <w:tcW w:w="993" w:type="dxa"/>
            <w:noWrap/>
            <w:vAlign w:val="center"/>
            <w:hideMark/>
          </w:tcPr>
          <w:p w14:paraId="1DB67061" w14:textId="77777777" w:rsidR="00C35E1E" w:rsidRPr="00C35E1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C35E1E">
              <w:rPr>
                <w:rFonts w:ascii="Times New Roman" w:hAnsi="Times New Roman" w:cs="Times New Roman"/>
                <w:b/>
                <w:bCs/>
                <w:color w:val="000000"/>
              </w:rPr>
              <w:t>3%</w:t>
            </w:r>
          </w:p>
        </w:tc>
      </w:tr>
      <w:tr w:rsidR="00C35E1E" w:rsidRPr="00C35E1E" w14:paraId="6BB9D7CD" w14:textId="77777777" w:rsidTr="00C35E1E">
        <w:trPr>
          <w:trHeight w:val="397"/>
          <w:jc w:val="center"/>
        </w:trPr>
        <w:tc>
          <w:tcPr>
            <w:cnfStyle w:val="001000000000" w:firstRow="0" w:lastRow="0" w:firstColumn="1" w:lastColumn="0" w:oddVBand="0" w:evenVBand="0" w:oddHBand="0" w:evenHBand="0" w:firstRowFirstColumn="0" w:firstRowLastColumn="0" w:lastRowFirstColumn="0" w:lastRowLastColumn="0"/>
            <w:tcW w:w="1555" w:type="dxa"/>
            <w:vAlign w:val="center"/>
            <w:hideMark/>
          </w:tcPr>
          <w:p w14:paraId="18806501" w14:textId="77777777" w:rsidR="00C35E1E" w:rsidRPr="00A7645E" w:rsidRDefault="00C35E1E" w:rsidP="00EC4C55">
            <w:pPr>
              <w:rPr>
                <w:rFonts w:ascii="Times New Roman" w:hAnsi="Times New Roman" w:cs="Times New Roman"/>
                <w:b w:val="0"/>
                <w:bCs w:val="0"/>
              </w:rPr>
            </w:pPr>
            <w:r w:rsidRPr="00A7645E">
              <w:rPr>
                <w:rFonts w:ascii="Times New Roman" w:hAnsi="Times New Roman" w:cs="Times New Roman"/>
                <w:b w:val="0"/>
                <w:bCs w:val="0"/>
              </w:rPr>
              <w:t xml:space="preserve">BSTPS-I </w:t>
            </w:r>
          </w:p>
        </w:tc>
        <w:tc>
          <w:tcPr>
            <w:tcW w:w="992" w:type="dxa"/>
            <w:noWrap/>
            <w:vAlign w:val="center"/>
            <w:hideMark/>
          </w:tcPr>
          <w:p w14:paraId="10AF84B3" w14:textId="77777777" w:rsidR="00C35E1E" w:rsidRPr="00C35E1E" w:rsidRDefault="00C35E1E"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101.62</w:t>
            </w:r>
          </w:p>
        </w:tc>
        <w:tc>
          <w:tcPr>
            <w:tcW w:w="992" w:type="dxa"/>
            <w:noWrap/>
            <w:vAlign w:val="center"/>
            <w:hideMark/>
          </w:tcPr>
          <w:p w14:paraId="38827662" w14:textId="77777777" w:rsidR="00C35E1E" w:rsidRPr="00C35E1E" w:rsidRDefault="00C35E1E"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511.82</w:t>
            </w:r>
          </w:p>
        </w:tc>
        <w:tc>
          <w:tcPr>
            <w:tcW w:w="992" w:type="dxa"/>
            <w:noWrap/>
            <w:vAlign w:val="center"/>
            <w:hideMark/>
          </w:tcPr>
          <w:p w14:paraId="00045FA7" w14:textId="77777777" w:rsidR="00C35E1E" w:rsidRPr="00C35E1E" w:rsidRDefault="00C35E1E"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613.44</w:t>
            </w:r>
          </w:p>
        </w:tc>
        <w:tc>
          <w:tcPr>
            <w:tcW w:w="993" w:type="dxa"/>
            <w:noWrap/>
            <w:vAlign w:val="center"/>
            <w:hideMark/>
          </w:tcPr>
          <w:p w14:paraId="42D6392C" w14:textId="77777777" w:rsidR="00C35E1E" w:rsidRPr="00C35E1E" w:rsidRDefault="00C35E1E"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98.20</w:t>
            </w:r>
          </w:p>
        </w:tc>
        <w:tc>
          <w:tcPr>
            <w:tcW w:w="992" w:type="dxa"/>
            <w:noWrap/>
            <w:vAlign w:val="center"/>
            <w:hideMark/>
          </w:tcPr>
          <w:p w14:paraId="2F5C2CF8" w14:textId="77777777" w:rsidR="00C35E1E" w:rsidRPr="00C35E1E" w:rsidRDefault="00C35E1E"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253.92</w:t>
            </w:r>
          </w:p>
        </w:tc>
        <w:tc>
          <w:tcPr>
            <w:tcW w:w="992" w:type="dxa"/>
            <w:noWrap/>
            <w:vAlign w:val="center"/>
            <w:hideMark/>
          </w:tcPr>
          <w:p w14:paraId="7E360194" w14:textId="77777777" w:rsidR="00C35E1E" w:rsidRPr="00C35E1E" w:rsidRDefault="00C35E1E"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352.12</w:t>
            </w:r>
          </w:p>
        </w:tc>
        <w:tc>
          <w:tcPr>
            <w:tcW w:w="992" w:type="dxa"/>
            <w:noWrap/>
            <w:vAlign w:val="center"/>
            <w:hideMark/>
          </w:tcPr>
          <w:p w14:paraId="78E782A6" w14:textId="77777777" w:rsidR="00C35E1E" w:rsidRPr="00C35E1E" w:rsidRDefault="00C35E1E"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261.32</w:t>
            </w:r>
          </w:p>
        </w:tc>
        <w:tc>
          <w:tcPr>
            <w:tcW w:w="993" w:type="dxa"/>
            <w:noWrap/>
            <w:vAlign w:val="center"/>
            <w:hideMark/>
          </w:tcPr>
          <w:p w14:paraId="648C0C1E" w14:textId="77777777" w:rsidR="00C35E1E" w:rsidRPr="00C35E1E" w:rsidRDefault="00C35E1E"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rPr>
            </w:pPr>
            <w:r w:rsidRPr="00C35E1E">
              <w:rPr>
                <w:rFonts w:ascii="Times New Roman" w:hAnsi="Times New Roman" w:cs="Times New Roman"/>
                <w:b/>
                <w:bCs/>
                <w:color w:val="000000"/>
              </w:rPr>
              <w:t>43%</w:t>
            </w:r>
          </w:p>
        </w:tc>
      </w:tr>
      <w:tr w:rsidR="00C35E1E" w:rsidRPr="00C35E1E" w14:paraId="183135B3" w14:textId="77777777" w:rsidTr="00C35E1E">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555" w:type="dxa"/>
            <w:vAlign w:val="center"/>
            <w:hideMark/>
          </w:tcPr>
          <w:p w14:paraId="5398CBCE" w14:textId="77777777" w:rsidR="00C35E1E" w:rsidRPr="00A7645E" w:rsidRDefault="00C35E1E" w:rsidP="00EC4C55">
            <w:pPr>
              <w:rPr>
                <w:rFonts w:ascii="Times New Roman" w:hAnsi="Times New Roman" w:cs="Times New Roman"/>
                <w:b w:val="0"/>
                <w:bCs w:val="0"/>
              </w:rPr>
            </w:pPr>
            <w:r w:rsidRPr="00A7645E">
              <w:rPr>
                <w:rFonts w:ascii="Times New Roman" w:hAnsi="Times New Roman" w:cs="Times New Roman"/>
                <w:b w:val="0"/>
                <w:bCs w:val="0"/>
              </w:rPr>
              <w:t xml:space="preserve">BSTPS-II </w:t>
            </w:r>
          </w:p>
        </w:tc>
        <w:tc>
          <w:tcPr>
            <w:tcW w:w="992" w:type="dxa"/>
            <w:noWrap/>
            <w:vAlign w:val="center"/>
            <w:hideMark/>
          </w:tcPr>
          <w:p w14:paraId="27CF9340" w14:textId="77777777" w:rsidR="00C35E1E" w:rsidRPr="00C35E1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11.11</w:t>
            </w:r>
          </w:p>
        </w:tc>
        <w:tc>
          <w:tcPr>
            <w:tcW w:w="992" w:type="dxa"/>
            <w:noWrap/>
            <w:vAlign w:val="center"/>
            <w:hideMark/>
          </w:tcPr>
          <w:p w14:paraId="6150C9ED" w14:textId="77777777" w:rsidR="00C35E1E" w:rsidRPr="00C35E1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55.99</w:t>
            </w:r>
          </w:p>
        </w:tc>
        <w:tc>
          <w:tcPr>
            <w:tcW w:w="992" w:type="dxa"/>
            <w:noWrap/>
            <w:vAlign w:val="center"/>
            <w:hideMark/>
          </w:tcPr>
          <w:p w14:paraId="735F7478" w14:textId="77777777" w:rsidR="00C35E1E" w:rsidRPr="00C35E1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67.10</w:t>
            </w:r>
          </w:p>
        </w:tc>
        <w:tc>
          <w:tcPr>
            <w:tcW w:w="993" w:type="dxa"/>
            <w:noWrap/>
            <w:vAlign w:val="center"/>
            <w:hideMark/>
          </w:tcPr>
          <w:p w14:paraId="30040499" w14:textId="77777777" w:rsidR="00C35E1E" w:rsidRPr="00C35E1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11.01</w:t>
            </w:r>
          </w:p>
        </w:tc>
        <w:tc>
          <w:tcPr>
            <w:tcW w:w="992" w:type="dxa"/>
            <w:noWrap/>
            <w:vAlign w:val="center"/>
            <w:hideMark/>
          </w:tcPr>
          <w:p w14:paraId="253135BA" w14:textId="77777777" w:rsidR="00C35E1E" w:rsidRPr="00C35E1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31.87</w:t>
            </w:r>
          </w:p>
        </w:tc>
        <w:tc>
          <w:tcPr>
            <w:tcW w:w="992" w:type="dxa"/>
            <w:noWrap/>
            <w:vAlign w:val="center"/>
            <w:hideMark/>
          </w:tcPr>
          <w:p w14:paraId="6BE6F9BC" w14:textId="77777777" w:rsidR="00C35E1E" w:rsidRPr="00C35E1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42.88</w:t>
            </w:r>
          </w:p>
        </w:tc>
        <w:tc>
          <w:tcPr>
            <w:tcW w:w="992" w:type="dxa"/>
            <w:noWrap/>
            <w:vAlign w:val="center"/>
            <w:hideMark/>
          </w:tcPr>
          <w:p w14:paraId="170780FC" w14:textId="77777777" w:rsidR="00C35E1E" w:rsidRPr="00C35E1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24.23</w:t>
            </w:r>
          </w:p>
        </w:tc>
        <w:tc>
          <w:tcPr>
            <w:tcW w:w="993" w:type="dxa"/>
            <w:noWrap/>
            <w:vAlign w:val="center"/>
            <w:hideMark/>
          </w:tcPr>
          <w:p w14:paraId="15EBF561" w14:textId="77777777" w:rsidR="00C35E1E" w:rsidRPr="00C35E1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C35E1E">
              <w:rPr>
                <w:rFonts w:ascii="Times New Roman" w:hAnsi="Times New Roman" w:cs="Times New Roman"/>
                <w:b/>
                <w:bCs/>
                <w:color w:val="000000"/>
              </w:rPr>
              <w:t>36%</w:t>
            </w:r>
          </w:p>
        </w:tc>
      </w:tr>
      <w:tr w:rsidR="00C35E1E" w:rsidRPr="00C35E1E" w14:paraId="07E28622" w14:textId="77777777" w:rsidTr="00C35E1E">
        <w:trPr>
          <w:trHeight w:val="397"/>
          <w:jc w:val="center"/>
        </w:trPr>
        <w:tc>
          <w:tcPr>
            <w:cnfStyle w:val="001000000000" w:firstRow="0" w:lastRow="0" w:firstColumn="1" w:lastColumn="0" w:oddVBand="0" w:evenVBand="0" w:oddHBand="0" w:evenHBand="0" w:firstRowFirstColumn="0" w:firstRowLastColumn="0" w:lastRowFirstColumn="0" w:lastRowLastColumn="0"/>
            <w:tcW w:w="1555" w:type="dxa"/>
            <w:vAlign w:val="center"/>
            <w:hideMark/>
          </w:tcPr>
          <w:p w14:paraId="32E5D4FE" w14:textId="77777777" w:rsidR="00C35E1E" w:rsidRPr="00A7645E" w:rsidRDefault="00C35E1E" w:rsidP="00EC4C55">
            <w:pPr>
              <w:rPr>
                <w:rFonts w:ascii="Times New Roman" w:hAnsi="Times New Roman" w:cs="Times New Roman"/>
                <w:b w:val="0"/>
                <w:bCs w:val="0"/>
              </w:rPr>
            </w:pPr>
            <w:r w:rsidRPr="00A7645E">
              <w:rPr>
                <w:rFonts w:ascii="Times New Roman" w:hAnsi="Times New Roman" w:cs="Times New Roman"/>
                <w:b w:val="0"/>
                <w:bCs w:val="0"/>
              </w:rPr>
              <w:t xml:space="preserve">MTPS-II </w:t>
            </w:r>
          </w:p>
        </w:tc>
        <w:tc>
          <w:tcPr>
            <w:tcW w:w="992" w:type="dxa"/>
            <w:noWrap/>
            <w:vAlign w:val="center"/>
            <w:hideMark/>
          </w:tcPr>
          <w:p w14:paraId="3628DA42" w14:textId="77777777" w:rsidR="00C35E1E" w:rsidRPr="00C35E1E" w:rsidRDefault="00C35E1E"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20.33</w:t>
            </w:r>
          </w:p>
        </w:tc>
        <w:tc>
          <w:tcPr>
            <w:tcW w:w="992" w:type="dxa"/>
            <w:noWrap/>
            <w:vAlign w:val="center"/>
            <w:hideMark/>
          </w:tcPr>
          <w:p w14:paraId="5849E27A" w14:textId="77777777" w:rsidR="00C35E1E" w:rsidRPr="00C35E1E" w:rsidRDefault="00C35E1E"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99.94</w:t>
            </w:r>
          </w:p>
        </w:tc>
        <w:tc>
          <w:tcPr>
            <w:tcW w:w="992" w:type="dxa"/>
            <w:noWrap/>
            <w:vAlign w:val="center"/>
            <w:hideMark/>
          </w:tcPr>
          <w:p w14:paraId="25824D9F" w14:textId="77777777" w:rsidR="00C35E1E" w:rsidRPr="00C35E1E" w:rsidRDefault="00C35E1E"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120.27</w:t>
            </w:r>
          </w:p>
        </w:tc>
        <w:tc>
          <w:tcPr>
            <w:tcW w:w="993" w:type="dxa"/>
            <w:noWrap/>
            <w:vAlign w:val="center"/>
            <w:hideMark/>
          </w:tcPr>
          <w:p w14:paraId="12E88470" w14:textId="77777777" w:rsidR="00C35E1E" w:rsidRPr="00C35E1E" w:rsidRDefault="00C35E1E"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20.02</w:t>
            </w:r>
          </w:p>
        </w:tc>
        <w:tc>
          <w:tcPr>
            <w:tcW w:w="992" w:type="dxa"/>
            <w:noWrap/>
            <w:vAlign w:val="center"/>
            <w:hideMark/>
          </w:tcPr>
          <w:p w14:paraId="7D2D6E96" w14:textId="77777777" w:rsidR="00C35E1E" w:rsidRPr="00C35E1E" w:rsidRDefault="00C35E1E"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52.19</w:t>
            </w:r>
          </w:p>
        </w:tc>
        <w:tc>
          <w:tcPr>
            <w:tcW w:w="992" w:type="dxa"/>
            <w:noWrap/>
            <w:vAlign w:val="center"/>
            <w:hideMark/>
          </w:tcPr>
          <w:p w14:paraId="52F86FA5" w14:textId="77777777" w:rsidR="00C35E1E" w:rsidRPr="00C35E1E" w:rsidRDefault="00C35E1E"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72.21</w:t>
            </w:r>
          </w:p>
        </w:tc>
        <w:tc>
          <w:tcPr>
            <w:tcW w:w="992" w:type="dxa"/>
            <w:noWrap/>
            <w:vAlign w:val="center"/>
            <w:hideMark/>
          </w:tcPr>
          <w:p w14:paraId="1FDFF039" w14:textId="77777777" w:rsidR="00C35E1E" w:rsidRPr="00C35E1E" w:rsidRDefault="00C35E1E"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48.06</w:t>
            </w:r>
          </w:p>
        </w:tc>
        <w:tc>
          <w:tcPr>
            <w:tcW w:w="993" w:type="dxa"/>
            <w:noWrap/>
            <w:vAlign w:val="center"/>
            <w:hideMark/>
          </w:tcPr>
          <w:p w14:paraId="6D0F8808" w14:textId="77777777" w:rsidR="00C35E1E" w:rsidRPr="00C35E1E" w:rsidRDefault="00C35E1E"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rPr>
            </w:pPr>
            <w:r w:rsidRPr="00C35E1E">
              <w:rPr>
                <w:rFonts w:ascii="Times New Roman" w:hAnsi="Times New Roman" w:cs="Times New Roman"/>
                <w:b/>
                <w:bCs/>
                <w:color w:val="000000"/>
              </w:rPr>
              <w:t>40%</w:t>
            </w:r>
          </w:p>
        </w:tc>
      </w:tr>
      <w:tr w:rsidR="00C35E1E" w:rsidRPr="00C35E1E" w14:paraId="06B296EC" w14:textId="77777777" w:rsidTr="00C35E1E">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555" w:type="dxa"/>
            <w:vAlign w:val="center"/>
            <w:hideMark/>
          </w:tcPr>
          <w:p w14:paraId="18407722" w14:textId="77777777" w:rsidR="00C35E1E" w:rsidRPr="00A7645E" w:rsidRDefault="00C35E1E" w:rsidP="00EC4C55">
            <w:pPr>
              <w:rPr>
                <w:rFonts w:ascii="Times New Roman" w:hAnsi="Times New Roman" w:cs="Times New Roman"/>
                <w:b w:val="0"/>
                <w:bCs w:val="0"/>
              </w:rPr>
            </w:pPr>
            <w:r w:rsidRPr="00A7645E">
              <w:rPr>
                <w:rFonts w:ascii="Times New Roman" w:hAnsi="Times New Roman" w:cs="Times New Roman"/>
                <w:b w:val="0"/>
                <w:bCs w:val="0"/>
              </w:rPr>
              <w:t xml:space="preserve">NSTPS-I </w:t>
            </w:r>
          </w:p>
        </w:tc>
        <w:tc>
          <w:tcPr>
            <w:tcW w:w="992" w:type="dxa"/>
            <w:noWrap/>
            <w:vAlign w:val="center"/>
            <w:hideMark/>
          </w:tcPr>
          <w:p w14:paraId="7C271057" w14:textId="77777777" w:rsidR="00C35E1E" w:rsidRPr="00C35E1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7.36</w:t>
            </w:r>
          </w:p>
        </w:tc>
        <w:tc>
          <w:tcPr>
            <w:tcW w:w="992" w:type="dxa"/>
            <w:noWrap/>
            <w:vAlign w:val="center"/>
            <w:hideMark/>
          </w:tcPr>
          <w:p w14:paraId="01AAD444" w14:textId="77777777" w:rsidR="00C35E1E" w:rsidRPr="00C35E1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36.46</w:t>
            </w:r>
          </w:p>
        </w:tc>
        <w:tc>
          <w:tcPr>
            <w:tcW w:w="992" w:type="dxa"/>
            <w:noWrap/>
            <w:vAlign w:val="center"/>
            <w:hideMark/>
          </w:tcPr>
          <w:p w14:paraId="119DF585" w14:textId="77777777" w:rsidR="00C35E1E" w:rsidRPr="00C35E1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43.82</w:t>
            </w:r>
          </w:p>
        </w:tc>
        <w:tc>
          <w:tcPr>
            <w:tcW w:w="993" w:type="dxa"/>
            <w:noWrap/>
            <w:vAlign w:val="center"/>
            <w:hideMark/>
          </w:tcPr>
          <w:p w14:paraId="73E0A75D" w14:textId="77777777" w:rsidR="00C35E1E" w:rsidRPr="00C35E1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7.31</w:t>
            </w:r>
          </w:p>
        </w:tc>
        <w:tc>
          <w:tcPr>
            <w:tcW w:w="992" w:type="dxa"/>
            <w:noWrap/>
            <w:vAlign w:val="center"/>
            <w:hideMark/>
          </w:tcPr>
          <w:p w14:paraId="0C818689" w14:textId="77777777" w:rsidR="00C35E1E" w:rsidRPr="00C35E1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20.77</w:t>
            </w:r>
          </w:p>
        </w:tc>
        <w:tc>
          <w:tcPr>
            <w:tcW w:w="992" w:type="dxa"/>
            <w:noWrap/>
            <w:vAlign w:val="center"/>
            <w:hideMark/>
          </w:tcPr>
          <w:p w14:paraId="6012F109" w14:textId="77777777" w:rsidR="00C35E1E" w:rsidRPr="00C35E1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28.08</w:t>
            </w:r>
          </w:p>
        </w:tc>
        <w:tc>
          <w:tcPr>
            <w:tcW w:w="992" w:type="dxa"/>
            <w:noWrap/>
            <w:vAlign w:val="center"/>
            <w:hideMark/>
          </w:tcPr>
          <w:p w14:paraId="51B5DA1C" w14:textId="77777777" w:rsidR="00C35E1E" w:rsidRPr="00C35E1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15.74</w:t>
            </w:r>
          </w:p>
        </w:tc>
        <w:tc>
          <w:tcPr>
            <w:tcW w:w="993" w:type="dxa"/>
            <w:noWrap/>
            <w:vAlign w:val="center"/>
            <w:hideMark/>
          </w:tcPr>
          <w:p w14:paraId="487D36F8" w14:textId="77777777" w:rsidR="00C35E1E" w:rsidRPr="00C35E1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C35E1E">
              <w:rPr>
                <w:rFonts w:ascii="Times New Roman" w:hAnsi="Times New Roman" w:cs="Times New Roman"/>
                <w:b/>
                <w:bCs/>
                <w:color w:val="000000"/>
              </w:rPr>
              <w:t>36%</w:t>
            </w:r>
          </w:p>
        </w:tc>
      </w:tr>
      <w:tr w:rsidR="00C35E1E" w:rsidRPr="00C35E1E" w14:paraId="2EA2175E" w14:textId="77777777" w:rsidTr="00C35E1E">
        <w:trPr>
          <w:trHeight w:val="397"/>
          <w:jc w:val="center"/>
        </w:trPr>
        <w:tc>
          <w:tcPr>
            <w:cnfStyle w:val="001000000000" w:firstRow="0" w:lastRow="0" w:firstColumn="1" w:lastColumn="0" w:oddVBand="0" w:evenVBand="0" w:oddHBand="0" w:evenHBand="0" w:firstRowFirstColumn="0" w:firstRowLastColumn="0" w:lastRowFirstColumn="0" w:lastRowLastColumn="0"/>
            <w:tcW w:w="1555" w:type="dxa"/>
            <w:vAlign w:val="center"/>
            <w:hideMark/>
          </w:tcPr>
          <w:p w14:paraId="0C549283" w14:textId="77777777" w:rsidR="00C35E1E" w:rsidRPr="00A7645E" w:rsidRDefault="00C35E1E" w:rsidP="00EC4C55">
            <w:pPr>
              <w:rPr>
                <w:rFonts w:ascii="Times New Roman" w:hAnsi="Times New Roman" w:cs="Times New Roman"/>
                <w:b w:val="0"/>
                <w:bCs w:val="0"/>
              </w:rPr>
            </w:pPr>
            <w:r w:rsidRPr="00A7645E">
              <w:rPr>
                <w:rFonts w:ascii="Times New Roman" w:hAnsi="Times New Roman" w:cs="Times New Roman"/>
                <w:b w:val="0"/>
                <w:bCs w:val="0"/>
              </w:rPr>
              <w:lastRenderedPageBreak/>
              <w:t xml:space="preserve">NKSTPS-I </w:t>
            </w:r>
          </w:p>
        </w:tc>
        <w:tc>
          <w:tcPr>
            <w:tcW w:w="992" w:type="dxa"/>
            <w:noWrap/>
            <w:vAlign w:val="center"/>
            <w:hideMark/>
          </w:tcPr>
          <w:p w14:paraId="2385569A" w14:textId="77777777" w:rsidR="00C35E1E" w:rsidRPr="00C35E1E" w:rsidRDefault="00C35E1E"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222.43</w:t>
            </w:r>
          </w:p>
        </w:tc>
        <w:tc>
          <w:tcPr>
            <w:tcW w:w="992" w:type="dxa"/>
            <w:noWrap/>
            <w:vAlign w:val="center"/>
            <w:hideMark/>
          </w:tcPr>
          <w:p w14:paraId="4D580F76" w14:textId="77777777" w:rsidR="00C35E1E" w:rsidRPr="00C35E1E" w:rsidRDefault="00C35E1E"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1,032.82</w:t>
            </w:r>
          </w:p>
        </w:tc>
        <w:tc>
          <w:tcPr>
            <w:tcW w:w="992" w:type="dxa"/>
            <w:noWrap/>
            <w:vAlign w:val="center"/>
            <w:hideMark/>
          </w:tcPr>
          <w:p w14:paraId="46560094" w14:textId="77777777" w:rsidR="00C35E1E" w:rsidRPr="00C35E1E" w:rsidRDefault="00C35E1E"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1,255.25</w:t>
            </w:r>
          </w:p>
        </w:tc>
        <w:tc>
          <w:tcPr>
            <w:tcW w:w="993" w:type="dxa"/>
            <w:noWrap/>
            <w:vAlign w:val="center"/>
            <w:hideMark/>
          </w:tcPr>
          <w:p w14:paraId="6C60F804" w14:textId="77777777" w:rsidR="00C35E1E" w:rsidRPr="00C35E1E" w:rsidRDefault="00C35E1E"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222.14</w:t>
            </w:r>
          </w:p>
        </w:tc>
        <w:tc>
          <w:tcPr>
            <w:tcW w:w="992" w:type="dxa"/>
            <w:noWrap/>
            <w:vAlign w:val="center"/>
            <w:hideMark/>
          </w:tcPr>
          <w:p w14:paraId="5F17B1E1" w14:textId="77777777" w:rsidR="00C35E1E" w:rsidRPr="00C35E1E" w:rsidRDefault="00C35E1E"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923.51</w:t>
            </w:r>
          </w:p>
        </w:tc>
        <w:tc>
          <w:tcPr>
            <w:tcW w:w="992" w:type="dxa"/>
            <w:noWrap/>
            <w:vAlign w:val="center"/>
            <w:hideMark/>
          </w:tcPr>
          <w:p w14:paraId="2B0FEB77" w14:textId="77777777" w:rsidR="00C35E1E" w:rsidRPr="00C35E1E" w:rsidRDefault="00C35E1E"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1,145.66</w:t>
            </w:r>
          </w:p>
        </w:tc>
        <w:tc>
          <w:tcPr>
            <w:tcW w:w="992" w:type="dxa"/>
            <w:noWrap/>
            <w:vAlign w:val="center"/>
            <w:hideMark/>
          </w:tcPr>
          <w:p w14:paraId="1CC90F32" w14:textId="77777777" w:rsidR="00C35E1E" w:rsidRPr="00C35E1E" w:rsidRDefault="00C35E1E"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C35E1E">
              <w:rPr>
                <w:rFonts w:ascii="Times New Roman" w:hAnsi="Times New Roman" w:cs="Times New Roman"/>
                <w:color w:val="000000"/>
              </w:rPr>
              <w:t>109.59</w:t>
            </w:r>
          </w:p>
        </w:tc>
        <w:tc>
          <w:tcPr>
            <w:tcW w:w="993" w:type="dxa"/>
            <w:noWrap/>
            <w:vAlign w:val="center"/>
            <w:hideMark/>
          </w:tcPr>
          <w:p w14:paraId="6858B845" w14:textId="77777777" w:rsidR="00C35E1E" w:rsidRPr="00C35E1E" w:rsidRDefault="00C35E1E"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rPr>
            </w:pPr>
            <w:r w:rsidRPr="00C35E1E">
              <w:rPr>
                <w:rFonts w:ascii="Times New Roman" w:hAnsi="Times New Roman" w:cs="Times New Roman"/>
                <w:b/>
                <w:bCs/>
                <w:color w:val="000000"/>
              </w:rPr>
              <w:t>9%</w:t>
            </w:r>
          </w:p>
        </w:tc>
      </w:tr>
      <w:tr w:rsidR="00C35E1E" w:rsidRPr="00C35E1E" w14:paraId="7B03442D" w14:textId="77777777" w:rsidTr="00C35E1E">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555" w:type="dxa"/>
            <w:noWrap/>
            <w:vAlign w:val="center"/>
            <w:hideMark/>
          </w:tcPr>
          <w:p w14:paraId="1B6744FF" w14:textId="77777777" w:rsidR="00C35E1E" w:rsidRPr="00C35E1E" w:rsidRDefault="00C35E1E" w:rsidP="00EC4C55">
            <w:pPr>
              <w:rPr>
                <w:rFonts w:ascii="Times New Roman" w:hAnsi="Times New Roman" w:cs="Times New Roman"/>
                <w:color w:val="000000"/>
              </w:rPr>
            </w:pPr>
            <w:r w:rsidRPr="00C35E1E">
              <w:rPr>
                <w:rFonts w:ascii="Times New Roman" w:hAnsi="Times New Roman" w:cs="Times New Roman"/>
                <w:color w:val="000000"/>
              </w:rPr>
              <w:t>TOTAL</w:t>
            </w:r>
          </w:p>
        </w:tc>
        <w:tc>
          <w:tcPr>
            <w:tcW w:w="992" w:type="dxa"/>
            <w:noWrap/>
            <w:vAlign w:val="center"/>
            <w:hideMark/>
          </w:tcPr>
          <w:p w14:paraId="63CEA7ED" w14:textId="77777777" w:rsidR="00C35E1E" w:rsidRPr="00A7645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A7645E">
              <w:rPr>
                <w:rFonts w:ascii="Times New Roman" w:hAnsi="Times New Roman" w:cs="Times New Roman"/>
                <w:b/>
                <w:bCs/>
                <w:color w:val="000000"/>
              </w:rPr>
              <w:t>1,149.71</w:t>
            </w:r>
          </w:p>
        </w:tc>
        <w:tc>
          <w:tcPr>
            <w:tcW w:w="992" w:type="dxa"/>
            <w:noWrap/>
            <w:vAlign w:val="center"/>
            <w:hideMark/>
          </w:tcPr>
          <w:p w14:paraId="0A0D1F45" w14:textId="77777777" w:rsidR="00C35E1E" w:rsidRPr="00A7645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A7645E">
              <w:rPr>
                <w:rFonts w:ascii="Times New Roman" w:hAnsi="Times New Roman" w:cs="Times New Roman"/>
                <w:b/>
                <w:bCs/>
                <w:color w:val="000000"/>
              </w:rPr>
              <w:t>5,673.46</w:t>
            </w:r>
          </w:p>
        </w:tc>
        <w:tc>
          <w:tcPr>
            <w:tcW w:w="992" w:type="dxa"/>
            <w:noWrap/>
            <w:vAlign w:val="center"/>
            <w:hideMark/>
          </w:tcPr>
          <w:p w14:paraId="34754A52" w14:textId="77777777" w:rsidR="00C35E1E" w:rsidRPr="00A7645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A7645E">
              <w:rPr>
                <w:rFonts w:ascii="Times New Roman" w:hAnsi="Times New Roman" w:cs="Times New Roman"/>
                <w:b/>
                <w:bCs/>
                <w:color w:val="000000"/>
              </w:rPr>
              <w:t>7,544.42</w:t>
            </w:r>
          </w:p>
        </w:tc>
        <w:tc>
          <w:tcPr>
            <w:tcW w:w="993" w:type="dxa"/>
            <w:noWrap/>
            <w:vAlign w:val="center"/>
            <w:hideMark/>
          </w:tcPr>
          <w:p w14:paraId="12B104BB" w14:textId="77777777" w:rsidR="00C35E1E" w:rsidRPr="00A7645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A7645E">
              <w:rPr>
                <w:rFonts w:ascii="Times New Roman" w:hAnsi="Times New Roman" w:cs="Times New Roman"/>
                <w:b/>
                <w:bCs/>
                <w:color w:val="000000"/>
              </w:rPr>
              <w:t>1,142.54</w:t>
            </w:r>
          </w:p>
        </w:tc>
        <w:tc>
          <w:tcPr>
            <w:tcW w:w="992" w:type="dxa"/>
            <w:noWrap/>
            <w:vAlign w:val="center"/>
            <w:hideMark/>
          </w:tcPr>
          <w:p w14:paraId="2C0F44B7" w14:textId="77777777" w:rsidR="00C35E1E" w:rsidRPr="00A7645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A7645E">
              <w:rPr>
                <w:rFonts w:ascii="Times New Roman" w:hAnsi="Times New Roman" w:cs="Times New Roman"/>
                <w:b/>
                <w:bCs/>
                <w:color w:val="000000"/>
              </w:rPr>
              <w:t>4,755.16</w:t>
            </w:r>
          </w:p>
        </w:tc>
        <w:tc>
          <w:tcPr>
            <w:tcW w:w="992" w:type="dxa"/>
            <w:noWrap/>
            <w:vAlign w:val="center"/>
            <w:hideMark/>
          </w:tcPr>
          <w:p w14:paraId="60CBDE98" w14:textId="77777777" w:rsidR="00C35E1E" w:rsidRPr="00A7645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A7645E">
              <w:rPr>
                <w:rFonts w:ascii="Times New Roman" w:hAnsi="Times New Roman" w:cs="Times New Roman"/>
                <w:b/>
                <w:bCs/>
                <w:color w:val="000000"/>
              </w:rPr>
              <w:t>6,577.28</w:t>
            </w:r>
          </w:p>
        </w:tc>
        <w:tc>
          <w:tcPr>
            <w:tcW w:w="992" w:type="dxa"/>
            <w:noWrap/>
            <w:vAlign w:val="center"/>
            <w:hideMark/>
          </w:tcPr>
          <w:p w14:paraId="08275D51" w14:textId="77777777" w:rsidR="00C35E1E" w:rsidRPr="00A7645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A7645E">
              <w:rPr>
                <w:rFonts w:ascii="Times New Roman" w:hAnsi="Times New Roman" w:cs="Times New Roman"/>
                <w:b/>
                <w:bCs/>
                <w:color w:val="000000"/>
              </w:rPr>
              <w:t>967.14</w:t>
            </w:r>
          </w:p>
        </w:tc>
        <w:tc>
          <w:tcPr>
            <w:tcW w:w="993" w:type="dxa"/>
            <w:noWrap/>
            <w:vAlign w:val="center"/>
            <w:hideMark/>
          </w:tcPr>
          <w:p w14:paraId="693395B6" w14:textId="77777777" w:rsidR="00C35E1E" w:rsidRPr="00A7645E" w:rsidRDefault="00C35E1E"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A7645E">
              <w:rPr>
                <w:rFonts w:ascii="Times New Roman" w:hAnsi="Times New Roman" w:cs="Times New Roman"/>
                <w:b/>
                <w:bCs/>
                <w:color w:val="000000"/>
              </w:rPr>
              <w:t>13%</w:t>
            </w:r>
          </w:p>
        </w:tc>
      </w:tr>
    </w:tbl>
    <w:p w14:paraId="479B91E1" w14:textId="77777777" w:rsidR="00C35E1E" w:rsidRPr="00190295" w:rsidRDefault="00C35E1E" w:rsidP="00C35E1E">
      <w:pPr>
        <w:rPr>
          <w:i/>
          <w:iCs/>
        </w:rPr>
      </w:pPr>
      <w:r w:rsidRPr="00190295">
        <w:rPr>
          <w:i/>
          <w:iCs/>
        </w:rPr>
        <w:t>*</w:t>
      </w:r>
      <w:r w:rsidRPr="00C35E1E">
        <w:rPr>
          <w:rFonts w:ascii="Times New Roman" w:hAnsi="Times New Roman" w:cs="Times New Roman"/>
          <w:i/>
          <w:iCs/>
        </w:rPr>
        <w:t>Power Not Availed- Power Surrendered, Breakdown, Plant not available etc.</w:t>
      </w:r>
    </w:p>
    <w:p w14:paraId="3DE6168B" w14:textId="500F0282" w:rsidR="00C35E1E" w:rsidRPr="00A60E64" w:rsidRDefault="00C35E1E" w:rsidP="00C35E1E">
      <w:pPr>
        <w:pStyle w:val="ListParagraph"/>
        <w:spacing w:after="0" w:line="360" w:lineRule="auto"/>
        <w:jc w:val="both"/>
        <w:rPr>
          <w:rFonts w:ascii="Times New Roman" w:hAnsi="Times New Roman"/>
          <w:sz w:val="24"/>
          <w:szCs w:val="24"/>
        </w:rPr>
      </w:pPr>
      <w:r w:rsidRPr="00A60E64">
        <w:rPr>
          <w:rFonts w:ascii="Times New Roman" w:hAnsi="Times New Roman"/>
          <w:sz w:val="24"/>
          <w:szCs w:val="24"/>
        </w:rPr>
        <w:t xml:space="preserve">Accordingly, the </w:t>
      </w:r>
      <w:r w:rsidR="000C042A">
        <w:rPr>
          <w:rFonts w:ascii="Times New Roman" w:hAnsi="Times New Roman"/>
          <w:sz w:val="24"/>
          <w:szCs w:val="24"/>
        </w:rPr>
        <w:t>Applicant</w:t>
      </w:r>
      <w:r w:rsidRPr="00A60E64">
        <w:rPr>
          <w:rFonts w:ascii="Times New Roman" w:hAnsi="Times New Roman"/>
          <w:sz w:val="24"/>
          <w:szCs w:val="24"/>
        </w:rPr>
        <w:t xml:space="preserve"> humbly prays before the Hon’ble Commission to kindly consider and approve the proposed drawal of power from these Central Generating Stations for FY 2026-27.</w:t>
      </w:r>
    </w:p>
    <w:p w14:paraId="6C94FF2B" w14:textId="026B7207" w:rsidR="00C35E1E" w:rsidRPr="00C35E1E" w:rsidRDefault="00C35E1E" w:rsidP="00C35E1E">
      <w:pPr>
        <w:spacing w:before="240"/>
        <w:rPr>
          <w:rFonts w:ascii="Times New Roman" w:hAnsi="Times New Roman" w:cs="Times New Roman"/>
          <w:b/>
          <w:bCs/>
          <w:sz w:val="24"/>
          <w:szCs w:val="24"/>
        </w:rPr>
      </w:pPr>
      <w:r w:rsidRPr="00C35E1E">
        <w:rPr>
          <w:rFonts w:ascii="Times New Roman" w:hAnsi="Times New Roman" w:cs="Times New Roman"/>
          <w:b/>
          <w:bCs/>
          <w:sz w:val="24"/>
          <w:szCs w:val="24"/>
        </w:rPr>
        <w:t>Fixed Cost of Central Generating Stations</w:t>
      </w:r>
    </w:p>
    <w:p w14:paraId="418B8E0F" w14:textId="77777777" w:rsidR="00C35E1E" w:rsidRDefault="00C35E1E" w:rsidP="004F06B4">
      <w:pPr>
        <w:pStyle w:val="ARRBody"/>
      </w:pPr>
      <w:r w:rsidRPr="00EF1E56">
        <w:t>It is submitted that the Hon’ble CERC has notified the Tariff Regulations for the control period FY 2024</w:t>
      </w:r>
      <w:r>
        <w:t>-</w:t>
      </w:r>
      <w:r w:rsidRPr="00EF1E56">
        <w:t>29, pursuant to which NTPC has filed tariff petitions before the Hon’ble CERC for its various Central Generating Stations (CGS) from which GRIDCO procures power. The hearings for these petitions have commenced, and the tariff determination process is presently pending before the Hon’ble CERC for finalization. In accordance with the tariff petitions filed by NTPC before the Hon’ble CERC, the proportionate Fixed Cost corresponding to GRIDCO’s allocated share has been computed, and the same is presented in the table below:</w:t>
      </w:r>
    </w:p>
    <w:p w14:paraId="70CB691F" w14:textId="47EC9009" w:rsidR="00C35E1E" w:rsidRPr="00A87D18" w:rsidRDefault="00A7645E" w:rsidP="002228C2">
      <w:pPr>
        <w:pStyle w:val="NoSpacing"/>
        <w:rPr>
          <w:lang w:bidi="or-IN"/>
        </w:rPr>
      </w:pPr>
      <w:r>
        <w:rPr>
          <w:lang w:bidi="or-IN"/>
        </w:rPr>
        <w:t>Table 71:</w:t>
      </w:r>
      <w:r w:rsidR="00C35E1E" w:rsidRPr="00A87D18">
        <w:rPr>
          <w:lang w:bidi="or-IN"/>
        </w:rPr>
        <w:t xml:space="preserve">Annual Fixed Cost for NTPC Stations for the </w:t>
      </w:r>
      <w:r w:rsidR="0067615D">
        <w:rPr>
          <w:lang w:bidi="or-IN"/>
        </w:rPr>
        <w:t xml:space="preserve">FY </w:t>
      </w:r>
      <w:r w:rsidR="00C35E1E" w:rsidRPr="00A87D18">
        <w:rPr>
          <w:lang w:bidi="or-IN"/>
        </w:rPr>
        <w:t xml:space="preserve"> 2026-27 </w:t>
      </w:r>
    </w:p>
    <w:p w14:paraId="468CBFD3" w14:textId="77777777" w:rsidR="00C35E1E" w:rsidRPr="00A87D18" w:rsidRDefault="00C35E1E" w:rsidP="002228C2">
      <w:pPr>
        <w:pStyle w:val="NoSpacing"/>
      </w:pPr>
      <w:r w:rsidRPr="00A87D18">
        <w:rPr>
          <w:lang w:bidi="or-IN"/>
        </w:rPr>
        <w:t>(As Per Petitions Filed Before CERC)</w:t>
      </w:r>
    </w:p>
    <w:tbl>
      <w:tblPr>
        <w:tblStyle w:val="GridTable4-Accent5"/>
        <w:tblW w:w="9209" w:type="dxa"/>
        <w:jc w:val="center"/>
        <w:tblLook w:val="04A0" w:firstRow="1" w:lastRow="0" w:firstColumn="1" w:lastColumn="0" w:noHBand="0" w:noVBand="1"/>
      </w:tblPr>
      <w:tblGrid>
        <w:gridCol w:w="2122"/>
        <w:gridCol w:w="1281"/>
        <w:gridCol w:w="1747"/>
        <w:gridCol w:w="1933"/>
        <w:gridCol w:w="2126"/>
      </w:tblGrid>
      <w:tr w:rsidR="00C35E1E" w:rsidRPr="00C35E1E" w14:paraId="7ACA2AD6" w14:textId="77777777" w:rsidTr="00BD326D">
        <w:trPr>
          <w:cnfStyle w:val="100000000000" w:firstRow="1" w:lastRow="0" w:firstColumn="0" w:lastColumn="0" w:oddVBand="0" w:evenVBand="0" w:oddHBand="0" w:evenHBand="0" w:firstRowFirstColumn="0" w:firstRowLastColumn="0" w:lastRowFirstColumn="0" w:lastRowLastColumn="0"/>
          <w:trHeight w:val="929"/>
          <w:tblHeader/>
          <w:jc w:val="center"/>
        </w:trPr>
        <w:tc>
          <w:tcPr>
            <w:cnfStyle w:val="001000000000" w:firstRow="0" w:lastRow="0" w:firstColumn="1" w:lastColumn="0" w:oddVBand="0" w:evenVBand="0" w:oddHBand="0" w:evenHBand="0" w:firstRowFirstColumn="0" w:firstRowLastColumn="0" w:lastRowFirstColumn="0" w:lastRowLastColumn="0"/>
            <w:tcW w:w="2122" w:type="dxa"/>
            <w:vMerge w:val="restart"/>
            <w:tcBorders>
              <w:right w:val="single" w:sz="4" w:space="0" w:color="FFFFFF" w:themeColor="background1"/>
            </w:tcBorders>
            <w:vAlign w:val="center"/>
            <w:hideMark/>
          </w:tcPr>
          <w:p w14:paraId="20A7DB58" w14:textId="77777777" w:rsidR="00C35E1E" w:rsidRPr="00C35E1E" w:rsidRDefault="00C35E1E" w:rsidP="00EC4C55">
            <w:pPr>
              <w:jc w:val="center"/>
              <w:rPr>
                <w:rFonts w:ascii="Times New Roman" w:hAnsi="Times New Roman" w:cs="Times New Roman"/>
                <w:b w:val="0"/>
                <w:bCs w:val="0"/>
                <w:lang w:bidi="or-IN"/>
              </w:rPr>
            </w:pPr>
            <w:r w:rsidRPr="00C35E1E">
              <w:rPr>
                <w:rFonts w:ascii="Times New Roman" w:hAnsi="Times New Roman" w:cs="Times New Roman"/>
                <w:lang w:bidi="or-IN"/>
              </w:rPr>
              <w:t>Central Generating Stations</w:t>
            </w:r>
          </w:p>
        </w:tc>
        <w:tc>
          <w:tcPr>
            <w:tcW w:w="1281" w:type="dxa"/>
            <w:tcBorders>
              <w:left w:val="single" w:sz="4" w:space="0" w:color="FFFFFF" w:themeColor="background1"/>
              <w:right w:val="single" w:sz="4" w:space="0" w:color="FFFFFF" w:themeColor="background1"/>
            </w:tcBorders>
            <w:vAlign w:val="center"/>
            <w:hideMark/>
          </w:tcPr>
          <w:p w14:paraId="629682B4" w14:textId="77777777" w:rsidR="00C35E1E" w:rsidRPr="00C35E1E" w:rsidRDefault="00C35E1E"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C35E1E">
              <w:rPr>
                <w:rFonts w:ascii="Times New Roman" w:hAnsi="Times New Roman" w:cs="Times New Roman"/>
                <w:lang w:bidi="or-IN"/>
              </w:rPr>
              <w:t>Installed Capacity</w:t>
            </w:r>
          </w:p>
        </w:tc>
        <w:tc>
          <w:tcPr>
            <w:tcW w:w="1747" w:type="dxa"/>
            <w:tcBorders>
              <w:left w:val="single" w:sz="4" w:space="0" w:color="FFFFFF" w:themeColor="background1"/>
              <w:right w:val="single" w:sz="4" w:space="0" w:color="FFFFFF" w:themeColor="background1"/>
            </w:tcBorders>
            <w:vAlign w:val="center"/>
            <w:hideMark/>
          </w:tcPr>
          <w:p w14:paraId="43211506" w14:textId="77777777" w:rsidR="00C35E1E" w:rsidRPr="00C35E1E" w:rsidRDefault="00C35E1E"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C35E1E">
              <w:rPr>
                <w:rFonts w:ascii="Times New Roman" w:hAnsi="Times New Roman" w:cs="Times New Roman"/>
                <w:lang w:bidi="or-IN"/>
              </w:rPr>
              <w:t>AFC of the Station</w:t>
            </w:r>
          </w:p>
        </w:tc>
        <w:tc>
          <w:tcPr>
            <w:tcW w:w="1933" w:type="dxa"/>
            <w:tcBorders>
              <w:left w:val="single" w:sz="4" w:space="0" w:color="FFFFFF" w:themeColor="background1"/>
              <w:right w:val="single" w:sz="4" w:space="0" w:color="FFFFFF" w:themeColor="background1"/>
            </w:tcBorders>
            <w:vAlign w:val="center"/>
            <w:hideMark/>
          </w:tcPr>
          <w:p w14:paraId="673054A7" w14:textId="77777777" w:rsidR="00C35E1E" w:rsidRPr="00C35E1E" w:rsidRDefault="00C35E1E"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C35E1E">
              <w:rPr>
                <w:rFonts w:ascii="Times New Roman" w:hAnsi="Times New Roman" w:cs="Times New Roman"/>
                <w:lang w:bidi="or-IN"/>
              </w:rPr>
              <w:t>%age Share of GRIDCO</w:t>
            </w:r>
          </w:p>
        </w:tc>
        <w:tc>
          <w:tcPr>
            <w:tcW w:w="2126" w:type="dxa"/>
            <w:tcBorders>
              <w:left w:val="single" w:sz="4" w:space="0" w:color="FFFFFF" w:themeColor="background1"/>
            </w:tcBorders>
            <w:vAlign w:val="center"/>
            <w:hideMark/>
          </w:tcPr>
          <w:p w14:paraId="442C83D4" w14:textId="77777777" w:rsidR="00C35E1E" w:rsidRPr="00C35E1E" w:rsidRDefault="00C35E1E"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C35E1E">
              <w:rPr>
                <w:rFonts w:ascii="Times New Roman" w:hAnsi="Times New Roman" w:cs="Times New Roman"/>
                <w:lang w:bidi="or-IN"/>
              </w:rPr>
              <w:t>Proportionate AFC for GRIDCO</w:t>
            </w:r>
          </w:p>
        </w:tc>
      </w:tr>
      <w:tr w:rsidR="00C35E1E" w:rsidRPr="00C35E1E" w14:paraId="4DD49B2B" w14:textId="77777777" w:rsidTr="00BD326D">
        <w:trPr>
          <w:cnfStyle w:val="100000000000" w:firstRow="1" w:lastRow="0" w:firstColumn="0" w:lastColumn="0" w:oddVBand="0" w:evenVBand="0" w:oddHBand="0" w:evenHBand="0" w:firstRowFirstColumn="0" w:firstRowLastColumn="0" w:lastRowFirstColumn="0" w:lastRowLastColumn="0"/>
          <w:trHeight w:val="309"/>
          <w:tblHeader/>
          <w:jc w:val="center"/>
        </w:trPr>
        <w:tc>
          <w:tcPr>
            <w:cnfStyle w:val="001000000000" w:firstRow="0" w:lastRow="0" w:firstColumn="1" w:lastColumn="0" w:oddVBand="0" w:evenVBand="0" w:oddHBand="0" w:evenHBand="0" w:firstRowFirstColumn="0" w:firstRowLastColumn="0" w:lastRowFirstColumn="0" w:lastRowLastColumn="0"/>
            <w:tcW w:w="2122" w:type="dxa"/>
            <w:vMerge/>
            <w:tcBorders>
              <w:right w:val="single" w:sz="4" w:space="0" w:color="FFFFFF" w:themeColor="background1"/>
            </w:tcBorders>
            <w:vAlign w:val="center"/>
            <w:hideMark/>
          </w:tcPr>
          <w:p w14:paraId="38DA573E" w14:textId="77777777" w:rsidR="00C35E1E" w:rsidRPr="00C35E1E" w:rsidRDefault="00C35E1E" w:rsidP="00EC4C55">
            <w:pPr>
              <w:jc w:val="center"/>
              <w:rPr>
                <w:rFonts w:ascii="Times New Roman" w:hAnsi="Times New Roman" w:cs="Times New Roman"/>
                <w:b w:val="0"/>
                <w:bCs w:val="0"/>
                <w:lang w:bidi="or-IN"/>
              </w:rPr>
            </w:pPr>
          </w:p>
        </w:tc>
        <w:tc>
          <w:tcPr>
            <w:tcW w:w="1281" w:type="dxa"/>
            <w:tcBorders>
              <w:left w:val="single" w:sz="4" w:space="0" w:color="FFFFFF" w:themeColor="background1"/>
              <w:bottom w:val="single" w:sz="4" w:space="0" w:color="9CC2E5" w:themeColor="accent5" w:themeTint="99"/>
            </w:tcBorders>
            <w:shd w:val="clear" w:color="auto" w:fill="DEEAF6" w:themeFill="accent5" w:themeFillTint="33"/>
            <w:vAlign w:val="center"/>
            <w:hideMark/>
          </w:tcPr>
          <w:p w14:paraId="2B51B6F9" w14:textId="50DB048F" w:rsidR="00C35E1E" w:rsidRPr="009339C2" w:rsidRDefault="00C35E1E"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themeColor="text1"/>
                <w:lang w:bidi="or-IN"/>
              </w:rPr>
            </w:pPr>
            <w:r w:rsidRPr="009339C2">
              <w:rPr>
                <w:rFonts w:ascii="Times New Roman" w:hAnsi="Times New Roman" w:cs="Times New Roman"/>
                <w:color w:val="000000" w:themeColor="text1"/>
                <w:lang w:bidi="or-IN"/>
              </w:rPr>
              <w:t>(MW)</w:t>
            </w:r>
          </w:p>
        </w:tc>
        <w:tc>
          <w:tcPr>
            <w:tcW w:w="1747" w:type="dxa"/>
            <w:tcBorders>
              <w:bottom w:val="single" w:sz="4" w:space="0" w:color="9CC2E5" w:themeColor="accent5" w:themeTint="99"/>
            </w:tcBorders>
            <w:shd w:val="clear" w:color="auto" w:fill="DEEAF6" w:themeFill="accent5" w:themeFillTint="33"/>
            <w:vAlign w:val="center"/>
            <w:hideMark/>
          </w:tcPr>
          <w:p w14:paraId="78E532F0" w14:textId="742B51E8" w:rsidR="00C35E1E" w:rsidRPr="009339C2" w:rsidRDefault="00C35E1E"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themeColor="text1"/>
                <w:lang w:bidi="or-IN"/>
              </w:rPr>
            </w:pPr>
            <w:r w:rsidRPr="009339C2">
              <w:rPr>
                <w:rFonts w:ascii="Times New Roman" w:hAnsi="Times New Roman" w:cs="Times New Roman"/>
                <w:color w:val="000000" w:themeColor="text1"/>
                <w:lang w:bidi="or-IN"/>
              </w:rPr>
              <w:t>(Rs. Cr.)</w:t>
            </w:r>
          </w:p>
        </w:tc>
        <w:tc>
          <w:tcPr>
            <w:tcW w:w="1933" w:type="dxa"/>
            <w:tcBorders>
              <w:bottom w:val="single" w:sz="4" w:space="0" w:color="9CC2E5" w:themeColor="accent5" w:themeTint="99"/>
            </w:tcBorders>
            <w:shd w:val="clear" w:color="auto" w:fill="DEEAF6" w:themeFill="accent5" w:themeFillTint="33"/>
            <w:vAlign w:val="center"/>
            <w:hideMark/>
          </w:tcPr>
          <w:p w14:paraId="0BE02225" w14:textId="77777777" w:rsidR="00C35E1E" w:rsidRPr="009339C2" w:rsidRDefault="00C35E1E"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themeColor="text1"/>
                <w:lang w:bidi="or-IN"/>
              </w:rPr>
            </w:pPr>
            <w:r w:rsidRPr="009339C2">
              <w:rPr>
                <w:rFonts w:ascii="Times New Roman" w:hAnsi="Times New Roman" w:cs="Times New Roman"/>
                <w:color w:val="000000" w:themeColor="text1"/>
                <w:lang w:bidi="or-IN"/>
              </w:rPr>
              <w:t>(in %age)</w:t>
            </w:r>
          </w:p>
        </w:tc>
        <w:tc>
          <w:tcPr>
            <w:tcW w:w="2126" w:type="dxa"/>
            <w:tcBorders>
              <w:bottom w:val="single" w:sz="4" w:space="0" w:color="9CC2E5" w:themeColor="accent5" w:themeTint="99"/>
            </w:tcBorders>
            <w:shd w:val="clear" w:color="auto" w:fill="DEEAF6" w:themeFill="accent5" w:themeFillTint="33"/>
            <w:vAlign w:val="center"/>
            <w:hideMark/>
          </w:tcPr>
          <w:p w14:paraId="308A89C8" w14:textId="33C9BC50" w:rsidR="00C35E1E" w:rsidRPr="009339C2" w:rsidRDefault="00C35E1E"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themeColor="text1"/>
                <w:lang w:bidi="or-IN"/>
              </w:rPr>
            </w:pPr>
            <w:r w:rsidRPr="009339C2">
              <w:rPr>
                <w:rFonts w:ascii="Times New Roman" w:hAnsi="Times New Roman" w:cs="Times New Roman"/>
                <w:color w:val="000000" w:themeColor="text1"/>
                <w:lang w:bidi="or-IN"/>
              </w:rPr>
              <w:t>(Rs. Cr.)</w:t>
            </w:r>
          </w:p>
        </w:tc>
      </w:tr>
      <w:tr w:rsidR="00C35E1E" w:rsidRPr="00C35E1E" w14:paraId="7F396B9E" w14:textId="77777777" w:rsidTr="00664225">
        <w:trPr>
          <w:cnfStyle w:val="000000100000" w:firstRow="0" w:lastRow="0" w:firstColumn="0" w:lastColumn="0" w:oddVBand="0" w:evenVBand="0" w:oddHBand="1" w:evenHBand="0" w:firstRowFirstColumn="0" w:firstRowLastColumn="0" w:lastRowFirstColumn="0" w:lastRowLastColumn="0"/>
          <w:trHeight w:val="513"/>
          <w:jc w:val="center"/>
        </w:trPr>
        <w:tc>
          <w:tcPr>
            <w:cnfStyle w:val="001000000000" w:firstRow="0" w:lastRow="0" w:firstColumn="1" w:lastColumn="0" w:oddVBand="0" w:evenVBand="0" w:oddHBand="0" w:evenHBand="0" w:firstRowFirstColumn="0" w:firstRowLastColumn="0" w:lastRowFirstColumn="0" w:lastRowLastColumn="0"/>
            <w:tcW w:w="2122" w:type="dxa"/>
            <w:vAlign w:val="center"/>
            <w:hideMark/>
          </w:tcPr>
          <w:p w14:paraId="70518E78" w14:textId="77777777" w:rsidR="00C35E1E" w:rsidRPr="00A7645E" w:rsidRDefault="00C35E1E" w:rsidP="00EC4C55">
            <w:pPr>
              <w:rPr>
                <w:rFonts w:ascii="Times New Roman" w:hAnsi="Times New Roman" w:cs="Times New Roman"/>
                <w:b w:val="0"/>
                <w:bCs w:val="0"/>
                <w:lang w:bidi="or-IN"/>
              </w:rPr>
            </w:pPr>
            <w:r w:rsidRPr="00A7645E">
              <w:rPr>
                <w:rFonts w:ascii="Times New Roman" w:hAnsi="Times New Roman" w:cs="Times New Roman"/>
                <w:b w:val="0"/>
                <w:bCs w:val="0"/>
                <w:lang w:bidi="or-IN"/>
              </w:rPr>
              <w:t>FSTPS-I &amp; II</w:t>
            </w:r>
          </w:p>
        </w:tc>
        <w:tc>
          <w:tcPr>
            <w:tcW w:w="1281" w:type="dxa"/>
            <w:vAlign w:val="center"/>
            <w:hideMark/>
          </w:tcPr>
          <w:p w14:paraId="03D3873C" w14:textId="77777777" w:rsidR="00C35E1E" w:rsidRPr="00C35E1E" w:rsidRDefault="00C35E1E"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C35E1E">
              <w:rPr>
                <w:rFonts w:ascii="Times New Roman" w:hAnsi="Times New Roman" w:cs="Times New Roman"/>
                <w:lang w:bidi="or-IN"/>
              </w:rPr>
              <w:t>1,600</w:t>
            </w:r>
          </w:p>
        </w:tc>
        <w:tc>
          <w:tcPr>
            <w:tcW w:w="1747" w:type="dxa"/>
            <w:noWrap/>
            <w:vAlign w:val="center"/>
            <w:hideMark/>
          </w:tcPr>
          <w:p w14:paraId="64F7C32A" w14:textId="77777777" w:rsidR="00C35E1E" w:rsidRPr="00C35E1E" w:rsidRDefault="00C35E1E"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lang w:bidi="or-IN"/>
              </w:rPr>
            </w:pPr>
            <w:r w:rsidRPr="00C35E1E">
              <w:rPr>
                <w:rFonts w:ascii="Times New Roman" w:hAnsi="Times New Roman" w:cs="Times New Roman"/>
              </w:rPr>
              <w:t>1,582.89</w:t>
            </w:r>
          </w:p>
        </w:tc>
        <w:tc>
          <w:tcPr>
            <w:tcW w:w="1933" w:type="dxa"/>
            <w:noWrap/>
            <w:vAlign w:val="center"/>
            <w:hideMark/>
          </w:tcPr>
          <w:p w14:paraId="10070F35" w14:textId="77777777" w:rsidR="00C35E1E" w:rsidRPr="00C35E1E" w:rsidRDefault="00C35E1E"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C35E1E">
              <w:rPr>
                <w:rFonts w:ascii="Times New Roman" w:hAnsi="Times New Roman" w:cs="Times New Roman"/>
                <w:lang w:bidi="or-IN"/>
              </w:rPr>
              <w:t>1.76%</w:t>
            </w:r>
          </w:p>
        </w:tc>
        <w:tc>
          <w:tcPr>
            <w:tcW w:w="2126" w:type="dxa"/>
            <w:noWrap/>
            <w:vAlign w:val="center"/>
            <w:hideMark/>
          </w:tcPr>
          <w:p w14:paraId="79DF1BC6" w14:textId="77777777" w:rsidR="00C35E1E" w:rsidRPr="00C35E1E" w:rsidRDefault="00C35E1E"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C35E1E">
              <w:rPr>
                <w:rFonts w:ascii="Times New Roman" w:hAnsi="Times New Roman" w:cs="Times New Roman"/>
                <w:color w:val="000000"/>
                <w:lang w:bidi="or-IN"/>
              </w:rPr>
              <w:t>27.88</w:t>
            </w:r>
          </w:p>
        </w:tc>
      </w:tr>
      <w:tr w:rsidR="00C35E1E" w:rsidRPr="00C35E1E" w14:paraId="5DFF25F6" w14:textId="77777777" w:rsidTr="00664225">
        <w:trPr>
          <w:trHeight w:val="368"/>
          <w:jc w:val="center"/>
        </w:trPr>
        <w:tc>
          <w:tcPr>
            <w:cnfStyle w:val="001000000000" w:firstRow="0" w:lastRow="0" w:firstColumn="1" w:lastColumn="0" w:oddVBand="0" w:evenVBand="0" w:oddHBand="0" w:evenHBand="0" w:firstRowFirstColumn="0" w:firstRowLastColumn="0" w:lastRowFirstColumn="0" w:lastRowLastColumn="0"/>
            <w:tcW w:w="2122" w:type="dxa"/>
            <w:vAlign w:val="center"/>
            <w:hideMark/>
          </w:tcPr>
          <w:p w14:paraId="58E293CB" w14:textId="77777777" w:rsidR="00C35E1E" w:rsidRPr="00A7645E" w:rsidRDefault="00C35E1E" w:rsidP="00EC4C55">
            <w:pPr>
              <w:rPr>
                <w:rFonts w:ascii="Times New Roman" w:hAnsi="Times New Roman" w:cs="Times New Roman"/>
                <w:b w:val="0"/>
                <w:bCs w:val="0"/>
                <w:lang w:bidi="or-IN"/>
              </w:rPr>
            </w:pPr>
            <w:r w:rsidRPr="00A7645E">
              <w:rPr>
                <w:rFonts w:ascii="Times New Roman" w:hAnsi="Times New Roman" w:cs="Times New Roman"/>
                <w:b w:val="0"/>
                <w:bCs w:val="0"/>
                <w:lang w:bidi="or-IN"/>
              </w:rPr>
              <w:t>FSTPS-III</w:t>
            </w:r>
          </w:p>
        </w:tc>
        <w:tc>
          <w:tcPr>
            <w:tcW w:w="1281" w:type="dxa"/>
            <w:vAlign w:val="center"/>
            <w:hideMark/>
          </w:tcPr>
          <w:p w14:paraId="074CB548" w14:textId="77777777" w:rsidR="00C35E1E" w:rsidRPr="00C35E1E" w:rsidRDefault="00C35E1E"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C35E1E">
              <w:rPr>
                <w:rFonts w:ascii="Times New Roman" w:hAnsi="Times New Roman" w:cs="Times New Roman"/>
                <w:lang w:bidi="or-IN"/>
              </w:rPr>
              <w:t>500</w:t>
            </w:r>
          </w:p>
        </w:tc>
        <w:tc>
          <w:tcPr>
            <w:tcW w:w="1747" w:type="dxa"/>
            <w:noWrap/>
            <w:vAlign w:val="center"/>
            <w:hideMark/>
          </w:tcPr>
          <w:p w14:paraId="24D3392A" w14:textId="77777777" w:rsidR="00C35E1E" w:rsidRPr="00C35E1E" w:rsidRDefault="00C35E1E"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lang w:bidi="or-IN"/>
              </w:rPr>
            </w:pPr>
            <w:r w:rsidRPr="00C35E1E">
              <w:rPr>
                <w:rFonts w:ascii="Times New Roman" w:hAnsi="Times New Roman" w:cs="Times New Roman"/>
              </w:rPr>
              <w:t>586.25</w:t>
            </w:r>
          </w:p>
        </w:tc>
        <w:tc>
          <w:tcPr>
            <w:tcW w:w="1933" w:type="dxa"/>
            <w:noWrap/>
            <w:vAlign w:val="center"/>
            <w:hideMark/>
          </w:tcPr>
          <w:p w14:paraId="5644C7F7" w14:textId="77777777" w:rsidR="00C35E1E" w:rsidRPr="00C35E1E" w:rsidRDefault="00C35E1E"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C35E1E">
              <w:rPr>
                <w:rFonts w:ascii="Times New Roman" w:hAnsi="Times New Roman" w:cs="Times New Roman"/>
                <w:lang w:bidi="or-IN"/>
              </w:rPr>
              <w:t>18.04%</w:t>
            </w:r>
          </w:p>
        </w:tc>
        <w:tc>
          <w:tcPr>
            <w:tcW w:w="2126" w:type="dxa"/>
            <w:noWrap/>
            <w:vAlign w:val="center"/>
            <w:hideMark/>
          </w:tcPr>
          <w:p w14:paraId="27B8220D" w14:textId="77777777" w:rsidR="00C35E1E" w:rsidRPr="00C35E1E" w:rsidRDefault="00C35E1E"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C35E1E">
              <w:rPr>
                <w:rFonts w:ascii="Times New Roman" w:hAnsi="Times New Roman" w:cs="Times New Roman"/>
                <w:color w:val="000000"/>
                <w:lang w:bidi="or-IN"/>
              </w:rPr>
              <w:t>105.76</w:t>
            </w:r>
          </w:p>
        </w:tc>
      </w:tr>
      <w:tr w:rsidR="00C35E1E" w:rsidRPr="00C35E1E" w14:paraId="193FAB05" w14:textId="77777777" w:rsidTr="00664225">
        <w:trPr>
          <w:cnfStyle w:val="000000100000" w:firstRow="0" w:lastRow="0" w:firstColumn="0" w:lastColumn="0" w:oddVBand="0" w:evenVBand="0" w:oddHBand="1" w:evenHBand="0" w:firstRowFirstColumn="0" w:firstRowLastColumn="0" w:lastRowFirstColumn="0" w:lastRowLastColumn="0"/>
          <w:trHeight w:val="368"/>
          <w:jc w:val="center"/>
        </w:trPr>
        <w:tc>
          <w:tcPr>
            <w:cnfStyle w:val="001000000000" w:firstRow="0" w:lastRow="0" w:firstColumn="1" w:lastColumn="0" w:oddVBand="0" w:evenVBand="0" w:oddHBand="0" w:evenHBand="0" w:firstRowFirstColumn="0" w:firstRowLastColumn="0" w:lastRowFirstColumn="0" w:lastRowLastColumn="0"/>
            <w:tcW w:w="2122" w:type="dxa"/>
            <w:vAlign w:val="center"/>
            <w:hideMark/>
          </w:tcPr>
          <w:p w14:paraId="20603505" w14:textId="77777777" w:rsidR="00C35E1E" w:rsidRPr="00A7645E" w:rsidRDefault="00C35E1E" w:rsidP="00EC4C55">
            <w:pPr>
              <w:rPr>
                <w:rFonts w:ascii="Times New Roman" w:hAnsi="Times New Roman" w:cs="Times New Roman"/>
                <w:b w:val="0"/>
                <w:bCs w:val="0"/>
                <w:lang w:bidi="or-IN"/>
              </w:rPr>
            </w:pPr>
            <w:r w:rsidRPr="00A7645E">
              <w:rPr>
                <w:rFonts w:ascii="Times New Roman" w:hAnsi="Times New Roman" w:cs="Times New Roman"/>
                <w:b w:val="0"/>
                <w:bCs w:val="0"/>
                <w:lang w:bidi="or-IN"/>
              </w:rPr>
              <w:t>KHSTPS-I</w:t>
            </w:r>
          </w:p>
        </w:tc>
        <w:tc>
          <w:tcPr>
            <w:tcW w:w="1281" w:type="dxa"/>
            <w:vAlign w:val="center"/>
            <w:hideMark/>
          </w:tcPr>
          <w:p w14:paraId="25DED4D0" w14:textId="77777777" w:rsidR="00C35E1E" w:rsidRPr="00C35E1E" w:rsidRDefault="00C35E1E"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C35E1E">
              <w:rPr>
                <w:rFonts w:ascii="Times New Roman" w:hAnsi="Times New Roman" w:cs="Times New Roman"/>
                <w:lang w:bidi="or-IN"/>
              </w:rPr>
              <w:t>840</w:t>
            </w:r>
          </w:p>
        </w:tc>
        <w:tc>
          <w:tcPr>
            <w:tcW w:w="1747" w:type="dxa"/>
            <w:noWrap/>
            <w:vAlign w:val="center"/>
            <w:hideMark/>
          </w:tcPr>
          <w:p w14:paraId="7096FACA" w14:textId="77777777" w:rsidR="00C35E1E" w:rsidRPr="00C35E1E" w:rsidRDefault="00C35E1E"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lang w:bidi="or-IN"/>
              </w:rPr>
            </w:pPr>
            <w:r w:rsidRPr="00C35E1E">
              <w:rPr>
                <w:rFonts w:ascii="Times New Roman" w:hAnsi="Times New Roman" w:cs="Times New Roman"/>
              </w:rPr>
              <w:t>815.65</w:t>
            </w:r>
          </w:p>
        </w:tc>
        <w:tc>
          <w:tcPr>
            <w:tcW w:w="1933" w:type="dxa"/>
            <w:noWrap/>
            <w:vAlign w:val="center"/>
            <w:hideMark/>
          </w:tcPr>
          <w:p w14:paraId="6B1FFF4E" w14:textId="77777777" w:rsidR="00C35E1E" w:rsidRPr="00C35E1E" w:rsidRDefault="00C35E1E"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C35E1E">
              <w:rPr>
                <w:rFonts w:ascii="Times New Roman" w:hAnsi="Times New Roman" w:cs="Times New Roman"/>
                <w:lang w:bidi="or-IN"/>
              </w:rPr>
              <w:t>1.64%</w:t>
            </w:r>
          </w:p>
        </w:tc>
        <w:tc>
          <w:tcPr>
            <w:tcW w:w="2126" w:type="dxa"/>
            <w:noWrap/>
            <w:vAlign w:val="center"/>
            <w:hideMark/>
          </w:tcPr>
          <w:p w14:paraId="45925124" w14:textId="77777777" w:rsidR="00C35E1E" w:rsidRPr="00C35E1E" w:rsidRDefault="00C35E1E"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C35E1E">
              <w:rPr>
                <w:rFonts w:ascii="Times New Roman" w:hAnsi="Times New Roman" w:cs="Times New Roman"/>
                <w:color w:val="000000"/>
                <w:lang w:bidi="or-IN"/>
              </w:rPr>
              <w:t>13.34</w:t>
            </w:r>
          </w:p>
        </w:tc>
      </w:tr>
      <w:tr w:rsidR="00C35E1E" w:rsidRPr="00C35E1E" w14:paraId="2ED7C058" w14:textId="77777777" w:rsidTr="00664225">
        <w:trPr>
          <w:trHeight w:val="368"/>
          <w:jc w:val="center"/>
        </w:trPr>
        <w:tc>
          <w:tcPr>
            <w:cnfStyle w:val="001000000000" w:firstRow="0" w:lastRow="0" w:firstColumn="1" w:lastColumn="0" w:oddVBand="0" w:evenVBand="0" w:oddHBand="0" w:evenHBand="0" w:firstRowFirstColumn="0" w:firstRowLastColumn="0" w:lastRowFirstColumn="0" w:lastRowLastColumn="0"/>
            <w:tcW w:w="2122" w:type="dxa"/>
            <w:vAlign w:val="center"/>
            <w:hideMark/>
          </w:tcPr>
          <w:p w14:paraId="3A90A998" w14:textId="77777777" w:rsidR="00C35E1E" w:rsidRPr="00A7645E" w:rsidRDefault="00C35E1E" w:rsidP="00EC4C55">
            <w:pPr>
              <w:rPr>
                <w:rFonts w:ascii="Times New Roman" w:hAnsi="Times New Roman" w:cs="Times New Roman"/>
                <w:b w:val="0"/>
                <w:bCs w:val="0"/>
                <w:lang w:bidi="or-IN"/>
              </w:rPr>
            </w:pPr>
            <w:r w:rsidRPr="00A7645E">
              <w:rPr>
                <w:rFonts w:ascii="Times New Roman" w:hAnsi="Times New Roman" w:cs="Times New Roman"/>
                <w:b w:val="0"/>
                <w:bCs w:val="0"/>
                <w:lang w:bidi="or-IN"/>
              </w:rPr>
              <w:t>KHSTPS-II</w:t>
            </w:r>
          </w:p>
        </w:tc>
        <w:tc>
          <w:tcPr>
            <w:tcW w:w="1281" w:type="dxa"/>
            <w:vAlign w:val="center"/>
            <w:hideMark/>
          </w:tcPr>
          <w:p w14:paraId="5AC710B2" w14:textId="77777777" w:rsidR="00C35E1E" w:rsidRPr="00C35E1E" w:rsidRDefault="00C35E1E"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C35E1E">
              <w:rPr>
                <w:rFonts w:ascii="Times New Roman" w:hAnsi="Times New Roman" w:cs="Times New Roman"/>
                <w:lang w:bidi="or-IN"/>
              </w:rPr>
              <w:t>1,500</w:t>
            </w:r>
          </w:p>
        </w:tc>
        <w:tc>
          <w:tcPr>
            <w:tcW w:w="1747" w:type="dxa"/>
            <w:noWrap/>
            <w:vAlign w:val="center"/>
            <w:hideMark/>
          </w:tcPr>
          <w:p w14:paraId="21D86CC2" w14:textId="77777777" w:rsidR="00C35E1E" w:rsidRPr="00C35E1E" w:rsidRDefault="00C35E1E"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lang w:bidi="or-IN"/>
              </w:rPr>
            </w:pPr>
            <w:r w:rsidRPr="00C35E1E">
              <w:rPr>
                <w:rFonts w:ascii="Times New Roman" w:hAnsi="Times New Roman" w:cs="Times New Roman"/>
              </w:rPr>
              <w:t>1,261.03</w:t>
            </w:r>
          </w:p>
        </w:tc>
        <w:tc>
          <w:tcPr>
            <w:tcW w:w="1933" w:type="dxa"/>
            <w:noWrap/>
            <w:vAlign w:val="center"/>
            <w:hideMark/>
          </w:tcPr>
          <w:p w14:paraId="06D11E21" w14:textId="77777777" w:rsidR="00C35E1E" w:rsidRPr="00C35E1E" w:rsidRDefault="00C35E1E"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C35E1E">
              <w:rPr>
                <w:rFonts w:ascii="Times New Roman" w:hAnsi="Times New Roman" w:cs="Times New Roman"/>
                <w:lang w:bidi="or-IN"/>
              </w:rPr>
              <w:t>3.38%</w:t>
            </w:r>
          </w:p>
        </w:tc>
        <w:tc>
          <w:tcPr>
            <w:tcW w:w="2126" w:type="dxa"/>
            <w:noWrap/>
            <w:vAlign w:val="center"/>
            <w:hideMark/>
          </w:tcPr>
          <w:p w14:paraId="1F7D8EB0" w14:textId="77777777" w:rsidR="00C35E1E" w:rsidRPr="00C35E1E" w:rsidRDefault="00C35E1E"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C35E1E">
              <w:rPr>
                <w:rFonts w:ascii="Times New Roman" w:hAnsi="Times New Roman" w:cs="Times New Roman"/>
                <w:color w:val="000000"/>
                <w:lang w:bidi="or-IN"/>
              </w:rPr>
              <w:t>42.65</w:t>
            </w:r>
          </w:p>
        </w:tc>
      </w:tr>
      <w:tr w:rsidR="00C35E1E" w:rsidRPr="00C35E1E" w14:paraId="136862DD" w14:textId="77777777" w:rsidTr="00664225">
        <w:trPr>
          <w:cnfStyle w:val="000000100000" w:firstRow="0" w:lastRow="0" w:firstColumn="0" w:lastColumn="0" w:oddVBand="0" w:evenVBand="0" w:oddHBand="1" w:evenHBand="0" w:firstRowFirstColumn="0" w:firstRowLastColumn="0" w:lastRowFirstColumn="0" w:lastRowLastColumn="0"/>
          <w:trHeight w:val="368"/>
          <w:jc w:val="center"/>
        </w:trPr>
        <w:tc>
          <w:tcPr>
            <w:cnfStyle w:val="001000000000" w:firstRow="0" w:lastRow="0" w:firstColumn="1" w:lastColumn="0" w:oddVBand="0" w:evenVBand="0" w:oddHBand="0" w:evenHBand="0" w:firstRowFirstColumn="0" w:firstRowLastColumn="0" w:lastRowFirstColumn="0" w:lastRowLastColumn="0"/>
            <w:tcW w:w="2122" w:type="dxa"/>
            <w:vAlign w:val="center"/>
            <w:hideMark/>
          </w:tcPr>
          <w:p w14:paraId="25FAB19C" w14:textId="77777777" w:rsidR="00C35E1E" w:rsidRPr="00A7645E" w:rsidRDefault="00C35E1E" w:rsidP="00EC4C55">
            <w:pPr>
              <w:rPr>
                <w:rFonts w:ascii="Times New Roman" w:hAnsi="Times New Roman" w:cs="Times New Roman"/>
                <w:b w:val="0"/>
                <w:bCs w:val="0"/>
                <w:lang w:bidi="or-IN"/>
              </w:rPr>
            </w:pPr>
            <w:r w:rsidRPr="00A7645E">
              <w:rPr>
                <w:rFonts w:ascii="Times New Roman" w:hAnsi="Times New Roman" w:cs="Times New Roman"/>
                <w:b w:val="0"/>
                <w:bCs w:val="0"/>
                <w:lang w:bidi="or-IN"/>
              </w:rPr>
              <w:t>TSTPS-I</w:t>
            </w:r>
          </w:p>
        </w:tc>
        <w:tc>
          <w:tcPr>
            <w:tcW w:w="1281" w:type="dxa"/>
            <w:vAlign w:val="center"/>
            <w:hideMark/>
          </w:tcPr>
          <w:p w14:paraId="1D7C65A5" w14:textId="77777777" w:rsidR="00C35E1E" w:rsidRPr="00C35E1E" w:rsidRDefault="00C35E1E"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C35E1E">
              <w:rPr>
                <w:rFonts w:ascii="Times New Roman" w:hAnsi="Times New Roman" w:cs="Times New Roman"/>
                <w:lang w:bidi="or-IN"/>
              </w:rPr>
              <w:t>1,000</w:t>
            </w:r>
          </w:p>
        </w:tc>
        <w:tc>
          <w:tcPr>
            <w:tcW w:w="1747" w:type="dxa"/>
            <w:noWrap/>
            <w:vAlign w:val="center"/>
            <w:hideMark/>
          </w:tcPr>
          <w:p w14:paraId="485438B7" w14:textId="77777777" w:rsidR="00C35E1E" w:rsidRPr="00C35E1E" w:rsidRDefault="00C35E1E"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lang w:bidi="or-IN"/>
              </w:rPr>
            </w:pPr>
            <w:r w:rsidRPr="00C35E1E">
              <w:rPr>
                <w:rFonts w:ascii="Times New Roman" w:hAnsi="Times New Roman" w:cs="Times New Roman"/>
              </w:rPr>
              <w:t>811.55</w:t>
            </w:r>
          </w:p>
        </w:tc>
        <w:tc>
          <w:tcPr>
            <w:tcW w:w="1933" w:type="dxa"/>
            <w:noWrap/>
            <w:vAlign w:val="center"/>
            <w:hideMark/>
          </w:tcPr>
          <w:p w14:paraId="6210B326" w14:textId="77777777" w:rsidR="00C35E1E" w:rsidRPr="00C35E1E" w:rsidRDefault="00C35E1E"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C35E1E">
              <w:rPr>
                <w:rFonts w:ascii="Times New Roman" w:hAnsi="Times New Roman" w:cs="Times New Roman"/>
                <w:lang w:bidi="or-IN"/>
              </w:rPr>
              <w:t>33.61%</w:t>
            </w:r>
          </w:p>
        </w:tc>
        <w:tc>
          <w:tcPr>
            <w:tcW w:w="2126" w:type="dxa"/>
            <w:noWrap/>
            <w:vAlign w:val="center"/>
            <w:hideMark/>
          </w:tcPr>
          <w:p w14:paraId="35B59D82" w14:textId="77777777" w:rsidR="00C35E1E" w:rsidRPr="00C35E1E" w:rsidRDefault="00C35E1E"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C35E1E">
              <w:rPr>
                <w:rFonts w:ascii="Times New Roman" w:hAnsi="Times New Roman" w:cs="Times New Roman"/>
                <w:color w:val="000000"/>
                <w:lang w:bidi="or-IN"/>
              </w:rPr>
              <w:t>272.77</w:t>
            </w:r>
          </w:p>
        </w:tc>
      </w:tr>
      <w:tr w:rsidR="00C35E1E" w:rsidRPr="00C35E1E" w14:paraId="0D7711CC" w14:textId="77777777" w:rsidTr="00664225">
        <w:trPr>
          <w:trHeight w:val="368"/>
          <w:jc w:val="center"/>
        </w:trPr>
        <w:tc>
          <w:tcPr>
            <w:cnfStyle w:val="001000000000" w:firstRow="0" w:lastRow="0" w:firstColumn="1" w:lastColumn="0" w:oddVBand="0" w:evenVBand="0" w:oddHBand="0" w:evenHBand="0" w:firstRowFirstColumn="0" w:firstRowLastColumn="0" w:lastRowFirstColumn="0" w:lastRowLastColumn="0"/>
            <w:tcW w:w="2122" w:type="dxa"/>
            <w:vAlign w:val="center"/>
            <w:hideMark/>
          </w:tcPr>
          <w:p w14:paraId="26A57B93" w14:textId="77777777" w:rsidR="00C35E1E" w:rsidRPr="00A7645E" w:rsidRDefault="00C35E1E" w:rsidP="00EC4C55">
            <w:pPr>
              <w:rPr>
                <w:rFonts w:ascii="Times New Roman" w:hAnsi="Times New Roman" w:cs="Times New Roman"/>
                <w:b w:val="0"/>
                <w:bCs w:val="0"/>
                <w:lang w:bidi="or-IN"/>
              </w:rPr>
            </w:pPr>
            <w:r w:rsidRPr="00A7645E">
              <w:rPr>
                <w:rFonts w:ascii="Times New Roman" w:hAnsi="Times New Roman" w:cs="Times New Roman"/>
                <w:b w:val="0"/>
                <w:bCs w:val="0"/>
                <w:lang w:bidi="or-IN"/>
              </w:rPr>
              <w:t>TSTPS-II</w:t>
            </w:r>
          </w:p>
        </w:tc>
        <w:tc>
          <w:tcPr>
            <w:tcW w:w="1281" w:type="dxa"/>
            <w:vAlign w:val="center"/>
            <w:hideMark/>
          </w:tcPr>
          <w:p w14:paraId="35826E3A" w14:textId="77777777" w:rsidR="00C35E1E" w:rsidRPr="00C35E1E" w:rsidRDefault="00C35E1E"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C35E1E">
              <w:rPr>
                <w:rFonts w:ascii="Times New Roman" w:hAnsi="Times New Roman" w:cs="Times New Roman"/>
                <w:lang w:bidi="or-IN"/>
              </w:rPr>
              <w:t>2,000</w:t>
            </w:r>
          </w:p>
        </w:tc>
        <w:tc>
          <w:tcPr>
            <w:tcW w:w="1747" w:type="dxa"/>
            <w:noWrap/>
            <w:vAlign w:val="center"/>
            <w:hideMark/>
          </w:tcPr>
          <w:p w14:paraId="67CB66E8" w14:textId="77777777" w:rsidR="00C35E1E" w:rsidRPr="00C35E1E" w:rsidRDefault="00C35E1E"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lang w:bidi="or-IN"/>
              </w:rPr>
            </w:pPr>
            <w:r w:rsidRPr="00C35E1E">
              <w:rPr>
                <w:rFonts w:ascii="Times New Roman" w:hAnsi="Times New Roman" w:cs="Times New Roman"/>
              </w:rPr>
              <w:t>1,642.23</w:t>
            </w:r>
          </w:p>
        </w:tc>
        <w:tc>
          <w:tcPr>
            <w:tcW w:w="1933" w:type="dxa"/>
            <w:noWrap/>
            <w:vAlign w:val="center"/>
            <w:hideMark/>
          </w:tcPr>
          <w:p w14:paraId="0137C932" w14:textId="77777777" w:rsidR="00C35E1E" w:rsidRPr="00C35E1E" w:rsidRDefault="00C35E1E"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C35E1E">
              <w:rPr>
                <w:rFonts w:ascii="Times New Roman" w:hAnsi="Times New Roman" w:cs="Times New Roman"/>
                <w:lang w:bidi="or-IN"/>
              </w:rPr>
              <w:t>10.00%</w:t>
            </w:r>
          </w:p>
        </w:tc>
        <w:tc>
          <w:tcPr>
            <w:tcW w:w="2126" w:type="dxa"/>
            <w:noWrap/>
            <w:vAlign w:val="center"/>
            <w:hideMark/>
          </w:tcPr>
          <w:p w14:paraId="542E40C1" w14:textId="77777777" w:rsidR="00C35E1E" w:rsidRPr="00C35E1E" w:rsidRDefault="00C35E1E"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C35E1E">
              <w:rPr>
                <w:rFonts w:ascii="Times New Roman" w:hAnsi="Times New Roman" w:cs="Times New Roman"/>
                <w:color w:val="000000"/>
                <w:lang w:bidi="or-IN"/>
              </w:rPr>
              <w:t>164.22</w:t>
            </w:r>
          </w:p>
        </w:tc>
      </w:tr>
      <w:tr w:rsidR="00C35E1E" w:rsidRPr="00C35E1E" w14:paraId="74F97229" w14:textId="77777777" w:rsidTr="00664225">
        <w:trPr>
          <w:cnfStyle w:val="000000100000" w:firstRow="0" w:lastRow="0" w:firstColumn="0" w:lastColumn="0" w:oddVBand="0" w:evenVBand="0" w:oddHBand="1" w:evenHBand="0" w:firstRowFirstColumn="0" w:firstRowLastColumn="0" w:lastRowFirstColumn="0" w:lastRowLastColumn="0"/>
          <w:trHeight w:val="368"/>
          <w:jc w:val="center"/>
        </w:trPr>
        <w:tc>
          <w:tcPr>
            <w:cnfStyle w:val="001000000000" w:firstRow="0" w:lastRow="0" w:firstColumn="1" w:lastColumn="0" w:oddVBand="0" w:evenVBand="0" w:oddHBand="0" w:evenHBand="0" w:firstRowFirstColumn="0" w:firstRowLastColumn="0" w:lastRowFirstColumn="0" w:lastRowLastColumn="0"/>
            <w:tcW w:w="2122" w:type="dxa"/>
            <w:vAlign w:val="center"/>
            <w:hideMark/>
          </w:tcPr>
          <w:p w14:paraId="2BF26A58" w14:textId="77777777" w:rsidR="00C35E1E" w:rsidRPr="00A7645E" w:rsidRDefault="00C35E1E" w:rsidP="00EC4C55">
            <w:pPr>
              <w:rPr>
                <w:rFonts w:ascii="Times New Roman" w:hAnsi="Times New Roman" w:cs="Times New Roman"/>
                <w:b w:val="0"/>
                <w:bCs w:val="0"/>
                <w:lang w:bidi="or-IN"/>
              </w:rPr>
            </w:pPr>
            <w:r w:rsidRPr="00A7645E">
              <w:rPr>
                <w:rFonts w:ascii="Times New Roman" w:hAnsi="Times New Roman" w:cs="Times New Roman"/>
                <w:b w:val="0"/>
                <w:bCs w:val="0"/>
                <w:lang w:bidi="or-IN"/>
              </w:rPr>
              <w:t>Darlipali STPS-I</w:t>
            </w:r>
          </w:p>
        </w:tc>
        <w:tc>
          <w:tcPr>
            <w:tcW w:w="1281" w:type="dxa"/>
            <w:vAlign w:val="center"/>
            <w:hideMark/>
          </w:tcPr>
          <w:p w14:paraId="0DE68465" w14:textId="77777777" w:rsidR="00C35E1E" w:rsidRPr="00C35E1E" w:rsidRDefault="00C35E1E"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C35E1E">
              <w:rPr>
                <w:rFonts w:ascii="Times New Roman" w:hAnsi="Times New Roman" w:cs="Times New Roman"/>
                <w:lang w:bidi="or-IN"/>
              </w:rPr>
              <w:t>1,600</w:t>
            </w:r>
          </w:p>
        </w:tc>
        <w:tc>
          <w:tcPr>
            <w:tcW w:w="1747" w:type="dxa"/>
            <w:noWrap/>
            <w:vAlign w:val="center"/>
            <w:hideMark/>
          </w:tcPr>
          <w:p w14:paraId="5F71C2AC" w14:textId="77777777" w:rsidR="00C35E1E" w:rsidRPr="00C35E1E" w:rsidRDefault="00C35E1E"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lang w:bidi="or-IN"/>
              </w:rPr>
            </w:pPr>
            <w:r w:rsidRPr="00C35E1E">
              <w:rPr>
                <w:rFonts w:ascii="Times New Roman" w:hAnsi="Times New Roman" w:cs="Times New Roman"/>
              </w:rPr>
              <w:t>2,934.89</w:t>
            </w:r>
          </w:p>
        </w:tc>
        <w:tc>
          <w:tcPr>
            <w:tcW w:w="1933" w:type="dxa"/>
            <w:noWrap/>
            <w:vAlign w:val="center"/>
            <w:hideMark/>
          </w:tcPr>
          <w:p w14:paraId="2A46323A" w14:textId="77777777" w:rsidR="00C35E1E" w:rsidRPr="00C35E1E" w:rsidRDefault="00C35E1E"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C35E1E">
              <w:rPr>
                <w:rFonts w:ascii="Times New Roman" w:hAnsi="Times New Roman" w:cs="Times New Roman"/>
                <w:lang w:bidi="or-IN"/>
              </w:rPr>
              <w:t>51.82%</w:t>
            </w:r>
          </w:p>
        </w:tc>
        <w:tc>
          <w:tcPr>
            <w:tcW w:w="2126" w:type="dxa"/>
            <w:noWrap/>
            <w:vAlign w:val="center"/>
            <w:hideMark/>
          </w:tcPr>
          <w:p w14:paraId="6201AA91" w14:textId="77777777" w:rsidR="00C35E1E" w:rsidRPr="00C35E1E" w:rsidRDefault="00C35E1E"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C35E1E">
              <w:rPr>
                <w:rFonts w:ascii="Times New Roman" w:hAnsi="Times New Roman" w:cs="Times New Roman"/>
                <w:color w:val="000000"/>
                <w:lang w:bidi="or-IN"/>
              </w:rPr>
              <w:t>1,520.79</w:t>
            </w:r>
          </w:p>
        </w:tc>
      </w:tr>
      <w:tr w:rsidR="00C35E1E" w:rsidRPr="00C35E1E" w14:paraId="40958B80" w14:textId="77777777" w:rsidTr="00664225">
        <w:trPr>
          <w:trHeight w:val="368"/>
          <w:jc w:val="center"/>
        </w:trPr>
        <w:tc>
          <w:tcPr>
            <w:cnfStyle w:val="001000000000" w:firstRow="0" w:lastRow="0" w:firstColumn="1" w:lastColumn="0" w:oddVBand="0" w:evenVBand="0" w:oddHBand="0" w:evenHBand="0" w:firstRowFirstColumn="0" w:firstRowLastColumn="0" w:lastRowFirstColumn="0" w:lastRowLastColumn="0"/>
            <w:tcW w:w="2122" w:type="dxa"/>
            <w:vAlign w:val="center"/>
            <w:hideMark/>
          </w:tcPr>
          <w:p w14:paraId="209D87E8" w14:textId="77777777" w:rsidR="00C35E1E" w:rsidRPr="00A7645E" w:rsidRDefault="00C35E1E" w:rsidP="00EC4C55">
            <w:pPr>
              <w:rPr>
                <w:rFonts w:ascii="Times New Roman" w:hAnsi="Times New Roman" w:cs="Times New Roman"/>
                <w:b w:val="0"/>
                <w:bCs w:val="0"/>
                <w:lang w:bidi="or-IN"/>
              </w:rPr>
            </w:pPr>
            <w:r w:rsidRPr="00A7645E">
              <w:rPr>
                <w:rFonts w:ascii="Times New Roman" w:hAnsi="Times New Roman" w:cs="Times New Roman"/>
                <w:b w:val="0"/>
                <w:bCs w:val="0"/>
                <w:lang w:bidi="or-IN"/>
              </w:rPr>
              <w:lastRenderedPageBreak/>
              <w:t>BSTPS-I</w:t>
            </w:r>
          </w:p>
        </w:tc>
        <w:tc>
          <w:tcPr>
            <w:tcW w:w="1281" w:type="dxa"/>
            <w:vAlign w:val="center"/>
            <w:hideMark/>
          </w:tcPr>
          <w:p w14:paraId="5673903E" w14:textId="77777777" w:rsidR="00C35E1E" w:rsidRPr="00C35E1E" w:rsidRDefault="00C35E1E"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C35E1E">
              <w:rPr>
                <w:rFonts w:ascii="Times New Roman" w:hAnsi="Times New Roman" w:cs="Times New Roman"/>
                <w:lang w:bidi="or-IN"/>
              </w:rPr>
              <w:t>1,980</w:t>
            </w:r>
          </w:p>
        </w:tc>
        <w:tc>
          <w:tcPr>
            <w:tcW w:w="1747" w:type="dxa"/>
            <w:noWrap/>
            <w:vAlign w:val="center"/>
            <w:hideMark/>
          </w:tcPr>
          <w:p w14:paraId="2A7186DF" w14:textId="77777777" w:rsidR="00C35E1E" w:rsidRPr="00C35E1E" w:rsidRDefault="00C35E1E"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lang w:bidi="or-IN"/>
              </w:rPr>
            </w:pPr>
            <w:r w:rsidRPr="00C35E1E">
              <w:rPr>
                <w:rFonts w:ascii="Times New Roman" w:hAnsi="Times New Roman" w:cs="Times New Roman"/>
              </w:rPr>
              <w:t>4,352.29</w:t>
            </w:r>
          </w:p>
        </w:tc>
        <w:tc>
          <w:tcPr>
            <w:tcW w:w="1933" w:type="dxa"/>
            <w:noWrap/>
            <w:vAlign w:val="center"/>
            <w:hideMark/>
          </w:tcPr>
          <w:p w14:paraId="604FE583" w14:textId="77777777" w:rsidR="00C35E1E" w:rsidRPr="00C35E1E" w:rsidRDefault="00C35E1E"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C35E1E">
              <w:rPr>
                <w:rFonts w:ascii="Times New Roman" w:hAnsi="Times New Roman" w:cs="Times New Roman"/>
                <w:lang w:bidi="or-IN"/>
              </w:rPr>
              <w:t>15.20%</w:t>
            </w:r>
          </w:p>
        </w:tc>
        <w:tc>
          <w:tcPr>
            <w:tcW w:w="2126" w:type="dxa"/>
            <w:noWrap/>
            <w:vAlign w:val="center"/>
            <w:hideMark/>
          </w:tcPr>
          <w:p w14:paraId="7424BDE2" w14:textId="77777777" w:rsidR="00C35E1E" w:rsidRPr="00C35E1E" w:rsidRDefault="00C35E1E"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C35E1E">
              <w:rPr>
                <w:rFonts w:ascii="Times New Roman" w:hAnsi="Times New Roman" w:cs="Times New Roman"/>
                <w:color w:val="000000"/>
                <w:lang w:bidi="or-IN"/>
              </w:rPr>
              <w:t>661.52</w:t>
            </w:r>
          </w:p>
        </w:tc>
      </w:tr>
      <w:tr w:rsidR="00C35E1E" w:rsidRPr="00C35E1E" w14:paraId="20D2EA6C" w14:textId="77777777" w:rsidTr="00664225">
        <w:trPr>
          <w:cnfStyle w:val="000000100000" w:firstRow="0" w:lastRow="0" w:firstColumn="0" w:lastColumn="0" w:oddVBand="0" w:evenVBand="0" w:oddHBand="1" w:evenHBand="0" w:firstRowFirstColumn="0" w:firstRowLastColumn="0" w:lastRowFirstColumn="0" w:lastRowLastColumn="0"/>
          <w:trHeight w:val="368"/>
          <w:jc w:val="center"/>
        </w:trPr>
        <w:tc>
          <w:tcPr>
            <w:cnfStyle w:val="001000000000" w:firstRow="0" w:lastRow="0" w:firstColumn="1" w:lastColumn="0" w:oddVBand="0" w:evenVBand="0" w:oddHBand="0" w:evenHBand="0" w:firstRowFirstColumn="0" w:firstRowLastColumn="0" w:lastRowFirstColumn="0" w:lastRowLastColumn="0"/>
            <w:tcW w:w="2122" w:type="dxa"/>
            <w:vAlign w:val="center"/>
            <w:hideMark/>
          </w:tcPr>
          <w:p w14:paraId="441585D7" w14:textId="77777777" w:rsidR="00C35E1E" w:rsidRPr="00A7645E" w:rsidRDefault="00C35E1E" w:rsidP="00EC4C55">
            <w:pPr>
              <w:rPr>
                <w:rFonts w:ascii="Times New Roman" w:hAnsi="Times New Roman" w:cs="Times New Roman"/>
                <w:b w:val="0"/>
                <w:bCs w:val="0"/>
                <w:lang w:bidi="or-IN"/>
              </w:rPr>
            </w:pPr>
            <w:r w:rsidRPr="00A7645E">
              <w:rPr>
                <w:rFonts w:ascii="Times New Roman" w:hAnsi="Times New Roman" w:cs="Times New Roman"/>
                <w:b w:val="0"/>
                <w:bCs w:val="0"/>
                <w:lang w:bidi="or-IN"/>
              </w:rPr>
              <w:t>BSTPS-II</w:t>
            </w:r>
          </w:p>
        </w:tc>
        <w:tc>
          <w:tcPr>
            <w:tcW w:w="1281" w:type="dxa"/>
            <w:vAlign w:val="center"/>
            <w:hideMark/>
          </w:tcPr>
          <w:p w14:paraId="08BC68DE" w14:textId="77777777" w:rsidR="00C35E1E" w:rsidRPr="00C35E1E" w:rsidRDefault="00C35E1E"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C35E1E">
              <w:rPr>
                <w:rFonts w:ascii="Times New Roman" w:hAnsi="Times New Roman" w:cs="Times New Roman"/>
                <w:lang w:bidi="or-IN"/>
              </w:rPr>
              <w:t>1,320</w:t>
            </w:r>
          </w:p>
        </w:tc>
        <w:tc>
          <w:tcPr>
            <w:tcW w:w="1747" w:type="dxa"/>
            <w:noWrap/>
            <w:vAlign w:val="center"/>
            <w:hideMark/>
          </w:tcPr>
          <w:p w14:paraId="3F0FC55F" w14:textId="77777777" w:rsidR="00C35E1E" w:rsidRPr="00C35E1E" w:rsidRDefault="00C35E1E"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lang w:bidi="or-IN"/>
              </w:rPr>
            </w:pPr>
            <w:r w:rsidRPr="00C35E1E">
              <w:rPr>
                <w:rFonts w:ascii="Times New Roman" w:hAnsi="Times New Roman" w:cs="Times New Roman"/>
              </w:rPr>
              <w:t>1,955.07</w:t>
            </w:r>
          </w:p>
        </w:tc>
        <w:tc>
          <w:tcPr>
            <w:tcW w:w="1933" w:type="dxa"/>
            <w:noWrap/>
            <w:vAlign w:val="center"/>
            <w:hideMark/>
          </w:tcPr>
          <w:p w14:paraId="5B13943E" w14:textId="77777777" w:rsidR="00C35E1E" w:rsidRPr="00C35E1E" w:rsidRDefault="00C35E1E"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C35E1E">
              <w:rPr>
                <w:rFonts w:ascii="Times New Roman" w:hAnsi="Times New Roman" w:cs="Times New Roman"/>
                <w:lang w:bidi="or-IN"/>
              </w:rPr>
              <w:t>1.51%</w:t>
            </w:r>
          </w:p>
        </w:tc>
        <w:tc>
          <w:tcPr>
            <w:tcW w:w="2126" w:type="dxa"/>
            <w:noWrap/>
            <w:vAlign w:val="center"/>
            <w:hideMark/>
          </w:tcPr>
          <w:p w14:paraId="192AFA59" w14:textId="77777777" w:rsidR="00C35E1E" w:rsidRPr="00C35E1E" w:rsidRDefault="00C35E1E"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C35E1E">
              <w:rPr>
                <w:rFonts w:ascii="Times New Roman" w:hAnsi="Times New Roman" w:cs="Times New Roman"/>
                <w:color w:val="000000"/>
                <w:lang w:bidi="or-IN"/>
              </w:rPr>
              <w:t>29.43</w:t>
            </w:r>
          </w:p>
        </w:tc>
      </w:tr>
      <w:tr w:rsidR="00C35E1E" w:rsidRPr="00C35E1E" w14:paraId="1A5C0D95" w14:textId="77777777" w:rsidTr="00664225">
        <w:trPr>
          <w:trHeight w:val="368"/>
          <w:jc w:val="center"/>
        </w:trPr>
        <w:tc>
          <w:tcPr>
            <w:cnfStyle w:val="001000000000" w:firstRow="0" w:lastRow="0" w:firstColumn="1" w:lastColumn="0" w:oddVBand="0" w:evenVBand="0" w:oddHBand="0" w:evenHBand="0" w:firstRowFirstColumn="0" w:firstRowLastColumn="0" w:lastRowFirstColumn="0" w:lastRowLastColumn="0"/>
            <w:tcW w:w="2122" w:type="dxa"/>
            <w:vAlign w:val="center"/>
            <w:hideMark/>
          </w:tcPr>
          <w:p w14:paraId="5677ECA7" w14:textId="77777777" w:rsidR="00C35E1E" w:rsidRPr="00A7645E" w:rsidRDefault="00C35E1E" w:rsidP="00EC4C55">
            <w:pPr>
              <w:rPr>
                <w:rFonts w:ascii="Times New Roman" w:hAnsi="Times New Roman" w:cs="Times New Roman"/>
                <w:b w:val="0"/>
                <w:bCs w:val="0"/>
                <w:lang w:bidi="or-IN"/>
              </w:rPr>
            </w:pPr>
            <w:r w:rsidRPr="00A7645E">
              <w:rPr>
                <w:rFonts w:ascii="Times New Roman" w:hAnsi="Times New Roman" w:cs="Times New Roman"/>
                <w:b w:val="0"/>
                <w:bCs w:val="0"/>
                <w:lang w:bidi="or-IN"/>
              </w:rPr>
              <w:t>MTPS-II</w:t>
            </w:r>
          </w:p>
        </w:tc>
        <w:tc>
          <w:tcPr>
            <w:tcW w:w="1281" w:type="dxa"/>
            <w:vAlign w:val="center"/>
            <w:hideMark/>
          </w:tcPr>
          <w:p w14:paraId="51BE9E14" w14:textId="77777777" w:rsidR="00C35E1E" w:rsidRPr="00C35E1E" w:rsidRDefault="00C35E1E"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C35E1E">
              <w:rPr>
                <w:rFonts w:ascii="Times New Roman" w:hAnsi="Times New Roman" w:cs="Times New Roman"/>
                <w:lang w:bidi="or-IN"/>
              </w:rPr>
              <w:t>390</w:t>
            </w:r>
          </w:p>
        </w:tc>
        <w:tc>
          <w:tcPr>
            <w:tcW w:w="1747" w:type="dxa"/>
            <w:noWrap/>
            <w:vAlign w:val="center"/>
            <w:hideMark/>
          </w:tcPr>
          <w:p w14:paraId="18C3562F" w14:textId="77777777" w:rsidR="00C35E1E" w:rsidRPr="00C35E1E" w:rsidRDefault="00C35E1E"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lang w:bidi="or-IN"/>
              </w:rPr>
            </w:pPr>
            <w:r w:rsidRPr="00C35E1E">
              <w:rPr>
                <w:rFonts w:ascii="Times New Roman" w:hAnsi="Times New Roman" w:cs="Times New Roman"/>
              </w:rPr>
              <w:t>759.48</w:t>
            </w:r>
          </w:p>
        </w:tc>
        <w:tc>
          <w:tcPr>
            <w:tcW w:w="1933" w:type="dxa"/>
            <w:noWrap/>
            <w:vAlign w:val="center"/>
            <w:hideMark/>
          </w:tcPr>
          <w:p w14:paraId="18CE18A7" w14:textId="77777777" w:rsidR="00C35E1E" w:rsidRPr="00C35E1E" w:rsidRDefault="00C35E1E"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C35E1E">
              <w:rPr>
                <w:rFonts w:ascii="Times New Roman" w:hAnsi="Times New Roman" w:cs="Times New Roman"/>
                <w:lang w:bidi="or-IN"/>
              </w:rPr>
              <w:t>8.07%</w:t>
            </w:r>
          </w:p>
        </w:tc>
        <w:tc>
          <w:tcPr>
            <w:tcW w:w="2126" w:type="dxa"/>
            <w:noWrap/>
            <w:vAlign w:val="center"/>
            <w:hideMark/>
          </w:tcPr>
          <w:p w14:paraId="35946E66" w14:textId="77777777" w:rsidR="00C35E1E" w:rsidRPr="00C35E1E" w:rsidRDefault="00C35E1E"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C35E1E">
              <w:rPr>
                <w:rFonts w:ascii="Times New Roman" w:hAnsi="Times New Roman" w:cs="Times New Roman"/>
                <w:color w:val="000000"/>
                <w:lang w:bidi="or-IN"/>
              </w:rPr>
              <w:t>61.27</w:t>
            </w:r>
          </w:p>
        </w:tc>
      </w:tr>
      <w:tr w:rsidR="00C35E1E" w:rsidRPr="00C35E1E" w14:paraId="64C72F49" w14:textId="77777777" w:rsidTr="00664225">
        <w:trPr>
          <w:cnfStyle w:val="000000100000" w:firstRow="0" w:lastRow="0" w:firstColumn="0" w:lastColumn="0" w:oddVBand="0" w:evenVBand="0" w:oddHBand="1" w:evenHBand="0" w:firstRowFirstColumn="0" w:firstRowLastColumn="0" w:lastRowFirstColumn="0" w:lastRowLastColumn="0"/>
          <w:trHeight w:val="368"/>
          <w:jc w:val="center"/>
        </w:trPr>
        <w:tc>
          <w:tcPr>
            <w:cnfStyle w:val="001000000000" w:firstRow="0" w:lastRow="0" w:firstColumn="1" w:lastColumn="0" w:oddVBand="0" w:evenVBand="0" w:oddHBand="0" w:evenHBand="0" w:firstRowFirstColumn="0" w:firstRowLastColumn="0" w:lastRowFirstColumn="0" w:lastRowLastColumn="0"/>
            <w:tcW w:w="2122" w:type="dxa"/>
            <w:vAlign w:val="center"/>
            <w:hideMark/>
          </w:tcPr>
          <w:p w14:paraId="5881CE64" w14:textId="77777777" w:rsidR="00C35E1E" w:rsidRPr="00A7645E" w:rsidRDefault="00C35E1E" w:rsidP="00EC4C55">
            <w:pPr>
              <w:rPr>
                <w:rFonts w:ascii="Times New Roman" w:hAnsi="Times New Roman" w:cs="Times New Roman"/>
                <w:b w:val="0"/>
                <w:bCs w:val="0"/>
                <w:lang w:bidi="or-IN"/>
              </w:rPr>
            </w:pPr>
            <w:r w:rsidRPr="00A7645E">
              <w:rPr>
                <w:rFonts w:ascii="Times New Roman" w:hAnsi="Times New Roman" w:cs="Times New Roman"/>
                <w:b w:val="0"/>
                <w:bCs w:val="0"/>
                <w:lang w:bidi="or-IN"/>
              </w:rPr>
              <w:t>NSTPS-I</w:t>
            </w:r>
          </w:p>
        </w:tc>
        <w:tc>
          <w:tcPr>
            <w:tcW w:w="1281" w:type="dxa"/>
            <w:vAlign w:val="center"/>
            <w:hideMark/>
          </w:tcPr>
          <w:p w14:paraId="06D7B430" w14:textId="77777777" w:rsidR="00C35E1E" w:rsidRPr="00C35E1E" w:rsidRDefault="00C35E1E"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C35E1E">
              <w:rPr>
                <w:rFonts w:ascii="Times New Roman" w:hAnsi="Times New Roman" w:cs="Times New Roman"/>
                <w:lang w:bidi="or-IN"/>
              </w:rPr>
              <w:t>1,980</w:t>
            </w:r>
          </w:p>
        </w:tc>
        <w:tc>
          <w:tcPr>
            <w:tcW w:w="1747" w:type="dxa"/>
            <w:noWrap/>
            <w:vAlign w:val="center"/>
            <w:hideMark/>
          </w:tcPr>
          <w:p w14:paraId="1C285175" w14:textId="77777777" w:rsidR="00C35E1E" w:rsidRPr="00C35E1E" w:rsidRDefault="00C35E1E"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lang w:bidi="or-IN"/>
              </w:rPr>
            </w:pPr>
            <w:r w:rsidRPr="00C35E1E">
              <w:rPr>
                <w:rFonts w:ascii="Times New Roman" w:hAnsi="Times New Roman" w:cs="Times New Roman"/>
              </w:rPr>
              <w:t>3,602.43</w:t>
            </w:r>
          </w:p>
        </w:tc>
        <w:tc>
          <w:tcPr>
            <w:tcW w:w="1933" w:type="dxa"/>
            <w:noWrap/>
            <w:vAlign w:val="center"/>
            <w:hideMark/>
          </w:tcPr>
          <w:p w14:paraId="51C9BBF0" w14:textId="77777777" w:rsidR="00C35E1E" w:rsidRPr="00C35E1E" w:rsidRDefault="00C35E1E"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C35E1E">
              <w:rPr>
                <w:rFonts w:ascii="Times New Roman" w:hAnsi="Times New Roman" w:cs="Times New Roman"/>
                <w:lang w:bidi="or-IN"/>
              </w:rPr>
              <w:t>0.48%</w:t>
            </w:r>
          </w:p>
        </w:tc>
        <w:tc>
          <w:tcPr>
            <w:tcW w:w="2126" w:type="dxa"/>
            <w:noWrap/>
            <w:vAlign w:val="center"/>
            <w:hideMark/>
          </w:tcPr>
          <w:p w14:paraId="433BB623" w14:textId="77777777" w:rsidR="00C35E1E" w:rsidRPr="00C35E1E" w:rsidRDefault="00C35E1E"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C35E1E">
              <w:rPr>
                <w:rFonts w:ascii="Times New Roman" w:hAnsi="Times New Roman" w:cs="Times New Roman"/>
                <w:color w:val="000000"/>
                <w:lang w:bidi="or-IN"/>
              </w:rPr>
              <w:t>17.30</w:t>
            </w:r>
          </w:p>
        </w:tc>
      </w:tr>
      <w:tr w:rsidR="00C35E1E" w:rsidRPr="00C35E1E" w14:paraId="3C83ED35" w14:textId="77777777" w:rsidTr="00664225">
        <w:trPr>
          <w:trHeight w:val="368"/>
          <w:jc w:val="center"/>
        </w:trPr>
        <w:tc>
          <w:tcPr>
            <w:cnfStyle w:val="001000000000" w:firstRow="0" w:lastRow="0" w:firstColumn="1" w:lastColumn="0" w:oddVBand="0" w:evenVBand="0" w:oddHBand="0" w:evenHBand="0" w:firstRowFirstColumn="0" w:firstRowLastColumn="0" w:lastRowFirstColumn="0" w:lastRowLastColumn="0"/>
            <w:tcW w:w="2122" w:type="dxa"/>
            <w:vAlign w:val="center"/>
            <w:hideMark/>
          </w:tcPr>
          <w:p w14:paraId="486DE3CD" w14:textId="77777777" w:rsidR="00C35E1E" w:rsidRPr="00A7645E" w:rsidRDefault="00C35E1E" w:rsidP="00EC4C55">
            <w:pPr>
              <w:rPr>
                <w:rFonts w:ascii="Times New Roman" w:hAnsi="Times New Roman" w:cs="Times New Roman"/>
                <w:b w:val="0"/>
                <w:bCs w:val="0"/>
                <w:lang w:bidi="or-IN"/>
              </w:rPr>
            </w:pPr>
            <w:r w:rsidRPr="00A7645E">
              <w:rPr>
                <w:rFonts w:ascii="Times New Roman" w:hAnsi="Times New Roman" w:cs="Times New Roman"/>
                <w:b w:val="0"/>
                <w:bCs w:val="0"/>
                <w:lang w:bidi="or-IN"/>
              </w:rPr>
              <w:t>NKSTPS-I</w:t>
            </w:r>
          </w:p>
        </w:tc>
        <w:tc>
          <w:tcPr>
            <w:tcW w:w="1281" w:type="dxa"/>
            <w:vAlign w:val="center"/>
            <w:hideMark/>
          </w:tcPr>
          <w:p w14:paraId="3AC918F9" w14:textId="77777777" w:rsidR="00C35E1E" w:rsidRPr="00C35E1E" w:rsidRDefault="00C35E1E"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C35E1E">
              <w:rPr>
                <w:rFonts w:ascii="Times New Roman" w:hAnsi="Times New Roman" w:cs="Times New Roman"/>
                <w:lang w:bidi="or-IN"/>
              </w:rPr>
              <w:t>1,980</w:t>
            </w:r>
          </w:p>
        </w:tc>
        <w:tc>
          <w:tcPr>
            <w:tcW w:w="1747" w:type="dxa"/>
            <w:noWrap/>
            <w:vAlign w:val="center"/>
            <w:hideMark/>
          </w:tcPr>
          <w:p w14:paraId="4FCFD8B4" w14:textId="77777777" w:rsidR="00C35E1E" w:rsidRPr="00C35E1E" w:rsidRDefault="00C35E1E"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lang w:bidi="or-IN"/>
              </w:rPr>
            </w:pPr>
            <w:r w:rsidRPr="00C35E1E">
              <w:rPr>
                <w:rFonts w:ascii="Times New Roman" w:hAnsi="Times New Roman" w:cs="Times New Roman"/>
              </w:rPr>
              <w:t>3,371.64</w:t>
            </w:r>
          </w:p>
        </w:tc>
        <w:tc>
          <w:tcPr>
            <w:tcW w:w="1933" w:type="dxa"/>
            <w:noWrap/>
            <w:vAlign w:val="center"/>
            <w:hideMark/>
          </w:tcPr>
          <w:p w14:paraId="73B95FD5" w14:textId="77777777" w:rsidR="00C35E1E" w:rsidRPr="00C35E1E" w:rsidRDefault="00C35E1E"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C35E1E">
              <w:rPr>
                <w:rFonts w:ascii="Times New Roman" w:hAnsi="Times New Roman" w:cs="Times New Roman"/>
                <w:lang w:bidi="or-IN"/>
              </w:rPr>
              <w:t>21.83%</w:t>
            </w:r>
          </w:p>
        </w:tc>
        <w:tc>
          <w:tcPr>
            <w:tcW w:w="2126" w:type="dxa"/>
            <w:noWrap/>
            <w:vAlign w:val="center"/>
            <w:hideMark/>
          </w:tcPr>
          <w:p w14:paraId="299E648B" w14:textId="77777777" w:rsidR="00C35E1E" w:rsidRPr="00C35E1E" w:rsidRDefault="00C35E1E"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C35E1E">
              <w:rPr>
                <w:rFonts w:ascii="Times New Roman" w:hAnsi="Times New Roman" w:cs="Times New Roman"/>
                <w:color w:val="000000"/>
                <w:lang w:bidi="or-IN"/>
              </w:rPr>
              <w:t>736.15</w:t>
            </w:r>
          </w:p>
        </w:tc>
      </w:tr>
      <w:tr w:rsidR="00C35E1E" w:rsidRPr="00C35E1E" w14:paraId="007256F6" w14:textId="77777777" w:rsidTr="00664225">
        <w:trPr>
          <w:cnfStyle w:val="000000100000" w:firstRow="0" w:lastRow="0" w:firstColumn="0" w:lastColumn="0" w:oddVBand="0" w:evenVBand="0" w:oddHBand="1" w:evenHBand="0" w:firstRowFirstColumn="0" w:firstRowLastColumn="0" w:lastRowFirstColumn="0" w:lastRowLastColumn="0"/>
          <w:trHeight w:val="368"/>
          <w:jc w:val="center"/>
        </w:trPr>
        <w:tc>
          <w:tcPr>
            <w:cnfStyle w:val="001000000000" w:firstRow="0" w:lastRow="0" w:firstColumn="1" w:lastColumn="0" w:oddVBand="0" w:evenVBand="0" w:oddHBand="0" w:evenHBand="0" w:firstRowFirstColumn="0" w:firstRowLastColumn="0" w:lastRowFirstColumn="0" w:lastRowLastColumn="0"/>
            <w:tcW w:w="2122" w:type="dxa"/>
            <w:vAlign w:val="center"/>
            <w:hideMark/>
          </w:tcPr>
          <w:p w14:paraId="2C2FD363" w14:textId="77777777" w:rsidR="00C35E1E" w:rsidRPr="00C35E1E" w:rsidRDefault="00C35E1E" w:rsidP="00EC4C55">
            <w:pPr>
              <w:rPr>
                <w:rFonts w:ascii="Times New Roman" w:hAnsi="Times New Roman" w:cs="Times New Roman"/>
                <w:b w:val="0"/>
                <w:bCs w:val="0"/>
                <w:lang w:bidi="or-IN"/>
              </w:rPr>
            </w:pPr>
            <w:r w:rsidRPr="00C35E1E">
              <w:rPr>
                <w:rFonts w:ascii="Times New Roman" w:hAnsi="Times New Roman" w:cs="Times New Roman"/>
                <w:lang w:bidi="or-IN"/>
              </w:rPr>
              <w:t>Total</w:t>
            </w:r>
          </w:p>
        </w:tc>
        <w:tc>
          <w:tcPr>
            <w:tcW w:w="1281" w:type="dxa"/>
            <w:vAlign w:val="center"/>
            <w:hideMark/>
          </w:tcPr>
          <w:p w14:paraId="41CD3B3B" w14:textId="77777777" w:rsidR="00C35E1E" w:rsidRPr="00C35E1E" w:rsidRDefault="00C35E1E"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p>
        </w:tc>
        <w:tc>
          <w:tcPr>
            <w:tcW w:w="1747" w:type="dxa"/>
            <w:vAlign w:val="center"/>
            <w:hideMark/>
          </w:tcPr>
          <w:p w14:paraId="79661E19" w14:textId="77777777" w:rsidR="00C35E1E" w:rsidRPr="00C35E1E" w:rsidRDefault="00C35E1E"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C35E1E">
              <w:rPr>
                <w:rFonts w:ascii="Times New Roman" w:hAnsi="Times New Roman" w:cs="Times New Roman"/>
                <w:b/>
                <w:bCs/>
                <w:lang w:bidi="or-IN"/>
              </w:rPr>
              <w:t>23,675.40</w:t>
            </w:r>
          </w:p>
        </w:tc>
        <w:tc>
          <w:tcPr>
            <w:tcW w:w="1933" w:type="dxa"/>
            <w:vAlign w:val="center"/>
            <w:hideMark/>
          </w:tcPr>
          <w:p w14:paraId="5D9D92DA" w14:textId="77777777" w:rsidR="00C35E1E" w:rsidRPr="00C35E1E" w:rsidRDefault="00C35E1E"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p>
        </w:tc>
        <w:tc>
          <w:tcPr>
            <w:tcW w:w="2126" w:type="dxa"/>
            <w:vAlign w:val="center"/>
            <w:hideMark/>
          </w:tcPr>
          <w:p w14:paraId="01179316" w14:textId="77777777" w:rsidR="00C35E1E" w:rsidRPr="00C35E1E" w:rsidRDefault="00C35E1E"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C35E1E">
              <w:rPr>
                <w:rFonts w:ascii="Times New Roman" w:hAnsi="Times New Roman" w:cs="Times New Roman"/>
                <w:b/>
                <w:bCs/>
                <w:lang w:bidi="or-IN"/>
              </w:rPr>
              <w:t>3,653.07</w:t>
            </w:r>
          </w:p>
        </w:tc>
      </w:tr>
    </w:tbl>
    <w:p w14:paraId="298ABE7F" w14:textId="71AACB4F" w:rsidR="00664225" w:rsidRDefault="00664225" w:rsidP="004F06B4">
      <w:pPr>
        <w:pStyle w:val="ARRBody"/>
        <w:numPr>
          <w:ilvl w:val="0"/>
          <w:numId w:val="0"/>
        </w:numPr>
        <w:ind w:left="567"/>
      </w:pPr>
      <w:r w:rsidRPr="00EF1E56">
        <w:t>However, in the absence of tariff orders issued by the Hon’ble CERC for the generating stations of NTPC for the control period FY 2024-29</w:t>
      </w:r>
      <w:r w:rsidR="00A531F5" w:rsidRPr="00EF1E56">
        <w:t xml:space="preserve">(Copy of the </w:t>
      </w:r>
      <w:r w:rsidR="00A531F5">
        <w:t>petitions are</w:t>
      </w:r>
      <w:r w:rsidR="00A531F5" w:rsidRPr="00EF1E56">
        <w:t xml:space="preserve"> </w:t>
      </w:r>
      <w:r w:rsidR="00A531F5" w:rsidRPr="00A973D6">
        <w:t xml:space="preserve">attached </w:t>
      </w:r>
      <w:r w:rsidR="00A531F5" w:rsidRPr="00840940">
        <w:rPr>
          <w:b/>
          <w:bCs/>
        </w:rPr>
        <w:t>as ED-20 (Colly)</w:t>
      </w:r>
      <w:r w:rsidRPr="00840940">
        <w:t>,</w:t>
      </w:r>
      <w:r w:rsidRPr="00EF1E56">
        <w:t xml:space="preserve"> NTPC continues to raise monthly bills based on the tariff determined for FY 2023-24 applicable under the previous control period, 2019-24.</w:t>
      </w:r>
      <w:r w:rsidR="00A531F5">
        <w:t xml:space="preserve"> Copy of the detail bills are provided in Volume -II of the GRIDCO’s Application. </w:t>
      </w:r>
      <w:r w:rsidRPr="00EF1E56">
        <w:t>Accordingly, the projected Annual Fixed Cost based on the currently received bills is summarized in the table below:</w:t>
      </w:r>
    </w:p>
    <w:p w14:paraId="3B4025E3" w14:textId="77777777" w:rsidR="00BD326D" w:rsidRDefault="00A7645E" w:rsidP="002228C2">
      <w:pPr>
        <w:pStyle w:val="NoSpacing"/>
      </w:pPr>
      <w:r>
        <w:t>Table 72:</w:t>
      </w:r>
      <w:r w:rsidR="00664225" w:rsidRPr="006E2627">
        <w:t xml:space="preserve">Projected Annual Fixed Cost for NTPC Stations for the </w:t>
      </w:r>
    </w:p>
    <w:p w14:paraId="3B64E894" w14:textId="195740AB" w:rsidR="00664225" w:rsidRPr="006E2627" w:rsidRDefault="0067615D" w:rsidP="002228C2">
      <w:pPr>
        <w:pStyle w:val="NoSpacing"/>
      </w:pPr>
      <w:r>
        <w:t xml:space="preserve">FY </w:t>
      </w:r>
      <w:r w:rsidR="00664225" w:rsidRPr="006E2627">
        <w:t xml:space="preserve"> 2026-27</w:t>
      </w:r>
    </w:p>
    <w:tbl>
      <w:tblPr>
        <w:tblStyle w:val="GridTable4-Accent5"/>
        <w:tblW w:w="9484" w:type="dxa"/>
        <w:jc w:val="center"/>
        <w:tblLook w:val="04A0" w:firstRow="1" w:lastRow="0" w:firstColumn="1" w:lastColumn="0" w:noHBand="0" w:noVBand="1"/>
      </w:tblPr>
      <w:tblGrid>
        <w:gridCol w:w="2160"/>
        <w:gridCol w:w="1831"/>
        <w:gridCol w:w="1831"/>
        <w:gridCol w:w="1831"/>
        <w:gridCol w:w="1831"/>
      </w:tblGrid>
      <w:tr w:rsidR="00664225" w:rsidRPr="00664225" w14:paraId="68EE4733" w14:textId="77777777" w:rsidTr="00BD326D">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2160" w:type="dxa"/>
            <w:vMerge w:val="restart"/>
            <w:tcBorders>
              <w:right w:val="single" w:sz="4" w:space="0" w:color="FFFFFF" w:themeColor="background1"/>
            </w:tcBorders>
            <w:vAlign w:val="center"/>
            <w:hideMark/>
          </w:tcPr>
          <w:p w14:paraId="293B4A23" w14:textId="77777777" w:rsidR="00664225" w:rsidRPr="00664225" w:rsidRDefault="00664225" w:rsidP="00EC4C55">
            <w:pPr>
              <w:jc w:val="center"/>
              <w:rPr>
                <w:rFonts w:ascii="Times New Roman" w:hAnsi="Times New Roman" w:cs="Times New Roman"/>
                <w:lang w:val="en-IN"/>
              </w:rPr>
            </w:pPr>
            <w:r w:rsidRPr="00664225">
              <w:rPr>
                <w:rFonts w:ascii="Times New Roman" w:hAnsi="Times New Roman" w:cs="Times New Roman"/>
              </w:rPr>
              <w:br w:type="page"/>
              <w:t>Central Generating Stations</w:t>
            </w:r>
          </w:p>
        </w:tc>
        <w:tc>
          <w:tcPr>
            <w:tcW w:w="1831" w:type="dxa"/>
            <w:tcBorders>
              <w:left w:val="single" w:sz="4" w:space="0" w:color="FFFFFF" w:themeColor="background1"/>
              <w:right w:val="single" w:sz="4" w:space="0" w:color="FFFFFF" w:themeColor="background1"/>
            </w:tcBorders>
            <w:vAlign w:val="center"/>
            <w:hideMark/>
          </w:tcPr>
          <w:p w14:paraId="6297E86B" w14:textId="77777777" w:rsidR="00664225" w:rsidRPr="00664225" w:rsidRDefault="00664225"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Installed Capacity</w:t>
            </w:r>
          </w:p>
        </w:tc>
        <w:tc>
          <w:tcPr>
            <w:tcW w:w="1831" w:type="dxa"/>
            <w:tcBorders>
              <w:left w:val="single" w:sz="4" w:space="0" w:color="FFFFFF" w:themeColor="background1"/>
              <w:right w:val="single" w:sz="4" w:space="0" w:color="FFFFFF" w:themeColor="background1"/>
            </w:tcBorders>
            <w:vAlign w:val="center"/>
            <w:hideMark/>
          </w:tcPr>
          <w:p w14:paraId="78BC4A8D" w14:textId="77777777" w:rsidR="00664225" w:rsidRPr="00664225" w:rsidRDefault="00664225"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AFC of the Station</w:t>
            </w:r>
          </w:p>
        </w:tc>
        <w:tc>
          <w:tcPr>
            <w:tcW w:w="1831" w:type="dxa"/>
            <w:tcBorders>
              <w:left w:val="single" w:sz="4" w:space="0" w:color="FFFFFF" w:themeColor="background1"/>
              <w:right w:val="single" w:sz="4" w:space="0" w:color="FFFFFF" w:themeColor="background1"/>
            </w:tcBorders>
            <w:vAlign w:val="center"/>
            <w:hideMark/>
          </w:tcPr>
          <w:p w14:paraId="6A8502D3" w14:textId="77777777" w:rsidR="00664225" w:rsidRPr="00664225" w:rsidRDefault="00664225"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%age Share of GRIDCO</w:t>
            </w:r>
          </w:p>
        </w:tc>
        <w:tc>
          <w:tcPr>
            <w:tcW w:w="1831" w:type="dxa"/>
            <w:tcBorders>
              <w:left w:val="single" w:sz="4" w:space="0" w:color="FFFFFF" w:themeColor="background1"/>
            </w:tcBorders>
            <w:vAlign w:val="center"/>
            <w:hideMark/>
          </w:tcPr>
          <w:p w14:paraId="0BCA3F62" w14:textId="77777777" w:rsidR="00664225" w:rsidRPr="00664225" w:rsidRDefault="00664225"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Proportionate AFC for GRIDCO</w:t>
            </w:r>
          </w:p>
        </w:tc>
      </w:tr>
      <w:tr w:rsidR="00664225" w:rsidRPr="00664225" w14:paraId="12A92243" w14:textId="77777777" w:rsidTr="00BD326D">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2160" w:type="dxa"/>
            <w:vMerge/>
            <w:tcBorders>
              <w:right w:val="single" w:sz="4" w:space="0" w:color="FFFFFF" w:themeColor="background1"/>
            </w:tcBorders>
            <w:vAlign w:val="center"/>
            <w:hideMark/>
          </w:tcPr>
          <w:p w14:paraId="182E5D00" w14:textId="77777777" w:rsidR="00664225" w:rsidRPr="00664225" w:rsidRDefault="00664225" w:rsidP="00EC4C55">
            <w:pPr>
              <w:rPr>
                <w:rFonts w:ascii="Times New Roman" w:hAnsi="Times New Roman" w:cs="Times New Roman"/>
              </w:rPr>
            </w:pPr>
          </w:p>
        </w:tc>
        <w:tc>
          <w:tcPr>
            <w:tcW w:w="1831" w:type="dxa"/>
            <w:tcBorders>
              <w:left w:val="single" w:sz="4" w:space="0" w:color="FFFFFF" w:themeColor="background1"/>
            </w:tcBorders>
            <w:vAlign w:val="center"/>
            <w:hideMark/>
          </w:tcPr>
          <w:p w14:paraId="45B28AF0" w14:textId="024F7FEC"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664225">
              <w:rPr>
                <w:rFonts w:ascii="Times New Roman" w:hAnsi="Times New Roman" w:cs="Times New Roman"/>
                <w:b/>
                <w:bCs/>
              </w:rPr>
              <w:t>( MW)</w:t>
            </w:r>
          </w:p>
        </w:tc>
        <w:tc>
          <w:tcPr>
            <w:tcW w:w="1831" w:type="dxa"/>
            <w:vAlign w:val="center"/>
            <w:hideMark/>
          </w:tcPr>
          <w:p w14:paraId="6D88ED08" w14:textId="2156E116"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664225">
              <w:rPr>
                <w:rFonts w:ascii="Times New Roman" w:hAnsi="Times New Roman" w:cs="Times New Roman"/>
                <w:b/>
                <w:bCs/>
              </w:rPr>
              <w:t>( Rs. Cr.)</w:t>
            </w:r>
          </w:p>
        </w:tc>
        <w:tc>
          <w:tcPr>
            <w:tcW w:w="1831" w:type="dxa"/>
            <w:vAlign w:val="center"/>
            <w:hideMark/>
          </w:tcPr>
          <w:p w14:paraId="38FA2F90"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664225">
              <w:rPr>
                <w:rFonts w:ascii="Times New Roman" w:hAnsi="Times New Roman" w:cs="Times New Roman"/>
                <w:b/>
                <w:bCs/>
              </w:rPr>
              <w:t>(in %age)</w:t>
            </w:r>
          </w:p>
        </w:tc>
        <w:tc>
          <w:tcPr>
            <w:tcW w:w="1831" w:type="dxa"/>
            <w:vAlign w:val="center"/>
            <w:hideMark/>
          </w:tcPr>
          <w:p w14:paraId="70FF7144" w14:textId="071B9E2B"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664225">
              <w:rPr>
                <w:rFonts w:ascii="Times New Roman" w:hAnsi="Times New Roman" w:cs="Times New Roman"/>
                <w:b/>
                <w:bCs/>
              </w:rPr>
              <w:t>(Rs. Cr.)</w:t>
            </w:r>
          </w:p>
        </w:tc>
      </w:tr>
      <w:tr w:rsidR="00664225" w:rsidRPr="00664225" w14:paraId="38B080DE" w14:textId="77777777" w:rsidTr="009339C2">
        <w:trPr>
          <w:trHeight w:val="284"/>
          <w:jc w:val="center"/>
        </w:trPr>
        <w:tc>
          <w:tcPr>
            <w:cnfStyle w:val="001000000000" w:firstRow="0" w:lastRow="0" w:firstColumn="1" w:lastColumn="0" w:oddVBand="0" w:evenVBand="0" w:oddHBand="0" w:evenHBand="0" w:firstRowFirstColumn="0" w:firstRowLastColumn="0" w:lastRowFirstColumn="0" w:lastRowLastColumn="0"/>
            <w:tcW w:w="2160" w:type="dxa"/>
            <w:vAlign w:val="center"/>
            <w:hideMark/>
          </w:tcPr>
          <w:p w14:paraId="7D940ED2" w14:textId="77777777" w:rsidR="00664225" w:rsidRPr="009339C2" w:rsidRDefault="00664225" w:rsidP="00EC4C55">
            <w:pPr>
              <w:rPr>
                <w:rFonts w:ascii="Times New Roman" w:hAnsi="Times New Roman" w:cs="Times New Roman"/>
                <w:b w:val="0"/>
                <w:bCs w:val="0"/>
              </w:rPr>
            </w:pPr>
            <w:r w:rsidRPr="009339C2">
              <w:rPr>
                <w:rFonts w:ascii="Times New Roman" w:hAnsi="Times New Roman" w:cs="Times New Roman"/>
                <w:b w:val="0"/>
                <w:bCs w:val="0"/>
              </w:rPr>
              <w:t xml:space="preserve"> FSTPS-I &amp; II  </w:t>
            </w:r>
          </w:p>
        </w:tc>
        <w:tc>
          <w:tcPr>
            <w:tcW w:w="1831" w:type="dxa"/>
            <w:vAlign w:val="center"/>
            <w:hideMark/>
          </w:tcPr>
          <w:p w14:paraId="34098E1E"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1,600</w:t>
            </w:r>
          </w:p>
        </w:tc>
        <w:tc>
          <w:tcPr>
            <w:tcW w:w="1831" w:type="dxa"/>
            <w:noWrap/>
            <w:vAlign w:val="center"/>
            <w:hideMark/>
          </w:tcPr>
          <w:p w14:paraId="6D9DEA3D"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1,007.77</w:t>
            </w:r>
          </w:p>
        </w:tc>
        <w:tc>
          <w:tcPr>
            <w:tcW w:w="1831" w:type="dxa"/>
            <w:noWrap/>
            <w:vAlign w:val="center"/>
            <w:hideMark/>
          </w:tcPr>
          <w:p w14:paraId="5E302217"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1.76%</w:t>
            </w:r>
          </w:p>
        </w:tc>
        <w:tc>
          <w:tcPr>
            <w:tcW w:w="1831" w:type="dxa"/>
            <w:noWrap/>
            <w:vAlign w:val="center"/>
            <w:hideMark/>
          </w:tcPr>
          <w:p w14:paraId="7798B6FA"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17.75</w:t>
            </w:r>
          </w:p>
        </w:tc>
      </w:tr>
      <w:tr w:rsidR="00664225" w:rsidRPr="00664225" w14:paraId="1E431219" w14:textId="77777777" w:rsidTr="009339C2">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2160" w:type="dxa"/>
            <w:vAlign w:val="center"/>
            <w:hideMark/>
          </w:tcPr>
          <w:p w14:paraId="664C9BCA" w14:textId="77777777" w:rsidR="00664225" w:rsidRPr="009339C2" w:rsidRDefault="00664225" w:rsidP="00EC4C55">
            <w:pPr>
              <w:rPr>
                <w:rFonts w:ascii="Times New Roman" w:hAnsi="Times New Roman" w:cs="Times New Roman"/>
                <w:b w:val="0"/>
                <w:bCs w:val="0"/>
              </w:rPr>
            </w:pPr>
            <w:r w:rsidRPr="009339C2">
              <w:rPr>
                <w:rFonts w:ascii="Times New Roman" w:hAnsi="Times New Roman" w:cs="Times New Roman"/>
                <w:b w:val="0"/>
                <w:bCs w:val="0"/>
              </w:rPr>
              <w:t xml:space="preserve"> FSTPS-III </w:t>
            </w:r>
          </w:p>
        </w:tc>
        <w:tc>
          <w:tcPr>
            <w:tcW w:w="1831" w:type="dxa"/>
            <w:vAlign w:val="center"/>
            <w:hideMark/>
          </w:tcPr>
          <w:p w14:paraId="240177BD"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500</w:t>
            </w:r>
          </w:p>
        </w:tc>
        <w:tc>
          <w:tcPr>
            <w:tcW w:w="1831" w:type="dxa"/>
            <w:noWrap/>
            <w:vAlign w:val="center"/>
            <w:hideMark/>
          </w:tcPr>
          <w:p w14:paraId="675B61F4"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516.0028</w:t>
            </w:r>
          </w:p>
        </w:tc>
        <w:tc>
          <w:tcPr>
            <w:tcW w:w="1831" w:type="dxa"/>
            <w:noWrap/>
            <w:vAlign w:val="center"/>
            <w:hideMark/>
          </w:tcPr>
          <w:p w14:paraId="37C9B4BE"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18.04%</w:t>
            </w:r>
          </w:p>
        </w:tc>
        <w:tc>
          <w:tcPr>
            <w:tcW w:w="1831" w:type="dxa"/>
            <w:noWrap/>
            <w:vAlign w:val="center"/>
            <w:hideMark/>
          </w:tcPr>
          <w:p w14:paraId="5027B477"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93.08</w:t>
            </w:r>
          </w:p>
        </w:tc>
      </w:tr>
      <w:tr w:rsidR="00664225" w:rsidRPr="00664225" w14:paraId="202AC2FF" w14:textId="77777777" w:rsidTr="009339C2">
        <w:trPr>
          <w:trHeight w:val="284"/>
          <w:jc w:val="center"/>
        </w:trPr>
        <w:tc>
          <w:tcPr>
            <w:cnfStyle w:val="001000000000" w:firstRow="0" w:lastRow="0" w:firstColumn="1" w:lastColumn="0" w:oddVBand="0" w:evenVBand="0" w:oddHBand="0" w:evenHBand="0" w:firstRowFirstColumn="0" w:firstRowLastColumn="0" w:lastRowFirstColumn="0" w:lastRowLastColumn="0"/>
            <w:tcW w:w="2160" w:type="dxa"/>
            <w:vAlign w:val="center"/>
            <w:hideMark/>
          </w:tcPr>
          <w:p w14:paraId="0E1A0CE5" w14:textId="77777777" w:rsidR="00664225" w:rsidRPr="009339C2" w:rsidRDefault="00664225" w:rsidP="00EC4C55">
            <w:pPr>
              <w:rPr>
                <w:rFonts w:ascii="Times New Roman" w:hAnsi="Times New Roman" w:cs="Times New Roman"/>
                <w:b w:val="0"/>
                <w:bCs w:val="0"/>
              </w:rPr>
            </w:pPr>
            <w:r w:rsidRPr="009339C2">
              <w:rPr>
                <w:rFonts w:ascii="Times New Roman" w:hAnsi="Times New Roman" w:cs="Times New Roman"/>
                <w:b w:val="0"/>
                <w:bCs w:val="0"/>
              </w:rPr>
              <w:t xml:space="preserve"> KHSTPS-I </w:t>
            </w:r>
          </w:p>
        </w:tc>
        <w:tc>
          <w:tcPr>
            <w:tcW w:w="1831" w:type="dxa"/>
            <w:vAlign w:val="center"/>
            <w:hideMark/>
          </w:tcPr>
          <w:p w14:paraId="186D6F6E"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840</w:t>
            </w:r>
          </w:p>
        </w:tc>
        <w:tc>
          <w:tcPr>
            <w:tcW w:w="1831" w:type="dxa"/>
            <w:noWrap/>
            <w:vAlign w:val="center"/>
            <w:hideMark/>
          </w:tcPr>
          <w:p w14:paraId="39589851"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599.29</w:t>
            </w:r>
          </w:p>
        </w:tc>
        <w:tc>
          <w:tcPr>
            <w:tcW w:w="1831" w:type="dxa"/>
            <w:noWrap/>
            <w:vAlign w:val="center"/>
            <w:hideMark/>
          </w:tcPr>
          <w:p w14:paraId="16D82E99"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1.64%</w:t>
            </w:r>
          </w:p>
        </w:tc>
        <w:tc>
          <w:tcPr>
            <w:tcW w:w="1831" w:type="dxa"/>
            <w:noWrap/>
            <w:vAlign w:val="center"/>
            <w:hideMark/>
          </w:tcPr>
          <w:p w14:paraId="7E806EE2"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9.80</w:t>
            </w:r>
          </w:p>
        </w:tc>
      </w:tr>
      <w:tr w:rsidR="00664225" w:rsidRPr="00664225" w14:paraId="014DC030" w14:textId="77777777" w:rsidTr="009339C2">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2160" w:type="dxa"/>
            <w:vAlign w:val="center"/>
            <w:hideMark/>
          </w:tcPr>
          <w:p w14:paraId="238783E2" w14:textId="77777777" w:rsidR="00664225" w:rsidRPr="009339C2" w:rsidRDefault="00664225" w:rsidP="00EC4C55">
            <w:pPr>
              <w:rPr>
                <w:rFonts w:ascii="Times New Roman" w:hAnsi="Times New Roman" w:cs="Times New Roman"/>
                <w:b w:val="0"/>
                <w:bCs w:val="0"/>
              </w:rPr>
            </w:pPr>
            <w:r w:rsidRPr="009339C2">
              <w:rPr>
                <w:rFonts w:ascii="Times New Roman" w:hAnsi="Times New Roman" w:cs="Times New Roman"/>
                <w:b w:val="0"/>
                <w:bCs w:val="0"/>
              </w:rPr>
              <w:t xml:space="preserve"> KHSTPS-II </w:t>
            </w:r>
          </w:p>
        </w:tc>
        <w:tc>
          <w:tcPr>
            <w:tcW w:w="1831" w:type="dxa"/>
            <w:vAlign w:val="center"/>
            <w:hideMark/>
          </w:tcPr>
          <w:p w14:paraId="20DB4760"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1,500</w:t>
            </w:r>
          </w:p>
        </w:tc>
        <w:tc>
          <w:tcPr>
            <w:tcW w:w="1831" w:type="dxa"/>
            <w:noWrap/>
            <w:vAlign w:val="center"/>
            <w:hideMark/>
          </w:tcPr>
          <w:p w14:paraId="174DF24A"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968.6389</w:t>
            </w:r>
          </w:p>
        </w:tc>
        <w:tc>
          <w:tcPr>
            <w:tcW w:w="1831" w:type="dxa"/>
            <w:noWrap/>
            <w:vAlign w:val="center"/>
            <w:hideMark/>
          </w:tcPr>
          <w:p w14:paraId="2454AE24"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3.38%</w:t>
            </w:r>
          </w:p>
        </w:tc>
        <w:tc>
          <w:tcPr>
            <w:tcW w:w="1831" w:type="dxa"/>
            <w:noWrap/>
            <w:vAlign w:val="center"/>
            <w:hideMark/>
          </w:tcPr>
          <w:p w14:paraId="5FA969D3"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32.76</w:t>
            </w:r>
          </w:p>
        </w:tc>
      </w:tr>
      <w:tr w:rsidR="00664225" w:rsidRPr="00664225" w14:paraId="6B9D6830" w14:textId="77777777" w:rsidTr="009339C2">
        <w:trPr>
          <w:trHeight w:val="284"/>
          <w:jc w:val="center"/>
        </w:trPr>
        <w:tc>
          <w:tcPr>
            <w:cnfStyle w:val="001000000000" w:firstRow="0" w:lastRow="0" w:firstColumn="1" w:lastColumn="0" w:oddVBand="0" w:evenVBand="0" w:oddHBand="0" w:evenHBand="0" w:firstRowFirstColumn="0" w:firstRowLastColumn="0" w:lastRowFirstColumn="0" w:lastRowLastColumn="0"/>
            <w:tcW w:w="2160" w:type="dxa"/>
            <w:vAlign w:val="center"/>
            <w:hideMark/>
          </w:tcPr>
          <w:p w14:paraId="1ED2A092" w14:textId="77777777" w:rsidR="00664225" w:rsidRPr="009339C2" w:rsidRDefault="00664225" w:rsidP="00EC4C55">
            <w:pPr>
              <w:rPr>
                <w:rFonts w:ascii="Times New Roman" w:hAnsi="Times New Roman" w:cs="Times New Roman"/>
                <w:b w:val="0"/>
                <w:bCs w:val="0"/>
              </w:rPr>
            </w:pPr>
            <w:r w:rsidRPr="009339C2">
              <w:rPr>
                <w:rFonts w:ascii="Times New Roman" w:hAnsi="Times New Roman" w:cs="Times New Roman"/>
                <w:b w:val="0"/>
                <w:bCs w:val="0"/>
              </w:rPr>
              <w:t xml:space="preserve"> TSTPS-I </w:t>
            </w:r>
          </w:p>
        </w:tc>
        <w:tc>
          <w:tcPr>
            <w:tcW w:w="1831" w:type="dxa"/>
            <w:vAlign w:val="center"/>
            <w:hideMark/>
          </w:tcPr>
          <w:p w14:paraId="1166BE2F"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1,000</w:t>
            </w:r>
          </w:p>
        </w:tc>
        <w:tc>
          <w:tcPr>
            <w:tcW w:w="1831" w:type="dxa"/>
            <w:noWrap/>
            <w:vAlign w:val="center"/>
            <w:hideMark/>
          </w:tcPr>
          <w:p w14:paraId="2D9AD872"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623.15</w:t>
            </w:r>
          </w:p>
        </w:tc>
        <w:tc>
          <w:tcPr>
            <w:tcW w:w="1831" w:type="dxa"/>
            <w:noWrap/>
            <w:vAlign w:val="center"/>
            <w:hideMark/>
          </w:tcPr>
          <w:p w14:paraId="286E548F"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33.61%</w:t>
            </w:r>
          </w:p>
        </w:tc>
        <w:tc>
          <w:tcPr>
            <w:tcW w:w="1831" w:type="dxa"/>
            <w:noWrap/>
            <w:vAlign w:val="center"/>
            <w:hideMark/>
          </w:tcPr>
          <w:p w14:paraId="2BAECA8E"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209.45</w:t>
            </w:r>
          </w:p>
        </w:tc>
      </w:tr>
      <w:tr w:rsidR="00664225" w:rsidRPr="00664225" w14:paraId="129BB8BF" w14:textId="77777777" w:rsidTr="009339C2">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2160" w:type="dxa"/>
            <w:vAlign w:val="center"/>
            <w:hideMark/>
          </w:tcPr>
          <w:p w14:paraId="10B2DD48" w14:textId="77777777" w:rsidR="00664225" w:rsidRPr="009339C2" w:rsidRDefault="00664225" w:rsidP="00EC4C55">
            <w:pPr>
              <w:rPr>
                <w:rFonts w:ascii="Times New Roman" w:hAnsi="Times New Roman" w:cs="Times New Roman"/>
                <w:b w:val="0"/>
                <w:bCs w:val="0"/>
              </w:rPr>
            </w:pPr>
            <w:r w:rsidRPr="009339C2">
              <w:rPr>
                <w:rFonts w:ascii="Times New Roman" w:hAnsi="Times New Roman" w:cs="Times New Roman"/>
                <w:b w:val="0"/>
                <w:bCs w:val="0"/>
              </w:rPr>
              <w:t xml:space="preserve"> TSTPS-II </w:t>
            </w:r>
          </w:p>
        </w:tc>
        <w:tc>
          <w:tcPr>
            <w:tcW w:w="1831" w:type="dxa"/>
            <w:vAlign w:val="center"/>
            <w:hideMark/>
          </w:tcPr>
          <w:p w14:paraId="38DFDB50"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2,000</w:t>
            </w:r>
          </w:p>
        </w:tc>
        <w:tc>
          <w:tcPr>
            <w:tcW w:w="1831" w:type="dxa"/>
            <w:noWrap/>
            <w:vAlign w:val="center"/>
            <w:hideMark/>
          </w:tcPr>
          <w:p w14:paraId="7EED62D3"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1144.5544</w:t>
            </w:r>
          </w:p>
        </w:tc>
        <w:tc>
          <w:tcPr>
            <w:tcW w:w="1831" w:type="dxa"/>
            <w:noWrap/>
            <w:vAlign w:val="center"/>
            <w:hideMark/>
          </w:tcPr>
          <w:p w14:paraId="73F545E4"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10.00%</w:t>
            </w:r>
          </w:p>
        </w:tc>
        <w:tc>
          <w:tcPr>
            <w:tcW w:w="1831" w:type="dxa"/>
            <w:noWrap/>
            <w:vAlign w:val="center"/>
            <w:hideMark/>
          </w:tcPr>
          <w:p w14:paraId="238724CE"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114.46</w:t>
            </w:r>
          </w:p>
        </w:tc>
      </w:tr>
      <w:tr w:rsidR="00664225" w:rsidRPr="00664225" w14:paraId="533AA626" w14:textId="77777777" w:rsidTr="009339C2">
        <w:trPr>
          <w:trHeight w:val="284"/>
          <w:jc w:val="center"/>
        </w:trPr>
        <w:tc>
          <w:tcPr>
            <w:cnfStyle w:val="001000000000" w:firstRow="0" w:lastRow="0" w:firstColumn="1" w:lastColumn="0" w:oddVBand="0" w:evenVBand="0" w:oddHBand="0" w:evenHBand="0" w:firstRowFirstColumn="0" w:firstRowLastColumn="0" w:lastRowFirstColumn="0" w:lastRowLastColumn="0"/>
            <w:tcW w:w="2160" w:type="dxa"/>
            <w:vAlign w:val="center"/>
            <w:hideMark/>
          </w:tcPr>
          <w:p w14:paraId="7B0B3CEB" w14:textId="77777777" w:rsidR="00664225" w:rsidRPr="009339C2" w:rsidRDefault="00664225" w:rsidP="00EC4C55">
            <w:pPr>
              <w:rPr>
                <w:rFonts w:ascii="Times New Roman" w:hAnsi="Times New Roman" w:cs="Times New Roman"/>
                <w:b w:val="0"/>
                <w:bCs w:val="0"/>
              </w:rPr>
            </w:pPr>
            <w:r w:rsidRPr="009339C2">
              <w:rPr>
                <w:rFonts w:ascii="Times New Roman" w:hAnsi="Times New Roman" w:cs="Times New Roman"/>
                <w:b w:val="0"/>
                <w:bCs w:val="0"/>
              </w:rPr>
              <w:t xml:space="preserve"> Darlipali STPS-I </w:t>
            </w:r>
          </w:p>
        </w:tc>
        <w:tc>
          <w:tcPr>
            <w:tcW w:w="1831" w:type="dxa"/>
            <w:vAlign w:val="center"/>
            <w:hideMark/>
          </w:tcPr>
          <w:p w14:paraId="792CF2C9"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1,600</w:t>
            </w:r>
          </w:p>
        </w:tc>
        <w:tc>
          <w:tcPr>
            <w:tcW w:w="1831" w:type="dxa"/>
            <w:noWrap/>
            <w:vAlign w:val="center"/>
            <w:hideMark/>
          </w:tcPr>
          <w:p w14:paraId="4C6B0D1E"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2,080.54</w:t>
            </w:r>
          </w:p>
        </w:tc>
        <w:tc>
          <w:tcPr>
            <w:tcW w:w="1831" w:type="dxa"/>
            <w:noWrap/>
            <w:vAlign w:val="center"/>
            <w:hideMark/>
          </w:tcPr>
          <w:p w14:paraId="41E31ABB"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51.82%</w:t>
            </w:r>
          </w:p>
        </w:tc>
        <w:tc>
          <w:tcPr>
            <w:tcW w:w="1831" w:type="dxa"/>
            <w:noWrap/>
            <w:vAlign w:val="center"/>
            <w:hideMark/>
          </w:tcPr>
          <w:p w14:paraId="408541D0"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1,078.08</w:t>
            </w:r>
          </w:p>
        </w:tc>
      </w:tr>
      <w:tr w:rsidR="00664225" w:rsidRPr="00664225" w14:paraId="6E111C06" w14:textId="77777777" w:rsidTr="009339C2">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2160" w:type="dxa"/>
            <w:vAlign w:val="center"/>
          </w:tcPr>
          <w:p w14:paraId="0C04D4A1" w14:textId="77777777" w:rsidR="00664225" w:rsidRPr="009339C2" w:rsidRDefault="00664225" w:rsidP="00EC4C55">
            <w:pPr>
              <w:rPr>
                <w:rFonts w:ascii="Times New Roman" w:hAnsi="Times New Roman" w:cs="Times New Roman"/>
                <w:b w:val="0"/>
                <w:bCs w:val="0"/>
              </w:rPr>
            </w:pPr>
            <w:r w:rsidRPr="009339C2">
              <w:rPr>
                <w:rFonts w:ascii="Times New Roman" w:hAnsi="Times New Roman" w:cs="Times New Roman"/>
                <w:b w:val="0"/>
                <w:bCs w:val="0"/>
              </w:rPr>
              <w:t xml:space="preserve"> BSTPS-I  </w:t>
            </w:r>
          </w:p>
        </w:tc>
        <w:tc>
          <w:tcPr>
            <w:tcW w:w="1831" w:type="dxa"/>
            <w:vAlign w:val="center"/>
          </w:tcPr>
          <w:p w14:paraId="305DC948"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1,980</w:t>
            </w:r>
          </w:p>
        </w:tc>
        <w:tc>
          <w:tcPr>
            <w:tcW w:w="1831" w:type="dxa"/>
            <w:noWrap/>
            <w:vAlign w:val="center"/>
          </w:tcPr>
          <w:p w14:paraId="18FF89C1"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3258.5868</w:t>
            </w:r>
          </w:p>
        </w:tc>
        <w:tc>
          <w:tcPr>
            <w:tcW w:w="1831" w:type="dxa"/>
            <w:noWrap/>
            <w:vAlign w:val="center"/>
          </w:tcPr>
          <w:p w14:paraId="1E54663D"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15.20%</w:t>
            </w:r>
          </w:p>
        </w:tc>
        <w:tc>
          <w:tcPr>
            <w:tcW w:w="1831" w:type="dxa"/>
            <w:noWrap/>
            <w:vAlign w:val="center"/>
          </w:tcPr>
          <w:p w14:paraId="26E303AF"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495.29</w:t>
            </w:r>
          </w:p>
        </w:tc>
      </w:tr>
      <w:tr w:rsidR="00664225" w:rsidRPr="00664225" w14:paraId="7946B175" w14:textId="77777777" w:rsidTr="009339C2">
        <w:trPr>
          <w:trHeight w:val="284"/>
          <w:jc w:val="center"/>
        </w:trPr>
        <w:tc>
          <w:tcPr>
            <w:cnfStyle w:val="001000000000" w:firstRow="0" w:lastRow="0" w:firstColumn="1" w:lastColumn="0" w:oddVBand="0" w:evenVBand="0" w:oddHBand="0" w:evenHBand="0" w:firstRowFirstColumn="0" w:firstRowLastColumn="0" w:lastRowFirstColumn="0" w:lastRowLastColumn="0"/>
            <w:tcW w:w="2160" w:type="dxa"/>
            <w:vAlign w:val="center"/>
            <w:hideMark/>
          </w:tcPr>
          <w:p w14:paraId="216D0F03" w14:textId="77777777" w:rsidR="00664225" w:rsidRPr="009339C2" w:rsidRDefault="00664225" w:rsidP="00EC4C55">
            <w:pPr>
              <w:rPr>
                <w:rFonts w:ascii="Times New Roman" w:hAnsi="Times New Roman" w:cs="Times New Roman"/>
                <w:b w:val="0"/>
                <w:bCs w:val="0"/>
              </w:rPr>
            </w:pPr>
            <w:r w:rsidRPr="009339C2">
              <w:rPr>
                <w:rFonts w:ascii="Times New Roman" w:hAnsi="Times New Roman" w:cs="Times New Roman"/>
                <w:b w:val="0"/>
                <w:bCs w:val="0"/>
              </w:rPr>
              <w:t xml:space="preserve"> BSTPS-II  </w:t>
            </w:r>
          </w:p>
        </w:tc>
        <w:tc>
          <w:tcPr>
            <w:tcW w:w="1831" w:type="dxa"/>
            <w:vAlign w:val="center"/>
            <w:hideMark/>
          </w:tcPr>
          <w:p w14:paraId="6FE5B13E"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1,320</w:t>
            </w:r>
          </w:p>
        </w:tc>
        <w:tc>
          <w:tcPr>
            <w:tcW w:w="1831" w:type="dxa"/>
            <w:noWrap/>
            <w:vAlign w:val="center"/>
            <w:hideMark/>
          </w:tcPr>
          <w:p w14:paraId="59CD787B"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1,695.83</w:t>
            </w:r>
          </w:p>
        </w:tc>
        <w:tc>
          <w:tcPr>
            <w:tcW w:w="1831" w:type="dxa"/>
            <w:noWrap/>
            <w:vAlign w:val="center"/>
            <w:hideMark/>
          </w:tcPr>
          <w:p w14:paraId="3A93E252"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1.51%</w:t>
            </w:r>
          </w:p>
        </w:tc>
        <w:tc>
          <w:tcPr>
            <w:tcW w:w="1831" w:type="dxa"/>
            <w:noWrap/>
            <w:vAlign w:val="center"/>
            <w:hideMark/>
          </w:tcPr>
          <w:p w14:paraId="565E433F"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25.53</w:t>
            </w:r>
          </w:p>
        </w:tc>
      </w:tr>
      <w:tr w:rsidR="00664225" w:rsidRPr="00664225" w14:paraId="785467A0" w14:textId="77777777" w:rsidTr="009339C2">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2160" w:type="dxa"/>
            <w:vAlign w:val="center"/>
            <w:hideMark/>
          </w:tcPr>
          <w:p w14:paraId="2812D316" w14:textId="77777777" w:rsidR="00664225" w:rsidRPr="009339C2" w:rsidRDefault="00664225" w:rsidP="00EC4C55">
            <w:pPr>
              <w:rPr>
                <w:rFonts w:ascii="Times New Roman" w:hAnsi="Times New Roman" w:cs="Times New Roman"/>
                <w:b w:val="0"/>
                <w:bCs w:val="0"/>
              </w:rPr>
            </w:pPr>
            <w:r w:rsidRPr="009339C2">
              <w:rPr>
                <w:rFonts w:ascii="Times New Roman" w:hAnsi="Times New Roman" w:cs="Times New Roman"/>
                <w:b w:val="0"/>
                <w:bCs w:val="0"/>
              </w:rPr>
              <w:t xml:space="preserve"> MTPS-II  </w:t>
            </w:r>
          </w:p>
        </w:tc>
        <w:tc>
          <w:tcPr>
            <w:tcW w:w="1831" w:type="dxa"/>
            <w:vAlign w:val="center"/>
            <w:hideMark/>
          </w:tcPr>
          <w:p w14:paraId="7538B6F3"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390</w:t>
            </w:r>
          </w:p>
        </w:tc>
        <w:tc>
          <w:tcPr>
            <w:tcW w:w="1831" w:type="dxa"/>
            <w:noWrap/>
            <w:vAlign w:val="center"/>
            <w:hideMark/>
          </w:tcPr>
          <w:p w14:paraId="1BCF7ED1"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697.108</w:t>
            </w:r>
          </w:p>
        </w:tc>
        <w:tc>
          <w:tcPr>
            <w:tcW w:w="1831" w:type="dxa"/>
            <w:noWrap/>
            <w:vAlign w:val="center"/>
            <w:hideMark/>
          </w:tcPr>
          <w:p w14:paraId="0240D931"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8.07%</w:t>
            </w:r>
          </w:p>
        </w:tc>
        <w:tc>
          <w:tcPr>
            <w:tcW w:w="1831" w:type="dxa"/>
            <w:noWrap/>
            <w:vAlign w:val="center"/>
            <w:hideMark/>
          </w:tcPr>
          <w:p w14:paraId="0CD8E84C"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56.24</w:t>
            </w:r>
          </w:p>
        </w:tc>
      </w:tr>
      <w:tr w:rsidR="00664225" w:rsidRPr="00664225" w14:paraId="44B7BD86" w14:textId="77777777" w:rsidTr="009339C2">
        <w:trPr>
          <w:trHeight w:val="284"/>
          <w:jc w:val="center"/>
        </w:trPr>
        <w:tc>
          <w:tcPr>
            <w:cnfStyle w:val="001000000000" w:firstRow="0" w:lastRow="0" w:firstColumn="1" w:lastColumn="0" w:oddVBand="0" w:evenVBand="0" w:oddHBand="0" w:evenHBand="0" w:firstRowFirstColumn="0" w:firstRowLastColumn="0" w:lastRowFirstColumn="0" w:lastRowLastColumn="0"/>
            <w:tcW w:w="2160" w:type="dxa"/>
            <w:vAlign w:val="center"/>
            <w:hideMark/>
          </w:tcPr>
          <w:p w14:paraId="591868EA" w14:textId="77777777" w:rsidR="00664225" w:rsidRPr="009339C2" w:rsidRDefault="00664225" w:rsidP="00EC4C55">
            <w:pPr>
              <w:rPr>
                <w:rFonts w:ascii="Times New Roman" w:hAnsi="Times New Roman" w:cs="Times New Roman"/>
                <w:b w:val="0"/>
                <w:bCs w:val="0"/>
              </w:rPr>
            </w:pPr>
            <w:r w:rsidRPr="009339C2">
              <w:rPr>
                <w:rFonts w:ascii="Times New Roman" w:hAnsi="Times New Roman" w:cs="Times New Roman"/>
                <w:b w:val="0"/>
                <w:bCs w:val="0"/>
              </w:rPr>
              <w:t xml:space="preserve"> NSTPS-I </w:t>
            </w:r>
          </w:p>
        </w:tc>
        <w:tc>
          <w:tcPr>
            <w:tcW w:w="1831" w:type="dxa"/>
            <w:vAlign w:val="center"/>
            <w:hideMark/>
          </w:tcPr>
          <w:p w14:paraId="187DB70C"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1,980</w:t>
            </w:r>
          </w:p>
        </w:tc>
        <w:tc>
          <w:tcPr>
            <w:tcW w:w="1831" w:type="dxa"/>
            <w:noWrap/>
            <w:vAlign w:val="center"/>
            <w:hideMark/>
          </w:tcPr>
          <w:p w14:paraId="29E3F943"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2,900.01</w:t>
            </w:r>
          </w:p>
        </w:tc>
        <w:tc>
          <w:tcPr>
            <w:tcW w:w="1831" w:type="dxa"/>
            <w:noWrap/>
            <w:vAlign w:val="center"/>
            <w:hideMark/>
          </w:tcPr>
          <w:p w14:paraId="29DE5822"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0.48%</w:t>
            </w:r>
          </w:p>
        </w:tc>
        <w:tc>
          <w:tcPr>
            <w:tcW w:w="1831" w:type="dxa"/>
            <w:noWrap/>
            <w:vAlign w:val="center"/>
            <w:hideMark/>
          </w:tcPr>
          <w:p w14:paraId="51E7CD31"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13.92</w:t>
            </w:r>
          </w:p>
        </w:tc>
      </w:tr>
      <w:tr w:rsidR="00664225" w:rsidRPr="00664225" w14:paraId="1C091930" w14:textId="77777777" w:rsidTr="009339C2">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2160" w:type="dxa"/>
            <w:vAlign w:val="center"/>
            <w:hideMark/>
          </w:tcPr>
          <w:p w14:paraId="57EE86A9" w14:textId="77777777" w:rsidR="00664225" w:rsidRPr="009339C2" w:rsidRDefault="00664225" w:rsidP="00EC4C55">
            <w:pPr>
              <w:rPr>
                <w:rFonts w:ascii="Times New Roman" w:hAnsi="Times New Roman" w:cs="Times New Roman"/>
                <w:b w:val="0"/>
                <w:bCs w:val="0"/>
              </w:rPr>
            </w:pPr>
            <w:r w:rsidRPr="009339C2">
              <w:rPr>
                <w:rFonts w:ascii="Times New Roman" w:hAnsi="Times New Roman" w:cs="Times New Roman"/>
                <w:b w:val="0"/>
                <w:bCs w:val="0"/>
              </w:rPr>
              <w:t xml:space="preserve"> NKSTPS-I </w:t>
            </w:r>
          </w:p>
        </w:tc>
        <w:tc>
          <w:tcPr>
            <w:tcW w:w="1831" w:type="dxa"/>
            <w:vAlign w:val="center"/>
            <w:hideMark/>
          </w:tcPr>
          <w:p w14:paraId="74B0D815"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1,980</w:t>
            </w:r>
          </w:p>
        </w:tc>
        <w:tc>
          <w:tcPr>
            <w:tcW w:w="1831" w:type="dxa"/>
            <w:noWrap/>
            <w:vAlign w:val="center"/>
            <w:hideMark/>
          </w:tcPr>
          <w:p w14:paraId="3F5EA3E7"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2619.7911</w:t>
            </w:r>
          </w:p>
        </w:tc>
        <w:tc>
          <w:tcPr>
            <w:tcW w:w="1831" w:type="dxa"/>
            <w:noWrap/>
            <w:vAlign w:val="center"/>
            <w:hideMark/>
          </w:tcPr>
          <w:p w14:paraId="2CC29B94"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21.83%</w:t>
            </w:r>
          </w:p>
        </w:tc>
        <w:tc>
          <w:tcPr>
            <w:tcW w:w="1831" w:type="dxa"/>
            <w:noWrap/>
            <w:vAlign w:val="center"/>
            <w:hideMark/>
          </w:tcPr>
          <w:p w14:paraId="40D73B42"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64225">
              <w:rPr>
                <w:rFonts w:ascii="Times New Roman" w:hAnsi="Times New Roman" w:cs="Times New Roman"/>
              </w:rPr>
              <w:t>571.99</w:t>
            </w:r>
          </w:p>
        </w:tc>
      </w:tr>
      <w:tr w:rsidR="00664225" w:rsidRPr="00664225" w14:paraId="3A7A9030" w14:textId="77777777" w:rsidTr="009339C2">
        <w:trPr>
          <w:trHeight w:val="284"/>
          <w:jc w:val="center"/>
        </w:trPr>
        <w:tc>
          <w:tcPr>
            <w:cnfStyle w:val="001000000000" w:firstRow="0" w:lastRow="0" w:firstColumn="1" w:lastColumn="0" w:oddVBand="0" w:evenVBand="0" w:oddHBand="0" w:evenHBand="0" w:firstRowFirstColumn="0" w:firstRowLastColumn="0" w:lastRowFirstColumn="0" w:lastRowLastColumn="0"/>
            <w:tcW w:w="2160" w:type="dxa"/>
            <w:vAlign w:val="center"/>
            <w:hideMark/>
          </w:tcPr>
          <w:p w14:paraId="2418017C" w14:textId="77777777" w:rsidR="00664225" w:rsidRPr="009339C2" w:rsidRDefault="00664225" w:rsidP="00EC4C55">
            <w:pPr>
              <w:rPr>
                <w:rFonts w:ascii="Times New Roman" w:hAnsi="Times New Roman" w:cs="Times New Roman"/>
              </w:rPr>
            </w:pPr>
            <w:r w:rsidRPr="009339C2">
              <w:rPr>
                <w:rFonts w:ascii="Times New Roman" w:hAnsi="Times New Roman" w:cs="Times New Roman"/>
                <w:b w:val="0"/>
                <w:bCs w:val="0"/>
              </w:rPr>
              <w:t xml:space="preserve"> </w:t>
            </w:r>
            <w:r w:rsidRPr="009339C2">
              <w:rPr>
                <w:rFonts w:ascii="Times New Roman" w:hAnsi="Times New Roman" w:cs="Times New Roman"/>
                <w:sz w:val="24"/>
                <w:szCs w:val="24"/>
              </w:rPr>
              <w:t xml:space="preserve">Total </w:t>
            </w:r>
          </w:p>
        </w:tc>
        <w:tc>
          <w:tcPr>
            <w:tcW w:w="1831" w:type="dxa"/>
            <w:vAlign w:val="center"/>
            <w:hideMark/>
          </w:tcPr>
          <w:p w14:paraId="47FDAA9E"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1831" w:type="dxa"/>
            <w:vAlign w:val="center"/>
            <w:hideMark/>
          </w:tcPr>
          <w:p w14:paraId="69874E8E"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1831" w:type="dxa"/>
            <w:vAlign w:val="center"/>
            <w:hideMark/>
          </w:tcPr>
          <w:p w14:paraId="06DD91A7"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1831" w:type="dxa"/>
            <w:vAlign w:val="center"/>
            <w:hideMark/>
          </w:tcPr>
          <w:p w14:paraId="7D297501"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664225">
              <w:rPr>
                <w:rFonts w:ascii="Times New Roman" w:hAnsi="Times New Roman" w:cs="Times New Roman"/>
                <w:b/>
                <w:bCs/>
              </w:rPr>
              <w:t>2,718.35</w:t>
            </w:r>
          </w:p>
        </w:tc>
      </w:tr>
    </w:tbl>
    <w:p w14:paraId="61163E6D" w14:textId="77777777" w:rsidR="00664225" w:rsidRPr="00B379EF" w:rsidRDefault="00664225" w:rsidP="004F06B4">
      <w:pPr>
        <w:pStyle w:val="ARRBody"/>
      </w:pPr>
      <w:r w:rsidRPr="00B379EF">
        <w:t xml:space="preserve">The Applicant submits that the proportionate AFC of GRIDCO, as per the tariff petition filed by NTPC, amounts to Rs. 3653.07 crores for FY 2026-27. However, based on the current billing raised by NTPC in accordance with the tariff order issued </w:t>
      </w:r>
      <w:r w:rsidRPr="00B379EF">
        <w:lastRenderedPageBreak/>
        <w:t>by the Hon’ble CERC for the previous control period FY 2019-24, the corresponding AFC works out to Rs. 2718.35 Crore, resulting in a differential amount of Rs. 934.72 crores. Since the aforesaid enhanced claim of NTPC is subject to regulatory scrutiny and final determination by the Hon’ble CERC, the projected AFC in the present ARR has been considered based on the tariff reflected in the current bills served by NTPC. Notwithstanding the above, GRIDCO respectfully submits that it reserves the right to seek revision of the AFC in the event that the Hon’ble CERC issues a tariff order for any of the concerned generating stations prior to finalisation of the present ARR.</w:t>
      </w:r>
    </w:p>
    <w:p w14:paraId="33E564BA" w14:textId="77777777" w:rsidR="00664225" w:rsidRPr="00945934" w:rsidRDefault="00664225" w:rsidP="004F06B4">
      <w:pPr>
        <w:pStyle w:val="ARRBody"/>
      </w:pPr>
      <w:r>
        <w:t xml:space="preserve">It is submitted that, </w:t>
      </w:r>
      <w:r w:rsidRPr="00945934">
        <w:t>irrespective of the quantum of power drawn by GRIDCO from the Central Generating Stations, it is statutorily required to pay the Fixed Charges corresponding to its allocated share, in accordance with the Plant Availability Factor (PAF) of the respective stations. Consequently, GRIDCO is obligated to bear the full Fixed Cost as per its share allocation from each generating station. It is further submitted that the Hon’ble Commission, in its previous ARR Orders for GRIDCO, has consistently approved the Fixed Cost payable to these stations, even in cases where there has been partial or no power procurement from certain generating stations.</w:t>
      </w:r>
    </w:p>
    <w:p w14:paraId="3B641A46" w14:textId="347D4502" w:rsidR="00664225" w:rsidRPr="00B379EF" w:rsidRDefault="00664225" w:rsidP="004F06B4">
      <w:pPr>
        <w:pStyle w:val="ARRBody"/>
        <w:rPr>
          <w:b/>
          <w:bCs/>
        </w:rPr>
      </w:pPr>
      <w:r w:rsidRPr="00B379EF">
        <w:t xml:space="preserve">The </w:t>
      </w:r>
      <w:r w:rsidR="000C042A">
        <w:t>Applicant</w:t>
      </w:r>
      <w:r w:rsidRPr="00B379EF">
        <w:t>, therefore, humbly prays before the Hon’ble Commission to approve the Fixed Cost of all NTPC Eastern Region Stations for FY 2026-27 corresponding to GRIDCO’s proportionate share, based on the fixed cost presently billed by NTPC, which is subject to further modification in case tariff order by CERC is pronounced prior to finalisation of ARR.</w:t>
      </w:r>
    </w:p>
    <w:p w14:paraId="7ADDE2B8" w14:textId="2D95854B" w:rsidR="00C35E1E" w:rsidRPr="00664225" w:rsidRDefault="00664225" w:rsidP="00664225">
      <w:pPr>
        <w:spacing w:before="240"/>
        <w:rPr>
          <w:rFonts w:ascii="Times New Roman" w:hAnsi="Times New Roman" w:cs="Times New Roman"/>
          <w:b/>
          <w:bCs/>
          <w:sz w:val="24"/>
          <w:szCs w:val="24"/>
        </w:rPr>
      </w:pPr>
      <w:r w:rsidRPr="00664225">
        <w:rPr>
          <w:rFonts w:ascii="Times New Roman" w:hAnsi="Times New Roman" w:cs="Times New Roman"/>
          <w:b/>
          <w:bCs/>
          <w:sz w:val="24"/>
          <w:szCs w:val="24"/>
        </w:rPr>
        <w:t xml:space="preserve">Energy Charge Rate (ECR) </w:t>
      </w:r>
      <w:r w:rsidRPr="00C35E1E">
        <w:rPr>
          <w:rFonts w:ascii="Times New Roman" w:hAnsi="Times New Roman" w:cs="Times New Roman"/>
          <w:b/>
          <w:bCs/>
          <w:sz w:val="24"/>
          <w:szCs w:val="24"/>
        </w:rPr>
        <w:t>of Central Generating Stations</w:t>
      </w:r>
    </w:p>
    <w:p w14:paraId="5925CBF2" w14:textId="77777777" w:rsidR="00664225" w:rsidRPr="00D459C8" w:rsidRDefault="00664225" w:rsidP="004F06B4">
      <w:pPr>
        <w:pStyle w:val="ARRBody"/>
      </w:pPr>
      <w:r w:rsidRPr="005829A2">
        <w:t>As per the provisions of the CERC Tariff Regulations, 2024, applicable for the tariff block period 2024</w:t>
      </w:r>
      <w:r>
        <w:t>-</w:t>
      </w:r>
      <w:r w:rsidRPr="005829A2">
        <w:t xml:space="preserve">29, the Energy Charges of Central Generating Stations (CGS) shall include charges towards both Primary Fuel (i.e., coal) and Secondary Fuel Oil (SFO). These charges shall be payable by each beneficiary for the total energy scheduled to be supplied to them during the respective calendar month on an </w:t>
      </w:r>
      <w:r>
        <w:t>E</w:t>
      </w:r>
      <w:r w:rsidRPr="005829A2">
        <w:t>x-</w:t>
      </w:r>
      <w:r>
        <w:t>P</w:t>
      </w:r>
      <w:r w:rsidRPr="005829A2">
        <w:t xml:space="preserve">ower </w:t>
      </w:r>
      <w:r>
        <w:t>P</w:t>
      </w:r>
      <w:r w:rsidRPr="005829A2">
        <w:t>lant basis.</w:t>
      </w:r>
    </w:p>
    <w:p w14:paraId="23758BC9" w14:textId="3A243000" w:rsidR="00664225" w:rsidRDefault="00664225" w:rsidP="004F06B4">
      <w:pPr>
        <w:pStyle w:val="ARRBody"/>
      </w:pPr>
      <w:r w:rsidRPr="00664225">
        <w:t>Accordingly, NTPC</w:t>
      </w:r>
      <w:r w:rsidRPr="00C7373B">
        <w:t xml:space="preserve"> has been raising monthly Energy Charge claims based on the ECR computed from the landed price and GCV of coal </w:t>
      </w:r>
      <w:r>
        <w:t xml:space="preserve">&amp; </w:t>
      </w:r>
      <w:r w:rsidRPr="00C7373B">
        <w:t xml:space="preserve">oil for the respective month, in line with the operational parameters specified under the CERC Tariff Regulations, </w:t>
      </w:r>
      <w:r w:rsidRPr="00C7373B">
        <w:lastRenderedPageBreak/>
        <w:t>2024</w:t>
      </w:r>
      <w:r w:rsidRPr="00D459C8">
        <w:t xml:space="preserve">. </w:t>
      </w:r>
      <w:r w:rsidRPr="00C7373B">
        <w:t>At present, the Energy Charges are being claimed by NTPC strictly in accordance with the said Regulations.</w:t>
      </w:r>
      <w:r w:rsidRPr="00D459C8">
        <w:t xml:space="preserve"> </w:t>
      </w:r>
      <w:r w:rsidRPr="00C7373B">
        <w:t>Considering the ECR billed by NTPC for the period from April</w:t>
      </w:r>
      <w:r>
        <w:t>’</w:t>
      </w:r>
      <w:r w:rsidRPr="00C7373B">
        <w:t>2025 to September</w:t>
      </w:r>
      <w:r>
        <w:t>’</w:t>
      </w:r>
      <w:r w:rsidRPr="00C7373B">
        <w:t xml:space="preserve">2025, GRIDCO has projected the Energy Charge Rate (ECR) for FY 2026-27 as the average of the actual ECR claimed by NTPC during the aforesaid period, duly accounting for Central Sector transmission losses for the same duration. The detailed computation has been presented in the </w:t>
      </w:r>
      <w:r>
        <w:t xml:space="preserve">following </w:t>
      </w:r>
      <w:r w:rsidRPr="00C7373B">
        <w:t>table</w:t>
      </w:r>
      <w:r>
        <w:t>:</w:t>
      </w:r>
    </w:p>
    <w:p w14:paraId="4C21974B" w14:textId="371D9206" w:rsidR="009339C2" w:rsidRDefault="009339C2" w:rsidP="002228C2">
      <w:pPr>
        <w:pStyle w:val="NoSpacing"/>
      </w:pPr>
      <w:r>
        <w:rPr>
          <w:lang w:bidi="or-IN"/>
        </w:rPr>
        <w:t>Table 73:</w:t>
      </w:r>
      <w:r w:rsidRPr="00664225">
        <w:rPr>
          <w:lang w:bidi="or-IN"/>
        </w:rPr>
        <w:t xml:space="preserve">Proposed Energy Charge Rates (ECR) of NTPC Stations for </w:t>
      </w:r>
      <w:r w:rsidR="0067615D">
        <w:rPr>
          <w:lang w:bidi="or-IN"/>
        </w:rPr>
        <w:t xml:space="preserve">FY </w:t>
      </w:r>
      <w:r w:rsidRPr="00664225">
        <w:rPr>
          <w:lang w:bidi="or-IN"/>
        </w:rPr>
        <w:t xml:space="preserve"> 2026-27</w:t>
      </w:r>
    </w:p>
    <w:tbl>
      <w:tblPr>
        <w:tblStyle w:val="GridTable4-Accent5"/>
        <w:tblW w:w="9680" w:type="dxa"/>
        <w:jc w:val="center"/>
        <w:tblLayout w:type="fixed"/>
        <w:tblLook w:val="04A0" w:firstRow="1" w:lastRow="0" w:firstColumn="1" w:lastColumn="0" w:noHBand="0" w:noVBand="1"/>
      </w:tblPr>
      <w:tblGrid>
        <w:gridCol w:w="1260"/>
        <w:gridCol w:w="900"/>
        <w:gridCol w:w="900"/>
        <w:gridCol w:w="810"/>
        <w:gridCol w:w="900"/>
        <w:gridCol w:w="990"/>
        <w:gridCol w:w="900"/>
        <w:gridCol w:w="961"/>
        <w:gridCol w:w="883"/>
        <w:gridCol w:w="1176"/>
      </w:tblGrid>
      <w:tr w:rsidR="00664225" w:rsidRPr="00664225" w14:paraId="1AC88A0A" w14:textId="77777777" w:rsidTr="00664225">
        <w:trPr>
          <w:cnfStyle w:val="100000000000" w:firstRow="1" w:lastRow="0" w:firstColumn="0" w:lastColumn="0" w:oddVBand="0" w:evenVBand="0" w:oddHBand="0"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9680" w:type="dxa"/>
            <w:gridSpan w:val="10"/>
            <w:noWrap/>
            <w:vAlign w:val="center"/>
            <w:hideMark/>
          </w:tcPr>
          <w:p w14:paraId="2EB96E48" w14:textId="01322324" w:rsidR="00664225" w:rsidRPr="00664225" w:rsidRDefault="00664225" w:rsidP="00EC4C55">
            <w:pPr>
              <w:jc w:val="center"/>
              <w:rPr>
                <w:rFonts w:ascii="Times New Roman" w:hAnsi="Times New Roman" w:cs="Times New Roman"/>
                <w:b w:val="0"/>
                <w:bCs w:val="0"/>
                <w:lang w:bidi="or-IN"/>
              </w:rPr>
            </w:pPr>
            <w:r>
              <w:br w:type="page"/>
            </w:r>
            <w:r w:rsidRPr="00664225">
              <w:rPr>
                <w:rFonts w:ascii="Times New Roman" w:hAnsi="Times New Roman" w:cs="Times New Roman"/>
                <w:lang w:bidi="or-IN"/>
              </w:rPr>
              <w:t xml:space="preserve">Proposed Energy Charge Rates (ECR) of NTPC Stations for the </w:t>
            </w:r>
            <w:r w:rsidR="0067615D">
              <w:rPr>
                <w:rFonts w:ascii="Times New Roman" w:hAnsi="Times New Roman" w:cs="Times New Roman"/>
                <w:lang w:bidi="or-IN"/>
              </w:rPr>
              <w:t xml:space="preserve">FY </w:t>
            </w:r>
            <w:r w:rsidRPr="00664225">
              <w:rPr>
                <w:rFonts w:ascii="Times New Roman" w:hAnsi="Times New Roman" w:cs="Times New Roman"/>
                <w:lang w:bidi="or-IN"/>
              </w:rPr>
              <w:t xml:space="preserve"> 2026-27</w:t>
            </w:r>
          </w:p>
        </w:tc>
      </w:tr>
      <w:tr w:rsidR="00664225" w:rsidRPr="00664225" w14:paraId="213B29A1" w14:textId="77777777" w:rsidTr="00664225">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260" w:type="dxa"/>
            <w:vMerge w:val="restart"/>
            <w:vAlign w:val="center"/>
            <w:hideMark/>
          </w:tcPr>
          <w:p w14:paraId="1A6458DC" w14:textId="77777777" w:rsidR="00664225" w:rsidRPr="00664225" w:rsidRDefault="00664225" w:rsidP="00EC4C55">
            <w:pPr>
              <w:jc w:val="center"/>
              <w:rPr>
                <w:rFonts w:ascii="Times New Roman" w:hAnsi="Times New Roman" w:cs="Times New Roman"/>
                <w:b w:val="0"/>
                <w:bCs w:val="0"/>
                <w:lang w:bidi="or-IN"/>
              </w:rPr>
            </w:pPr>
            <w:r w:rsidRPr="00664225">
              <w:rPr>
                <w:rFonts w:ascii="Times New Roman" w:hAnsi="Times New Roman" w:cs="Times New Roman"/>
                <w:lang w:bidi="or-IN"/>
              </w:rPr>
              <w:t>Name of the CGS</w:t>
            </w:r>
          </w:p>
        </w:tc>
        <w:tc>
          <w:tcPr>
            <w:tcW w:w="900" w:type="dxa"/>
            <w:textDirection w:val="btLr"/>
            <w:vAlign w:val="center"/>
            <w:hideMark/>
          </w:tcPr>
          <w:p w14:paraId="16B19E61" w14:textId="77777777" w:rsidR="00664225" w:rsidRPr="00664225" w:rsidRDefault="00664225" w:rsidP="00EC4C55">
            <w:pPr>
              <w:ind w:left="113" w:right="113"/>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664225">
              <w:rPr>
                <w:rFonts w:ascii="Times New Roman" w:hAnsi="Times New Roman" w:cs="Times New Roman"/>
                <w:b/>
                <w:bCs/>
                <w:lang w:bidi="or-IN"/>
              </w:rPr>
              <w:t>Apr-25</w:t>
            </w:r>
          </w:p>
        </w:tc>
        <w:tc>
          <w:tcPr>
            <w:tcW w:w="900" w:type="dxa"/>
            <w:textDirection w:val="btLr"/>
            <w:vAlign w:val="center"/>
            <w:hideMark/>
          </w:tcPr>
          <w:p w14:paraId="3715BA64" w14:textId="77777777" w:rsidR="00664225" w:rsidRPr="00664225" w:rsidRDefault="00664225" w:rsidP="00EC4C55">
            <w:pPr>
              <w:ind w:left="113" w:right="113"/>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664225">
              <w:rPr>
                <w:rFonts w:ascii="Times New Roman" w:hAnsi="Times New Roman" w:cs="Times New Roman"/>
                <w:b/>
                <w:bCs/>
                <w:lang w:bidi="or-IN"/>
              </w:rPr>
              <w:t>May-25</w:t>
            </w:r>
          </w:p>
        </w:tc>
        <w:tc>
          <w:tcPr>
            <w:tcW w:w="810" w:type="dxa"/>
            <w:textDirection w:val="btLr"/>
            <w:vAlign w:val="center"/>
            <w:hideMark/>
          </w:tcPr>
          <w:p w14:paraId="579C6F49" w14:textId="77777777" w:rsidR="00664225" w:rsidRPr="00664225" w:rsidRDefault="00664225" w:rsidP="00EC4C55">
            <w:pPr>
              <w:ind w:left="113" w:right="113"/>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664225">
              <w:rPr>
                <w:rFonts w:ascii="Times New Roman" w:hAnsi="Times New Roman" w:cs="Times New Roman"/>
                <w:b/>
                <w:bCs/>
                <w:lang w:bidi="or-IN"/>
              </w:rPr>
              <w:t>Jun-25</w:t>
            </w:r>
          </w:p>
        </w:tc>
        <w:tc>
          <w:tcPr>
            <w:tcW w:w="900" w:type="dxa"/>
            <w:textDirection w:val="btLr"/>
            <w:vAlign w:val="center"/>
            <w:hideMark/>
          </w:tcPr>
          <w:p w14:paraId="27661F02" w14:textId="77777777" w:rsidR="00664225" w:rsidRPr="00664225" w:rsidRDefault="00664225" w:rsidP="00EC4C55">
            <w:pPr>
              <w:ind w:left="113" w:right="113"/>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664225">
              <w:rPr>
                <w:rFonts w:ascii="Times New Roman" w:hAnsi="Times New Roman" w:cs="Times New Roman"/>
                <w:b/>
                <w:bCs/>
                <w:lang w:bidi="or-IN"/>
              </w:rPr>
              <w:t>Jul-25</w:t>
            </w:r>
          </w:p>
        </w:tc>
        <w:tc>
          <w:tcPr>
            <w:tcW w:w="990" w:type="dxa"/>
            <w:textDirection w:val="btLr"/>
            <w:vAlign w:val="center"/>
            <w:hideMark/>
          </w:tcPr>
          <w:p w14:paraId="13C06140" w14:textId="77777777" w:rsidR="00664225" w:rsidRPr="00664225" w:rsidRDefault="00664225" w:rsidP="00EC4C55">
            <w:pPr>
              <w:ind w:left="113" w:right="113"/>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664225">
              <w:rPr>
                <w:rFonts w:ascii="Times New Roman" w:hAnsi="Times New Roman" w:cs="Times New Roman"/>
                <w:b/>
                <w:bCs/>
                <w:lang w:bidi="or-IN"/>
              </w:rPr>
              <w:t>Aug-25</w:t>
            </w:r>
          </w:p>
        </w:tc>
        <w:tc>
          <w:tcPr>
            <w:tcW w:w="900" w:type="dxa"/>
            <w:textDirection w:val="btLr"/>
            <w:vAlign w:val="center"/>
            <w:hideMark/>
          </w:tcPr>
          <w:p w14:paraId="565F9FB4" w14:textId="77777777" w:rsidR="00664225" w:rsidRPr="00664225" w:rsidRDefault="00664225" w:rsidP="00EC4C55">
            <w:pPr>
              <w:ind w:left="113" w:right="113"/>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664225">
              <w:rPr>
                <w:rFonts w:ascii="Times New Roman" w:hAnsi="Times New Roman" w:cs="Times New Roman"/>
                <w:b/>
                <w:bCs/>
                <w:lang w:bidi="or-IN"/>
              </w:rPr>
              <w:t>Sep-25</w:t>
            </w:r>
          </w:p>
        </w:tc>
        <w:tc>
          <w:tcPr>
            <w:tcW w:w="961" w:type="dxa"/>
            <w:textDirection w:val="btLr"/>
            <w:vAlign w:val="center"/>
            <w:hideMark/>
          </w:tcPr>
          <w:p w14:paraId="2D7E92DC" w14:textId="77777777" w:rsidR="00664225" w:rsidRPr="00664225" w:rsidRDefault="00664225" w:rsidP="00EC4C55">
            <w:pPr>
              <w:ind w:left="113" w:right="113"/>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664225">
              <w:rPr>
                <w:rFonts w:ascii="Times New Roman" w:hAnsi="Times New Roman" w:cs="Times New Roman"/>
                <w:b/>
                <w:bCs/>
                <w:lang w:bidi="or-IN"/>
              </w:rPr>
              <w:t>Average ECR</w:t>
            </w:r>
          </w:p>
        </w:tc>
        <w:tc>
          <w:tcPr>
            <w:tcW w:w="883" w:type="dxa"/>
            <w:vAlign w:val="center"/>
            <w:hideMark/>
          </w:tcPr>
          <w:p w14:paraId="6BD4CCEC"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664225">
              <w:rPr>
                <w:rFonts w:ascii="Times New Roman" w:hAnsi="Times New Roman" w:cs="Times New Roman"/>
                <w:b/>
                <w:bCs/>
                <w:lang w:bidi="or-IN"/>
              </w:rPr>
              <w:t>CS Loss</w:t>
            </w:r>
          </w:p>
        </w:tc>
        <w:tc>
          <w:tcPr>
            <w:tcW w:w="1176" w:type="dxa"/>
            <w:vAlign w:val="center"/>
            <w:hideMark/>
          </w:tcPr>
          <w:p w14:paraId="5DC6731E"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664225">
              <w:rPr>
                <w:rFonts w:ascii="Times New Roman" w:hAnsi="Times New Roman" w:cs="Times New Roman"/>
                <w:b/>
                <w:bCs/>
                <w:lang w:bidi="or-IN"/>
              </w:rPr>
              <w:t>Proposed ECR (after CS Loss)</w:t>
            </w:r>
          </w:p>
        </w:tc>
      </w:tr>
      <w:tr w:rsidR="00664225" w:rsidRPr="00664225" w14:paraId="5EDE0C84" w14:textId="77777777" w:rsidTr="00664225">
        <w:trPr>
          <w:trHeight w:val="397"/>
          <w:jc w:val="center"/>
        </w:trPr>
        <w:tc>
          <w:tcPr>
            <w:cnfStyle w:val="001000000000" w:firstRow="0" w:lastRow="0" w:firstColumn="1" w:lastColumn="0" w:oddVBand="0" w:evenVBand="0" w:oddHBand="0" w:evenHBand="0" w:firstRowFirstColumn="0" w:firstRowLastColumn="0" w:lastRowFirstColumn="0" w:lastRowLastColumn="0"/>
            <w:tcW w:w="1260" w:type="dxa"/>
            <w:vMerge/>
            <w:vAlign w:val="center"/>
            <w:hideMark/>
          </w:tcPr>
          <w:p w14:paraId="75B8D642" w14:textId="77777777" w:rsidR="00664225" w:rsidRPr="00664225" w:rsidRDefault="00664225" w:rsidP="00EC4C55">
            <w:pPr>
              <w:rPr>
                <w:rFonts w:ascii="Times New Roman" w:hAnsi="Times New Roman" w:cs="Times New Roman"/>
                <w:b w:val="0"/>
                <w:bCs w:val="0"/>
                <w:lang w:bidi="or-IN"/>
              </w:rPr>
            </w:pPr>
          </w:p>
        </w:tc>
        <w:tc>
          <w:tcPr>
            <w:tcW w:w="6361" w:type="dxa"/>
            <w:gridSpan w:val="7"/>
            <w:vAlign w:val="center"/>
            <w:hideMark/>
          </w:tcPr>
          <w:p w14:paraId="4F009AD6" w14:textId="5FBC98FD"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664225">
              <w:rPr>
                <w:rFonts w:ascii="Times New Roman" w:hAnsi="Times New Roman" w:cs="Times New Roman"/>
                <w:b/>
                <w:bCs/>
                <w:lang w:bidi="or-IN"/>
              </w:rPr>
              <w:t>(</w:t>
            </w:r>
            <w:r w:rsidR="001229C9">
              <w:rPr>
                <w:rFonts w:ascii="Times New Roman" w:hAnsi="Times New Roman" w:cs="Times New Roman"/>
                <w:b/>
                <w:bCs/>
                <w:lang w:bidi="or-IN"/>
              </w:rPr>
              <w:t>In Rs.</w:t>
            </w:r>
            <w:r w:rsidRPr="00664225">
              <w:rPr>
                <w:rFonts w:ascii="Times New Roman" w:hAnsi="Times New Roman" w:cs="Times New Roman"/>
                <w:b/>
                <w:bCs/>
                <w:lang w:bidi="or-IN"/>
              </w:rPr>
              <w:t>)</w:t>
            </w:r>
          </w:p>
        </w:tc>
        <w:tc>
          <w:tcPr>
            <w:tcW w:w="883" w:type="dxa"/>
            <w:vAlign w:val="center"/>
            <w:hideMark/>
          </w:tcPr>
          <w:p w14:paraId="6540DD21" w14:textId="08463696"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1229C9">
              <w:rPr>
                <w:rFonts w:ascii="Times New Roman" w:hAnsi="Times New Roman" w:cs="Times New Roman"/>
                <w:b/>
                <w:bCs/>
                <w:sz w:val="20"/>
                <w:szCs w:val="20"/>
                <w:lang w:bidi="or-IN"/>
              </w:rPr>
              <w:t>( %)</w:t>
            </w:r>
          </w:p>
        </w:tc>
        <w:tc>
          <w:tcPr>
            <w:tcW w:w="1176" w:type="dxa"/>
            <w:vAlign w:val="center"/>
            <w:hideMark/>
          </w:tcPr>
          <w:p w14:paraId="04702F95" w14:textId="5C3B4980"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664225">
              <w:rPr>
                <w:rFonts w:ascii="Times New Roman" w:hAnsi="Times New Roman" w:cs="Times New Roman"/>
                <w:b/>
                <w:bCs/>
                <w:lang w:bidi="or-IN"/>
              </w:rPr>
              <w:t>(</w:t>
            </w:r>
            <w:r w:rsidR="001229C9" w:rsidRPr="00664225">
              <w:rPr>
                <w:rFonts w:ascii="Times New Roman" w:hAnsi="Times New Roman" w:cs="Times New Roman"/>
                <w:b/>
                <w:bCs/>
                <w:lang w:bidi="or-IN"/>
              </w:rPr>
              <w:t>In</w:t>
            </w:r>
            <w:r w:rsidRPr="00664225">
              <w:rPr>
                <w:rFonts w:ascii="Times New Roman" w:hAnsi="Times New Roman" w:cs="Times New Roman"/>
                <w:b/>
                <w:bCs/>
                <w:lang w:bidi="or-IN"/>
              </w:rPr>
              <w:t xml:space="preserve"> Rs.)</w:t>
            </w:r>
          </w:p>
        </w:tc>
      </w:tr>
      <w:tr w:rsidR="00664225" w:rsidRPr="00664225" w14:paraId="5A088543" w14:textId="77777777" w:rsidTr="001229C9">
        <w:trPr>
          <w:cnfStyle w:val="000000100000" w:firstRow="0" w:lastRow="0" w:firstColumn="0" w:lastColumn="0" w:oddVBand="0" w:evenVBand="0" w:oddHBand="1" w:evenHBand="0" w:firstRowFirstColumn="0" w:firstRowLastColumn="0" w:lastRowFirstColumn="0" w:lastRowLastColumn="0"/>
          <w:trHeight w:val="510"/>
          <w:jc w:val="center"/>
        </w:trPr>
        <w:tc>
          <w:tcPr>
            <w:cnfStyle w:val="001000000000" w:firstRow="0" w:lastRow="0" w:firstColumn="1" w:lastColumn="0" w:oddVBand="0" w:evenVBand="0" w:oddHBand="0" w:evenHBand="0" w:firstRowFirstColumn="0" w:firstRowLastColumn="0" w:lastRowFirstColumn="0" w:lastRowLastColumn="0"/>
            <w:tcW w:w="1260" w:type="dxa"/>
            <w:vAlign w:val="center"/>
            <w:hideMark/>
          </w:tcPr>
          <w:p w14:paraId="0793164C" w14:textId="77777777" w:rsidR="00664225" w:rsidRPr="00982DF1" w:rsidRDefault="00664225" w:rsidP="00EC4C55">
            <w:pPr>
              <w:rPr>
                <w:rFonts w:ascii="Times New Roman" w:hAnsi="Times New Roman" w:cs="Times New Roman"/>
                <w:b w:val="0"/>
                <w:bCs w:val="0"/>
                <w:lang w:bidi="or-IN"/>
              </w:rPr>
            </w:pPr>
            <w:r w:rsidRPr="00982DF1">
              <w:rPr>
                <w:rFonts w:ascii="Times New Roman" w:hAnsi="Times New Roman" w:cs="Times New Roman"/>
                <w:b w:val="0"/>
                <w:bCs w:val="0"/>
                <w:lang w:bidi="or-IN"/>
              </w:rPr>
              <w:t xml:space="preserve">FSTPS-I &amp; II </w:t>
            </w:r>
          </w:p>
        </w:tc>
        <w:tc>
          <w:tcPr>
            <w:tcW w:w="900" w:type="dxa"/>
            <w:noWrap/>
            <w:vAlign w:val="center"/>
            <w:hideMark/>
          </w:tcPr>
          <w:p w14:paraId="30CB1C21"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3.406</w:t>
            </w:r>
          </w:p>
        </w:tc>
        <w:tc>
          <w:tcPr>
            <w:tcW w:w="900" w:type="dxa"/>
            <w:noWrap/>
            <w:vAlign w:val="center"/>
            <w:hideMark/>
          </w:tcPr>
          <w:p w14:paraId="7B02F281"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3.329</w:t>
            </w:r>
          </w:p>
        </w:tc>
        <w:tc>
          <w:tcPr>
            <w:tcW w:w="810" w:type="dxa"/>
            <w:noWrap/>
            <w:vAlign w:val="center"/>
            <w:hideMark/>
          </w:tcPr>
          <w:p w14:paraId="3B1E3ADF"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3.364</w:t>
            </w:r>
          </w:p>
        </w:tc>
        <w:tc>
          <w:tcPr>
            <w:tcW w:w="900" w:type="dxa"/>
            <w:noWrap/>
            <w:vAlign w:val="center"/>
            <w:hideMark/>
          </w:tcPr>
          <w:p w14:paraId="11C5482B"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3.454</w:t>
            </w:r>
          </w:p>
        </w:tc>
        <w:tc>
          <w:tcPr>
            <w:tcW w:w="990" w:type="dxa"/>
            <w:noWrap/>
            <w:vAlign w:val="center"/>
            <w:hideMark/>
          </w:tcPr>
          <w:p w14:paraId="586E5437"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3.471</w:t>
            </w:r>
          </w:p>
        </w:tc>
        <w:tc>
          <w:tcPr>
            <w:tcW w:w="900" w:type="dxa"/>
            <w:noWrap/>
            <w:vAlign w:val="center"/>
            <w:hideMark/>
          </w:tcPr>
          <w:p w14:paraId="1BA19D78"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3.502</w:t>
            </w:r>
          </w:p>
        </w:tc>
        <w:tc>
          <w:tcPr>
            <w:tcW w:w="961" w:type="dxa"/>
            <w:noWrap/>
            <w:vAlign w:val="center"/>
            <w:hideMark/>
          </w:tcPr>
          <w:p w14:paraId="2222D61E"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3.421</w:t>
            </w:r>
          </w:p>
        </w:tc>
        <w:tc>
          <w:tcPr>
            <w:tcW w:w="883" w:type="dxa"/>
            <w:noWrap/>
            <w:vAlign w:val="center"/>
            <w:hideMark/>
          </w:tcPr>
          <w:p w14:paraId="2D7D085A"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3.61%</w:t>
            </w:r>
          </w:p>
        </w:tc>
        <w:tc>
          <w:tcPr>
            <w:tcW w:w="1176" w:type="dxa"/>
            <w:noWrap/>
            <w:vAlign w:val="center"/>
            <w:hideMark/>
          </w:tcPr>
          <w:p w14:paraId="30B63B2A"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3.549</w:t>
            </w:r>
          </w:p>
        </w:tc>
      </w:tr>
      <w:tr w:rsidR="00664225" w:rsidRPr="00664225" w14:paraId="338FC12C" w14:textId="77777777" w:rsidTr="001229C9">
        <w:trPr>
          <w:trHeight w:val="510"/>
          <w:jc w:val="center"/>
        </w:trPr>
        <w:tc>
          <w:tcPr>
            <w:cnfStyle w:val="001000000000" w:firstRow="0" w:lastRow="0" w:firstColumn="1" w:lastColumn="0" w:oddVBand="0" w:evenVBand="0" w:oddHBand="0" w:evenHBand="0" w:firstRowFirstColumn="0" w:firstRowLastColumn="0" w:lastRowFirstColumn="0" w:lastRowLastColumn="0"/>
            <w:tcW w:w="1260" w:type="dxa"/>
            <w:vAlign w:val="center"/>
            <w:hideMark/>
          </w:tcPr>
          <w:p w14:paraId="13ED2E5D" w14:textId="77777777" w:rsidR="00664225" w:rsidRPr="00982DF1" w:rsidRDefault="00664225" w:rsidP="00EC4C55">
            <w:pPr>
              <w:rPr>
                <w:rFonts w:ascii="Times New Roman" w:hAnsi="Times New Roman" w:cs="Times New Roman"/>
                <w:b w:val="0"/>
                <w:bCs w:val="0"/>
                <w:lang w:bidi="or-IN"/>
              </w:rPr>
            </w:pPr>
            <w:r w:rsidRPr="00982DF1">
              <w:rPr>
                <w:rFonts w:ascii="Times New Roman" w:hAnsi="Times New Roman" w:cs="Times New Roman"/>
                <w:b w:val="0"/>
                <w:bCs w:val="0"/>
                <w:lang w:bidi="or-IN"/>
              </w:rPr>
              <w:t>FSTPS-III</w:t>
            </w:r>
          </w:p>
        </w:tc>
        <w:tc>
          <w:tcPr>
            <w:tcW w:w="900" w:type="dxa"/>
            <w:noWrap/>
            <w:vAlign w:val="center"/>
            <w:hideMark/>
          </w:tcPr>
          <w:p w14:paraId="0D186328"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3.312</w:t>
            </w:r>
          </w:p>
        </w:tc>
        <w:tc>
          <w:tcPr>
            <w:tcW w:w="900" w:type="dxa"/>
            <w:noWrap/>
            <w:vAlign w:val="center"/>
            <w:hideMark/>
          </w:tcPr>
          <w:p w14:paraId="7BA09FF0"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3.215</w:t>
            </w:r>
          </w:p>
        </w:tc>
        <w:tc>
          <w:tcPr>
            <w:tcW w:w="810" w:type="dxa"/>
            <w:noWrap/>
            <w:vAlign w:val="center"/>
            <w:hideMark/>
          </w:tcPr>
          <w:p w14:paraId="5C24B30C"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3.269</w:t>
            </w:r>
          </w:p>
        </w:tc>
        <w:tc>
          <w:tcPr>
            <w:tcW w:w="900" w:type="dxa"/>
            <w:noWrap/>
            <w:vAlign w:val="center"/>
            <w:hideMark/>
          </w:tcPr>
          <w:p w14:paraId="06F5ACC1"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3.345</w:t>
            </w:r>
          </w:p>
        </w:tc>
        <w:tc>
          <w:tcPr>
            <w:tcW w:w="990" w:type="dxa"/>
            <w:noWrap/>
            <w:vAlign w:val="center"/>
            <w:hideMark/>
          </w:tcPr>
          <w:p w14:paraId="19F10FFA"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3.382</w:t>
            </w:r>
          </w:p>
        </w:tc>
        <w:tc>
          <w:tcPr>
            <w:tcW w:w="900" w:type="dxa"/>
            <w:noWrap/>
            <w:vAlign w:val="center"/>
            <w:hideMark/>
          </w:tcPr>
          <w:p w14:paraId="4FFEB592"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3.414</w:t>
            </w:r>
          </w:p>
        </w:tc>
        <w:tc>
          <w:tcPr>
            <w:tcW w:w="961" w:type="dxa"/>
            <w:noWrap/>
            <w:vAlign w:val="center"/>
            <w:hideMark/>
          </w:tcPr>
          <w:p w14:paraId="79889460"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3.323</w:t>
            </w:r>
          </w:p>
        </w:tc>
        <w:tc>
          <w:tcPr>
            <w:tcW w:w="883" w:type="dxa"/>
            <w:noWrap/>
            <w:vAlign w:val="center"/>
            <w:hideMark/>
          </w:tcPr>
          <w:p w14:paraId="07B12E20"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3.61%</w:t>
            </w:r>
          </w:p>
        </w:tc>
        <w:tc>
          <w:tcPr>
            <w:tcW w:w="1176" w:type="dxa"/>
            <w:noWrap/>
            <w:vAlign w:val="center"/>
            <w:hideMark/>
          </w:tcPr>
          <w:p w14:paraId="33432FDB"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3.447</w:t>
            </w:r>
          </w:p>
        </w:tc>
      </w:tr>
      <w:tr w:rsidR="00664225" w:rsidRPr="00664225" w14:paraId="6A6B5F53" w14:textId="77777777" w:rsidTr="001229C9">
        <w:trPr>
          <w:cnfStyle w:val="000000100000" w:firstRow="0" w:lastRow="0" w:firstColumn="0" w:lastColumn="0" w:oddVBand="0" w:evenVBand="0" w:oddHBand="1" w:evenHBand="0" w:firstRowFirstColumn="0" w:firstRowLastColumn="0" w:lastRowFirstColumn="0" w:lastRowLastColumn="0"/>
          <w:trHeight w:val="510"/>
          <w:jc w:val="center"/>
        </w:trPr>
        <w:tc>
          <w:tcPr>
            <w:cnfStyle w:val="001000000000" w:firstRow="0" w:lastRow="0" w:firstColumn="1" w:lastColumn="0" w:oddVBand="0" w:evenVBand="0" w:oddHBand="0" w:evenHBand="0" w:firstRowFirstColumn="0" w:firstRowLastColumn="0" w:lastRowFirstColumn="0" w:lastRowLastColumn="0"/>
            <w:tcW w:w="1260" w:type="dxa"/>
            <w:vAlign w:val="center"/>
            <w:hideMark/>
          </w:tcPr>
          <w:p w14:paraId="2CF27BF1" w14:textId="77777777" w:rsidR="00664225" w:rsidRPr="00982DF1" w:rsidRDefault="00664225" w:rsidP="00EC4C55">
            <w:pPr>
              <w:rPr>
                <w:rFonts w:ascii="Times New Roman" w:hAnsi="Times New Roman" w:cs="Times New Roman"/>
                <w:b w:val="0"/>
                <w:bCs w:val="0"/>
                <w:lang w:bidi="or-IN"/>
              </w:rPr>
            </w:pPr>
            <w:r w:rsidRPr="00982DF1">
              <w:rPr>
                <w:rFonts w:ascii="Times New Roman" w:hAnsi="Times New Roman" w:cs="Times New Roman"/>
                <w:b w:val="0"/>
                <w:bCs w:val="0"/>
                <w:lang w:bidi="or-IN"/>
              </w:rPr>
              <w:t>KHSTPS-I</w:t>
            </w:r>
          </w:p>
        </w:tc>
        <w:tc>
          <w:tcPr>
            <w:tcW w:w="900" w:type="dxa"/>
            <w:noWrap/>
            <w:vAlign w:val="center"/>
            <w:hideMark/>
          </w:tcPr>
          <w:p w14:paraId="6D89A6E9"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3.046</w:t>
            </w:r>
          </w:p>
        </w:tc>
        <w:tc>
          <w:tcPr>
            <w:tcW w:w="900" w:type="dxa"/>
            <w:noWrap/>
            <w:vAlign w:val="center"/>
            <w:hideMark/>
          </w:tcPr>
          <w:p w14:paraId="54D53B18"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3.025</w:t>
            </w:r>
          </w:p>
        </w:tc>
        <w:tc>
          <w:tcPr>
            <w:tcW w:w="810" w:type="dxa"/>
            <w:noWrap/>
            <w:vAlign w:val="center"/>
            <w:hideMark/>
          </w:tcPr>
          <w:p w14:paraId="1348EAB4"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3.028</w:t>
            </w:r>
          </w:p>
        </w:tc>
        <w:tc>
          <w:tcPr>
            <w:tcW w:w="900" w:type="dxa"/>
            <w:noWrap/>
            <w:vAlign w:val="center"/>
            <w:hideMark/>
          </w:tcPr>
          <w:p w14:paraId="6F60ACD7"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3.091</w:t>
            </w:r>
          </w:p>
        </w:tc>
        <w:tc>
          <w:tcPr>
            <w:tcW w:w="990" w:type="dxa"/>
            <w:noWrap/>
            <w:vAlign w:val="center"/>
            <w:hideMark/>
          </w:tcPr>
          <w:p w14:paraId="6AD3AFCF"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3.244</w:t>
            </w:r>
          </w:p>
        </w:tc>
        <w:tc>
          <w:tcPr>
            <w:tcW w:w="900" w:type="dxa"/>
            <w:noWrap/>
            <w:vAlign w:val="center"/>
            <w:hideMark/>
          </w:tcPr>
          <w:p w14:paraId="560C9434"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3.274</w:t>
            </w:r>
          </w:p>
        </w:tc>
        <w:tc>
          <w:tcPr>
            <w:tcW w:w="961" w:type="dxa"/>
            <w:noWrap/>
            <w:vAlign w:val="center"/>
            <w:hideMark/>
          </w:tcPr>
          <w:p w14:paraId="3B9E8068"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3.118</w:t>
            </w:r>
          </w:p>
        </w:tc>
        <w:tc>
          <w:tcPr>
            <w:tcW w:w="883" w:type="dxa"/>
            <w:noWrap/>
            <w:vAlign w:val="center"/>
            <w:hideMark/>
          </w:tcPr>
          <w:p w14:paraId="4AB0F6BD"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3.61%</w:t>
            </w:r>
          </w:p>
        </w:tc>
        <w:tc>
          <w:tcPr>
            <w:tcW w:w="1176" w:type="dxa"/>
            <w:noWrap/>
            <w:vAlign w:val="center"/>
            <w:hideMark/>
          </w:tcPr>
          <w:p w14:paraId="01F68C27"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3.235</w:t>
            </w:r>
          </w:p>
        </w:tc>
      </w:tr>
      <w:tr w:rsidR="00664225" w:rsidRPr="00664225" w14:paraId="2E75F0EF" w14:textId="77777777" w:rsidTr="001229C9">
        <w:trPr>
          <w:trHeight w:val="510"/>
          <w:jc w:val="center"/>
        </w:trPr>
        <w:tc>
          <w:tcPr>
            <w:cnfStyle w:val="001000000000" w:firstRow="0" w:lastRow="0" w:firstColumn="1" w:lastColumn="0" w:oddVBand="0" w:evenVBand="0" w:oddHBand="0" w:evenHBand="0" w:firstRowFirstColumn="0" w:firstRowLastColumn="0" w:lastRowFirstColumn="0" w:lastRowLastColumn="0"/>
            <w:tcW w:w="1260" w:type="dxa"/>
            <w:vAlign w:val="center"/>
            <w:hideMark/>
          </w:tcPr>
          <w:p w14:paraId="3434E4F9" w14:textId="77777777" w:rsidR="00664225" w:rsidRPr="00982DF1" w:rsidRDefault="00664225" w:rsidP="00EC4C55">
            <w:pPr>
              <w:rPr>
                <w:rFonts w:ascii="Times New Roman" w:hAnsi="Times New Roman" w:cs="Times New Roman"/>
                <w:b w:val="0"/>
                <w:bCs w:val="0"/>
                <w:lang w:bidi="or-IN"/>
              </w:rPr>
            </w:pPr>
            <w:r w:rsidRPr="00982DF1">
              <w:rPr>
                <w:rFonts w:ascii="Times New Roman" w:hAnsi="Times New Roman" w:cs="Times New Roman"/>
                <w:b w:val="0"/>
                <w:bCs w:val="0"/>
                <w:lang w:bidi="or-IN"/>
              </w:rPr>
              <w:t>KHSTPS-II</w:t>
            </w:r>
          </w:p>
        </w:tc>
        <w:tc>
          <w:tcPr>
            <w:tcW w:w="900" w:type="dxa"/>
            <w:noWrap/>
            <w:vAlign w:val="center"/>
            <w:hideMark/>
          </w:tcPr>
          <w:p w14:paraId="6C40EB90"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2.856</w:t>
            </w:r>
          </w:p>
        </w:tc>
        <w:tc>
          <w:tcPr>
            <w:tcW w:w="900" w:type="dxa"/>
            <w:noWrap/>
            <w:vAlign w:val="center"/>
            <w:hideMark/>
          </w:tcPr>
          <w:p w14:paraId="1199DB9E"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2.830</w:t>
            </w:r>
          </w:p>
        </w:tc>
        <w:tc>
          <w:tcPr>
            <w:tcW w:w="810" w:type="dxa"/>
            <w:noWrap/>
            <w:vAlign w:val="center"/>
            <w:hideMark/>
          </w:tcPr>
          <w:p w14:paraId="568AE9E1"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2.832</w:t>
            </w:r>
          </w:p>
        </w:tc>
        <w:tc>
          <w:tcPr>
            <w:tcW w:w="900" w:type="dxa"/>
            <w:noWrap/>
            <w:vAlign w:val="center"/>
            <w:hideMark/>
          </w:tcPr>
          <w:p w14:paraId="2A3B4065"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2.892</w:t>
            </w:r>
          </w:p>
        </w:tc>
        <w:tc>
          <w:tcPr>
            <w:tcW w:w="990" w:type="dxa"/>
            <w:noWrap/>
            <w:vAlign w:val="center"/>
            <w:hideMark/>
          </w:tcPr>
          <w:p w14:paraId="3E222C7F"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3.037</w:t>
            </w:r>
          </w:p>
        </w:tc>
        <w:tc>
          <w:tcPr>
            <w:tcW w:w="900" w:type="dxa"/>
            <w:noWrap/>
            <w:vAlign w:val="center"/>
            <w:hideMark/>
          </w:tcPr>
          <w:p w14:paraId="4011DAC1"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3.065</w:t>
            </w:r>
          </w:p>
        </w:tc>
        <w:tc>
          <w:tcPr>
            <w:tcW w:w="961" w:type="dxa"/>
            <w:noWrap/>
            <w:vAlign w:val="center"/>
            <w:hideMark/>
          </w:tcPr>
          <w:p w14:paraId="0801F70F"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2.919</w:t>
            </w:r>
          </w:p>
        </w:tc>
        <w:tc>
          <w:tcPr>
            <w:tcW w:w="883" w:type="dxa"/>
            <w:noWrap/>
            <w:vAlign w:val="center"/>
            <w:hideMark/>
          </w:tcPr>
          <w:p w14:paraId="4E6F9EDD"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3.61%</w:t>
            </w:r>
          </w:p>
        </w:tc>
        <w:tc>
          <w:tcPr>
            <w:tcW w:w="1176" w:type="dxa"/>
            <w:noWrap/>
            <w:vAlign w:val="center"/>
            <w:hideMark/>
          </w:tcPr>
          <w:p w14:paraId="2B2E68C4"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3.028</w:t>
            </w:r>
          </w:p>
        </w:tc>
      </w:tr>
      <w:tr w:rsidR="00664225" w:rsidRPr="00664225" w14:paraId="66D6DB52" w14:textId="77777777" w:rsidTr="001229C9">
        <w:trPr>
          <w:cnfStyle w:val="000000100000" w:firstRow="0" w:lastRow="0" w:firstColumn="0" w:lastColumn="0" w:oddVBand="0" w:evenVBand="0" w:oddHBand="1" w:evenHBand="0" w:firstRowFirstColumn="0" w:firstRowLastColumn="0" w:lastRowFirstColumn="0" w:lastRowLastColumn="0"/>
          <w:trHeight w:val="510"/>
          <w:jc w:val="center"/>
        </w:trPr>
        <w:tc>
          <w:tcPr>
            <w:cnfStyle w:val="001000000000" w:firstRow="0" w:lastRow="0" w:firstColumn="1" w:lastColumn="0" w:oddVBand="0" w:evenVBand="0" w:oddHBand="0" w:evenHBand="0" w:firstRowFirstColumn="0" w:firstRowLastColumn="0" w:lastRowFirstColumn="0" w:lastRowLastColumn="0"/>
            <w:tcW w:w="1260" w:type="dxa"/>
            <w:vAlign w:val="center"/>
            <w:hideMark/>
          </w:tcPr>
          <w:p w14:paraId="7DA8D078" w14:textId="77777777" w:rsidR="00664225" w:rsidRPr="00982DF1" w:rsidRDefault="00664225" w:rsidP="00EC4C55">
            <w:pPr>
              <w:rPr>
                <w:rFonts w:ascii="Times New Roman" w:hAnsi="Times New Roman" w:cs="Times New Roman"/>
                <w:b w:val="0"/>
                <w:bCs w:val="0"/>
                <w:lang w:bidi="or-IN"/>
              </w:rPr>
            </w:pPr>
            <w:r w:rsidRPr="00982DF1">
              <w:rPr>
                <w:rFonts w:ascii="Times New Roman" w:hAnsi="Times New Roman" w:cs="Times New Roman"/>
                <w:b w:val="0"/>
                <w:bCs w:val="0"/>
                <w:lang w:bidi="or-IN"/>
              </w:rPr>
              <w:t>TSTPS-I</w:t>
            </w:r>
          </w:p>
        </w:tc>
        <w:tc>
          <w:tcPr>
            <w:tcW w:w="900" w:type="dxa"/>
            <w:noWrap/>
            <w:vAlign w:val="center"/>
            <w:hideMark/>
          </w:tcPr>
          <w:p w14:paraId="50528F04"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1.635</w:t>
            </w:r>
          </w:p>
        </w:tc>
        <w:tc>
          <w:tcPr>
            <w:tcW w:w="900" w:type="dxa"/>
            <w:noWrap/>
            <w:vAlign w:val="center"/>
            <w:hideMark/>
          </w:tcPr>
          <w:p w14:paraId="0A457D60"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1.657</w:t>
            </w:r>
          </w:p>
        </w:tc>
        <w:tc>
          <w:tcPr>
            <w:tcW w:w="810" w:type="dxa"/>
            <w:noWrap/>
            <w:vAlign w:val="center"/>
            <w:hideMark/>
          </w:tcPr>
          <w:p w14:paraId="26E77516"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1.711</w:t>
            </w:r>
          </w:p>
        </w:tc>
        <w:tc>
          <w:tcPr>
            <w:tcW w:w="900" w:type="dxa"/>
            <w:noWrap/>
            <w:vAlign w:val="center"/>
            <w:hideMark/>
          </w:tcPr>
          <w:p w14:paraId="1883A316"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1.708</w:t>
            </w:r>
          </w:p>
        </w:tc>
        <w:tc>
          <w:tcPr>
            <w:tcW w:w="990" w:type="dxa"/>
            <w:noWrap/>
            <w:vAlign w:val="center"/>
            <w:hideMark/>
          </w:tcPr>
          <w:p w14:paraId="0D145185"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1.775</w:t>
            </w:r>
          </w:p>
        </w:tc>
        <w:tc>
          <w:tcPr>
            <w:tcW w:w="900" w:type="dxa"/>
            <w:noWrap/>
            <w:vAlign w:val="center"/>
            <w:hideMark/>
          </w:tcPr>
          <w:p w14:paraId="5F881C94"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1.854</w:t>
            </w:r>
          </w:p>
        </w:tc>
        <w:tc>
          <w:tcPr>
            <w:tcW w:w="961" w:type="dxa"/>
            <w:noWrap/>
            <w:vAlign w:val="center"/>
            <w:hideMark/>
          </w:tcPr>
          <w:p w14:paraId="03BD3BA0"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1.723</w:t>
            </w:r>
          </w:p>
        </w:tc>
        <w:tc>
          <w:tcPr>
            <w:tcW w:w="883" w:type="dxa"/>
            <w:noWrap/>
            <w:vAlign w:val="center"/>
            <w:hideMark/>
          </w:tcPr>
          <w:p w14:paraId="0DA52525"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3.61%</w:t>
            </w:r>
          </w:p>
        </w:tc>
        <w:tc>
          <w:tcPr>
            <w:tcW w:w="1176" w:type="dxa"/>
            <w:noWrap/>
            <w:vAlign w:val="center"/>
            <w:hideMark/>
          </w:tcPr>
          <w:p w14:paraId="138EC2E1"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1.788</w:t>
            </w:r>
          </w:p>
        </w:tc>
      </w:tr>
      <w:tr w:rsidR="00664225" w:rsidRPr="00664225" w14:paraId="4938AB6C" w14:textId="77777777" w:rsidTr="001229C9">
        <w:trPr>
          <w:trHeight w:val="510"/>
          <w:jc w:val="center"/>
        </w:trPr>
        <w:tc>
          <w:tcPr>
            <w:cnfStyle w:val="001000000000" w:firstRow="0" w:lastRow="0" w:firstColumn="1" w:lastColumn="0" w:oddVBand="0" w:evenVBand="0" w:oddHBand="0" w:evenHBand="0" w:firstRowFirstColumn="0" w:firstRowLastColumn="0" w:lastRowFirstColumn="0" w:lastRowLastColumn="0"/>
            <w:tcW w:w="1260" w:type="dxa"/>
            <w:vAlign w:val="center"/>
            <w:hideMark/>
          </w:tcPr>
          <w:p w14:paraId="5BA8D1B9" w14:textId="77777777" w:rsidR="00664225" w:rsidRPr="00982DF1" w:rsidRDefault="00664225" w:rsidP="00EC4C55">
            <w:pPr>
              <w:rPr>
                <w:rFonts w:ascii="Times New Roman" w:hAnsi="Times New Roman" w:cs="Times New Roman"/>
                <w:b w:val="0"/>
                <w:bCs w:val="0"/>
                <w:lang w:bidi="or-IN"/>
              </w:rPr>
            </w:pPr>
            <w:r w:rsidRPr="00982DF1">
              <w:rPr>
                <w:rFonts w:ascii="Times New Roman" w:hAnsi="Times New Roman" w:cs="Times New Roman"/>
                <w:b w:val="0"/>
                <w:bCs w:val="0"/>
                <w:lang w:bidi="or-IN"/>
              </w:rPr>
              <w:t>TSTPS-II</w:t>
            </w:r>
          </w:p>
        </w:tc>
        <w:tc>
          <w:tcPr>
            <w:tcW w:w="900" w:type="dxa"/>
            <w:noWrap/>
            <w:vAlign w:val="center"/>
            <w:hideMark/>
          </w:tcPr>
          <w:p w14:paraId="7682867D"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1.617</w:t>
            </w:r>
          </w:p>
        </w:tc>
        <w:tc>
          <w:tcPr>
            <w:tcW w:w="900" w:type="dxa"/>
            <w:noWrap/>
            <w:vAlign w:val="center"/>
            <w:hideMark/>
          </w:tcPr>
          <w:p w14:paraId="086E52EA"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1.643</w:t>
            </w:r>
          </w:p>
        </w:tc>
        <w:tc>
          <w:tcPr>
            <w:tcW w:w="810" w:type="dxa"/>
            <w:noWrap/>
            <w:vAlign w:val="center"/>
            <w:hideMark/>
          </w:tcPr>
          <w:p w14:paraId="0B6F84E5"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1.697</w:t>
            </w:r>
          </w:p>
        </w:tc>
        <w:tc>
          <w:tcPr>
            <w:tcW w:w="900" w:type="dxa"/>
            <w:noWrap/>
            <w:vAlign w:val="center"/>
            <w:hideMark/>
          </w:tcPr>
          <w:p w14:paraId="504A0D46"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1.689</w:t>
            </w:r>
          </w:p>
        </w:tc>
        <w:tc>
          <w:tcPr>
            <w:tcW w:w="990" w:type="dxa"/>
            <w:noWrap/>
            <w:vAlign w:val="center"/>
            <w:hideMark/>
          </w:tcPr>
          <w:p w14:paraId="43EC063A"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1.759</w:t>
            </w:r>
          </w:p>
        </w:tc>
        <w:tc>
          <w:tcPr>
            <w:tcW w:w="900" w:type="dxa"/>
            <w:noWrap/>
            <w:vAlign w:val="center"/>
            <w:hideMark/>
          </w:tcPr>
          <w:p w14:paraId="50B7CA11"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1.835</w:t>
            </w:r>
          </w:p>
        </w:tc>
        <w:tc>
          <w:tcPr>
            <w:tcW w:w="961" w:type="dxa"/>
            <w:noWrap/>
            <w:vAlign w:val="center"/>
            <w:hideMark/>
          </w:tcPr>
          <w:p w14:paraId="35CFD6B4"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1.707</w:t>
            </w:r>
          </w:p>
        </w:tc>
        <w:tc>
          <w:tcPr>
            <w:tcW w:w="883" w:type="dxa"/>
            <w:noWrap/>
            <w:vAlign w:val="center"/>
            <w:hideMark/>
          </w:tcPr>
          <w:p w14:paraId="016C79C8"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3.61%</w:t>
            </w:r>
          </w:p>
        </w:tc>
        <w:tc>
          <w:tcPr>
            <w:tcW w:w="1176" w:type="dxa"/>
            <w:noWrap/>
            <w:vAlign w:val="center"/>
            <w:hideMark/>
          </w:tcPr>
          <w:p w14:paraId="39889E96"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1.771</w:t>
            </w:r>
          </w:p>
        </w:tc>
      </w:tr>
      <w:tr w:rsidR="00664225" w:rsidRPr="00664225" w14:paraId="2CE5FF80" w14:textId="77777777" w:rsidTr="001229C9">
        <w:trPr>
          <w:cnfStyle w:val="000000100000" w:firstRow="0" w:lastRow="0" w:firstColumn="0" w:lastColumn="0" w:oddVBand="0" w:evenVBand="0" w:oddHBand="1" w:evenHBand="0" w:firstRowFirstColumn="0" w:firstRowLastColumn="0" w:lastRowFirstColumn="0" w:lastRowLastColumn="0"/>
          <w:trHeight w:val="510"/>
          <w:jc w:val="center"/>
        </w:trPr>
        <w:tc>
          <w:tcPr>
            <w:cnfStyle w:val="001000000000" w:firstRow="0" w:lastRow="0" w:firstColumn="1" w:lastColumn="0" w:oddVBand="0" w:evenVBand="0" w:oddHBand="0" w:evenHBand="0" w:firstRowFirstColumn="0" w:firstRowLastColumn="0" w:lastRowFirstColumn="0" w:lastRowLastColumn="0"/>
            <w:tcW w:w="1260" w:type="dxa"/>
            <w:vAlign w:val="center"/>
            <w:hideMark/>
          </w:tcPr>
          <w:p w14:paraId="1E1525C1" w14:textId="77777777" w:rsidR="00664225" w:rsidRPr="00982DF1" w:rsidRDefault="00664225" w:rsidP="00EC4C55">
            <w:pPr>
              <w:rPr>
                <w:rFonts w:ascii="Times New Roman" w:hAnsi="Times New Roman" w:cs="Times New Roman"/>
                <w:b w:val="0"/>
                <w:bCs w:val="0"/>
                <w:lang w:bidi="or-IN"/>
              </w:rPr>
            </w:pPr>
            <w:r w:rsidRPr="00982DF1">
              <w:rPr>
                <w:rFonts w:ascii="Times New Roman" w:hAnsi="Times New Roman" w:cs="Times New Roman"/>
                <w:b w:val="0"/>
                <w:bCs w:val="0"/>
                <w:lang w:bidi="or-IN"/>
              </w:rPr>
              <w:t>DSTPS-I</w:t>
            </w:r>
          </w:p>
        </w:tc>
        <w:tc>
          <w:tcPr>
            <w:tcW w:w="900" w:type="dxa"/>
            <w:noWrap/>
            <w:vAlign w:val="center"/>
            <w:hideMark/>
          </w:tcPr>
          <w:p w14:paraId="2C561696"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1.062</w:t>
            </w:r>
          </w:p>
        </w:tc>
        <w:tc>
          <w:tcPr>
            <w:tcW w:w="900" w:type="dxa"/>
            <w:noWrap/>
            <w:vAlign w:val="center"/>
            <w:hideMark/>
          </w:tcPr>
          <w:p w14:paraId="7DAD382E"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1.135</w:t>
            </w:r>
          </w:p>
        </w:tc>
        <w:tc>
          <w:tcPr>
            <w:tcW w:w="810" w:type="dxa"/>
            <w:noWrap/>
            <w:vAlign w:val="center"/>
            <w:hideMark/>
          </w:tcPr>
          <w:p w14:paraId="795125AF"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1.069</w:t>
            </w:r>
          </w:p>
        </w:tc>
        <w:tc>
          <w:tcPr>
            <w:tcW w:w="900" w:type="dxa"/>
            <w:noWrap/>
            <w:vAlign w:val="center"/>
            <w:hideMark/>
          </w:tcPr>
          <w:p w14:paraId="391F96D9"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0.988</w:t>
            </w:r>
          </w:p>
        </w:tc>
        <w:tc>
          <w:tcPr>
            <w:tcW w:w="990" w:type="dxa"/>
            <w:noWrap/>
            <w:vAlign w:val="center"/>
            <w:hideMark/>
          </w:tcPr>
          <w:p w14:paraId="0BEAC872"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0.981</w:t>
            </w:r>
          </w:p>
        </w:tc>
        <w:tc>
          <w:tcPr>
            <w:tcW w:w="900" w:type="dxa"/>
            <w:noWrap/>
            <w:vAlign w:val="center"/>
            <w:hideMark/>
          </w:tcPr>
          <w:p w14:paraId="49186713"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1.077</w:t>
            </w:r>
          </w:p>
        </w:tc>
        <w:tc>
          <w:tcPr>
            <w:tcW w:w="961" w:type="dxa"/>
            <w:noWrap/>
            <w:vAlign w:val="center"/>
            <w:hideMark/>
          </w:tcPr>
          <w:p w14:paraId="48371D71"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1.052</w:t>
            </w:r>
          </w:p>
        </w:tc>
        <w:tc>
          <w:tcPr>
            <w:tcW w:w="883" w:type="dxa"/>
            <w:noWrap/>
            <w:vAlign w:val="center"/>
            <w:hideMark/>
          </w:tcPr>
          <w:p w14:paraId="05715437"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3.61%</w:t>
            </w:r>
          </w:p>
        </w:tc>
        <w:tc>
          <w:tcPr>
            <w:tcW w:w="1176" w:type="dxa"/>
            <w:noWrap/>
            <w:vAlign w:val="center"/>
            <w:hideMark/>
          </w:tcPr>
          <w:p w14:paraId="67B8857D"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1.091</w:t>
            </w:r>
          </w:p>
        </w:tc>
      </w:tr>
      <w:tr w:rsidR="00664225" w:rsidRPr="00664225" w14:paraId="09E076BA" w14:textId="77777777" w:rsidTr="001229C9">
        <w:trPr>
          <w:trHeight w:val="510"/>
          <w:jc w:val="center"/>
        </w:trPr>
        <w:tc>
          <w:tcPr>
            <w:cnfStyle w:val="001000000000" w:firstRow="0" w:lastRow="0" w:firstColumn="1" w:lastColumn="0" w:oddVBand="0" w:evenVBand="0" w:oddHBand="0" w:evenHBand="0" w:firstRowFirstColumn="0" w:firstRowLastColumn="0" w:lastRowFirstColumn="0" w:lastRowLastColumn="0"/>
            <w:tcW w:w="1260" w:type="dxa"/>
            <w:vAlign w:val="center"/>
            <w:hideMark/>
          </w:tcPr>
          <w:p w14:paraId="0E87AB58" w14:textId="77777777" w:rsidR="00664225" w:rsidRPr="00982DF1" w:rsidRDefault="00664225" w:rsidP="00EC4C55">
            <w:pPr>
              <w:rPr>
                <w:rFonts w:ascii="Times New Roman" w:hAnsi="Times New Roman" w:cs="Times New Roman"/>
                <w:b w:val="0"/>
                <w:bCs w:val="0"/>
                <w:lang w:bidi="or-IN"/>
              </w:rPr>
            </w:pPr>
            <w:r w:rsidRPr="00982DF1">
              <w:rPr>
                <w:rFonts w:ascii="Times New Roman" w:hAnsi="Times New Roman" w:cs="Times New Roman"/>
                <w:b w:val="0"/>
                <w:bCs w:val="0"/>
                <w:lang w:bidi="or-IN"/>
              </w:rPr>
              <w:t xml:space="preserve">BSTPS-I </w:t>
            </w:r>
          </w:p>
        </w:tc>
        <w:tc>
          <w:tcPr>
            <w:tcW w:w="900" w:type="dxa"/>
            <w:noWrap/>
            <w:vAlign w:val="center"/>
            <w:hideMark/>
          </w:tcPr>
          <w:p w14:paraId="05C4FA48"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2.885</w:t>
            </w:r>
          </w:p>
        </w:tc>
        <w:tc>
          <w:tcPr>
            <w:tcW w:w="900" w:type="dxa"/>
            <w:noWrap/>
            <w:vAlign w:val="center"/>
            <w:hideMark/>
          </w:tcPr>
          <w:p w14:paraId="70C24F2E"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2.871</w:t>
            </w:r>
          </w:p>
        </w:tc>
        <w:tc>
          <w:tcPr>
            <w:tcW w:w="810" w:type="dxa"/>
            <w:noWrap/>
            <w:vAlign w:val="center"/>
            <w:hideMark/>
          </w:tcPr>
          <w:p w14:paraId="69648C4C"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2.946</w:t>
            </w:r>
          </w:p>
        </w:tc>
        <w:tc>
          <w:tcPr>
            <w:tcW w:w="900" w:type="dxa"/>
            <w:noWrap/>
            <w:vAlign w:val="center"/>
            <w:hideMark/>
          </w:tcPr>
          <w:p w14:paraId="516731B9"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2.969</w:t>
            </w:r>
          </w:p>
        </w:tc>
        <w:tc>
          <w:tcPr>
            <w:tcW w:w="990" w:type="dxa"/>
            <w:noWrap/>
            <w:vAlign w:val="center"/>
            <w:hideMark/>
          </w:tcPr>
          <w:p w14:paraId="7EEB788B"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3.246</w:t>
            </w:r>
          </w:p>
        </w:tc>
        <w:tc>
          <w:tcPr>
            <w:tcW w:w="900" w:type="dxa"/>
            <w:noWrap/>
            <w:vAlign w:val="center"/>
            <w:hideMark/>
          </w:tcPr>
          <w:p w14:paraId="2A7C73BE"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3.081</w:t>
            </w:r>
          </w:p>
        </w:tc>
        <w:tc>
          <w:tcPr>
            <w:tcW w:w="961" w:type="dxa"/>
            <w:noWrap/>
            <w:vAlign w:val="center"/>
            <w:hideMark/>
          </w:tcPr>
          <w:p w14:paraId="0371149F"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3.000</w:t>
            </w:r>
          </w:p>
        </w:tc>
        <w:tc>
          <w:tcPr>
            <w:tcW w:w="883" w:type="dxa"/>
            <w:noWrap/>
            <w:vAlign w:val="center"/>
            <w:hideMark/>
          </w:tcPr>
          <w:p w14:paraId="2430CE03"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3.61%</w:t>
            </w:r>
          </w:p>
        </w:tc>
        <w:tc>
          <w:tcPr>
            <w:tcW w:w="1176" w:type="dxa"/>
            <w:noWrap/>
            <w:vAlign w:val="center"/>
            <w:hideMark/>
          </w:tcPr>
          <w:p w14:paraId="7F5C100B"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3.112</w:t>
            </w:r>
          </w:p>
        </w:tc>
      </w:tr>
      <w:tr w:rsidR="00664225" w:rsidRPr="00664225" w14:paraId="0F839742" w14:textId="77777777" w:rsidTr="001229C9">
        <w:trPr>
          <w:cnfStyle w:val="000000100000" w:firstRow="0" w:lastRow="0" w:firstColumn="0" w:lastColumn="0" w:oddVBand="0" w:evenVBand="0" w:oddHBand="1" w:evenHBand="0" w:firstRowFirstColumn="0" w:firstRowLastColumn="0" w:lastRowFirstColumn="0" w:lastRowLastColumn="0"/>
          <w:trHeight w:val="510"/>
          <w:jc w:val="center"/>
        </w:trPr>
        <w:tc>
          <w:tcPr>
            <w:cnfStyle w:val="001000000000" w:firstRow="0" w:lastRow="0" w:firstColumn="1" w:lastColumn="0" w:oddVBand="0" w:evenVBand="0" w:oddHBand="0" w:evenHBand="0" w:firstRowFirstColumn="0" w:firstRowLastColumn="0" w:lastRowFirstColumn="0" w:lastRowLastColumn="0"/>
            <w:tcW w:w="1260" w:type="dxa"/>
            <w:vAlign w:val="center"/>
            <w:hideMark/>
          </w:tcPr>
          <w:p w14:paraId="03377373" w14:textId="77777777" w:rsidR="00664225" w:rsidRPr="00982DF1" w:rsidRDefault="00664225" w:rsidP="00EC4C55">
            <w:pPr>
              <w:rPr>
                <w:rFonts w:ascii="Times New Roman" w:hAnsi="Times New Roman" w:cs="Times New Roman"/>
                <w:b w:val="0"/>
                <w:bCs w:val="0"/>
                <w:lang w:bidi="or-IN"/>
              </w:rPr>
            </w:pPr>
            <w:r w:rsidRPr="00982DF1">
              <w:rPr>
                <w:rFonts w:ascii="Times New Roman" w:hAnsi="Times New Roman" w:cs="Times New Roman"/>
                <w:b w:val="0"/>
                <w:bCs w:val="0"/>
                <w:lang w:bidi="or-IN"/>
              </w:rPr>
              <w:t xml:space="preserve">BSTPS-II </w:t>
            </w:r>
          </w:p>
        </w:tc>
        <w:tc>
          <w:tcPr>
            <w:tcW w:w="900" w:type="dxa"/>
            <w:noWrap/>
            <w:vAlign w:val="center"/>
            <w:hideMark/>
          </w:tcPr>
          <w:p w14:paraId="0154A6E6"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2.837</w:t>
            </w:r>
          </w:p>
        </w:tc>
        <w:tc>
          <w:tcPr>
            <w:tcW w:w="900" w:type="dxa"/>
            <w:noWrap/>
            <w:vAlign w:val="center"/>
            <w:hideMark/>
          </w:tcPr>
          <w:p w14:paraId="279367CD"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2.839</w:t>
            </w:r>
          </w:p>
        </w:tc>
        <w:tc>
          <w:tcPr>
            <w:tcW w:w="810" w:type="dxa"/>
            <w:noWrap/>
            <w:vAlign w:val="center"/>
            <w:hideMark/>
          </w:tcPr>
          <w:p w14:paraId="5D01EE52"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2.860</w:t>
            </w:r>
          </w:p>
        </w:tc>
        <w:tc>
          <w:tcPr>
            <w:tcW w:w="900" w:type="dxa"/>
            <w:noWrap/>
            <w:vAlign w:val="center"/>
            <w:hideMark/>
          </w:tcPr>
          <w:p w14:paraId="2E209818"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2.932</w:t>
            </w:r>
          </w:p>
        </w:tc>
        <w:tc>
          <w:tcPr>
            <w:tcW w:w="990" w:type="dxa"/>
            <w:noWrap/>
            <w:vAlign w:val="center"/>
            <w:hideMark/>
          </w:tcPr>
          <w:p w14:paraId="337799DA"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3.159</w:t>
            </w:r>
          </w:p>
        </w:tc>
        <w:tc>
          <w:tcPr>
            <w:tcW w:w="900" w:type="dxa"/>
            <w:noWrap/>
            <w:vAlign w:val="center"/>
            <w:hideMark/>
          </w:tcPr>
          <w:p w14:paraId="0E55FE77"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3.014</w:t>
            </w:r>
          </w:p>
        </w:tc>
        <w:tc>
          <w:tcPr>
            <w:tcW w:w="961" w:type="dxa"/>
            <w:noWrap/>
            <w:vAlign w:val="center"/>
            <w:hideMark/>
          </w:tcPr>
          <w:p w14:paraId="140FCC89"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2.940</w:t>
            </w:r>
          </w:p>
        </w:tc>
        <w:tc>
          <w:tcPr>
            <w:tcW w:w="883" w:type="dxa"/>
            <w:noWrap/>
            <w:vAlign w:val="center"/>
            <w:hideMark/>
          </w:tcPr>
          <w:p w14:paraId="3D266B2D"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3.61%</w:t>
            </w:r>
          </w:p>
        </w:tc>
        <w:tc>
          <w:tcPr>
            <w:tcW w:w="1176" w:type="dxa"/>
            <w:noWrap/>
            <w:vAlign w:val="center"/>
            <w:hideMark/>
          </w:tcPr>
          <w:p w14:paraId="05EA7B29"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3.050</w:t>
            </w:r>
          </w:p>
        </w:tc>
      </w:tr>
      <w:tr w:rsidR="00664225" w:rsidRPr="00664225" w14:paraId="680ED4C6" w14:textId="77777777" w:rsidTr="001229C9">
        <w:trPr>
          <w:trHeight w:val="510"/>
          <w:jc w:val="center"/>
        </w:trPr>
        <w:tc>
          <w:tcPr>
            <w:cnfStyle w:val="001000000000" w:firstRow="0" w:lastRow="0" w:firstColumn="1" w:lastColumn="0" w:oddVBand="0" w:evenVBand="0" w:oddHBand="0" w:evenHBand="0" w:firstRowFirstColumn="0" w:firstRowLastColumn="0" w:lastRowFirstColumn="0" w:lastRowLastColumn="0"/>
            <w:tcW w:w="1260" w:type="dxa"/>
            <w:vAlign w:val="center"/>
            <w:hideMark/>
          </w:tcPr>
          <w:p w14:paraId="464E7DC4" w14:textId="77777777" w:rsidR="00664225" w:rsidRPr="00982DF1" w:rsidRDefault="00664225" w:rsidP="00EC4C55">
            <w:pPr>
              <w:rPr>
                <w:rFonts w:ascii="Times New Roman" w:hAnsi="Times New Roman" w:cs="Times New Roman"/>
                <w:b w:val="0"/>
                <w:bCs w:val="0"/>
                <w:lang w:bidi="or-IN"/>
              </w:rPr>
            </w:pPr>
            <w:r w:rsidRPr="00982DF1">
              <w:rPr>
                <w:rFonts w:ascii="Times New Roman" w:hAnsi="Times New Roman" w:cs="Times New Roman"/>
                <w:b w:val="0"/>
                <w:bCs w:val="0"/>
                <w:lang w:bidi="or-IN"/>
              </w:rPr>
              <w:t xml:space="preserve">MTPS-II </w:t>
            </w:r>
          </w:p>
        </w:tc>
        <w:tc>
          <w:tcPr>
            <w:tcW w:w="900" w:type="dxa"/>
            <w:noWrap/>
            <w:vAlign w:val="center"/>
            <w:hideMark/>
          </w:tcPr>
          <w:p w14:paraId="4C3BAA49"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2.981</w:t>
            </w:r>
          </w:p>
        </w:tc>
        <w:tc>
          <w:tcPr>
            <w:tcW w:w="900" w:type="dxa"/>
            <w:noWrap/>
            <w:vAlign w:val="center"/>
            <w:hideMark/>
          </w:tcPr>
          <w:p w14:paraId="28008372"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3.147</w:t>
            </w:r>
          </w:p>
        </w:tc>
        <w:tc>
          <w:tcPr>
            <w:tcW w:w="810" w:type="dxa"/>
            <w:noWrap/>
            <w:vAlign w:val="center"/>
            <w:hideMark/>
          </w:tcPr>
          <w:p w14:paraId="36BF667C"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3.101</w:t>
            </w:r>
          </w:p>
        </w:tc>
        <w:tc>
          <w:tcPr>
            <w:tcW w:w="900" w:type="dxa"/>
            <w:noWrap/>
            <w:vAlign w:val="center"/>
            <w:hideMark/>
          </w:tcPr>
          <w:p w14:paraId="67CB741E"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2.998</w:t>
            </w:r>
          </w:p>
        </w:tc>
        <w:tc>
          <w:tcPr>
            <w:tcW w:w="990" w:type="dxa"/>
            <w:noWrap/>
            <w:vAlign w:val="center"/>
            <w:hideMark/>
          </w:tcPr>
          <w:p w14:paraId="03329146"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3.007</w:t>
            </w:r>
          </w:p>
        </w:tc>
        <w:tc>
          <w:tcPr>
            <w:tcW w:w="900" w:type="dxa"/>
            <w:noWrap/>
            <w:vAlign w:val="center"/>
            <w:hideMark/>
          </w:tcPr>
          <w:p w14:paraId="45FBCCE6"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2.987</w:t>
            </w:r>
          </w:p>
        </w:tc>
        <w:tc>
          <w:tcPr>
            <w:tcW w:w="961" w:type="dxa"/>
            <w:noWrap/>
            <w:vAlign w:val="center"/>
            <w:hideMark/>
          </w:tcPr>
          <w:p w14:paraId="67F05C4F"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3.037</w:t>
            </w:r>
          </w:p>
        </w:tc>
        <w:tc>
          <w:tcPr>
            <w:tcW w:w="883" w:type="dxa"/>
            <w:noWrap/>
            <w:vAlign w:val="center"/>
            <w:hideMark/>
          </w:tcPr>
          <w:p w14:paraId="0B1241DB"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3.61%</w:t>
            </w:r>
          </w:p>
        </w:tc>
        <w:tc>
          <w:tcPr>
            <w:tcW w:w="1176" w:type="dxa"/>
            <w:noWrap/>
            <w:vAlign w:val="center"/>
            <w:hideMark/>
          </w:tcPr>
          <w:p w14:paraId="56752B66"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3.151</w:t>
            </w:r>
          </w:p>
        </w:tc>
      </w:tr>
      <w:tr w:rsidR="00664225" w:rsidRPr="00664225" w14:paraId="1D80DE2A" w14:textId="77777777" w:rsidTr="001229C9">
        <w:trPr>
          <w:cnfStyle w:val="000000100000" w:firstRow="0" w:lastRow="0" w:firstColumn="0" w:lastColumn="0" w:oddVBand="0" w:evenVBand="0" w:oddHBand="1" w:evenHBand="0" w:firstRowFirstColumn="0" w:firstRowLastColumn="0" w:lastRowFirstColumn="0" w:lastRowLastColumn="0"/>
          <w:trHeight w:val="510"/>
          <w:jc w:val="center"/>
        </w:trPr>
        <w:tc>
          <w:tcPr>
            <w:cnfStyle w:val="001000000000" w:firstRow="0" w:lastRow="0" w:firstColumn="1" w:lastColumn="0" w:oddVBand="0" w:evenVBand="0" w:oddHBand="0" w:evenHBand="0" w:firstRowFirstColumn="0" w:firstRowLastColumn="0" w:lastRowFirstColumn="0" w:lastRowLastColumn="0"/>
            <w:tcW w:w="1260" w:type="dxa"/>
            <w:vAlign w:val="center"/>
            <w:hideMark/>
          </w:tcPr>
          <w:p w14:paraId="1C059F47" w14:textId="77777777" w:rsidR="00664225" w:rsidRPr="00982DF1" w:rsidRDefault="00664225" w:rsidP="00EC4C55">
            <w:pPr>
              <w:rPr>
                <w:rFonts w:ascii="Times New Roman" w:hAnsi="Times New Roman" w:cs="Times New Roman"/>
                <w:b w:val="0"/>
                <w:bCs w:val="0"/>
                <w:lang w:bidi="or-IN"/>
              </w:rPr>
            </w:pPr>
            <w:r w:rsidRPr="00982DF1">
              <w:rPr>
                <w:rFonts w:ascii="Times New Roman" w:hAnsi="Times New Roman" w:cs="Times New Roman"/>
                <w:b w:val="0"/>
                <w:bCs w:val="0"/>
                <w:lang w:bidi="or-IN"/>
              </w:rPr>
              <w:t xml:space="preserve">NSTPS-I </w:t>
            </w:r>
          </w:p>
        </w:tc>
        <w:tc>
          <w:tcPr>
            <w:tcW w:w="900" w:type="dxa"/>
            <w:noWrap/>
            <w:vAlign w:val="center"/>
            <w:hideMark/>
          </w:tcPr>
          <w:p w14:paraId="1EBC1720"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2.812</w:t>
            </w:r>
          </w:p>
        </w:tc>
        <w:tc>
          <w:tcPr>
            <w:tcW w:w="900" w:type="dxa"/>
            <w:noWrap/>
            <w:vAlign w:val="center"/>
            <w:hideMark/>
          </w:tcPr>
          <w:p w14:paraId="30CFE02C"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2.772</w:t>
            </w:r>
          </w:p>
        </w:tc>
        <w:tc>
          <w:tcPr>
            <w:tcW w:w="810" w:type="dxa"/>
            <w:noWrap/>
            <w:vAlign w:val="center"/>
            <w:hideMark/>
          </w:tcPr>
          <w:p w14:paraId="31D7BEA5"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2.871</w:t>
            </w:r>
          </w:p>
        </w:tc>
        <w:tc>
          <w:tcPr>
            <w:tcW w:w="900" w:type="dxa"/>
            <w:noWrap/>
            <w:vAlign w:val="center"/>
            <w:hideMark/>
          </w:tcPr>
          <w:p w14:paraId="3CB97E6F"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2.934</w:t>
            </w:r>
          </w:p>
        </w:tc>
        <w:tc>
          <w:tcPr>
            <w:tcW w:w="990" w:type="dxa"/>
            <w:noWrap/>
            <w:vAlign w:val="center"/>
            <w:hideMark/>
          </w:tcPr>
          <w:p w14:paraId="33342E88"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3.073</w:t>
            </w:r>
          </w:p>
        </w:tc>
        <w:tc>
          <w:tcPr>
            <w:tcW w:w="900" w:type="dxa"/>
            <w:noWrap/>
            <w:vAlign w:val="center"/>
            <w:hideMark/>
          </w:tcPr>
          <w:p w14:paraId="73E9F8CF"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2.959</w:t>
            </w:r>
          </w:p>
        </w:tc>
        <w:tc>
          <w:tcPr>
            <w:tcW w:w="961" w:type="dxa"/>
            <w:noWrap/>
            <w:vAlign w:val="center"/>
            <w:hideMark/>
          </w:tcPr>
          <w:p w14:paraId="71FB227E"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2.904</w:t>
            </w:r>
          </w:p>
        </w:tc>
        <w:tc>
          <w:tcPr>
            <w:tcW w:w="883" w:type="dxa"/>
            <w:noWrap/>
            <w:vAlign w:val="center"/>
            <w:hideMark/>
          </w:tcPr>
          <w:p w14:paraId="4A67415F"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3.61%</w:t>
            </w:r>
          </w:p>
        </w:tc>
        <w:tc>
          <w:tcPr>
            <w:tcW w:w="1176" w:type="dxa"/>
            <w:noWrap/>
            <w:vAlign w:val="center"/>
            <w:hideMark/>
          </w:tcPr>
          <w:p w14:paraId="7643AE41"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3.012</w:t>
            </w:r>
          </w:p>
        </w:tc>
      </w:tr>
      <w:tr w:rsidR="00664225" w:rsidRPr="00664225" w14:paraId="3C4B0B7B" w14:textId="77777777" w:rsidTr="001229C9">
        <w:trPr>
          <w:trHeight w:val="510"/>
          <w:jc w:val="center"/>
        </w:trPr>
        <w:tc>
          <w:tcPr>
            <w:cnfStyle w:val="001000000000" w:firstRow="0" w:lastRow="0" w:firstColumn="1" w:lastColumn="0" w:oddVBand="0" w:evenVBand="0" w:oddHBand="0" w:evenHBand="0" w:firstRowFirstColumn="0" w:firstRowLastColumn="0" w:lastRowFirstColumn="0" w:lastRowLastColumn="0"/>
            <w:tcW w:w="1260" w:type="dxa"/>
            <w:vAlign w:val="center"/>
            <w:hideMark/>
          </w:tcPr>
          <w:p w14:paraId="73D7B01F" w14:textId="77777777" w:rsidR="00664225" w:rsidRPr="00982DF1" w:rsidRDefault="00664225" w:rsidP="00EC4C55">
            <w:pPr>
              <w:rPr>
                <w:rFonts w:ascii="Times New Roman" w:hAnsi="Times New Roman" w:cs="Times New Roman"/>
                <w:b w:val="0"/>
                <w:bCs w:val="0"/>
                <w:lang w:bidi="or-IN"/>
              </w:rPr>
            </w:pPr>
            <w:r w:rsidRPr="00982DF1">
              <w:rPr>
                <w:rFonts w:ascii="Times New Roman" w:hAnsi="Times New Roman" w:cs="Times New Roman"/>
                <w:b w:val="0"/>
                <w:bCs w:val="0"/>
                <w:lang w:bidi="or-IN"/>
              </w:rPr>
              <w:t xml:space="preserve">NKSTPS-I </w:t>
            </w:r>
          </w:p>
        </w:tc>
        <w:tc>
          <w:tcPr>
            <w:tcW w:w="900" w:type="dxa"/>
            <w:noWrap/>
            <w:vAlign w:val="center"/>
            <w:hideMark/>
          </w:tcPr>
          <w:p w14:paraId="348C7E50"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1.747</w:t>
            </w:r>
          </w:p>
        </w:tc>
        <w:tc>
          <w:tcPr>
            <w:tcW w:w="900" w:type="dxa"/>
            <w:noWrap/>
            <w:vAlign w:val="center"/>
            <w:hideMark/>
          </w:tcPr>
          <w:p w14:paraId="0CD69004"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1.800</w:t>
            </w:r>
          </w:p>
        </w:tc>
        <w:tc>
          <w:tcPr>
            <w:tcW w:w="810" w:type="dxa"/>
            <w:noWrap/>
            <w:vAlign w:val="center"/>
            <w:hideMark/>
          </w:tcPr>
          <w:p w14:paraId="1E5FB1D6"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1.856</w:t>
            </w:r>
          </w:p>
        </w:tc>
        <w:tc>
          <w:tcPr>
            <w:tcW w:w="900" w:type="dxa"/>
            <w:noWrap/>
            <w:vAlign w:val="center"/>
            <w:hideMark/>
          </w:tcPr>
          <w:p w14:paraId="5836240D"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1.926</w:t>
            </w:r>
          </w:p>
        </w:tc>
        <w:tc>
          <w:tcPr>
            <w:tcW w:w="990" w:type="dxa"/>
            <w:noWrap/>
            <w:vAlign w:val="center"/>
            <w:hideMark/>
          </w:tcPr>
          <w:p w14:paraId="3011E13D"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1.922</w:t>
            </w:r>
          </w:p>
        </w:tc>
        <w:tc>
          <w:tcPr>
            <w:tcW w:w="900" w:type="dxa"/>
            <w:noWrap/>
            <w:vAlign w:val="center"/>
            <w:hideMark/>
          </w:tcPr>
          <w:p w14:paraId="38FAA4D2"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1.878</w:t>
            </w:r>
          </w:p>
        </w:tc>
        <w:tc>
          <w:tcPr>
            <w:tcW w:w="961" w:type="dxa"/>
            <w:noWrap/>
            <w:vAlign w:val="center"/>
            <w:hideMark/>
          </w:tcPr>
          <w:p w14:paraId="0291E6F5"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1.855</w:t>
            </w:r>
          </w:p>
        </w:tc>
        <w:tc>
          <w:tcPr>
            <w:tcW w:w="883" w:type="dxa"/>
            <w:noWrap/>
            <w:vAlign w:val="center"/>
            <w:hideMark/>
          </w:tcPr>
          <w:p w14:paraId="3255F03D"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3.61%</w:t>
            </w:r>
          </w:p>
        </w:tc>
        <w:tc>
          <w:tcPr>
            <w:tcW w:w="1176" w:type="dxa"/>
            <w:noWrap/>
            <w:vAlign w:val="center"/>
            <w:hideMark/>
          </w:tcPr>
          <w:p w14:paraId="25EE2696" w14:textId="77777777" w:rsidR="00664225" w:rsidRPr="00664225" w:rsidRDefault="0066422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1.924</w:t>
            </w:r>
          </w:p>
        </w:tc>
      </w:tr>
    </w:tbl>
    <w:p w14:paraId="6366B14F" w14:textId="595F27BE" w:rsidR="00850F6B" w:rsidRDefault="00664225" w:rsidP="004F06B4">
      <w:pPr>
        <w:pStyle w:val="ARRBody"/>
      </w:pPr>
      <w:r w:rsidRPr="00652F87">
        <w:t xml:space="preserve">Considering the proposed ECR and the projected energy drawal from the Central Generating Stations, the total energy cost proposed by GRIDCO for FY 2026-27 has been computed accordingly and is presented in the </w:t>
      </w:r>
      <w:r w:rsidR="001229C9">
        <w:t xml:space="preserve">following </w:t>
      </w:r>
      <w:r w:rsidRPr="00652F87">
        <w:t>table</w:t>
      </w:r>
      <w:r w:rsidR="001229C9">
        <w:t>:</w:t>
      </w:r>
    </w:p>
    <w:p w14:paraId="328486EE" w14:textId="77777777" w:rsidR="00850F6B" w:rsidRDefault="00850F6B">
      <w:pPr>
        <w:rPr>
          <w:rFonts w:ascii="Times New Roman" w:hAnsi="Times New Roman"/>
          <w:sz w:val="24"/>
          <w:szCs w:val="24"/>
        </w:rPr>
      </w:pPr>
      <w:r>
        <w:br w:type="page"/>
      </w:r>
    </w:p>
    <w:p w14:paraId="7A4C0519" w14:textId="79B147BA" w:rsidR="001229C9" w:rsidRDefault="001229C9" w:rsidP="002228C2">
      <w:pPr>
        <w:pStyle w:val="NoSpacing"/>
      </w:pPr>
      <w:r>
        <w:rPr>
          <w:lang w:bidi="or-IN"/>
        </w:rPr>
        <w:lastRenderedPageBreak/>
        <w:t>Table 7</w:t>
      </w:r>
      <w:r w:rsidR="00850F6B">
        <w:rPr>
          <w:lang w:bidi="or-IN"/>
        </w:rPr>
        <w:t>4</w:t>
      </w:r>
      <w:r>
        <w:rPr>
          <w:lang w:bidi="or-IN"/>
        </w:rPr>
        <w:t xml:space="preserve">: </w:t>
      </w:r>
      <w:r w:rsidRPr="00664225">
        <w:rPr>
          <w:lang w:bidi="or-IN"/>
        </w:rPr>
        <w:t xml:space="preserve">Proposed Energy </w:t>
      </w:r>
      <w:r>
        <w:rPr>
          <w:lang w:bidi="or-IN"/>
        </w:rPr>
        <w:t>Cost</w:t>
      </w:r>
      <w:r w:rsidRPr="00664225">
        <w:rPr>
          <w:lang w:bidi="or-IN"/>
        </w:rPr>
        <w:t xml:space="preserve"> of NTPC Stations for FY 2026-27</w:t>
      </w:r>
    </w:p>
    <w:tbl>
      <w:tblPr>
        <w:tblStyle w:val="GridTable4-Accent5"/>
        <w:tblW w:w="9323" w:type="dxa"/>
        <w:jc w:val="center"/>
        <w:tblLook w:val="04A0" w:firstRow="1" w:lastRow="0" w:firstColumn="1" w:lastColumn="0" w:noHBand="0" w:noVBand="1"/>
      </w:tblPr>
      <w:tblGrid>
        <w:gridCol w:w="2344"/>
        <w:gridCol w:w="2227"/>
        <w:gridCol w:w="2436"/>
        <w:gridCol w:w="2316"/>
      </w:tblGrid>
      <w:tr w:rsidR="00664225" w:rsidRPr="00664225" w14:paraId="0126423C" w14:textId="77777777" w:rsidTr="00850F6B">
        <w:trPr>
          <w:cnfStyle w:val="100000000000" w:firstRow="1" w:lastRow="0" w:firstColumn="0" w:lastColumn="0" w:oddVBand="0" w:evenVBand="0" w:oddHBand="0"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344" w:type="dxa"/>
            <w:vMerge w:val="restart"/>
            <w:tcBorders>
              <w:right w:val="single" w:sz="4" w:space="0" w:color="FFFFFF" w:themeColor="background1"/>
            </w:tcBorders>
            <w:vAlign w:val="center"/>
            <w:hideMark/>
          </w:tcPr>
          <w:p w14:paraId="021D2D86" w14:textId="77777777" w:rsidR="00664225" w:rsidRPr="00664225" w:rsidRDefault="00664225" w:rsidP="00EC4C55">
            <w:pPr>
              <w:jc w:val="center"/>
              <w:rPr>
                <w:rFonts w:ascii="Times New Roman" w:hAnsi="Times New Roman" w:cs="Times New Roman"/>
                <w:b w:val="0"/>
                <w:bCs w:val="0"/>
                <w:lang w:bidi="or-IN"/>
              </w:rPr>
            </w:pPr>
            <w:r w:rsidRPr="00664225">
              <w:rPr>
                <w:rFonts w:ascii="Times New Roman" w:hAnsi="Times New Roman" w:cs="Times New Roman"/>
                <w:lang w:bidi="or-IN"/>
              </w:rPr>
              <w:t>Name of the CGS</w:t>
            </w:r>
          </w:p>
        </w:tc>
        <w:tc>
          <w:tcPr>
            <w:tcW w:w="2227" w:type="dxa"/>
            <w:tcBorders>
              <w:left w:val="single" w:sz="4" w:space="0" w:color="FFFFFF" w:themeColor="background1"/>
              <w:right w:val="single" w:sz="4" w:space="0" w:color="FFFFFF" w:themeColor="background1"/>
            </w:tcBorders>
            <w:vAlign w:val="center"/>
            <w:hideMark/>
          </w:tcPr>
          <w:p w14:paraId="34683024" w14:textId="77777777" w:rsidR="00664225" w:rsidRPr="00664225" w:rsidRDefault="00664225"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664225">
              <w:rPr>
                <w:rFonts w:ascii="Times New Roman" w:hAnsi="Times New Roman" w:cs="Times New Roman"/>
                <w:lang w:bidi="or-IN"/>
              </w:rPr>
              <w:t>Proposed Energy</w:t>
            </w:r>
          </w:p>
        </w:tc>
        <w:tc>
          <w:tcPr>
            <w:tcW w:w="2436" w:type="dxa"/>
            <w:tcBorders>
              <w:left w:val="single" w:sz="4" w:space="0" w:color="FFFFFF" w:themeColor="background1"/>
              <w:right w:val="single" w:sz="4" w:space="0" w:color="FFFFFF" w:themeColor="background1"/>
            </w:tcBorders>
            <w:vAlign w:val="center"/>
            <w:hideMark/>
          </w:tcPr>
          <w:p w14:paraId="1C0BB358" w14:textId="77777777" w:rsidR="00664225" w:rsidRPr="00664225" w:rsidRDefault="00664225"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664225">
              <w:rPr>
                <w:rFonts w:ascii="Times New Roman" w:hAnsi="Times New Roman" w:cs="Times New Roman"/>
                <w:lang w:bidi="or-IN"/>
              </w:rPr>
              <w:t>Proposed ECR</w:t>
            </w:r>
          </w:p>
        </w:tc>
        <w:tc>
          <w:tcPr>
            <w:tcW w:w="2316" w:type="dxa"/>
            <w:tcBorders>
              <w:left w:val="single" w:sz="4" w:space="0" w:color="FFFFFF" w:themeColor="background1"/>
            </w:tcBorders>
            <w:vAlign w:val="center"/>
            <w:hideMark/>
          </w:tcPr>
          <w:p w14:paraId="07EBEE6B" w14:textId="77777777" w:rsidR="00664225" w:rsidRPr="00664225" w:rsidRDefault="00664225"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664225">
              <w:rPr>
                <w:rFonts w:ascii="Times New Roman" w:hAnsi="Times New Roman" w:cs="Times New Roman"/>
                <w:lang w:bidi="or-IN"/>
              </w:rPr>
              <w:t>Proposed Energy Cost</w:t>
            </w:r>
          </w:p>
        </w:tc>
      </w:tr>
      <w:tr w:rsidR="00664225" w:rsidRPr="00664225" w14:paraId="6017D3C8" w14:textId="77777777" w:rsidTr="00850F6B">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344" w:type="dxa"/>
            <w:vMerge/>
            <w:tcBorders>
              <w:right w:val="single" w:sz="4" w:space="0" w:color="FFFFFF" w:themeColor="background1"/>
            </w:tcBorders>
            <w:vAlign w:val="center"/>
            <w:hideMark/>
          </w:tcPr>
          <w:p w14:paraId="33C7B696" w14:textId="77777777" w:rsidR="00664225" w:rsidRPr="00664225" w:rsidRDefault="00664225" w:rsidP="00EC4C55">
            <w:pPr>
              <w:rPr>
                <w:rFonts w:ascii="Times New Roman" w:hAnsi="Times New Roman" w:cs="Times New Roman"/>
                <w:b w:val="0"/>
                <w:bCs w:val="0"/>
                <w:lang w:bidi="or-IN"/>
              </w:rPr>
            </w:pPr>
          </w:p>
        </w:tc>
        <w:tc>
          <w:tcPr>
            <w:tcW w:w="2227" w:type="dxa"/>
            <w:tcBorders>
              <w:left w:val="single" w:sz="4" w:space="0" w:color="FFFFFF" w:themeColor="background1"/>
            </w:tcBorders>
            <w:vAlign w:val="center"/>
            <w:hideMark/>
          </w:tcPr>
          <w:p w14:paraId="0FB47A94"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664225">
              <w:rPr>
                <w:rFonts w:ascii="Times New Roman" w:hAnsi="Times New Roman" w:cs="Times New Roman"/>
                <w:b/>
                <w:bCs/>
                <w:lang w:bidi="or-IN"/>
              </w:rPr>
              <w:t>( MU)</w:t>
            </w:r>
          </w:p>
        </w:tc>
        <w:tc>
          <w:tcPr>
            <w:tcW w:w="2436" w:type="dxa"/>
            <w:vAlign w:val="center"/>
            <w:hideMark/>
          </w:tcPr>
          <w:p w14:paraId="19CF35D4"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664225">
              <w:rPr>
                <w:rFonts w:ascii="Times New Roman" w:hAnsi="Times New Roman" w:cs="Times New Roman"/>
                <w:b/>
                <w:bCs/>
                <w:lang w:bidi="or-IN"/>
              </w:rPr>
              <w:t>(Rs.)</w:t>
            </w:r>
          </w:p>
        </w:tc>
        <w:tc>
          <w:tcPr>
            <w:tcW w:w="2316" w:type="dxa"/>
            <w:vAlign w:val="center"/>
            <w:hideMark/>
          </w:tcPr>
          <w:p w14:paraId="3D50CEBC" w14:textId="77777777" w:rsidR="00664225" w:rsidRPr="00664225" w:rsidRDefault="0066422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664225">
              <w:rPr>
                <w:rFonts w:ascii="Times New Roman" w:hAnsi="Times New Roman" w:cs="Times New Roman"/>
                <w:b/>
                <w:bCs/>
                <w:lang w:bidi="or-IN"/>
              </w:rPr>
              <w:t>(Rs. Cr.)</w:t>
            </w:r>
          </w:p>
        </w:tc>
      </w:tr>
      <w:tr w:rsidR="00664225" w:rsidRPr="00664225" w14:paraId="500BE5A7" w14:textId="77777777" w:rsidTr="00664225">
        <w:trPr>
          <w:trHeight w:val="397"/>
          <w:jc w:val="center"/>
        </w:trPr>
        <w:tc>
          <w:tcPr>
            <w:cnfStyle w:val="001000000000" w:firstRow="0" w:lastRow="0" w:firstColumn="1" w:lastColumn="0" w:oddVBand="0" w:evenVBand="0" w:oddHBand="0" w:evenHBand="0" w:firstRowFirstColumn="0" w:firstRowLastColumn="0" w:lastRowFirstColumn="0" w:lastRowLastColumn="0"/>
            <w:tcW w:w="2344" w:type="dxa"/>
            <w:vAlign w:val="center"/>
            <w:hideMark/>
          </w:tcPr>
          <w:p w14:paraId="0D247AC6" w14:textId="77777777" w:rsidR="00664225" w:rsidRPr="001229C9" w:rsidRDefault="00664225" w:rsidP="00EC4C55">
            <w:pPr>
              <w:rPr>
                <w:rFonts w:ascii="Times New Roman" w:hAnsi="Times New Roman" w:cs="Times New Roman"/>
                <w:b w:val="0"/>
                <w:bCs w:val="0"/>
                <w:lang w:bidi="or-IN"/>
              </w:rPr>
            </w:pPr>
            <w:r w:rsidRPr="001229C9">
              <w:rPr>
                <w:rFonts w:ascii="Times New Roman" w:hAnsi="Times New Roman" w:cs="Times New Roman"/>
                <w:b w:val="0"/>
                <w:bCs w:val="0"/>
                <w:lang w:bidi="or-IN"/>
              </w:rPr>
              <w:t xml:space="preserve">FSTPS-I &amp; II </w:t>
            </w:r>
          </w:p>
        </w:tc>
        <w:tc>
          <w:tcPr>
            <w:tcW w:w="2227" w:type="dxa"/>
            <w:noWrap/>
            <w:vAlign w:val="center"/>
            <w:hideMark/>
          </w:tcPr>
          <w:p w14:paraId="4B86AC9C" w14:textId="77777777"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189.15</w:t>
            </w:r>
          </w:p>
        </w:tc>
        <w:tc>
          <w:tcPr>
            <w:tcW w:w="2436" w:type="dxa"/>
            <w:noWrap/>
            <w:vAlign w:val="center"/>
            <w:hideMark/>
          </w:tcPr>
          <w:p w14:paraId="0898BCBC" w14:textId="77777777"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3.549</w:t>
            </w:r>
          </w:p>
        </w:tc>
        <w:tc>
          <w:tcPr>
            <w:tcW w:w="2316" w:type="dxa"/>
            <w:noWrap/>
            <w:vAlign w:val="center"/>
            <w:hideMark/>
          </w:tcPr>
          <w:p w14:paraId="668D2687" w14:textId="77777777"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67.13</w:t>
            </w:r>
          </w:p>
        </w:tc>
      </w:tr>
      <w:tr w:rsidR="00664225" w:rsidRPr="00664225" w14:paraId="1DEB778E" w14:textId="77777777" w:rsidTr="00664225">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344" w:type="dxa"/>
            <w:vAlign w:val="center"/>
            <w:hideMark/>
          </w:tcPr>
          <w:p w14:paraId="737624FC" w14:textId="77777777" w:rsidR="00664225" w:rsidRPr="001229C9" w:rsidRDefault="00664225" w:rsidP="00EC4C55">
            <w:pPr>
              <w:rPr>
                <w:rFonts w:ascii="Times New Roman" w:hAnsi="Times New Roman" w:cs="Times New Roman"/>
                <w:b w:val="0"/>
                <w:bCs w:val="0"/>
                <w:lang w:bidi="or-IN"/>
              </w:rPr>
            </w:pPr>
            <w:r w:rsidRPr="001229C9">
              <w:rPr>
                <w:rFonts w:ascii="Times New Roman" w:hAnsi="Times New Roman" w:cs="Times New Roman"/>
                <w:b w:val="0"/>
                <w:bCs w:val="0"/>
                <w:lang w:bidi="or-IN"/>
              </w:rPr>
              <w:t>FSTPS-III</w:t>
            </w:r>
          </w:p>
        </w:tc>
        <w:tc>
          <w:tcPr>
            <w:tcW w:w="2227" w:type="dxa"/>
            <w:noWrap/>
            <w:vAlign w:val="center"/>
            <w:hideMark/>
          </w:tcPr>
          <w:p w14:paraId="1675D847" w14:textId="77777777"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610.14</w:t>
            </w:r>
          </w:p>
        </w:tc>
        <w:tc>
          <w:tcPr>
            <w:tcW w:w="2436" w:type="dxa"/>
            <w:noWrap/>
            <w:vAlign w:val="center"/>
            <w:hideMark/>
          </w:tcPr>
          <w:p w14:paraId="41F6D1AB" w14:textId="77777777"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3.447</w:t>
            </w:r>
          </w:p>
        </w:tc>
        <w:tc>
          <w:tcPr>
            <w:tcW w:w="2316" w:type="dxa"/>
            <w:noWrap/>
            <w:vAlign w:val="center"/>
            <w:hideMark/>
          </w:tcPr>
          <w:p w14:paraId="34D6579A" w14:textId="77777777"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210.33</w:t>
            </w:r>
          </w:p>
        </w:tc>
      </w:tr>
      <w:tr w:rsidR="00664225" w:rsidRPr="00664225" w14:paraId="6CE1807E" w14:textId="77777777" w:rsidTr="00664225">
        <w:trPr>
          <w:trHeight w:val="397"/>
          <w:jc w:val="center"/>
        </w:trPr>
        <w:tc>
          <w:tcPr>
            <w:cnfStyle w:val="001000000000" w:firstRow="0" w:lastRow="0" w:firstColumn="1" w:lastColumn="0" w:oddVBand="0" w:evenVBand="0" w:oddHBand="0" w:evenHBand="0" w:firstRowFirstColumn="0" w:firstRowLastColumn="0" w:lastRowFirstColumn="0" w:lastRowLastColumn="0"/>
            <w:tcW w:w="2344" w:type="dxa"/>
            <w:vAlign w:val="center"/>
            <w:hideMark/>
          </w:tcPr>
          <w:p w14:paraId="6D56366F" w14:textId="77777777" w:rsidR="00664225" w:rsidRPr="001229C9" w:rsidRDefault="00664225" w:rsidP="00EC4C55">
            <w:pPr>
              <w:rPr>
                <w:rFonts w:ascii="Times New Roman" w:hAnsi="Times New Roman" w:cs="Times New Roman"/>
                <w:b w:val="0"/>
                <w:bCs w:val="0"/>
                <w:lang w:bidi="or-IN"/>
              </w:rPr>
            </w:pPr>
            <w:r w:rsidRPr="001229C9">
              <w:rPr>
                <w:rFonts w:ascii="Times New Roman" w:hAnsi="Times New Roman" w:cs="Times New Roman"/>
                <w:b w:val="0"/>
                <w:bCs w:val="0"/>
                <w:lang w:bidi="or-IN"/>
              </w:rPr>
              <w:t>KHSTPS-I</w:t>
            </w:r>
          </w:p>
        </w:tc>
        <w:tc>
          <w:tcPr>
            <w:tcW w:w="2227" w:type="dxa"/>
            <w:noWrap/>
            <w:vAlign w:val="center"/>
            <w:hideMark/>
          </w:tcPr>
          <w:p w14:paraId="1F7334D7" w14:textId="77777777"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89.75</w:t>
            </w:r>
          </w:p>
        </w:tc>
        <w:tc>
          <w:tcPr>
            <w:tcW w:w="2436" w:type="dxa"/>
            <w:noWrap/>
            <w:vAlign w:val="center"/>
            <w:hideMark/>
          </w:tcPr>
          <w:p w14:paraId="21BEE0F7" w14:textId="77777777"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3.235</w:t>
            </w:r>
          </w:p>
        </w:tc>
        <w:tc>
          <w:tcPr>
            <w:tcW w:w="2316" w:type="dxa"/>
            <w:noWrap/>
            <w:vAlign w:val="center"/>
            <w:hideMark/>
          </w:tcPr>
          <w:p w14:paraId="32C93ACC" w14:textId="77777777"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29.03</w:t>
            </w:r>
          </w:p>
        </w:tc>
      </w:tr>
      <w:tr w:rsidR="00664225" w:rsidRPr="00664225" w14:paraId="2E5AE5CA" w14:textId="77777777" w:rsidTr="00664225">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344" w:type="dxa"/>
            <w:vAlign w:val="center"/>
            <w:hideMark/>
          </w:tcPr>
          <w:p w14:paraId="220B608E" w14:textId="77777777" w:rsidR="00664225" w:rsidRPr="001229C9" w:rsidRDefault="00664225" w:rsidP="00EC4C55">
            <w:pPr>
              <w:rPr>
                <w:rFonts w:ascii="Times New Roman" w:hAnsi="Times New Roman" w:cs="Times New Roman"/>
                <w:b w:val="0"/>
                <w:bCs w:val="0"/>
                <w:lang w:bidi="or-IN"/>
              </w:rPr>
            </w:pPr>
            <w:r w:rsidRPr="001229C9">
              <w:rPr>
                <w:rFonts w:ascii="Times New Roman" w:hAnsi="Times New Roman" w:cs="Times New Roman"/>
                <w:b w:val="0"/>
                <w:bCs w:val="0"/>
                <w:lang w:bidi="or-IN"/>
              </w:rPr>
              <w:t>KHSTPS-II</w:t>
            </w:r>
          </w:p>
        </w:tc>
        <w:tc>
          <w:tcPr>
            <w:tcW w:w="2227" w:type="dxa"/>
            <w:noWrap/>
            <w:vAlign w:val="center"/>
            <w:hideMark/>
          </w:tcPr>
          <w:p w14:paraId="2983E7F3" w14:textId="77777777"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343.16</w:t>
            </w:r>
          </w:p>
        </w:tc>
        <w:tc>
          <w:tcPr>
            <w:tcW w:w="2436" w:type="dxa"/>
            <w:noWrap/>
            <w:vAlign w:val="center"/>
            <w:hideMark/>
          </w:tcPr>
          <w:p w14:paraId="4466303E" w14:textId="77777777"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3.028</w:t>
            </w:r>
          </w:p>
        </w:tc>
        <w:tc>
          <w:tcPr>
            <w:tcW w:w="2316" w:type="dxa"/>
            <w:noWrap/>
            <w:vAlign w:val="center"/>
            <w:hideMark/>
          </w:tcPr>
          <w:p w14:paraId="1F5581A2" w14:textId="77777777"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103.91</w:t>
            </w:r>
          </w:p>
        </w:tc>
      </w:tr>
      <w:tr w:rsidR="00664225" w:rsidRPr="00664225" w14:paraId="1E54427F" w14:textId="77777777" w:rsidTr="00664225">
        <w:trPr>
          <w:trHeight w:val="397"/>
          <w:jc w:val="center"/>
        </w:trPr>
        <w:tc>
          <w:tcPr>
            <w:cnfStyle w:val="001000000000" w:firstRow="0" w:lastRow="0" w:firstColumn="1" w:lastColumn="0" w:oddVBand="0" w:evenVBand="0" w:oddHBand="0" w:evenHBand="0" w:firstRowFirstColumn="0" w:firstRowLastColumn="0" w:lastRowFirstColumn="0" w:lastRowLastColumn="0"/>
            <w:tcW w:w="2344" w:type="dxa"/>
            <w:vAlign w:val="center"/>
            <w:hideMark/>
          </w:tcPr>
          <w:p w14:paraId="702E4A3A" w14:textId="77777777" w:rsidR="00664225" w:rsidRPr="001229C9" w:rsidRDefault="00664225" w:rsidP="00EC4C55">
            <w:pPr>
              <w:rPr>
                <w:rFonts w:ascii="Times New Roman" w:hAnsi="Times New Roman" w:cs="Times New Roman"/>
                <w:b w:val="0"/>
                <w:bCs w:val="0"/>
                <w:lang w:bidi="or-IN"/>
              </w:rPr>
            </w:pPr>
            <w:r w:rsidRPr="001229C9">
              <w:rPr>
                <w:rFonts w:ascii="Times New Roman" w:hAnsi="Times New Roman" w:cs="Times New Roman"/>
                <w:b w:val="0"/>
                <w:bCs w:val="0"/>
                <w:lang w:bidi="or-IN"/>
              </w:rPr>
              <w:t>TSTPS-I</w:t>
            </w:r>
          </w:p>
        </w:tc>
        <w:tc>
          <w:tcPr>
            <w:tcW w:w="2227" w:type="dxa"/>
            <w:noWrap/>
            <w:vAlign w:val="center"/>
            <w:hideMark/>
          </w:tcPr>
          <w:p w14:paraId="3AE276BA" w14:textId="77777777"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2,254.30</w:t>
            </w:r>
          </w:p>
        </w:tc>
        <w:tc>
          <w:tcPr>
            <w:tcW w:w="2436" w:type="dxa"/>
            <w:noWrap/>
            <w:vAlign w:val="center"/>
            <w:hideMark/>
          </w:tcPr>
          <w:p w14:paraId="1CF18787" w14:textId="77777777"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1.788</w:t>
            </w:r>
          </w:p>
        </w:tc>
        <w:tc>
          <w:tcPr>
            <w:tcW w:w="2316" w:type="dxa"/>
            <w:noWrap/>
            <w:vAlign w:val="center"/>
            <w:hideMark/>
          </w:tcPr>
          <w:p w14:paraId="78E9043B" w14:textId="77777777"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403.04</w:t>
            </w:r>
          </w:p>
        </w:tc>
      </w:tr>
      <w:tr w:rsidR="00664225" w:rsidRPr="00664225" w14:paraId="2AA38390" w14:textId="77777777" w:rsidTr="00664225">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344" w:type="dxa"/>
            <w:vAlign w:val="center"/>
            <w:hideMark/>
          </w:tcPr>
          <w:p w14:paraId="2187CDBE" w14:textId="77777777" w:rsidR="00664225" w:rsidRPr="001229C9" w:rsidRDefault="00664225" w:rsidP="00EC4C55">
            <w:pPr>
              <w:rPr>
                <w:rFonts w:ascii="Times New Roman" w:hAnsi="Times New Roman" w:cs="Times New Roman"/>
                <w:b w:val="0"/>
                <w:bCs w:val="0"/>
                <w:lang w:bidi="or-IN"/>
              </w:rPr>
            </w:pPr>
            <w:r w:rsidRPr="001229C9">
              <w:rPr>
                <w:rFonts w:ascii="Times New Roman" w:hAnsi="Times New Roman" w:cs="Times New Roman"/>
                <w:b w:val="0"/>
                <w:bCs w:val="0"/>
                <w:lang w:bidi="or-IN"/>
              </w:rPr>
              <w:t>TSTPS-II</w:t>
            </w:r>
          </w:p>
        </w:tc>
        <w:tc>
          <w:tcPr>
            <w:tcW w:w="2227" w:type="dxa"/>
            <w:noWrap/>
            <w:vAlign w:val="center"/>
            <w:hideMark/>
          </w:tcPr>
          <w:p w14:paraId="71ECB010" w14:textId="77777777"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1,352.90</w:t>
            </w:r>
          </w:p>
        </w:tc>
        <w:tc>
          <w:tcPr>
            <w:tcW w:w="2436" w:type="dxa"/>
            <w:noWrap/>
            <w:vAlign w:val="center"/>
            <w:hideMark/>
          </w:tcPr>
          <w:p w14:paraId="202B3EF0" w14:textId="77777777"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1.771</w:t>
            </w:r>
          </w:p>
        </w:tc>
        <w:tc>
          <w:tcPr>
            <w:tcW w:w="2316" w:type="dxa"/>
            <w:noWrap/>
            <w:vAlign w:val="center"/>
            <w:hideMark/>
          </w:tcPr>
          <w:p w14:paraId="361A5108" w14:textId="77777777"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239.54</w:t>
            </w:r>
          </w:p>
        </w:tc>
      </w:tr>
      <w:tr w:rsidR="00664225" w:rsidRPr="00664225" w14:paraId="2F450B72" w14:textId="77777777" w:rsidTr="00664225">
        <w:trPr>
          <w:trHeight w:val="397"/>
          <w:jc w:val="center"/>
        </w:trPr>
        <w:tc>
          <w:tcPr>
            <w:cnfStyle w:val="001000000000" w:firstRow="0" w:lastRow="0" w:firstColumn="1" w:lastColumn="0" w:oddVBand="0" w:evenVBand="0" w:oddHBand="0" w:evenHBand="0" w:firstRowFirstColumn="0" w:firstRowLastColumn="0" w:lastRowFirstColumn="0" w:lastRowLastColumn="0"/>
            <w:tcW w:w="2344" w:type="dxa"/>
            <w:vAlign w:val="center"/>
            <w:hideMark/>
          </w:tcPr>
          <w:p w14:paraId="5DFAF51E" w14:textId="77777777" w:rsidR="00664225" w:rsidRPr="001229C9" w:rsidRDefault="00664225" w:rsidP="00EC4C55">
            <w:pPr>
              <w:rPr>
                <w:rFonts w:ascii="Times New Roman" w:hAnsi="Times New Roman" w:cs="Times New Roman"/>
                <w:b w:val="0"/>
                <w:bCs w:val="0"/>
                <w:lang w:bidi="or-IN"/>
              </w:rPr>
            </w:pPr>
            <w:r w:rsidRPr="001229C9">
              <w:rPr>
                <w:rFonts w:ascii="Times New Roman" w:hAnsi="Times New Roman" w:cs="Times New Roman"/>
                <w:b w:val="0"/>
                <w:bCs w:val="0"/>
                <w:lang w:bidi="or-IN"/>
              </w:rPr>
              <w:t>DSTPS-I</w:t>
            </w:r>
          </w:p>
        </w:tc>
        <w:tc>
          <w:tcPr>
            <w:tcW w:w="2227" w:type="dxa"/>
            <w:noWrap/>
            <w:vAlign w:val="center"/>
            <w:hideMark/>
          </w:tcPr>
          <w:p w14:paraId="7F9A5683" w14:textId="77777777"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5,608.33</w:t>
            </w:r>
          </w:p>
        </w:tc>
        <w:tc>
          <w:tcPr>
            <w:tcW w:w="2436" w:type="dxa"/>
            <w:noWrap/>
            <w:vAlign w:val="center"/>
            <w:hideMark/>
          </w:tcPr>
          <w:p w14:paraId="5EF5DEE4" w14:textId="77777777"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1.091</w:t>
            </w:r>
          </w:p>
        </w:tc>
        <w:tc>
          <w:tcPr>
            <w:tcW w:w="2316" w:type="dxa"/>
            <w:noWrap/>
            <w:vAlign w:val="center"/>
            <w:hideMark/>
          </w:tcPr>
          <w:p w14:paraId="1974C20C" w14:textId="77777777"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612.09</w:t>
            </w:r>
          </w:p>
        </w:tc>
      </w:tr>
      <w:tr w:rsidR="00664225" w:rsidRPr="00664225" w14:paraId="6303D322" w14:textId="77777777" w:rsidTr="00664225">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344" w:type="dxa"/>
            <w:vAlign w:val="center"/>
            <w:hideMark/>
          </w:tcPr>
          <w:p w14:paraId="06D4DA07" w14:textId="77777777" w:rsidR="00664225" w:rsidRPr="001229C9" w:rsidRDefault="00664225" w:rsidP="00EC4C55">
            <w:pPr>
              <w:rPr>
                <w:rFonts w:ascii="Times New Roman" w:hAnsi="Times New Roman" w:cs="Times New Roman"/>
                <w:b w:val="0"/>
                <w:bCs w:val="0"/>
                <w:lang w:bidi="or-IN"/>
              </w:rPr>
            </w:pPr>
            <w:r w:rsidRPr="001229C9">
              <w:rPr>
                <w:rFonts w:ascii="Times New Roman" w:hAnsi="Times New Roman" w:cs="Times New Roman"/>
                <w:b w:val="0"/>
                <w:bCs w:val="0"/>
                <w:lang w:bidi="or-IN"/>
              </w:rPr>
              <w:t xml:space="preserve">BSTPS-I </w:t>
            </w:r>
          </w:p>
        </w:tc>
        <w:tc>
          <w:tcPr>
            <w:tcW w:w="2227" w:type="dxa"/>
            <w:noWrap/>
            <w:vAlign w:val="center"/>
            <w:hideMark/>
          </w:tcPr>
          <w:p w14:paraId="2EBCE834" w14:textId="77777777"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2,035.77</w:t>
            </w:r>
          </w:p>
        </w:tc>
        <w:tc>
          <w:tcPr>
            <w:tcW w:w="2436" w:type="dxa"/>
            <w:noWrap/>
            <w:vAlign w:val="center"/>
            <w:hideMark/>
          </w:tcPr>
          <w:p w14:paraId="2024EC6F" w14:textId="77777777"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3.112</w:t>
            </w:r>
          </w:p>
        </w:tc>
        <w:tc>
          <w:tcPr>
            <w:tcW w:w="2316" w:type="dxa"/>
            <w:noWrap/>
            <w:vAlign w:val="center"/>
            <w:hideMark/>
          </w:tcPr>
          <w:p w14:paraId="438F141F" w14:textId="77777777"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633.53</w:t>
            </w:r>
          </w:p>
        </w:tc>
      </w:tr>
      <w:tr w:rsidR="00664225" w:rsidRPr="00664225" w14:paraId="06469A22" w14:textId="77777777" w:rsidTr="00664225">
        <w:trPr>
          <w:trHeight w:val="397"/>
          <w:jc w:val="center"/>
        </w:trPr>
        <w:tc>
          <w:tcPr>
            <w:cnfStyle w:val="001000000000" w:firstRow="0" w:lastRow="0" w:firstColumn="1" w:lastColumn="0" w:oddVBand="0" w:evenVBand="0" w:oddHBand="0" w:evenHBand="0" w:firstRowFirstColumn="0" w:firstRowLastColumn="0" w:lastRowFirstColumn="0" w:lastRowLastColumn="0"/>
            <w:tcW w:w="2344" w:type="dxa"/>
            <w:vAlign w:val="center"/>
            <w:hideMark/>
          </w:tcPr>
          <w:p w14:paraId="24C7B272" w14:textId="77777777" w:rsidR="00664225" w:rsidRPr="001229C9" w:rsidRDefault="00664225" w:rsidP="00EC4C55">
            <w:pPr>
              <w:rPr>
                <w:rFonts w:ascii="Times New Roman" w:hAnsi="Times New Roman" w:cs="Times New Roman"/>
                <w:b w:val="0"/>
                <w:bCs w:val="0"/>
                <w:lang w:bidi="or-IN"/>
              </w:rPr>
            </w:pPr>
            <w:r w:rsidRPr="001229C9">
              <w:rPr>
                <w:rFonts w:ascii="Times New Roman" w:hAnsi="Times New Roman" w:cs="Times New Roman"/>
                <w:b w:val="0"/>
                <w:bCs w:val="0"/>
                <w:lang w:bidi="or-IN"/>
              </w:rPr>
              <w:t xml:space="preserve">BSTPS-II </w:t>
            </w:r>
          </w:p>
        </w:tc>
        <w:tc>
          <w:tcPr>
            <w:tcW w:w="2227" w:type="dxa"/>
            <w:noWrap/>
            <w:vAlign w:val="center"/>
            <w:hideMark/>
          </w:tcPr>
          <w:p w14:paraId="1C1572E4" w14:textId="77777777"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134.40</w:t>
            </w:r>
          </w:p>
        </w:tc>
        <w:tc>
          <w:tcPr>
            <w:tcW w:w="2436" w:type="dxa"/>
            <w:noWrap/>
            <w:vAlign w:val="center"/>
            <w:hideMark/>
          </w:tcPr>
          <w:p w14:paraId="7DE5667F" w14:textId="77777777"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3.050</w:t>
            </w:r>
          </w:p>
        </w:tc>
        <w:tc>
          <w:tcPr>
            <w:tcW w:w="2316" w:type="dxa"/>
            <w:noWrap/>
            <w:vAlign w:val="center"/>
            <w:hideMark/>
          </w:tcPr>
          <w:p w14:paraId="649A15E3" w14:textId="77777777"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41.00</w:t>
            </w:r>
          </w:p>
        </w:tc>
      </w:tr>
      <w:tr w:rsidR="00664225" w:rsidRPr="00664225" w14:paraId="0622A8BA" w14:textId="77777777" w:rsidTr="00664225">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344" w:type="dxa"/>
            <w:vAlign w:val="center"/>
            <w:hideMark/>
          </w:tcPr>
          <w:p w14:paraId="5D93B6B5" w14:textId="77777777" w:rsidR="00664225" w:rsidRPr="001229C9" w:rsidRDefault="00664225" w:rsidP="00EC4C55">
            <w:pPr>
              <w:rPr>
                <w:rFonts w:ascii="Times New Roman" w:hAnsi="Times New Roman" w:cs="Times New Roman"/>
                <w:b w:val="0"/>
                <w:bCs w:val="0"/>
                <w:lang w:bidi="or-IN"/>
              </w:rPr>
            </w:pPr>
            <w:r w:rsidRPr="001229C9">
              <w:rPr>
                <w:rFonts w:ascii="Times New Roman" w:hAnsi="Times New Roman" w:cs="Times New Roman"/>
                <w:b w:val="0"/>
                <w:bCs w:val="0"/>
                <w:lang w:bidi="or-IN"/>
              </w:rPr>
              <w:t xml:space="preserve">MTPS-II </w:t>
            </w:r>
          </w:p>
        </w:tc>
        <w:tc>
          <w:tcPr>
            <w:tcW w:w="2227" w:type="dxa"/>
            <w:noWrap/>
            <w:vAlign w:val="center"/>
            <w:hideMark/>
          </w:tcPr>
          <w:p w14:paraId="06D52BFA" w14:textId="77777777"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205.51</w:t>
            </w:r>
          </w:p>
        </w:tc>
        <w:tc>
          <w:tcPr>
            <w:tcW w:w="2436" w:type="dxa"/>
            <w:noWrap/>
            <w:vAlign w:val="center"/>
            <w:hideMark/>
          </w:tcPr>
          <w:p w14:paraId="3B04D0B7" w14:textId="77777777"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3.151</w:t>
            </w:r>
          </w:p>
        </w:tc>
        <w:tc>
          <w:tcPr>
            <w:tcW w:w="2316" w:type="dxa"/>
            <w:noWrap/>
            <w:vAlign w:val="center"/>
            <w:hideMark/>
          </w:tcPr>
          <w:p w14:paraId="42C7CD7A" w14:textId="77777777"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64.75</w:t>
            </w:r>
          </w:p>
        </w:tc>
      </w:tr>
      <w:tr w:rsidR="00664225" w:rsidRPr="00664225" w14:paraId="610FD7CF" w14:textId="77777777" w:rsidTr="00664225">
        <w:trPr>
          <w:trHeight w:val="397"/>
          <w:jc w:val="center"/>
        </w:trPr>
        <w:tc>
          <w:tcPr>
            <w:cnfStyle w:val="001000000000" w:firstRow="0" w:lastRow="0" w:firstColumn="1" w:lastColumn="0" w:oddVBand="0" w:evenVBand="0" w:oddHBand="0" w:evenHBand="0" w:firstRowFirstColumn="0" w:firstRowLastColumn="0" w:lastRowFirstColumn="0" w:lastRowLastColumn="0"/>
            <w:tcW w:w="2344" w:type="dxa"/>
            <w:vAlign w:val="center"/>
            <w:hideMark/>
          </w:tcPr>
          <w:p w14:paraId="7AAF8E28" w14:textId="77777777" w:rsidR="00664225" w:rsidRPr="001229C9" w:rsidRDefault="00664225" w:rsidP="00EC4C55">
            <w:pPr>
              <w:rPr>
                <w:rFonts w:ascii="Times New Roman" w:hAnsi="Times New Roman" w:cs="Times New Roman"/>
                <w:b w:val="0"/>
                <w:bCs w:val="0"/>
                <w:lang w:bidi="or-IN"/>
              </w:rPr>
            </w:pPr>
            <w:r w:rsidRPr="001229C9">
              <w:rPr>
                <w:rFonts w:ascii="Times New Roman" w:hAnsi="Times New Roman" w:cs="Times New Roman"/>
                <w:b w:val="0"/>
                <w:bCs w:val="0"/>
                <w:lang w:bidi="or-IN"/>
              </w:rPr>
              <w:t xml:space="preserve">NSTPS-I </w:t>
            </w:r>
          </w:p>
        </w:tc>
        <w:tc>
          <w:tcPr>
            <w:tcW w:w="2227" w:type="dxa"/>
            <w:noWrap/>
            <w:vAlign w:val="center"/>
            <w:hideMark/>
          </w:tcPr>
          <w:p w14:paraId="3BED8347" w14:textId="77777777"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64.30</w:t>
            </w:r>
          </w:p>
        </w:tc>
        <w:tc>
          <w:tcPr>
            <w:tcW w:w="2436" w:type="dxa"/>
            <w:noWrap/>
            <w:vAlign w:val="center"/>
            <w:hideMark/>
          </w:tcPr>
          <w:p w14:paraId="21D20041" w14:textId="77777777"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3.012</w:t>
            </w:r>
          </w:p>
        </w:tc>
        <w:tc>
          <w:tcPr>
            <w:tcW w:w="2316" w:type="dxa"/>
            <w:noWrap/>
            <w:vAlign w:val="center"/>
            <w:hideMark/>
          </w:tcPr>
          <w:p w14:paraId="10607FB4" w14:textId="77777777"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19.37</w:t>
            </w:r>
          </w:p>
        </w:tc>
      </w:tr>
      <w:tr w:rsidR="00664225" w:rsidRPr="00664225" w14:paraId="76E2219C" w14:textId="77777777" w:rsidTr="00664225">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344" w:type="dxa"/>
            <w:vAlign w:val="center"/>
            <w:hideMark/>
          </w:tcPr>
          <w:p w14:paraId="37D6FB9D" w14:textId="77777777" w:rsidR="00664225" w:rsidRPr="001229C9" w:rsidRDefault="00664225" w:rsidP="00EC4C55">
            <w:pPr>
              <w:rPr>
                <w:rFonts w:ascii="Times New Roman" w:hAnsi="Times New Roman" w:cs="Times New Roman"/>
                <w:b w:val="0"/>
                <w:bCs w:val="0"/>
                <w:lang w:bidi="or-IN"/>
              </w:rPr>
            </w:pPr>
            <w:r w:rsidRPr="001229C9">
              <w:rPr>
                <w:rFonts w:ascii="Times New Roman" w:hAnsi="Times New Roman" w:cs="Times New Roman"/>
                <w:b w:val="0"/>
                <w:bCs w:val="0"/>
                <w:lang w:bidi="or-IN"/>
              </w:rPr>
              <w:t xml:space="preserve">NKSTPS-I </w:t>
            </w:r>
          </w:p>
        </w:tc>
        <w:tc>
          <w:tcPr>
            <w:tcW w:w="2227" w:type="dxa"/>
            <w:noWrap/>
            <w:vAlign w:val="center"/>
            <w:hideMark/>
          </w:tcPr>
          <w:p w14:paraId="4D7F8097" w14:textId="77777777"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2,908.81</w:t>
            </w:r>
          </w:p>
        </w:tc>
        <w:tc>
          <w:tcPr>
            <w:tcW w:w="2436" w:type="dxa"/>
            <w:noWrap/>
            <w:vAlign w:val="center"/>
            <w:hideMark/>
          </w:tcPr>
          <w:p w14:paraId="2F74F06E" w14:textId="77777777"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1.924</w:t>
            </w:r>
          </w:p>
        </w:tc>
        <w:tc>
          <w:tcPr>
            <w:tcW w:w="2316" w:type="dxa"/>
            <w:noWrap/>
            <w:vAlign w:val="center"/>
            <w:hideMark/>
          </w:tcPr>
          <w:p w14:paraId="3438820E" w14:textId="77777777"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559.74</w:t>
            </w:r>
          </w:p>
        </w:tc>
      </w:tr>
      <w:tr w:rsidR="00664225" w:rsidRPr="00664225" w14:paraId="0ACE71C0" w14:textId="77777777" w:rsidTr="00664225">
        <w:trPr>
          <w:trHeight w:val="397"/>
          <w:jc w:val="center"/>
        </w:trPr>
        <w:tc>
          <w:tcPr>
            <w:cnfStyle w:val="001000000000" w:firstRow="0" w:lastRow="0" w:firstColumn="1" w:lastColumn="0" w:oddVBand="0" w:evenVBand="0" w:oddHBand="0" w:evenHBand="0" w:firstRowFirstColumn="0" w:firstRowLastColumn="0" w:lastRowFirstColumn="0" w:lastRowLastColumn="0"/>
            <w:tcW w:w="2344" w:type="dxa"/>
            <w:noWrap/>
            <w:vAlign w:val="center"/>
            <w:hideMark/>
          </w:tcPr>
          <w:p w14:paraId="5C30454C" w14:textId="77777777" w:rsidR="00664225" w:rsidRPr="00664225" w:rsidRDefault="00664225" w:rsidP="00EC4C55">
            <w:pPr>
              <w:jc w:val="center"/>
              <w:rPr>
                <w:rFonts w:ascii="Times New Roman" w:hAnsi="Times New Roman" w:cs="Times New Roman"/>
                <w:b w:val="0"/>
                <w:bCs w:val="0"/>
                <w:color w:val="000000"/>
                <w:lang w:bidi="or-IN"/>
              </w:rPr>
            </w:pPr>
            <w:r w:rsidRPr="00664225">
              <w:rPr>
                <w:rFonts w:ascii="Times New Roman" w:hAnsi="Times New Roman" w:cs="Times New Roman"/>
                <w:color w:val="000000"/>
                <w:lang w:bidi="or-IN"/>
              </w:rPr>
              <w:t>Total</w:t>
            </w:r>
          </w:p>
        </w:tc>
        <w:tc>
          <w:tcPr>
            <w:tcW w:w="2227" w:type="dxa"/>
            <w:noWrap/>
            <w:vAlign w:val="center"/>
            <w:hideMark/>
          </w:tcPr>
          <w:p w14:paraId="42DF568A" w14:textId="77777777"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lang w:bidi="or-IN"/>
              </w:rPr>
            </w:pPr>
            <w:r w:rsidRPr="00664225">
              <w:rPr>
                <w:rFonts w:ascii="Times New Roman" w:hAnsi="Times New Roman" w:cs="Times New Roman"/>
                <w:b/>
                <w:bCs/>
                <w:color w:val="000000"/>
                <w:lang w:bidi="or-IN"/>
              </w:rPr>
              <w:t>15,796.53</w:t>
            </w:r>
          </w:p>
        </w:tc>
        <w:tc>
          <w:tcPr>
            <w:tcW w:w="2436" w:type="dxa"/>
            <w:noWrap/>
            <w:vAlign w:val="center"/>
            <w:hideMark/>
          </w:tcPr>
          <w:p w14:paraId="0D07D57C" w14:textId="77777777"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p>
        </w:tc>
        <w:tc>
          <w:tcPr>
            <w:tcW w:w="2316" w:type="dxa"/>
            <w:noWrap/>
            <w:vAlign w:val="center"/>
            <w:hideMark/>
          </w:tcPr>
          <w:p w14:paraId="0095B85D" w14:textId="77777777"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lang w:bidi="or-IN"/>
              </w:rPr>
            </w:pPr>
            <w:r w:rsidRPr="00664225">
              <w:rPr>
                <w:rFonts w:ascii="Times New Roman" w:hAnsi="Times New Roman" w:cs="Times New Roman"/>
                <w:b/>
                <w:bCs/>
                <w:color w:val="000000"/>
                <w:lang w:bidi="or-IN"/>
              </w:rPr>
              <w:t>2,983.47</w:t>
            </w:r>
          </w:p>
        </w:tc>
      </w:tr>
    </w:tbl>
    <w:p w14:paraId="1CE70A6C" w14:textId="3A5D9DF6" w:rsidR="001B29E7" w:rsidRPr="00664225" w:rsidRDefault="00664225" w:rsidP="00664225">
      <w:pPr>
        <w:spacing w:before="240"/>
        <w:rPr>
          <w:rFonts w:ascii="Times New Roman" w:hAnsi="Times New Roman" w:cs="Times New Roman"/>
          <w:b/>
          <w:bCs/>
          <w:sz w:val="24"/>
          <w:szCs w:val="24"/>
        </w:rPr>
      </w:pPr>
      <w:r w:rsidRPr="00664225">
        <w:rPr>
          <w:rFonts w:ascii="Times New Roman" w:hAnsi="Times New Roman" w:cs="Times New Roman"/>
          <w:b/>
          <w:bCs/>
          <w:sz w:val="24"/>
          <w:szCs w:val="24"/>
        </w:rPr>
        <w:t>Year-End Adjustment Charges of Central Sector Generating Stations</w:t>
      </w:r>
    </w:p>
    <w:p w14:paraId="6D63FD17" w14:textId="359AEBA0" w:rsidR="00664225" w:rsidRDefault="00664225" w:rsidP="004F06B4">
      <w:pPr>
        <w:pStyle w:val="ARRBody"/>
      </w:pPr>
      <w:r w:rsidRPr="009F6B88">
        <w:t xml:space="preserve">NTPC had filed an application before the Hon’ble CERC seeking approval for recovery of additional expenditure incurred towards Ash Transportation Charges, in compliance with the </w:t>
      </w:r>
      <w:proofErr w:type="spellStart"/>
      <w:r w:rsidRPr="009F6B88">
        <w:t>MoEF</w:t>
      </w:r>
      <w:proofErr w:type="spellEnd"/>
      <w:r w:rsidRPr="009F6B88">
        <w:t xml:space="preserve"> &amp; CC Notifications dated 03.11.2009 and 25.01.2016, on a recurring basis. </w:t>
      </w:r>
      <w:r>
        <w:t>I</w:t>
      </w:r>
      <w:r w:rsidRPr="009F6B88">
        <w:rPr>
          <w:rFonts w:eastAsia="ArialMT"/>
          <w:color w:val="000000"/>
        </w:rPr>
        <w:t>n exercise of its regulatory powers under Section 79(1)(a) of the Electricity Act, 2003, the Hon’ble CERC, vide Order dated 28.10.2022, held that the additional expenditure incurred by NTPC towards Fly Ash Transportation Costs for the period 2019</w:t>
      </w:r>
      <w:r>
        <w:rPr>
          <w:rFonts w:eastAsia="ArialMT"/>
          <w:color w:val="000000"/>
        </w:rPr>
        <w:t>-</w:t>
      </w:r>
      <w:r w:rsidRPr="009F6B88">
        <w:rPr>
          <w:rFonts w:eastAsia="ArialMT"/>
          <w:color w:val="000000"/>
        </w:rPr>
        <w:t xml:space="preserve">24 is admissible as additional O&amp;M expenses, being in accordance with the </w:t>
      </w:r>
      <w:proofErr w:type="spellStart"/>
      <w:r w:rsidRPr="009F6B88">
        <w:rPr>
          <w:rFonts w:eastAsia="ArialMT"/>
          <w:color w:val="000000"/>
        </w:rPr>
        <w:t>MoEF</w:t>
      </w:r>
      <w:proofErr w:type="spellEnd"/>
      <w:r w:rsidRPr="009F6B88">
        <w:rPr>
          <w:rFonts w:eastAsia="ArialMT"/>
          <w:color w:val="000000"/>
        </w:rPr>
        <w:t xml:space="preserve"> &amp; CC Notifications dated 25.01.2016 and 31.12.2021. A copy of the said CERC Order dated 28.10.2022 is enclosed as is attached </w:t>
      </w:r>
      <w:r w:rsidRPr="00840940">
        <w:rPr>
          <w:rFonts w:eastAsia="ArialMT"/>
          <w:color w:val="000000"/>
        </w:rPr>
        <w:t xml:space="preserve">as </w:t>
      </w:r>
      <w:r w:rsidRPr="00840940">
        <w:rPr>
          <w:rFonts w:eastAsia="ArialMT"/>
          <w:b/>
          <w:color w:val="000000"/>
        </w:rPr>
        <w:t>ED-</w:t>
      </w:r>
      <w:r w:rsidR="00BB1AE6" w:rsidRPr="00840940">
        <w:rPr>
          <w:rFonts w:eastAsia="ArialMT"/>
          <w:b/>
          <w:color w:val="000000"/>
        </w:rPr>
        <w:t>21</w:t>
      </w:r>
      <w:r w:rsidRPr="009F6B88">
        <w:rPr>
          <w:rFonts w:eastAsia="ArialMT"/>
          <w:color w:val="000000"/>
        </w:rPr>
        <w:t xml:space="preserve"> for </w:t>
      </w:r>
      <w:r w:rsidRPr="009F6B88">
        <w:rPr>
          <w:rFonts w:eastAsia="ArialMT"/>
        </w:rPr>
        <w:t xml:space="preserve">reference. </w:t>
      </w:r>
      <w:r w:rsidRPr="009F6B88">
        <w:t>It is pertinent to mention that GRIDCO has filed an Appeal before the Hon’ble APTEL (Appeal No. 673 of 2023) challenging the aforesaid CERC Order dated 28.10.2022 along with an Interim Application seeking stay on the Order. As per the current status, no stay has been granted by the Hon’ble APTEL and the matter remains sub judice for hearing on merits.</w:t>
      </w:r>
      <w:r>
        <w:t xml:space="preserve"> </w:t>
      </w:r>
    </w:p>
    <w:p w14:paraId="2FF14FDF" w14:textId="0AA2B9D8" w:rsidR="00664225" w:rsidRDefault="00664225" w:rsidP="004F06B4">
      <w:pPr>
        <w:pStyle w:val="ARRBody"/>
      </w:pPr>
      <w:r w:rsidRPr="009F6B88">
        <w:lastRenderedPageBreak/>
        <w:t>It is observed that NTPC in its tariff filings for all its stations for the period F.Y -2024-29 has projected the Ash Transportation charges pertinent to each financial year</w:t>
      </w:r>
      <w:r>
        <w:t xml:space="preserve"> and </w:t>
      </w:r>
      <w:r w:rsidRPr="009F6B88">
        <w:t xml:space="preserve">the relevant claims mentioned in the tariff petitions are attached as </w:t>
      </w:r>
      <w:r w:rsidRPr="00840940">
        <w:rPr>
          <w:b/>
          <w:bCs/>
        </w:rPr>
        <w:t>ED-</w:t>
      </w:r>
      <w:r w:rsidR="00BB1AE6" w:rsidRPr="00840940">
        <w:rPr>
          <w:b/>
          <w:bCs/>
        </w:rPr>
        <w:t>20 (Colly)</w:t>
      </w:r>
      <w:r w:rsidRPr="00840940">
        <w:t>.</w:t>
      </w:r>
      <w:r w:rsidRPr="009F6B88">
        <w:t xml:space="preserve"> Further, NTPC has filed a </w:t>
      </w:r>
      <w:r>
        <w:t>m</w:t>
      </w:r>
      <w:r w:rsidRPr="009F6B88">
        <w:t xml:space="preserve">iscellaneous </w:t>
      </w:r>
      <w:r>
        <w:t>p</w:t>
      </w:r>
      <w:r w:rsidRPr="009F6B88">
        <w:t>etition before CERC bearing Petition No. 227/MP/2025, seeking monthly realization of Ash Transportation Charges for each financial year in accordance with Regulations 10(4) and 36(1)(6) of the CERC Tariff Regulations, 2024. In view of the above, GRIDCO has considered the projected Ash Transportation Charges as filed by NTPC in its tariff petitions for FY 2026</w:t>
      </w:r>
      <w:r>
        <w:t>-</w:t>
      </w:r>
      <w:r w:rsidRPr="009F6B88">
        <w:t>27, in proportion to GRIDCO’s allocated share from the respective generating stations.</w:t>
      </w:r>
    </w:p>
    <w:p w14:paraId="12B95C15" w14:textId="77777777" w:rsidR="00664225" w:rsidRDefault="00664225" w:rsidP="004F06B4">
      <w:pPr>
        <w:pStyle w:val="ARRBody"/>
      </w:pPr>
      <w:r w:rsidRPr="00E2758C">
        <w:t>It is to be mentioned that the RLDC Charges and Electricity Duty (ED) on Auxiliary Energy Consumption (AEC) for FY 2026-27 in respect of the existing Central Generating Stations have been projected based on the actual Year-End Charges incurred by GRIDCO during the period from April</w:t>
      </w:r>
      <w:r>
        <w:t>’</w:t>
      </w:r>
      <w:r w:rsidRPr="00E2758C">
        <w:t>2024 to March</w:t>
      </w:r>
      <w:r>
        <w:t>’</w:t>
      </w:r>
      <w:r w:rsidRPr="00E2758C">
        <w:t>2025.</w:t>
      </w:r>
    </w:p>
    <w:p w14:paraId="7ADFAA15" w14:textId="5C659CDE" w:rsidR="00664225" w:rsidRPr="00B379EF" w:rsidRDefault="00664225" w:rsidP="004F06B4">
      <w:pPr>
        <w:pStyle w:val="ARRBody"/>
      </w:pPr>
      <w:r w:rsidRPr="00B379EF">
        <w:t xml:space="preserve">Other Year-End Charges such as Compensation Charges, Incentives, Additional O&amp;M Charges due to Wage Revision, Foreign Exchange Rate Variation (FERV) Charges, Water Charges, Deferred Tax Liability, etc., have not been projected in the present Petition. These charges shall be claimed based on the actual amounts incurred at the time of filing the </w:t>
      </w:r>
      <w:r w:rsidRPr="00840940">
        <w:t>True-Up Application for FY 2026-27.</w:t>
      </w:r>
      <w:r w:rsidRPr="00B379EF">
        <w:t xml:space="preserve"> The details of Year End charges payable by GRIDCO for FY 2026-27 are presented in the table below:</w:t>
      </w:r>
    </w:p>
    <w:p w14:paraId="5C5348E8" w14:textId="407C074B" w:rsidR="00664225" w:rsidRPr="00B83E3A" w:rsidRDefault="00664225" w:rsidP="002228C2">
      <w:pPr>
        <w:pStyle w:val="NoSpacing"/>
        <w:rPr>
          <w:color w:val="FF0000"/>
        </w:rPr>
      </w:pPr>
      <w:bookmarkStart w:id="73" w:name="_Toc89182721"/>
      <w:bookmarkStart w:id="74" w:name="_Toc120721634"/>
      <w:r w:rsidRPr="00D459C8">
        <w:t xml:space="preserve">Table </w:t>
      </w:r>
      <w:r w:rsidR="001229C9">
        <w:t>7</w:t>
      </w:r>
      <w:r w:rsidR="008C4276">
        <w:t>5</w:t>
      </w:r>
      <w:r w:rsidRPr="00D459C8">
        <w:rPr>
          <w:i/>
          <w:iCs/>
        </w:rPr>
        <w:t xml:space="preserve"> </w:t>
      </w:r>
      <w:r w:rsidRPr="00D459C8">
        <w:t xml:space="preserve">: Projected Year End Charges </w:t>
      </w:r>
      <w:r w:rsidR="008C4276">
        <w:t xml:space="preserve">of NTPC Stations </w:t>
      </w:r>
      <w:r w:rsidRPr="00D459C8">
        <w:t xml:space="preserve">for </w:t>
      </w:r>
      <w:r>
        <w:t>FY 202</w:t>
      </w:r>
      <w:bookmarkEnd w:id="73"/>
      <w:bookmarkEnd w:id="74"/>
      <w:r>
        <w:t xml:space="preserve">6-27 </w:t>
      </w:r>
      <w:r w:rsidRPr="00B379EF">
        <w:t>(Rs. Cr)</w:t>
      </w:r>
    </w:p>
    <w:tbl>
      <w:tblPr>
        <w:tblStyle w:val="GridTable4-Accent5"/>
        <w:tblW w:w="9743" w:type="dxa"/>
        <w:jc w:val="center"/>
        <w:tblLook w:val="04A0" w:firstRow="1" w:lastRow="0" w:firstColumn="1" w:lastColumn="0" w:noHBand="0" w:noVBand="1"/>
      </w:tblPr>
      <w:tblGrid>
        <w:gridCol w:w="1705"/>
        <w:gridCol w:w="1641"/>
        <w:gridCol w:w="1664"/>
        <w:gridCol w:w="2235"/>
        <w:gridCol w:w="2498"/>
      </w:tblGrid>
      <w:tr w:rsidR="00664225" w:rsidRPr="00664225" w14:paraId="16846BD3" w14:textId="77777777" w:rsidTr="00982DF1">
        <w:trPr>
          <w:cnfStyle w:val="100000000000" w:firstRow="1" w:lastRow="0" w:firstColumn="0" w:lastColumn="0" w:oddVBand="0" w:evenVBand="0" w:oddHBand="0" w:evenHBand="0" w:firstRowFirstColumn="0" w:firstRowLastColumn="0" w:lastRowFirstColumn="0" w:lastRowLastColumn="0"/>
          <w:trHeight w:val="397"/>
          <w:tblHeader/>
          <w:jc w:val="center"/>
        </w:trPr>
        <w:tc>
          <w:tcPr>
            <w:cnfStyle w:val="001000000000" w:firstRow="0" w:lastRow="0" w:firstColumn="1" w:lastColumn="0" w:oddVBand="0" w:evenVBand="0" w:oddHBand="0" w:evenHBand="0" w:firstRowFirstColumn="0" w:firstRowLastColumn="0" w:lastRowFirstColumn="0" w:lastRowLastColumn="0"/>
            <w:tcW w:w="1705" w:type="dxa"/>
            <w:tcBorders>
              <w:right w:val="single" w:sz="4" w:space="0" w:color="FFFFFF" w:themeColor="background1"/>
            </w:tcBorders>
            <w:vAlign w:val="center"/>
            <w:hideMark/>
          </w:tcPr>
          <w:p w14:paraId="0220C4C7" w14:textId="77777777" w:rsidR="00664225" w:rsidRPr="00982DF1" w:rsidRDefault="00664225" w:rsidP="00EC4C55">
            <w:pPr>
              <w:jc w:val="center"/>
              <w:rPr>
                <w:rFonts w:ascii="Times New Roman" w:hAnsi="Times New Roman" w:cs="Times New Roman"/>
                <w:b w:val="0"/>
                <w:bCs w:val="0"/>
                <w:lang w:bidi="or-IN"/>
              </w:rPr>
            </w:pPr>
            <w:r w:rsidRPr="00982DF1">
              <w:rPr>
                <w:rFonts w:ascii="Times New Roman" w:hAnsi="Times New Roman" w:cs="Times New Roman"/>
                <w:lang w:bidi="or-IN"/>
              </w:rPr>
              <w:t>Station</w:t>
            </w:r>
          </w:p>
        </w:tc>
        <w:tc>
          <w:tcPr>
            <w:tcW w:w="1641" w:type="dxa"/>
            <w:tcBorders>
              <w:left w:val="single" w:sz="4" w:space="0" w:color="FFFFFF" w:themeColor="background1"/>
              <w:right w:val="single" w:sz="4" w:space="0" w:color="FFFFFF" w:themeColor="background1"/>
            </w:tcBorders>
            <w:vAlign w:val="center"/>
            <w:hideMark/>
          </w:tcPr>
          <w:p w14:paraId="3E29A743" w14:textId="77777777" w:rsidR="00664225" w:rsidRPr="00982DF1" w:rsidRDefault="00664225"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982DF1">
              <w:rPr>
                <w:rFonts w:ascii="Times New Roman" w:hAnsi="Times New Roman" w:cs="Times New Roman"/>
                <w:lang w:bidi="or-IN"/>
              </w:rPr>
              <w:t>RLDC Charges</w:t>
            </w:r>
          </w:p>
        </w:tc>
        <w:tc>
          <w:tcPr>
            <w:tcW w:w="1664" w:type="dxa"/>
            <w:tcBorders>
              <w:left w:val="single" w:sz="4" w:space="0" w:color="FFFFFF" w:themeColor="background1"/>
              <w:right w:val="single" w:sz="4" w:space="0" w:color="FFFFFF" w:themeColor="background1"/>
            </w:tcBorders>
            <w:vAlign w:val="center"/>
            <w:hideMark/>
          </w:tcPr>
          <w:p w14:paraId="5F028C2F" w14:textId="77777777" w:rsidR="00664225" w:rsidRPr="00982DF1" w:rsidRDefault="00664225"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982DF1">
              <w:rPr>
                <w:rFonts w:ascii="Times New Roman" w:hAnsi="Times New Roman" w:cs="Times New Roman"/>
                <w:lang w:bidi="or-IN"/>
              </w:rPr>
              <w:t>ED</w:t>
            </w:r>
          </w:p>
        </w:tc>
        <w:tc>
          <w:tcPr>
            <w:tcW w:w="2235" w:type="dxa"/>
            <w:tcBorders>
              <w:left w:val="single" w:sz="4" w:space="0" w:color="FFFFFF" w:themeColor="background1"/>
              <w:right w:val="single" w:sz="4" w:space="0" w:color="FFFFFF" w:themeColor="background1"/>
            </w:tcBorders>
            <w:vAlign w:val="center"/>
            <w:hideMark/>
          </w:tcPr>
          <w:p w14:paraId="7FC8C58E" w14:textId="77777777" w:rsidR="00664225" w:rsidRPr="00982DF1" w:rsidRDefault="00664225"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982DF1">
              <w:rPr>
                <w:rFonts w:ascii="Times New Roman" w:hAnsi="Times New Roman" w:cs="Times New Roman"/>
                <w:lang w:bidi="or-IN"/>
              </w:rPr>
              <w:t>Ash Transportation Charges</w:t>
            </w:r>
          </w:p>
        </w:tc>
        <w:tc>
          <w:tcPr>
            <w:tcW w:w="2498" w:type="dxa"/>
            <w:tcBorders>
              <w:left w:val="single" w:sz="4" w:space="0" w:color="FFFFFF" w:themeColor="background1"/>
            </w:tcBorders>
            <w:vAlign w:val="center"/>
            <w:hideMark/>
          </w:tcPr>
          <w:p w14:paraId="544FDAA9" w14:textId="77777777" w:rsidR="00664225" w:rsidRPr="00982DF1" w:rsidRDefault="00664225"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982DF1">
              <w:rPr>
                <w:rFonts w:ascii="Times New Roman" w:hAnsi="Times New Roman" w:cs="Times New Roman"/>
                <w:lang w:bidi="or-IN"/>
              </w:rPr>
              <w:t>Total</w:t>
            </w:r>
          </w:p>
        </w:tc>
      </w:tr>
      <w:tr w:rsidR="00664225" w:rsidRPr="00664225" w14:paraId="7F377F41" w14:textId="77777777" w:rsidTr="001229C9">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705" w:type="dxa"/>
            <w:vAlign w:val="center"/>
            <w:hideMark/>
          </w:tcPr>
          <w:p w14:paraId="71293CBD" w14:textId="77777777" w:rsidR="00664225" w:rsidRPr="00664225" w:rsidRDefault="00664225" w:rsidP="00EC4C55">
            <w:pPr>
              <w:rPr>
                <w:rFonts w:ascii="Times New Roman" w:hAnsi="Times New Roman" w:cs="Times New Roman"/>
                <w:b w:val="0"/>
                <w:bCs w:val="0"/>
                <w:lang w:bidi="or-IN"/>
              </w:rPr>
            </w:pPr>
            <w:r w:rsidRPr="00664225">
              <w:rPr>
                <w:rFonts w:ascii="Times New Roman" w:hAnsi="Times New Roman" w:cs="Times New Roman"/>
                <w:lang w:bidi="or-IN"/>
              </w:rPr>
              <w:t xml:space="preserve">FSTPS-I &amp; II </w:t>
            </w:r>
          </w:p>
        </w:tc>
        <w:tc>
          <w:tcPr>
            <w:tcW w:w="1641" w:type="dxa"/>
            <w:noWrap/>
            <w:vAlign w:val="center"/>
            <w:hideMark/>
          </w:tcPr>
          <w:p w14:paraId="560C1C9D" w14:textId="77777777"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0.02354</w:t>
            </w:r>
          </w:p>
        </w:tc>
        <w:tc>
          <w:tcPr>
            <w:tcW w:w="1664" w:type="dxa"/>
            <w:noWrap/>
            <w:vAlign w:val="center"/>
            <w:hideMark/>
          </w:tcPr>
          <w:p w14:paraId="29B299EA" w14:textId="77777777"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0</w:t>
            </w:r>
          </w:p>
        </w:tc>
        <w:tc>
          <w:tcPr>
            <w:tcW w:w="2235" w:type="dxa"/>
            <w:noWrap/>
            <w:vAlign w:val="center"/>
            <w:hideMark/>
          </w:tcPr>
          <w:p w14:paraId="43C7688B" w14:textId="77777777"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5.74</w:t>
            </w:r>
          </w:p>
        </w:tc>
        <w:tc>
          <w:tcPr>
            <w:tcW w:w="2498" w:type="dxa"/>
            <w:noWrap/>
            <w:vAlign w:val="center"/>
            <w:hideMark/>
          </w:tcPr>
          <w:p w14:paraId="540281B9" w14:textId="77777777"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rPr>
              <w:t>5.77</w:t>
            </w:r>
          </w:p>
        </w:tc>
      </w:tr>
      <w:tr w:rsidR="00664225" w:rsidRPr="00664225" w14:paraId="0997F025" w14:textId="77777777" w:rsidTr="001229C9">
        <w:trPr>
          <w:trHeight w:val="397"/>
          <w:jc w:val="center"/>
        </w:trPr>
        <w:tc>
          <w:tcPr>
            <w:cnfStyle w:val="001000000000" w:firstRow="0" w:lastRow="0" w:firstColumn="1" w:lastColumn="0" w:oddVBand="0" w:evenVBand="0" w:oddHBand="0" w:evenHBand="0" w:firstRowFirstColumn="0" w:firstRowLastColumn="0" w:lastRowFirstColumn="0" w:lastRowLastColumn="0"/>
            <w:tcW w:w="1705" w:type="dxa"/>
            <w:vAlign w:val="center"/>
            <w:hideMark/>
          </w:tcPr>
          <w:p w14:paraId="0F19D3C8" w14:textId="77777777" w:rsidR="00664225" w:rsidRPr="00664225" w:rsidRDefault="00664225" w:rsidP="00EC4C55">
            <w:pPr>
              <w:rPr>
                <w:rFonts w:ascii="Times New Roman" w:hAnsi="Times New Roman" w:cs="Times New Roman"/>
                <w:b w:val="0"/>
                <w:bCs w:val="0"/>
                <w:lang w:bidi="or-IN"/>
              </w:rPr>
            </w:pPr>
            <w:r w:rsidRPr="00664225">
              <w:rPr>
                <w:rFonts w:ascii="Times New Roman" w:hAnsi="Times New Roman" w:cs="Times New Roman"/>
                <w:lang w:bidi="or-IN"/>
              </w:rPr>
              <w:t>FSTPS-III</w:t>
            </w:r>
          </w:p>
        </w:tc>
        <w:tc>
          <w:tcPr>
            <w:tcW w:w="1641" w:type="dxa"/>
            <w:noWrap/>
            <w:vAlign w:val="center"/>
            <w:hideMark/>
          </w:tcPr>
          <w:p w14:paraId="6CDE5A2C" w14:textId="77777777"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0.09359</w:t>
            </w:r>
          </w:p>
        </w:tc>
        <w:tc>
          <w:tcPr>
            <w:tcW w:w="1664" w:type="dxa"/>
            <w:noWrap/>
            <w:vAlign w:val="center"/>
            <w:hideMark/>
          </w:tcPr>
          <w:p w14:paraId="293644DE" w14:textId="77777777"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0</w:t>
            </w:r>
          </w:p>
        </w:tc>
        <w:tc>
          <w:tcPr>
            <w:tcW w:w="2235" w:type="dxa"/>
            <w:noWrap/>
            <w:vAlign w:val="center"/>
            <w:hideMark/>
          </w:tcPr>
          <w:p w14:paraId="21FCCE4B" w14:textId="77777777"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18.38</w:t>
            </w:r>
          </w:p>
        </w:tc>
        <w:tc>
          <w:tcPr>
            <w:tcW w:w="2498" w:type="dxa"/>
            <w:noWrap/>
            <w:vAlign w:val="center"/>
            <w:hideMark/>
          </w:tcPr>
          <w:p w14:paraId="7A82DE52" w14:textId="77777777"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rPr>
              <w:t>18.48</w:t>
            </w:r>
          </w:p>
        </w:tc>
      </w:tr>
      <w:tr w:rsidR="00664225" w:rsidRPr="00664225" w14:paraId="5274054E" w14:textId="77777777" w:rsidTr="001229C9">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705" w:type="dxa"/>
            <w:vAlign w:val="center"/>
            <w:hideMark/>
          </w:tcPr>
          <w:p w14:paraId="24E474C3" w14:textId="77777777" w:rsidR="00664225" w:rsidRPr="00664225" w:rsidRDefault="00664225" w:rsidP="00EC4C55">
            <w:pPr>
              <w:rPr>
                <w:rFonts w:ascii="Times New Roman" w:hAnsi="Times New Roman" w:cs="Times New Roman"/>
                <w:b w:val="0"/>
                <w:bCs w:val="0"/>
                <w:lang w:bidi="or-IN"/>
              </w:rPr>
            </w:pPr>
            <w:r w:rsidRPr="00664225">
              <w:rPr>
                <w:rFonts w:ascii="Times New Roman" w:hAnsi="Times New Roman" w:cs="Times New Roman"/>
                <w:lang w:bidi="or-IN"/>
              </w:rPr>
              <w:t>KHSTPS-I</w:t>
            </w:r>
          </w:p>
        </w:tc>
        <w:tc>
          <w:tcPr>
            <w:tcW w:w="1641" w:type="dxa"/>
            <w:noWrap/>
            <w:vAlign w:val="center"/>
            <w:hideMark/>
          </w:tcPr>
          <w:p w14:paraId="6B6034F4" w14:textId="77777777"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0.01115</w:t>
            </w:r>
          </w:p>
        </w:tc>
        <w:tc>
          <w:tcPr>
            <w:tcW w:w="1664" w:type="dxa"/>
            <w:noWrap/>
            <w:vAlign w:val="center"/>
            <w:hideMark/>
          </w:tcPr>
          <w:p w14:paraId="64DC65DB" w14:textId="77777777"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0</w:t>
            </w:r>
          </w:p>
        </w:tc>
        <w:tc>
          <w:tcPr>
            <w:tcW w:w="2235" w:type="dxa"/>
            <w:noWrap/>
            <w:vAlign w:val="center"/>
            <w:hideMark/>
          </w:tcPr>
          <w:p w14:paraId="763C6E14" w14:textId="77777777"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1.63</w:t>
            </w:r>
          </w:p>
        </w:tc>
        <w:tc>
          <w:tcPr>
            <w:tcW w:w="2498" w:type="dxa"/>
            <w:noWrap/>
            <w:vAlign w:val="center"/>
            <w:hideMark/>
          </w:tcPr>
          <w:p w14:paraId="0757E836" w14:textId="77777777"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rPr>
              <w:t>1.64</w:t>
            </w:r>
          </w:p>
        </w:tc>
      </w:tr>
      <w:tr w:rsidR="00664225" w:rsidRPr="00664225" w14:paraId="1D3A492C" w14:textId="77777777" w:rsidTr="001229C9">
        <w:trPr>
          <w:trHeight w:val="397"/>
          <w:jc w:val="center"/>
        </w:trPr>
        <w:tc>
          <w:tcPr>
            <w:cnfStyle w:val="001000000000" w:firstRow="0" w:lastRow="0" w:firstColumn="1" w:lastColumn="0" w:oddVBand="0" w:evenVBand="0" w:oddHBand="0" w:evenHBand="0" w:firstRowFirstColumn="0" w:firstRowLastColumn="0" w:lastRowFirstColumn="0" w:lastRowLastColumn="0"/>
            <w:tcW w:w="1705" w:type="dxa"/>
            <w:vAlign w:val="center"/>
            <w:hideMark/>
          </w:tcPr>
          <w:p w14:paraId="47FC6930" w14:textId="77777777" w:rsidR="00664225" w:rsidRPr="00664225" w:rsidRDefault="00664225" w:rsidP="00EC4C55">
            <w:pPr>
              <w:rPr>
                <w:rFonts w:ascii="Times New Roman" w:hAnsi="Times New Roman" w:cs="Times New Roman"/>
                <w:b w:val="0"/>
                <w:bCs w:val="0"/>
                <w:lang w:bidi="or-IN"/>
              </w:rPr>
            </w:pPr>
            <w:r w:rsidRPr="00664225">
              <w:rPr>
                <w:rFonts w:ascii="Times New Roman" w:hAnsi="Times New Roman" w:cs="Times New Roman"/>
                <w:lang w:bidi="or-IN"/>
              </w:rPr>
              <w:t>KHSTPS-II</w:t>
            </w:r>
          </w:p>
        </w:tc>
        <w:tc>
          <w:tcPr>
            <w:tcW w:w="1641" w:type="dxa"/>
            <w:noWrap/>
            <w:vAlign w:val="center"/>
            <w:hideMark/>
          </w:tcPr>
          <w:p w14:paraId="395C26D6" w14:textId="77777777"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0.04356</w:t>
            </w:r>
          </w:p>
        </w:tc>
        <w:tc>
          <w:tcPr>
            <w:tcW w:w="1664" w:type="dxa"/>
            <w:noWrap/>
            <w:vAlign w:val="center"/>
            <w:hideMark/>
          </w:tcPr>
          <w:p w14:paraId="1F4AB5C3" w14:textId="77777777"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0</w:t>
            </w:r>
          </w:p>
        </w:tc>
        <w:tc>
          <w:tcPr>
            <w:tcW w:w="2235" w:type="dxa"/>
            <w:noWrap/>
            <w:vAlign w:val="center"/>
            <w:hideMark/>
          </w:tcPr>
          <w:p w14:paraId="102BC166" w14:textId="77777777"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6.01</w:t>
            </w:r>
          </w:p>
        </w:tc>
        <w:tc>
          <w:tcPr>
            <w:tcW w:w="2498" w:type="dxa"/>
            <w:noWrap/>
            <w:vAlign w:val="center"/>
            <w:hideMark/>
          </w:tcPr>
          <w:p w14:paraId="79A72B6F" w14:textId="77777777"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rPr>
              <w:t>6.06</w:t>
            </w:r>
          </w:p>
        </w:tc>
      </w:tr>
      <w:tr w:rsidR="00664225" w:rsidRPr="00664225" w14:paraId="4D8EFC97" w14:textId="77777777" w:rsidTr="001229C9">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705" w:type="dxa"/>
            <w:vAlign w:val="center"/>
            <w:hideMark/>
          </w:tcPr>
          <w:p w14:paraId="6015DC99" w14:textId="77777777" w:rsidR="00664225" w:rsidRPr="00664225" w:rsidRDefault="00664225" w:rsidP="00EC4C55">
            <w:pPr>
              <w:rPr>
                <w:rFonts w:ascii="Times New Roman" w:hAnsi="Times New Roman" w:cs="Times New Roman"/>
                <w:b w:val="0"/>
                <w:bCs w:val="0"/>
                <w:lang w:bidi="or-IN"/>
              </w:rPr>
            </w:pPr>
            <w:r w:rsidRPr="00664225">
              <w:rPr>
                <w:rFonts w:ascii="Times New Roman" w:hAnsi="Times New Roman" w:cs="Times New Roman"/>
                <w:lang w:bidi="or-IN"/>
              </w:rPr>
              <w:t>TSTPS-I</w:t>
            </w:r>
          </w:p>
        </w:tc>
        <w:tc>
          <w:tcPr>
            <w:tcW w:w="1641" w:type="dxa"/>
            <w:noWrap/>
            <w:vAlign w:val="center"/>
            <w:hideMark/>
          </w:tcPr>
          <w:p w14:paraId="41BCBB97" w14:textId="77777777"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0.33565</w:t>
            </w:r>
          </w:p>
        </w:tc>
        <w:tc>
          <w:tcPr>
            <w:tcW w:w="1664" w:type="dxa"/>
            <w:noWrap/>
            <w:vAlign w:val="center"/>
            <w:hideMark/>
          </w:tcPr>
          <w:p w14:paraId="007559D0" w14:textId="77777777"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8.85501</w:t>
            </w:r>
          </w:p>
        </w:tc>
        <w:tc>
          <w:tcPr>
            <w:tcW w:w="2235" w:type="dxa"/>
            <w:noWrap/>
            <w:vAlign w:val="center"/>
            <w:hideMark/>
          </w:tcPr>
          <w:p w14:paraId="31033EC1" w14:textId="77777777"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42.3</w:t>
            </w:r>
          </w:p>
        </w:tc>
        <w:tc>
          <w:tcPr>
            <w:tcW w:w="2498" w:type="dxa"/>
            <w:noWrap/>
            <w:vAlign w:val="center"/>
            <w:hideMark/>
          </w:tcPr>
          <w:p w14:paraId="648B42CF" w14:textId="77777777"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rPr>
              <w:t>51.49</w:t>
            </w:r>
          </w:p>
        </w:tc>
      </w:tr>
      <w:tr w:rsidR="00664225" w:rsidRPr="00664225" w14:paraId="6F28AB54" w14:textId="77777777" w:rsidTr="001229C9">
        <w:trPr>
          <w:trHeight w:val="397"/>
          <w:jc w:val="center"/>
        </w:trPr>
        <w:tc>
          <w:tcPr>
            <w:cnfStyle w:val="001000000000" w:firstRow="0" w:lastRow="0" w:firstColumn="1" w:lastColumn="0" w:oddVBand="0" w:evenVBand="0" w:oddHBand="0" w:evenHBand="0" w:firstRowFirstColumn="0" w:firstRowLastColumn="0" w:lastRowFirstColumn="0" w:lastRowLastColumn="0"/>
            <w:tcW w:w="1705" w:type="dxa"/>
            <w:vAlign w:val="center"/>
            <w:hideMark/>
          </w:tcPr>
          <w:p w14:paraId="017D18E8" w14:textId="77777777" w:rsidR="00664225" w:rsidRPr="00664225" w:rsidRDefault="00664225" w:rsidP="00EC4C55">
            <w:pPr>
              <w:rPr>
                <w:rFonts w:ascii="Times New Roman" w:hAnsi="Times New Roman" w:cs="Times New Roman"/>
                <w:b w:val="0"/>
                <w:bCs w:val="0"/>
                <w:lang w:bidi="or-IN"/>
              </w:rPr>
            </w:pPr>
            <w:r w:rsidRPr="00664225">
              <w:rPr>
                <w:rFonts w:ascii="Times New Roman" w:hAnsi="Times New Roman" w:cs="Times New Roman"/>
                <w:lang w:bidi="or-IN"/>
              </w:rPr>
              <w:t>TSTPS-II</w:t>
            </w:r>
          </w:p>
        </w:tc>
        <w:tc>
          <w:tcPr>
            <w:tcW w:w="1641" w:type="dxa"/>
            <w:noWrap/>
            <w:vAlign w:val="center"/>
            <w:hideMark/>
          </w:tcPr>
          <w:p w14:paraId="37312CE9" w14:textId="77777777"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0.1539</w:t>
            </w:r>
          </w:p>
        </w:tc>
        <w:tc>
          <w:tcPr>
            <w:tcW w:w="1664" w:type="dxa"/>
            <w:noWrap/>
            <w:vAlign w:val="center"/>
            <w:hideMark/>
          </w:tcPr>
          <w:p w14:paraId="7494BC10" w14:textId="77777777"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4.59613</w:t>
            </w:r>
          </w:p>
        </w:tc>
        <w:tc>
          <w:tcPr>
            <w:tcW w:w="2235" w:type="dxa"/>
            <w:noWrap/>
            <w:vAlign w:val="center"/>
            <w:hideMark/>
          </w:tcPr>
          <w:p w14:paraId="08FF99D1" w14:textId="77777777"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25.17</w:t>
            </w:r>
          </w:p>
        </w:tc>
        <w:tc>
          <w:tcPr>
            <w:tcW w:w="2498" w:type="dxa"/>
            <w:noWrap/>
            <w:vAlign w:val="center"/>
            <w:hideMark/>
          </w:tcPr>
          <w:p w14:paraId="50BC9EE6" w14:textId="77777777"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rPr>
              <w:t>29.92</w:t>
            </w:r>
          </w:p>
        </w:tc>
      </w:tr>
      <w:tr w:rsidR="00664225" w:rsidRPr="00664225" w14:paraId="7DDBFF9B" w14:textId="77777777" w:rsidTr="001229C9">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705" w:type="dxa"/>
            <w:vAlign w:val="center"/>
            <w:hideMark/>
          </w:tcPr>
          <w:p w14:paraId="0641A430" w14:textId="77777777" w:rsidR="00664225" w:rsidRPr="00664225" w:rsidRDefault="00664225" w:rsidP="00EC4C55">
            <w:pPr>
              <w:rPr>
                <w:rFonts w:ascii="Times New Roman" w:hAnsi="Times New Roman" w:cs="Times New Roman"/>
                <w:b w:val="0"/>
                <w:bCs w:val="0"/>
                <w:lang w:bidi="or-IN"/>
              </w:rPr>
            </w:pPr>
            <w:r w:rsidRPr="00664225">
              <w:rPr>
                <w:rFonts w:ascii="Times New Roman" w:hAnsi="Times New Roman" w:cs="Times New Roman"/>
                <w:lang w:bidi="or-IN"/>
              </w:rPr>
              <w:t>DSTPS-I</w:t>
            </w:r>
          </w:p>
        </w:tc>
        <w:tc>
          <w:tcPr>
            <w:tcW w:w="1641" w:type="dxa"/>
            <w:noWrap/>
            <w:vAlign w:val="center"/>
            <w:hideMark/>
          </w:tcPr>
          <w:p w14:paraId="1F4483DB" w14:textId="77777777"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6.06222</w:t>
            </w:r>
          </w:p>
        </w:tc>
        <w:tc>
          <w:tcPr>
            <w:tcW w:w="1664" w:type="dxa"/>
            <w:noWrap/>
            <w:vAlign w:val="center"/>
            <w:hideMark/>
          </w:tcPr>
          <w:p w14:paraId="228327CD" w14:textId="77777777"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18.16943</w:t>
            </w:r>
          </w:p>
        </w:tc>
        <w:tc>
          <w:tcPr>
            <w:tcW w:w="2235" w:type="dxa"/>
            <w:noWrap/>
            <w:vAlign w:val="center"/>
            <w:hideMark/>
          </w:tcPr>
          <w:p w14:paraId="1C9AA2A4" w14:textId="77777777"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239.92</w:t>
            </w:r>
          </w:p>
        </w:tc>
        <w:tc>
          <w:tcPr>
            <w:tcW w:w="2498" w:type="dxa"/>
            <w:noWrap/>
            <w:vAlign w:val="center"/>
            <w:hideMark/>
          </w:tcPr>
          <w:p w14:paraId="735E25C6" w14:textId="77777777"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rPr>
              <w:t>264.15</w:t>
            </w:r>
          </w:p>
        </w:tc>
      </w:tr>
      <w:tr w:rsidR="00664225" w:rsidRPr="00664225" w14:paraId="6D0B2E30" w14:textId="77777777" w:rsidTr="001229C9">
        <w:trPr>
          <w:trHeight w:val="397"/>
          <w:jc w:val="center"/>
        </w:trPr>
        <w:tc>
          <w:tcPr>
            <w:cnfStyle w:val="001000000000" w:firstRow="0" w:lastRow="0" w:firstColumn="1" w:lastColumn="0" w:oddVBand="0" w:evenVBand="0" w:oddHBand="0" w:evenHBand="0" w:firstRowFirstColumn="0" w:firstRowLastColumn="0" w:lastRowFirstColumn="0" w:lastRowLastColumn="0"/>
            <w:tcW w:w="1705" w:type="dxa"/>
            <w:vAlign w:val="center"/>
            <w:hideMark/>
          </w:tcPr>
          <w:p w14:paraId="7BE9E60D" w14:textId="77777777" w:rsidR="00664225" w:rsidRPr="00664225" w:rsidRDefault="00664225" w:rsidP="00EC4C55">
            <w:pPr>
              <w:rPr>
                <w:rFonts w:ascii="Times New Roman" w:hAnsi="Times New Roman" w:cs="Times New Roman"/>
                <w:b w:val="0"/>
                <w:bCs w:val="0"/>
                <w:lang w:bidi="or-IN"/>
              </w:rPr>
            </w:pPr>
            <w:r w:rsidRPr="00664225">
              <w:rPr>
                <w:rFonts w:ascii="Times New Roman" w:hAnsi="Times New Roman" w:cs="Times New Roman"/>
                <w:lang w:bidi="or-IN"/>
              </w:rPr>
              <w:t xml:space="preserve">BSTPS-I </w:t>
            </w:r>
          </w:p>
        </w:tc>
        <w:tc>
          <w:tcPr>
            <w:tcW w:w="1641" w:type="dxa"/>
            <w:noWrap/>
            <w:vAlign w:val="center"/>
            <w:hideMark/>
          </w:tcPr>
          <w:p w14:paraId="572B6D98" w14:textId="77777777"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0.16428</w:t>
            </w:r>
          </w:p>
        </w:tc>
        <w:tc>
          <w:tcPr>
            <w:tcW w:w="1664" w:type="dxa"/>
            <w:noWrap/>
            <w:vAlign w:val="center"/>
            <w:hideMark/>
          </w:tcPr>
          <w:p w14:paraId="38183736" w14:textId="77777777"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0</w:t>
            </w:r>
          </w:p>
        </w:tc>
        <w:tc>
          <w:tcPr>
            <w:tcW w:w="2235" w:type="dxa"/>
            <w:noWrap/>
            <w:vAlign w:val="center"/>
            <w:hideMark/>
          </w:tcPr>
          <w:p w14:paraId="140AE80A" w14:textId="77777777"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15.41</w:t>
            </w:r>
          </w:p>
        </w:tc>
        <w:tc>
          <w:tcPr>
            <w:tcW w:w="2498" w:type="dxa"/>
            <w:noWrap/>
            <w:vAlign w:val="center"/>
            <w:hideMark/>
          </w:tcPr>
          <w:p w14:paraId="01747DCF" w14:textId="77777777"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rPr>
              <w:t>15.58</w:t>
            </w:r>
          </w:p>
        </w:tc>
      </w:tr>
      <w:tr w:rsidR="00664225" w:rsidRPr="00664225" w14:paraId="0612A222" w14:textId="77777777" w:rsidTr="001229C9">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705" w:type="dxa"/>
            <w:vAlign w:val="center"/>
            <w:hideMark/>
          </w:tcPr>
          <w:p w14:paraId="60F7C5EC" w14:textId="77777777" w:rsidR="00664225" w:rsidRPr="00664225" w:rsidRDefault="00664225" w:rsidP="00EC4C55">
            <w:pPr>
              <w:rPr>
                <w:rFonts w:ascii="Times New Roman" w:hAnsi="Times New Roman" w:cs="Times New Roman"/>
                <w:b w:val="0"/>
                <w:bCs w:val="0"/>
                <w:lang w:bidi="or-IN"/>
              </w:rPr>
            </w:pPr>
            <w:r w:rsidRPr="00664225">
              <w:rPr>
                <w:rFonts w:ascii="Times New Roman" w:hAnsi="Times New Roman" w:cs="Times New Roman"/>
                <w:lang w:bidi="or-IN"/>
              </w:rPr>
              <w:t xml:space="preserve">BSTPS-II </w:t>
            </w:r>
          </w:p>
        </w:tc>
        <w:tc>
          <w:tcPr>
            <w:tcW w:w="1641" w:type="dxa"/>
            <w:noWrap/>
            <w:vAlign w:val="center"/>
            <w:hideMark/>
          </w:tcPr>
          <w:p w14:paraId="1C70D610" w14:textId="77777777"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0.02484</w:t>
            </w:r>
          </w:p>
        </w:tc>
        <w:tc>
          <w:tcPr>
            <w:tcW w:w="1664" w:type="dxa"/>
            <w:noWrap/>
            <w:vAlign w:val="center"/>
            <w:hideMark/>
          </w:tcPr>
          <w:p w14:paraId="2FD0E9CC" w14:textId="77777777"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0</w:t>
            </w:r>
          </w:p>
        </w:tc>
        <w:tc>
          <w:tcPr>
            <w:tcW w:w="2235" w:type="dxa"/>
            <w:noWrap/>
            <w:vAlign w:val="center"/>
            <w:hideMark/>
          </w:tcPr>
          <w:p w14:paraId="7CA6039C" w14:textId="77777777"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1.02</w:t>
            </w:r>
          </w:p>
        </w:tc>
        <w:tc>
          <w:tcPr>
            <w:tcW w:w="2498" w:type="dxa"/>
            <w:noWrap/>
            <w:vAlign w:val="center"/>
            <w:hideMark/>
          </w:tcPr>
          <w:p w14:paraId="07E562F9" w14:textId="77777777"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rPr>
              <w:t>1.04</w:t>
            </w:r>
          </w:p>
        </w:tc>
      </w:tr>
      <w:tr w:rsidR="00664225" w:rsidRPr="00664225" w14:paraId="51ABAD3C" w14:textId="77777777" w:rsidTr="001229C9">
        <w:trPr>
          <w:trHeight w:val="397"/>
          <w:jc w:val="center"/>
        </w:trPr>
        <w:tc>
          <w:tcPr>
            <w:cnfStyle w:val="001000000000" w:firstRow="0" w:lastRow="0" w:firstColumn="1" w:lastColumn="0" w:oddVBand="0" w:evenVBand="0" w:oddHBand="0" w:evenHBand="0" w:firstRowFirstColumn="0" w:firstRowLastColumn="0" w:lastRowFirstColumn="0" w:lastRowLastColumn="0"/>
            <w:tcW w:w="1705" w:type="dxa"/>
            <w:vAlign w:val="center"/>
            <w:hideMark/>
          </w:tcPr>
          <w:p w14:paraId="13E2A442" w14:textId="77777777" w:rsidR="00664225" w:rsidRPr="00664225" w:rsidRDefault="00664225" w:rsidP="00EC4C55">
            <w:pPr>
              <w:rPr>
                <w:rFonts w:ascii="Times New Roman" w:hAnsi="Times New Roman" w:cs="Times New Roman"/>
                <w:b w:val="0"/>
                <w:bCs w:val="0"/>
                <w:lang w:bidi="or-IN"/>
              </w:rPr>
            </w:pPr>
            <w:r w:rsidRPr="00664225">
              <w:rPr>
                <w:rFonts w:ascii="Times New Roman" w:hAnsi="Times New Roman" w:cs="Times New Roman"/>
                <w:lang w:bidi="or-IN"/>
              </w:rPr>
              <w:lastRenderedPageBreak/>
              <w:t xml:space="preserve">MTPS-II </w:t>
            </w:r>
          </w:p>
        </w:tc>
        <w:tc>
          <w:tcPr>
            <w:tcW w:w="1641" w:type="dxa"/>
            <w:noWrap/>
            <w:vAlign w:val="center"/>
            <w:hideMark/>
          </w:tcPr>
          <w:p w14:paraId="78C42A66" w14:textId="77777777"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0.03533</w:t>
            </w:r>
          </w:p>
        </w:tc>
        <w:tc>
          <w:tcPr>
            <w:tcW w:w="1664" w:type="dxa"/>
            <w:noWrap/>
            <w:vAlign w:val="center"/>
            <w:hideMark/>
          </w:tcPr>
          <w:p w14:paraId="189B94A0" w14:textId="77777777"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0</w:t>
            </w:r>
          </w:p>
        </w:tc>
        <w:tc>
          <w:tcPr>
            <w:tcW w:w="2235" w:type="dxa"/>
            <w:noWrap/>
            <w:vAlign w:val="center"/>
            <w:hideMark/>
          </w:tcPr>
          <w:p w14:paraId="23A1847C" w14:textId="77777777"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0.17</w:t>
            </w:r>
          </w:p>
        </w:tc>
        <w:tc>
          <w:tcPr>
            <w:tcW w:w="2498" w:type="dxa"/>
            <w:noWrap/>
            <w:vAlign w:val="center"/>
            <w:hideMark/>
          </w:tcPr>
          <w:p w14:paraId="06645208" w14:textId="77777777"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rPr>
              <w:t>0.20</w:t>
            </w:r>
          </w:p>
        </w:tc>
      </w:tr>
      <w:tr w:rsidR="00664225" w:rsidRPr="00664225" w14:paraId="2E6C3B33" w14:textId="77777777" w:rsidTr="001229C9">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705" w:type="dxa"/>
            <w:vAlign w:val="center"/>
            <w:hideMark/>
          </w:tcPr>
          <w:p w14:paraId="4221B6B5" w14:textId="77777777" w:rsidR="00664225" w:rsidRPr="00664225" w:rsidRDefault="00664225" w:rsidP="00EC4C55">
            <w:pPr>
              <w:rPr>
                <w:rFonts w:ascii="Times New Roman" w:hAnsi="Times New Roman" w:cs="Times New Roman"/>
                <w:b w:val="0"/>
                <w:bCs w:val="0"/>
                <w:lang w:bidi="or-IN"/>
              </w:rPr>
            </w:pPr>
            <w:r w:rsidRPr="00664225">
              <w:rPr>
                <w:rFonts w:ascii="Times New Roman" w:hAnsi="Times New Roman" w:cs="Times New Roman"/>
                <w:lang w:bidi="or-IN"/>
              </w:rPr>
              <w:t xml:space="preserve">NSTPS-I </w:t>
            </w:r>
          </w:p>
        </w:tc>
        <w:tc>
          <w:tcPr>
            <w:tcW w:w="1641" w:type="dxa"/>
            <w:noWrap/>
            <w:vAlign w:val="center"/>
            <w:hideMark/>
          </w:tcPr>
          <w:p w14:paraId="226B046A" w14:textId="77777777"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0.01689</w:t>
            </w:r>
          </w:p>
        </w:tc>
        <w:tc>
          <w:tcPr>
            <w:tcW w:w="1664" w:type="dxa"/>
            <w:noWrap/>
            <w:vAlign w:val="center"/>
            <w:hideMark/>
          </w:tcPr>
          <w:p w14:paraId="7E9514FF" w14:textId="77777777"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0</w:t>
            </w:r>
          </w:p>
        </w:tc>
        <w:tc>
          <w:tcPr>
            <w:tcW w:w="2235" w:type="dxa"/>
            <w:noWrap/>
            <w:vAlign w:val="center"/>
            <w:hideMark/>
          </w:tcPr>
          <w:p w14:paraId="38536735" w14:textId="77777777"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0.82</w:t>
            </w:r>
          </w:p>
        </w:tc>
        <w:tc>
          <w:tcPr>
            <w:tcW w:w="2498" w:type="dxa"/>
            <w:noWrap/>
            <w:vAlign w:val="center"/>
            <w:hideMark/>
          </w:tcPr>
          <w:p w14:paraId="72AB3DBC" w14:textId="77777777"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rPr>
              <w:t>0.84</w:t>
            </w:r>
          </w:p>
        </w:tc>
      </w:tr>
      <w:tr w:rsidR="00664225" w:rsidRPr="00664225" w14:paraId="63EBEB9B" w14:textId="77777777" w:rsidTr="001229C9">
        <w:trPr>
          <w:trHeight w:val="397"/>
          <w:jc w:val="center"/>
        </w:trPr>
        <w:tc>
          <w:tcPr>
            <w:cnfStyle w:val="001000000000" w:firstRow="0" w:lastRow="0" w:firstColumn="1" w:lastColumn="0" w:oddVBand="0" w:evenVBand="0" w:oddHBand="0" w:evenHBand="0" w:firstRowFirstColumn="0" w:firstRowLastColumn="0" w:lastRowFirstColumn="0" w:lastRowLastColumn="0"/>
            <w:tcW w:w="1705" w:type="dxa"/>
            <w:vAlign w:val="center"/>
            <w:hideMark/>
          </w:tcPr>
          <w:p w14:paraId="0927EE92" w14:textId="77777777" w:rsidR="00664225" w:rsidRPr="00664225" w:rsidRDefault="00664225" w:rsidP="00EC4C55">
            <w:pPr>
              <w:rPr>
                <w:rFonts w:ascii="Times New Roman" w:hAnsi="Times New Roman" w:cs="Times New Roman"/>
                <w:b w:val="0"/>
                <w:bCs w:val="0"/>
                <w:lang w:bidi="or-IN"/>
              </w:rPr>
            </w:pPr>
            <w:r w:rsidRPr="00664225">
              <w:rPr>
                <w:rFonts w:ascii="Times New Roman" w:hAnsi="Times New Roman" w:cs="Times New Roman"/>
                <w:lang w:bidi="or-IN"/>
              </w:rPr>
              <w:t xml:space="preserve">NKSTPS-I </w:t>
            </w:r>
          </w:p>
        </w:tc>
        <w:tc>
          <w:tcPr>
            <w:tcW w:w="1641" w:type="dxa"/>
            <w:noWrap/>
            <w:vAlign w:val="center"/>
            <w:hideMark/>
          </w:tcPr>
          <w:p w14:paraId="5BF7FEC0" w14:textId="77777777"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0.29456</w:t>
            </w:r>
          </w:p>
        </w:tc>
        <w:tc>
          <w:tcPr>
            <w:tcW w:w="1664" w:type="dxa"/>
            <w:noWrap/>
            <w:vAlign w:val="center"/>
            <w:hideMark/>
          </w:tcPr>
          <w:p w14:paraId="53F4EFEE" w14:textId="77777777"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0</w:t>
            </w:r>
          </w:p>
        </w:tc>
        <w:tc>
          <w:tcPr>
            <w:tcW w:w="2235" w:type="dxa"/>
            <w:noWrap/>
            <w:vAlign w:val="center"/>
            <w:hideMark/>
          </w:tcPr>
          <w:p w14:paraId="76A551AD" w14:textId="77777777"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43.67</w:t>
            </w:r>
          </w:p>
        </w:tc>
        <w:tc>
          <w:tcPr>
            <w:tcW w:w="2498" w:type="dxa"/>
            <w:noWrap/>
            <w:vAlign w:val="center"/>
            <w:hideMark/>
          </w:tcPr>
          <w:p w14:paraId="3F3B6058" w14:textId="77777777"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rPr>
              <w:t>43.96</w:t>
            </w:r>
          </w:p>
        </w:tc>
      </w:tr>
      <w:tr w:rsidR="00664225" w:rsidRPr="00664225" w14:paraId="159E6160" w14:textId="77777777" w:rsidTr="001229C9">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705" w:type="dxa"/>
            <w:vAlign w:val="center"/>
            <w:hideMark/>
          </w:tcPr>
          <w:p w14:paraId="6CBA78C4" w14:textId="77777777" w:rsidR="00664225" w:rsidRPr="00664225" w:rsidRDefault="00664225" w:rsidP="00EC4C55">
            <w:pPr>
              <w:jc w:val="center"/>
              <w:rPr>
                <w:rFonts w:ascii="Times New Roman" w:hAnsi="Times New Roman" w:cs="Times New Roman"/>
                <w:b w:val="0"/>
                <w:bCs w:val="0"/>
                <w:lang w:bidi="or-IN"/>
              </w:rPr>
            </w:pPr>
            <w:r w:rsidRPr="00664225">
              <w:rPr>
                <w:rFonts w:ascii="Times New Roman" w:hAnsi="Times New Roman" w:cs="Times New Roman"/>
                <w:lang w:bidi="or-IN"/>
              </w:rPr>
              <w:t>Total</w:t>
            </w:r>
          </w:p>
        </w:tc>
        <w:tc>
          <w:tcPr>
            <w:tcW w:w="1641" w:type="dxa"/>
            <w:noWrap/>
            <w:vAlign w:val="center"/>
            <w:hideMark/>
          </w:tcPr>
          <w:p w14:paraId="48B7E0C7" w14:textId="77777777"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664225">
              <w:rPr>
                <w:rFonts w:ascii="Times New Roman" w:hAnsi="Times New Roman" w:cs="Times New Roman"/>
                <w:b/>
                <w:bCs/>
                <w:lang w:bidi="or-IN"/>
              </w:rPr>
              <w:t>7.26</w:t>
            </w:r>
          </w:p>
        </w:tc>
        <w:tc>
          <w:tcPr>
            <w:tcW w:w="1664" w:type="dxa"/>
            <w:noWrap/>
            <w:vAlign w:val="center"/>
            <w:hideMark/>
          </w:tcPr>
          <w:p w14:paraId="51370995" w14:textId="77777777"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664225">
              <w:rPr>
                <w:rFonts w:ascii="Times New Roman" w:hAnsi="Times New Roman" w:cs="Times New Roman"/>
                <w:b/>
                <w:bCs/>
                <w:lang w:bidi="or-IN"/>
              </w:rPr>
              <w:t>31.62</w:t>
            </w:r>
          </w:p>
        </w:tc>
        <w:tc>
          <w:tcPr>
            <w:tcW w:w="2235" w:type="dxa"/>
            <w:noWrap/>
            <w:vAlign w:val="center"/>
            <w:hideMark/>
          </w:tcPr>
          <w:p w14:paraId="47778A6C" w14:textId="77777777"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664225">
              <w:rPr>
                <w:rFonts w:ascii="Times New Roman" w:hAnsi="Times New Roman" w:cs="Times New Roman"/>
                <w:b/>
                <w:bCs/>
                <w:lang w:bidi="or-IN"/>
              </w:rPr>
              <w:t>400.24</w:t>
            </w:r>
          </w:p>
        </w:tc>
        <w:tc>
          <w:tcPr>
            <w:tcW w:w="2498" w:type="dxa"/>
            <w:noWrap/>
            <w:vAlign w:val="center"/>
            <w:hideMark/>
          </w:tcPr>
          <w:p w14:paraId="50061D49" w14:textId="77777777"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664225">
              <w:rPr>
                <w:rFonts w:ascii="Times New Roman" w:hAnsi="Times New Roman" w:cs="Times New Roman"/>
                <w:b/>
                <w:bCs/>
                <w:lang w:bidi="or-IN"/>
              </w:rPr>
              <w:t>439.11</w:t>
            </w:r>
          </w:p>
        </w:tc>
      </w:tr>
      <w:tr w:rsidR="00664225" w:rsidRPr="00664225" w14:paraId="0B1DB2D0" w14:textId="77777777" w:rsidTr="00664225">
        <w:trPr>
          <w:trHeight w:val="624"/>
          <w:jc w:val="center"/>
        </w:trPr>
        <w:tc>
          <w:tcPr>
            <w:cnfStyle w:val="001000000000" w:firstRow="0" w:lastRow="0" w:firstColumn="1" w:lastColumn="0" w:oddVBand="0" w:evenVBand="0" w:oddHBand="0" w:evenHBand="0" w:firstRowFirstColumn="0" w:firstRowLastColumn="0" w:lastRowFirstColumn="0" w:lastRowLastColumn="0"/>
            <w:tcW w:w="9743" w:type="dxa"/>
            <w:gridSpan w:val="5"/>
            <w:vAlign w:val="center"/>
            <w:hideMark/>
          </w:tcPr>
          <w:p w14:paraId="60F75250" w14:textId="2FF146DD" w:rsidR="00664225" w:rsidRPr="00664225" w:rsidRDefault="00664225" w:rsidP="00EA41EA">
            <w:pPr>
              <w:jc w:val="both"/>
              <w:rPr>
                <w:rFonts w:ascii="Times New Roman" w:hAnsi="Times New Roman" w:cs="Times New Roman"/>
                <w:b w:val="0"/>
                <w:bCs w:val="0"/>
                <w:i/>
                <w:iCs/>
                <w:lang w:bidi="or-IN"/>
              </w:rPr>
            </w:pPr>
            <w:r w:rsidRPr="00664225">
              <w:rPr>
                <w:rFonts w:ascii="Times New Roman" w:hAnsi="Times New Roman" w:cs="Times New Roman"/>
                <w:b w:val="0"/>
                <w:bCs w:val="0"/>
                <w:i/>
                <w:iCs/>
                <w:lang w:bidi="or-IN"/>
              </w:rPr>
              <w:t>*Ash Transportation charges has not been received by GRIDCO till Sep’25, hence the rate of Ash-Transportation charges are considered from the Petition filed by NTPC before CERC.</w:t>
            </w:r>
          </w:p>
        </w:tc>
      </w:tr>
    </w:tbl>
    <w:p w14:paraId="572472D2" w14:textId="583965E9" w:rsidR="001229C9" w:rsidRDefault="00664225" w:rsidP="004F06B4">
      <w:pPr>
        <w:pStyle w:val="ARRBody"/>
      </w:pPr>
      <w:r w:rsidRPr="001333F6">
        <w:t>The summary of the proposed power procurement cost from Central Generating Stations</w:t>
      </w:r>
      <w:r w:rsidR="001229C9">
        <w:t xml:space="preserve"> of NTPC</w:t>
      </w:r>
      <w:r w:rsidRPr="001333F6">
        <w:t xml:space="preserve"> for FY 2026-27 is presented below. </w:t>
      </w:r>
    </w:p>
    <w:p w14:paraId="0BC64653" w14:textId="1EA15A4E" w:rsidR="00664225" w:rsidRPr="001333F6" w:rsidRDefault="001229C9" w:rsidP="002228C2">
      <w:pPr>
        <w:pStyle w:val="NoSpacing"/>
      </w:pPr>
      <w:r w:rsidRPr="00D459C8">
        <w:t xml:space="preserve">Table </w:t>
      </w:r>
      <w:r>
        <w:t>7</w:t>
      </w:r>
      <w:r w:rsidR="008C4276">
        <w:t>6</w:t>
      </w:r>
      <w:r w:rsidRPr="00D459C8">
        <w:rPr>
          <w:i/>
          <w:iCs/>
        </w:rPr>
        <w:t xml:space="preserve"> </w:t>
      </w:r>
      <w:r w:rsidRPr="00D459C8">
        <w:t xml:space="preserve">: </w:t>
      </w:r>
      <w:r w:rsidRPr="001333F6">
        <w:t xml:space="preserve"> </w:t>
      </w:r>
      <w:r w:rsidRPr="001229C9">
        <w:t xml:space="preserve">Summary </w:t>
      </w:r>
      <w:r>
        <w:t>o</w:t>
      </w:r>
      <w:r w:rsidRPr="001229C9">
        <w:t>f the Proposed Power Procurement Cost</w:t>
      </w:r>
      <w:r>
        <w:t xml:space="preserve"> of NTPC Stations FY 2026-27</w:t>
      </w:r>
    </w:p>
    <w:tbl>
      <w:tblPr>
        <w:tblStyle w:val="GridTable4-Accent5"/>
        <w:tblW w:w="9445" w:type="dxa"/>
        <w:jc w:val="center"/>
        <w:tblLook w:val="04A0" w:firstRow="1" w:lastRow="0" w:firstColumn="1" w:lastColumn="0" w:noHBand="0" w:noVBand="1"/>
      </w:tblPr>
      <w:tblGrid>
        <w:gridCol w:w="788"/>
        <w:gridCol w:w="1455"/>
        <w:gridCol w:w="1262"/>
        <w:gridCol w:w="1350"/>
        <w:gridCol w:w="1110"/>
        <w:gridCol w:w="1140"/>
        <w:gridCol w:w="1187"/>
        <w:gridCol w:w="1153"/>
      </w:tblGrid>
      <w:tr w:rsidR="00664225" w:rsidRPr="00664225" w14:paraId="0730D804" w14:textId="77777777" w:rsidTr="00982DF1">
        <w:trPr>
          <w:cnfStyle w:val="100000000000" w:firstRow="1" w:lastRow="0" w:firstColumn="0" w:lastColumn="0" w:oddVBand="0" w:evenVBand="0" w:oddHBand="0"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788" w:type="dxa"/>
            <w:tcBorders>
              <w:right w:val="single" w:sz="4" w:space="0" w:color="FFFFFF" w:themeColor="background1"/>
            </w:tcBorders>
            <w:vAlign w:val="center"/>
            <w:hideMark/>
          </w:tcPr>
          <w:p w14:paraId="66113AE9" w14:textId="77777777" w:rsidR="00664225" w:rsidRPr="00664225" w:rsidRDefault="00664225" w:rsidP="00EC4C55">
            <w:pPr>
              <w:jc w:val="center"/>
              <w:rPr>
                <w:rFonts w:ascii="Times New Roman" w:hAnsi="Times New Roman" w:cs="Times New Roman"/>
                <w:b w:val="0"/>
                <w:bCs w:val="0"/>
                <w:lang w:bidi="or-IN"/>
              </w:rPr>
            </w:pPr>
            <w:r w:rsidRPr="00664225">
              <w:rPr>
                <w:rFonts w:ascii="Times New Roman" w:hAnsi="Times New Roman" w:cs="Times New Roman"/>
                <w:lang w:bidi="or-IN"/>
              </w:rPr>
              <w:t>Sl. No.</w:t>
            </w:r>
          </w:p>
        </w:tc>
        <w:tc>
          <w:tcPr>
            <w:tcW w:w="1455" w:type="dxa"/>
            <w:tcBorders>
              <w:left w:val="single" w:sz="4" w:space="0" w:color="FFFFFF" w:themeColor="background1"/>
              <w:right w:val="single" w:sz="4" w:space="0" w:color="FFFFFF" w:themeColor="background1"/>
            </w:tcBorders>
            <w:vAlign w:val="center"/>
            <w:hideMark/>
          </w:tcPr>
          <w:p w14:paraId="3E0DDC2E" w14:textId="77777777" w:rsidR="00664225" w:rsidRPr="00664225" w:rsidRDefault="00664225"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664225">
              <w:rPr>
                <w:rFonts w:ascii="Times New Roman" w:hAnsi="Times New Roman" w:cs="Times New Roman"/>
                <w:lang w:bidi="or-IN"/>
              </w:rPr>
              <w:t>Name of the Generating Station</w:t>
            </w:r>
          </w:p>
        </w:tc>
        <w:tc>
          <w:tcPr>
            <w:tcW w:w="1262" w:type="dxa"/>
            <w:tcBorders>
              <w:left w:val="single" w:sz="4" w:space="0" w:color="FFFFFF" w:themeColor="background1"/>
              <w:right w:val="single" w:sz="4" w:space="0" w:color="FFFFFF" w:themeColor="background1"/>
            </w:tcBorders>
            <w:vAlign w:val="center"/>
            <w:hideMark/>
          </w:tcPr>
          <w:p w14:paraId="34C49AE4" w14:textId="77777777" w:rsidR="00664225" w:rsidRPr="00664225" w:rsidRDefault="00664225"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664225">
              <w:rPr>
                <w:rFonts w:ascii="Times New Roman" w:hAnsi="Times New Roman" w:cs="Times New Roman"/>
                <w:lang w:bidi="or-IN"/>
              </w:rPr>
              <w:t>Energy (MU)</w:t>
            </w:r>
          </w:p>
        </w:tc>
        <w:tc>
          <w:tcPr>
            <w:tcW w:w="1350" w:type="dxa"/>
            <w:tcBorders>
              <w:left w:val="single" w:sz="4" w:space="0" w:color="FFFFFF" w:themeColor="background1"/>
              <w:right w:val="single" w:sz="4" w:space="0" w:color="FFFFFF" w:themeColor="background1"/>
            </w:tcBorders>
            <w:vAlign w:val="center"/>
            <w:hideMark/>
          </w:tcPr>
          <w:p w14:paraId="7576EFEC" w14:textId="77777777" w:rsidR="00664225" w:rsidRPr="00664225" w:rsidRDefault="00664225"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664225">
              <w:rPr>
                <w:rFonts w:ascii="Times New Roman" w:hAnsi="Times New Roman" w:cs="Times New Roman"/>
                <w:lang w:bidi="or-IN"/>
              </w:rPr>
              <w:t xml:space="preserve">Fixed </w:t>
            </w:r>
            <w:r w:rsidRPr="00664225">
              <w:rPr>
                <w:rFonts w:ascii="Times New Roman" w:hAnsi="Times New Roman" w:cs="Times New Roman"/>
                <w:lang w:bidi="or-IN"/>
              </w:rPr>
              <w:br/>
              <w:t>Charge</w:t>
            </w:r>
          </w:p>
        </w:tc>
        <w:tc>
          <w:tcPr>
            <w:tcW w:w="1110" w:type="dxa"/>
            <w:tcBorders>
              <w:left w:val="single" w:sz="4" w:space="0" w:color="FFFFFF" w:themeColor="background1"/>
              <w:right w:val="single" w:sz="4" w:space="0" w:color="FFFFFF" w:themeColor="background1"/>
            </w:tcBorders>
            <w:vAlign w:val="center"/>
            <w:hideMark/>
          </w:tcPr>
          <w:p w14:paraId="6EDF1B6E" w14:textId="77777777" w:rsidR="00664225" w:rsidRPr="00664225" w:rsidRDefault="00664225"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664225">
              <w:rPr>
                <w:rFonts w:ascii="Times New Roman" w:hAnsi="Times New Roman" w:cs="Times New Roman"/>
                <w:lang w:bidi="or-IN"/>
              </w:rPr>
              <w:t>Variable Charge</w:t>
            </w:r>
          </w:p>
        </w:tc>
        <w:tc>
          <w:tcPr>
            <w:tcW w:w="1140" w:type="dxa"/>
            <w:tcBorders>
              <w:left w:val="single" w:sz="4" w:space="0" w:color="FFFFFF" w:themeColor="background1"/>
              <w:right w:val="single" w:sz="4" w:space="0" w:color="FFFFFF" w:themeColor="background1"/>
            </w:tcBorders>
            <w:vAlign w:val="center"/>
            <w:hideMark/>
          </w:tcPr>
          <w:p w14:paraId="002C3DFB" w14:textId="77777777" w:rsidR="00664225" w:rsidRPr="00664225" w:rsidRDefault="00664225"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664225">
              <w:rPr>
                <w:rFonts w:ascii="Times New Roman" w:hAnsi="Times New Roman" w:cs="Times New Roman"/>
                <w:lang w:bidi="or-IN"/>
              </w:rPr>
              <w:t>Year End Charge</w:t>
            </w:r>
          </w:p>
        </w:tc>
        <w:tc>
          <w:tcPr>
            <w:tcW w:w="1187" w:type="dxa"/>
            <w:tcBorders>
              <w:left w:val="single" w:sz="4" w:space="0" w:color="FFFFFF" w:themeColor="background1"/>
              <w:right w:val="single" w:sz="4" w:space="0" w:color="FFFFFF" w:themeColor="background1"/>
            </w:tcBorders>
            <w:vAlign w:val="center"/>
            <w:hideMark/>
          </w:tcPr>
          <w:p w14:paraId="3C5272C4" w14:textId="77777777" w:rsidR="00664225" w:rsidRPr="00664225" w:rsidRDefault="00664225"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664225">
              <w:rPr>
                <w:rFonts w:ascii="Times New Roman" w:hAnsi="Times New Roman" w:cs="Times New Roman"/>
                <w:lang w:bidi="or-IN"/>
              </w:rPr>
              <w:t>Total</w:t>
            </w:r>
          </w:p>
        </w:tc>
        <w:tc>
          <w:tcPr>
            <w:tcW w:w="1153" w:type="dxa"/>
            <w:tcBorders>
              <w:left w:val="single" w:sz="4" w:space="0" w:color="FFFFFF" w:themeColor="background1"/>
            </w:tcBorders>
            <w:vAlign w:val="center"/>
            <w:hideMark/>
          </w:tcPr>
          <w:p w14:paraId="4209A5F7" w14:textId="77777777" w:rsidR="00664225" w:rsidRPr="00664225" w:rsidRDefault="00664225"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664225">
              <w:rPr>
                <w:rFonts w:ascii="Times New Roman" w:hAnsi="Times New Roman" w:cs="Times New Roman"/>
                <w:lang w:bidi="or-IN"/>
              </w:rPr>
              <w:t>Rate (P/U)</w:t>
            </w:r>
          </w:p>
        </w:tc>
      </w:tr>
      <w:tr w:rsidR="00664225" w:rsidRPr="00664225" w14:paraId="1CA34606" w14:textId="77777777" w:rsidTr="00982DF1">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788" w:type="dxa"/>
            <w:vAlign w:val="center"/>
            <w:hideMark/>
          </w:tcPr>
          <w:p w14:paraId="77DBB86A" w14:textId="77777777" w:rsidR="00664225" w:rsidRPr="001229C9" w:rsidRDefault="00664225" w:rsidP="00EC4C55">
            <w:pPr>
              <w:jc w:val="center"/>
              <w:rPr>
                <w:rFonts w:ascii="Times New Roman" w:hAnsi="Times New Roman" w:cs="Times New Roman"/>
                <w:b w:val="0"/>
                <w:bCs w:val="0"/>
                <w:lang w:bidi="or-IN"/>
              </w:rPr>
            </w:pPr>
            <w:r w:rsidRPr="001229C9">
              <w:rPr>
                <w:rFonts w:ascii="Times New Roman" w:hAnsi="Times New Roman" w:cs="Times New Roman"/>
                <w:b w:val="0"/>
                <w:bCs w:val="0"/>
                <w:lang w:bidi="or-IN"/>
              </w:rPr>
              <w:t>1</w:t>
            </w:r>
          </w:p>
        </w:tc>
        <w:tc>
          <w:tcPr>
            <w:tcW w:w="1455" w:type="dxa"/>
            <w:noWrap/>
            <w:vAlign w:val="center"/>
            <w:hideMark/>
          </w:tcPr>
          <w:p w14:paraId="433EA5BB" w14:textId="77777777" w:rsidR="00664225" w:rsidRPr="001229C9" w:rsidRDefault="00664225"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1229C9">
              <w:rPr>
                <w:rFonts w:ascii="Times New Roman" w:hAnsi="Times New Roman" w:cs="Times New Roman"/>
                <w:lang w:bidi="or-IN"/>
              </w:rPr>
              <w:t xml:space="preserve"> FSTPS-I &amp; II  </w:t>
            </w:r>
          </w:p>
        </w:tc>
        <w:tc>
          <w:tcPr>
            <w:tcW w:w="1262" w:type="dxa"/>
            <w:noWrap/>
            <w:vAlign w:val="center"/>
            <w:hideMark/>
          </w:tcPr>
          <w:p w14:paraId="5568CE13" w14:textId="4C13D6FF"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 xml:space="preserve">        189.15 </w:t>
            </w:r>
          </w:p>
        </w:tc>
        <w:tc>
          <w:tcPr>
            <w:tcW w:w="1350" w:type="dxa"/>
            <w:noWrap/>
            <w:vAlign w:val="center"/>
            <w:hideMark/>
          </w:tcPr>
          <w:p w14:paraId="30B69242" w14:textId="1D26BE47"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 xml:space="preserve">           17.75 </w:t>
            </w:r>
          </w:p>
        </w:tc>
        <w:tc>
          <w:tcPr>
            <w:tcW w:w="1110" w:type="dxa"/>
            <w:noWrap/>
            <w:vAlign w:val="center"/>
            <w:hideMark/>
          </w:tcPr>
          <w:p w14:paraId="6715C245" w14:textId="41A09136"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 xml:space="preserve">       67.13 </w:t>
            </w:r>
          </w:p>
        </w:tc>
        <w:tc>
          <w:tcPr>
            <w:tcW w:w="1140" w:type="dxa"/>
            <w:noWrap/>
            <w:vAlign w:val="center"/>
            <w:hideMark/>
          </w:tcPr>
          <w:p w14:paraId="48CAB82B" w14:textId="0A5F90A5"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 xml:space="preserve">        5.76 </w:t>
            </w:r>
          </w:p>
        </w:tc>
        <w:tc>
          <w:tcPr>
            <w:tcW w:w="1187" w:type="dxa"/>
            <w:noWrap/>
            <w:vAlign w:val="center"/>
            <w:hideMark/>
          </w:tcPr>
          <w:p w14:paraId="24082110" w14:textId="4A0CFCAF"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 xml:space="preserve">       90.64 </w:t>
            </w:r>
          </w:p>
        </w:tc>
        <w:tc>
          <w:tcPr>
            <w:tcW w:w="1153" w:type="dxa"/>
            <w:noWrap/>
            <w:vAlign w:val="center"/>
            <w:hideMark/>
          </w:tcPr>
          <w:p w14:paraId="66E93BAD" w14:textId="5F5AD3E6"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 xml:space="preserve">     479.19 </w:t>
            </w:r>
          </w:p>
        </w:tc>
      </w:tr>
      <w:tr w:rsidR="00664225" w:rsidRPr="00664225" w14:paraId="5D6C2B40" w14:textId="77777777" w:rsidTr="00982DF1">
        <w:trPr>
          <w:trHeight w:val="454"/>
          <w:jc w:val="center"/>
        </w:trPr>
        <w:tc>
          <w:tcPr>
            <w:cnfStyle w:val="001000000000" w:firstRow="0" w:lastRow="0" w:firstColumn="1" w:lastColumn="0" w:oddVBand="0" w:evenVBand="0" w:oddHBand="0" w:evenHBand="0" w:firstRowFirstColumn="0" w:firstRowLastColumn="0" w:lastRowFirstColumn="0" w:lastRowLastColumn="0"/>
            <w:tcW w:w="788" w:type="dxa"/>
            <w:vAlign w:val="center"/>
            <w:hideMark/>
          </w:tcPr>
          <w:p w14:paraId="3EC2166B" w14:textId="77777777" w:rsidR="00664225" w:rsidRPr="001229C9" w:rsidRDefault="00664225" w:rsidP="00EC4C55">
            <w:pPr>
              <w:jc w:val="center"/>
              <w:rPr>
                <w:rFonts w:ascii="Times New Roman" w:hAnsi="Times New Roman" w:cs="Times New Roman"/>
                <w:b w:val="0"/>
                <w:bCs w:val="0"/>
                <w:lang w:bidi="or-IN"/>
              </w:rPr>
            </w:pPr>
            <w:r w:rsidRPr="001229C9">
              <w:rPr>
                <w:rFonts w:ascii="Times New Roman" w:hAnsi="Times New Roman" w:cs="Times New Roman"/>
                <w:b w:val="0"/>
                <w:bCs w:val="0"/>
                <w:lang w:bidi="or-IN"/>
              </w:rPr>
              <w:t>2</w:t>
            </w:r>
          </w:p>
        </w:tc>
        <w:tc>
          <w:tcPr>
            <w:tcW w:w="1455" w:type="dxa"/>
            <w:noWrap/>
            <w:vAlign w:val="center"/>
            <w:hideMark/>
          </w:tcPr>
          <w:p w14:paraId="36E2D03A" w14:textId="77777777" w:rsidR="00664225" w:rsidRPr="001229C9" w:rsidRDefault="00664225" w:rsidP="00EC4C5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1229C9">
              <w:rPr>
                <w:rFonts w:ascii="Times New Roman" w:hAnsi="Times New Roman" w:cs="Times New Roman"/>
                <w:lang w:bidi="or-IN"/>
              </w:rPr>
              <w:t xml:space="preserve"> FSTPS-III </w:t>
            </w:r>
          </w:p>
        </w:tc>
        <w:tc>
          <w:tcPr>
            <w:tcW w:w="1262" w:type="dxa"/>
            <w:noWrap/>
            <w:vAlign w:val="center"/>
            <w:hideMark/>
          </w:tcPr>
          <w:p w14:paraId="365B143E" w14:textId="3A7FF972"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 xml:space="preserve">        610.14 </w:t>
            </w:r>
          </w:p>
        </w:tc>
        <w:tc>
          <w:tcPr>
            <w:tcW w:w="1350" w:type="dxa"/>
            <w:noWrap/>
            <w:vAlign w:val="center"/>
            <w:hideMark/>
          </w:tcPr>
          <w:p w14:paraId="5F2459D3" w14:textId="12E5EFA6"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 xml:space="preserve">           93.08 </w:t>
            </w:r>
          </w:p>
        </w:tc>
        <w:tc>
          <w:tcPr>
            <w:tcW w:w="1110" w:type="dxa"/>
            <w:noWrap/>
            <w:vAlign w:val="center"/>
            <w:hideMark/>
          </w:tcPr>
          <w:p w14:paraId="1096E28D" w14:textId="1D4FA4FD"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 xml:space="preserve">    210.33 </w:t>
            </w:r>
          </w:p>
        </w:tc>
        <w:tc>
          <w:tcPr>
            <w:tcW w:w="1140" w:type="dxa"/>
            <w:noWrap/>
            <w:vAlign w:val="center"/>
            <w:hideMark/>
          </w:tcPr>
          <w:p w14:paraId="077DE81C" w14:textId="59EF8A37"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 xml:space="preserve">       18.47 </w:t>
            </w:r>
          </w:p>
        </w:tc>
        <w:tc>
          <w:tcPr>
            <w:tcW w:w="1187" w:type="dxa"/>
            <w:noWrap/>
            <w:vAlign w:val="center"/>
            <w:hideMark/>
          </w:tcPr>
          <w:p w14:paraId="043E2615" w14:textId="2B46E256"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 xml:space="preserve">     321.89 </w:t>
            </w:r>
          </w:p>
        </w:tc>
        <w:tc>
          <w:tcPr>
            <w:tcW w:w="1153" w:type="dxa"/>
            <w:noWrap/>
            <w:vAlign w:val="center"/>
            <w:hideMark/>
          </w:tcPr>
          <w:p w14:paraId="5F47B809" w14:textId="130D8A1F"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 xml:space="preserve">     527.56 </w:t>
            </w:r>
          </w:p>
        </w:tc>
      </w:tr>
      <w:tr w:rsidR="00664225" w:rsidRPr="00664225" w14:paraId="1504E92C" w14:textId="77777777" w:rsidTr="00982DF1">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788" w:type="dxa"/>
            <w:vAlign w:val="center"/>
            <w:hideMark/>
          </w:tcPr>
          <w:p w14:paraId="19C42B5E" w14:textId="77777777" w:rsidR="00664225" w:rsidRPr="001229C9" w:rsidRDefault="00664225" w:rsidP="00EC4C55">
            <w:pPr>
              <w:jc w:val="center"/>
              <w:rPr>
                <w:rFonts w:ascii="Times New Roman" w:hAnsi="Times New Roman" w:cs="Times New Roman"/>
                <w:b w:val="0"/>
                <w:bCs w:val="0"/>
                <w:lang w:bidi="or-IN"/>
              </w:rPr>
            </w:pPr>
            <w:r w:rsidRPr="001229C9">
              <w:rPr>
                <w:rFonts w:ascii="Times New Roman" w:hAnsi="Times New Roman" w:cs="Times New Roman"/>
                <w:b w:val="0"/>
                <w:bCs w:val="0"/>
                <w:lang w:bidi="or-IN"/>
              </w:rPr>
              <w:t>3</w:t>
            </w:r>
          </w:p>
        </w:tc>
        <w:tc>
          <w:tcPr>
            <w:tcW w:w="1455" w:type="dxa"/>
            <w:noWrap/>
            <w:vAlign w:val="center"/>
            <w:hideMark/>
          </w:tcPr>
          <w:p w14:paraId="15C064F5" w14:textId="77777777" w:rsidR="00664225" w:rsidRPr="001229C9" w:rsidRDefault="00664225"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1229C9">
              <w:rPr>
                <w:rFonts w:ascii="Times New Roman" w:hAnsi="Times New Roman" w:cs="Times New Roman"/>
                <w:lang w:bidi="or-IN"/>
              </w:rPr>
              <w:t xml:space="preserve"> KHSTPS-I </w:t>
            </w:r>
          </w:p>
        </w:tc>
        <w:tc>
          <w:tcPr>
            <w:tcW w:w="1262" w:type="dxa"/>
            <w:noWrap/>
            <w:vAlign w:val="center"/>
            <w:hideMark/>
          </w:tcPr>
          <w:p w14:paraId="10EDBA23" w14:textId="2E1F4A2C"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 xml:space="preserve">         89.75 </w:t>
            </w:r>
          </w:p>
        </w:tc>
        <w:tc>
          <w:tcPr>
            <w:tcW w:w="1350" w:type="dxa"/>
            <w:noWrap/>
            <w:vAlign w:val="center"/>
            <w:hideMark/>
          </w:tcPr>
          <w:p w14:paraId="0B0A8DDC" w14:textId="56BA7F6A"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 xml:space="preserve">             9.80 </w:t>
            </w:r>
          </w:p>
        </w:tc>
        <w:tc>
          <w:tcPr>
            <w:tcW w:w="1110" w:type="dxa"/>
            <w:noWrap/>
            <w:vAlign w:val="center"/>
            <w:hideMark/>
          </w:tcPr>
          <w:p w14:paraId="2EF0ECCA" w14:textId="7A6E5BE0"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 xml:space="preserve">      29.03 </w:t>
            </w:r>
          </w:p>
        </w:tc>
        <w:tc>
          <w:tcPr>
            <w:tcW w:w="1140" w:type="dxa"/>
            <w:noWrap/>
            <w:vAlign w:val="center"/>
            <w:hideMark/>
          </w:tcPr>
          <w:p w14:paraId="6BB8E03D" w14:textId="68E51ADB"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 xml:space="preserve">        1.64 </w:t>
            </w:r>
          </w:p>
        </w:tc>
        <w:tc>
          <w:tcPr>
            <w:tcW w:w="1187" w:type="dxa"/>
            <w:noWrap/>
            <w:vAlign w:val="center"/>
            <w:hideMark/>
          </w:tcPr>
          <w:p w14:paraId="2E7F82B7" w14:textId="3274666B"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 xml:space="preserve">       40.47 </w:t>
            </w:r>
          </w:p>
        </w:tc>
        <w:tc>
          <w:tcPr>
            <w:tcW w:w="1153" w:type="dxa"/>
            <w:noWrap/>
            <w:vAlign w:val="center"/>
            <w:hideMark/>
          </w:tcPr>
          <w:p w14:paraId="6CC67860" w14:textId="3A8DA4CF"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 xml:space="preserve">      450.99 </w:t>
            </w:r>
          </w:p>
        </w:tc>
      </w:tr>
      <w:tr w:rsidR="00664225" w:rsidRPr="00664225" w14:paraId="5940EAA5" w14:textId="77777777" w:rsidTr="00982DF1">
        <w:trPr>
          <w:trHeight w:val="454"/>
          <w:jc w:val="center"/>
        </w:trPr>
        <w:tc>
          <w:tcPr>
            <w:cnfStyle w:val="001000000000" w:firstRow="0" w:lastRow="0" w:firstColumn="1" w:lastColumn="0" w:oddVBand="0" w:evenVBand="0" w:oddHBand="0" w:evenHBand="0" w:firstRowFirstColumn="0" w:firstRowLastColumn="0" w:lastRowFirstColumn="0" w:lastRowLastColumn="0"/>
            <w:tcW w:w="788" w:type="dxa"/>
            <w:vAlign w:val="center"/>
            <w:hideMark/>
          </w:tcPr>
          <w:p w14:paraId="7871FED8" w14:textId="77777777" w:rsidR="00664225" w:rsidRPr="001229C9" w:rsidRDefault="00664225" w:rsidP="00EC4C55">
            <w:pPr>
              <w:jc w:val="center"/>
              <w:rPr>
                <w:rFonts w:ascii="Times New Roman" w:hAnsi="Times New Roman" w:cs="Times New Roman"/>
                <w:b w:val="0"/>
                <w:bCs w:val="0"/>
                <w:lang w:bidi="or-IN"/>
              </w:rPr>
            </w:pPr>
            <w:r w:rsidRPr="001229C9">
              <w:rPr>
                <w:rFonts w:ascii="Times New Roman" w:hAnsi="Times New Roman" w:cs="Times New Roman"/>
                <w:b w:val="0"/>
                <w:bCs w:val="0"/>
                <w:lang w:bidi="or-IN"/>
              </w:rPr>
              <w:t>4</w:t>
            </w:r>
          </w:p>
        </w:tc>
        <w:tc>
          <w:tcPr>
            <w:tcW w:w="1455" w:type="dxa"/>
            <w:noWrap/>
            <w:vAlign w:val="center"/>
            <w:hideMark/>
          </w:tcPr>
          <w:p w14:paraId="484A97B5" w14:textId="77777777" w:rsidR="00664225" w:rsidRPr="001229C9" w:rsidRDefault="00664225" w:rsidP="00EC4C5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1229C9">
              <w:rPr>
                <w:rFonts w:ascii="Times New Roman" w:hAnsi="Times New Roman" w:cs="Times New Roman"/>
                <w:lang w:bidi="or-IN"/>
              </w:rPr>
              <w:t xml:space="preserve"> KHSTPS-II </w:t>
            </w:r>
          </w:p>
        </w:tc>
        <w:tc>
          <w:tcPr>
            <w:tcW w:w="1262" w:type="dxa"/>
            <w:noWrap/>
            <w:vAlign w:val="center"/>
            <w:hideMark/>
          </w:tcPr>
          <w:p w14:paraId="70AAE2AD" w14:textId="09788B3A"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 xml:space="preserve">        343.16 </w:t>
            </w:r>
          </w:p>
        </w:tc>
        <w:tc>
          <w:tcPr>
            <w:tcW w:w="1350" w:type="dxa"/>
            <w:noWrap/>
            <w:vAlign w:val="center"/>
            <w:hideMark/>
          </w:tcPr>
          <w:p w14:paraId="66C70493" w14:textId="40907437"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 xml:space="preserve">           32.76 </w:t>
            </w:r>
          </w:p>
        </w:tc>
        <w:tc>
          <w:tcPr>
            <w:tcW w:w="1110" w:type="dxa"/>
            <w:noWrap/>
            <w:vAlign w:val="center"/>
            <w:hideMark/>
          </w:tcPr>
          <w:p w14:paraId="7C0773CF" w14:textId="15F248C6"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 xml:space="preserve">    103.91 </w:t>
            </w:r>
          </w:p>
        </w:tc>
        <w:tc>
          <w:tcPr>
            <w:tcW w:w="1140" w:type="dxa"/>
            <w:noWrap/>
            <w:vAlign w:val="center"/>
            <w:hideMark/>
          </w:tcPr>
          <w:p w14:paraId="44F2C86E" w14:textId="5610B8E7"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 xml:space="preserve">        6.05 </w:t>
            </w:r>
          </w:p>
        </w:tc>
        <w:tc>
          <w:tcPr>
            <w:tcW w:w="1187" w:type="dxa"/>
            <w:noWrap/>
            <w:vAlign w:val="center"/>
            <w:hideMark/>
          </w:tcPr>
          <w:p w14:paraId="31000418" w14:textId="1B1E1F2E"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 xml:space="preserve">     142.72 </w:t>
            </w:r>
          </w:p>
        </w:tc>
        <w:tc>
          <w:tcPr>
            <w:tcW w:w="1153" w:type="dxa"/>
            <w:noWrap/>
            <w:vAlign w:val="center"/>
            <w:hideMark/>
          </w:tcPr>
          <w:p w14:paraId="68A9E847" w14:textId="642CB931"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 xml:space="preserve">     415.89 </w:t>
            </w:r>
          </w:p>
        </w:tc>
      </w:tr>
      <w:tr w:rsidR="00664225" w:rsidRPr="00664225" w14:paraId="33B197A2" w14:textId="77777777" w:rsidTr="00982DF1">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788" w:type="dxa"/>
            <w:vAlign w:val="center"/>
            <w:hideMark/>
          </w:tcPr>
          <w:p w14:paraId="2A76A9A3" w14:textId="77777777" w:rsidR="00664225" w:rsidRPr="001229C9" w:rsidRDefault="00664225" w:rsidP="00EC4C55">
            <w:pPr>
              <w:jc w:val="center"/>
              <w:rPr>
                <w:rFonts w:ascii="Times New Roman" w:hAnsi="Times New Roman" w:cs="Times New Roman"/>
                <w:b w:val="0"/>
                <w:bCs w:val="0"/>
                <w:lang w:bidi="or-IN"/>
              </w:rPr>
            </w:pPr>
            <w:r w:rsidRPr="001229C9">
              <w:rPr>
                <w:rFonts w:ascii="Times New Roman" w:hAnsi="Times New Roman" w:cs="Times New Roman"/>
                <w:b w:val="0"/>
                <w:bCs w:val="0"/>
                <w:lang w:bidi="or-IN"/>
              </w:rPr>
              <w:t>5</w:t>
            </w:r>
          </w:p>
        </w:tc>
        <w:tc>
          <w:tcPr>
            <w:tcW w:w="1455" w:type="dxa"/>
            <w:noWrap/>
            <w:vAlign w:val="center"/>
            <w:hideMark/>
          </w:tcPr>
          <w:p w14:paraId="2556A90F" w14:textId="77777777" w:rsidR="00664225" w:rsidRPr="001229C9" w:rsidRDefault="00664225"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1229C9">
              <w:rPr>
                <w:rFonts w:ascii="Times New Roman" w:hAnsi="Times New Roman" w:cs="Times New Roman"/>
                <w:lang w:bidi="or-IN"/>
              </w:rPr>
              <w:t xml:space="preserve"> TSTPS-I </w:t>
            </w:r>
          </w:p>
        </w:tc>
        <w:tc>
          <w:tcPr>
            <w:tcW w:w="1262" w:type="dxa"/>
            <w:noWrap/>
            <w:vAlign w:val="center"/>
            <w:hideMark/>
          </w:tcPr>
          <w:p w14:paraId="08A06BEF" w14:textId="1F7FF44F"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 xml:space="preserve">  2,254.30 </w:t>
            </w:r>
          </w:p>
        </w:tc>
        <w:tc>
          <w:tcPr>
            <w:tcW w:w="1350" w:type="dxa"/>
            <w:noWrap/>
            <w:vAlign w:val="center"/>
            <w:hideMark/>
          </w:tcPr>
          <w:p w14:paraId="0D596E3E" w14:textId="021713FB"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 xml:space="preserve">        209.45 </w:t>
            </w:r>
          </w:p>
        </w:tc>
        <w:tc>
          <w:tcPr>
            <w:tcW w:w="1110" w:type="dxa"/>
            <w:noWrap/>
            <w:vAlign w:val="center"/>
            <w:hideMark/>
          </w:tcPr>
          <w:p w14:paraId="3AE6FFC3" w14:textId="787B9282"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 xml:space="preserve">    403.04 </w:t>
            </w:r>
          </w:p>
        </w:tc>
        <w:tc>
          <w:tcPr>
            <w:tcW w:w="1140" w:type="dxa"/>
            <w:noWrap/>
            <w:vAlign w:val="center"/>
            <w:hideMark/>
          </w:tcPr>
          <w:p w14:paraId="4AEEC15E" w14:textId="0C9B6CAB"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 xml:space="preserve">       51.49 </w:t>
            </w:r>
          </w:p>
        </w:tc>
        <w:tc>
          <w:tcPr>
            <w:tcW w:w="1187" w:type="dxa"/>
            <w:noWrap/>
            <w:vAlign w:val="center"/>
            <w:hideMark/>
          </w:tcPr>
          <w:p w14:paraId="447D11B5" w14:textId="09FF66BB"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 xml:space="preserve">      663.98 </w:t>
            </w:r>
          </w:p>
        </w:tc>
        <w:tc>
          <w:tcPr>
            <w:tcW w:w="1153" w:type="dxa"/>
            <w:noWrap/>
            <w:vAlign w:val="center"/>
            <w:hideMark/>
          </w:tcPr>
          <w:p w14:paraId="0D1D2F70" w14:textId="1A811D29"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 xml:space="preserve">     294.54 </w:t>
            </w:r>
          </w:p>
        </w:tc>
      </w:tr>
      <w:tr w:rsidR="00664225" w:rsidRPr="00664225" w14:paraId="0D256DE9" w14:textId="77777777" w:rsidTr="00982DF1">
        <w:trPr>
          <w:trHeight w:val="454"/>
          <w:jc w:val="center"/>
        </w:trPr>
        <w:tc>
          <w:tcPr>
            <w:cnfStyle w:val="001000000000" w:firstRow="0" w:lastRow="0" w:firstColumn="1" w:lastColumn="0" w:oddVBand="0" w:evenVBand="0" w:oddHBand="0" w:evenHBand="0" w:firstRowFirstColumn="0" w:firstRowLastColumn="0" w:lastRowFirstColumn="0" w:lastRowLastColumn="0"/>
            <w:tcW w:w="788" w:type="dxa"/>
            <w:vAlign w:val="center"/>
            <w:hideMark/>
          </w:tcPr>
          <w:p w14:paraId="3F12E151" w14:textId="77777777" w:rsidR="00664225" w:rsidRPr="001229C9" w:rsidRDefault="00664225" w:rsidP="00EC4C55">
            <w:pPr>
              <w:jc w:val="center"/>
              <w:rPr>
                <w:rFonts w:ascii="Times New Roman" w:hAnsi="Times New Roman" w:cs="Times New Roman"/>
                <w:b w:val="0"/>
                <w:bCs w:val="0"/>
                <w:lang w:bidi="or-IN"/>
              </w:rPr>
            </w:pPr>
            <w:r w:rsidRPr="001229C9">
              <w:rPr>
                <w:rFonts w:ascii="Times New Roman" w:hAnsi="Times New Roman" w:cs="Times New Roman"/>
                <w:b w:val="0"/>
                <w:bCs w:val="0"/>
                <w:lang w:bidi="or-IN"/>
              </w:rPr>
              <w:t>6</w:t>
            </w:r>
          </w:p>
        </w:tc>
        <w:tc>
          <w:tcPr>
            <w:tcW w:w="1455" w:type="dxa"/>
            <w:noWrap/>
            <w:vAlign w:val="center"/>
            <w:hideMark/>
          </w:tcPr>
          <w:p w14:paraId="525AB47F" w14:textId="77777777" w:rsidR="00664225" w:rsidRPr="001229C9" w:rsidRDefault="00664225" w:rsidP="00EC4C5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1229C9">
              <w:rPr>
                <w:rFonts w:ascii="Times New Roman" w:hAnsi="Times New Roman" w:cs="Times New Roman"/>
                <w:lang w:bidi="or-IN"/>
              </w:rPr>
              <w:t xml:space="preserve"> TSTPS-II </w:t>
            </w:r>
          </w:p>
        </w:tc>
        <w:tc>
          <w:tcPr>
            <w:tcW w:w="1262" w:type="dxa"/>
            <w:noWrap/>
            <w:vAlign w:val="center"/>
            <w:hideMark/>
          </w:tcPr>
          <w:p w14:paraId="7CCB3E54" w14:textId="055B8231"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 xml:space="preserve">    1,352.90 </w:t>
            </w:r>
          </w:p>
        </w:tc>
        <w:tc>
          <w:tcPr>
            <w:tcW w:w="1350" w:type="dxa"/>
            <w:noWrap/>
            <w:vAlign w:val="center"/>
            <w:hideMark/>
          </w:tcPr>
          <w:p w14:paraId="1C2326B0" w14:textId="3923B63B"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 xml:space="preserve">        114.46 </w:t>
            </w:r>
          </w:p>
        </w:tc>
        <w:tc>
          <w:tcPr>
            <w:tcW w:w="1110" w:type="dxa"/>
            <w:noWrap/>
            <w:vAlign w:val="center"/>
            <w:hideMark/>
          </w:tcPr>
          <w:p w14:paraId="0B8FDF52" w14:textId="2D7FF4A8"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 xml:space="preserve">   239.54 </w:t>
            </w:r>
          </w:p>
        </w:tc>
        <w:tc>
          <w:tcPr>
            <w:tcW w:w="1140" w:type="dxa"/>
            <w:noWrap/>
            <w:vAlign w:val="center"/>
            <w:hideMark/>
          </w:tcPr>
          <w:p w14:paraId="2976F4CD" w14:textId="4DD3932C"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 xml:space="preserve">      29.92 </w:t>
            </w:r>
          </w:p>
        </w:tc>
        <w:tc>
          <w:tcPr>
            <w:tcW w:w="1187" w:type="dxa"/>
            <w:noWrap/>
            <w:vAlign w:val="center"/>
            <w:hideMark/>
          </w:tcPr>
          <w:p w14:paraId="539A3629" w14:textId="1C985F52"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 xml:space="preserve">      383.92 </w:t>
            </w:r>
          </w:p>
        </w:tc>
        <w:tc>
          <w:tcPr>
            <w:tcW w:w="1153" w:type="dxa"/>
            <w:noWrap/>
            <w:vAlign w:val="center"/>
            <w:hideMark/>
          </w:tcPr>
          <w:p w14:paraId="5E1CACFE" w14:textId="6D3BD222"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 xml:space="preserve">     283.77 </w:t>
            </w:r>
          </w:p>
        </w:tc>
      </w:tr>
      <w:tr w:rsidR="00664225" w:rsidRPr="00664225" w14:paraId="48613A6F" w14:textId="77777777" w:rsidTr="00982DF1">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788" w:type="dxa"/>
            <w:vAlign w:val="center"/>
            <w:hideMark/>
          </w:tcPr>
          <w:p w14:paraId="6FF62AC1" w14:textId="77777777" w:rsidR="00664225" w:rsidRPr="001229C9" w:rsidRDefault="00664225" w:rsidP="00EC4C55">
            <w:pPr>
              <w:jc w:val="center"/>
              <w:rPr>
                <w:rFonts w:ascii="Times New Roman" w:hAnsi="Times New Roman" w:cs="Times New Roman"/>
                <w:b w:val="0"/>
                <w:bCs w:val="0"/>
                <w:lang w:bidi="or-IN"/>
              </w:rPr>
            </w:pPr>
            <w:r w:rsidRPr="001229C9">
              <w:rPr>
                <w:rFonts w:ascii="Times New Roman" w:hAnsi="Times New Roman" w:cs="Times New Roman"/>
                <w:b w:val="0"/>
                <w:bCs w:val="0"/>
                <w:lang w:bidi="or-IN"/>
              </w:rPr>
              <w:t>7</w:t>
            </w:r>
          </w:p>
        </w:tc>
        <w:tc>
          <w:tcPr>
            <w:tcW w:w="1455" w:type="dxa"/>
            <w:noWrap/>
            <w:vAlign w:val="center"/>
            <w:hideMark/>
          </w:tcPr>
          <w:p w14:paraId="51D32746" w14:textId="778C9C43" w:rsidR="00664225" w:rsidRPr="001229C9" w:rsidRDefault="00664225"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1229C9">
              <w:rPr>
                <w:rFonts w:ascii="Times New Roman" w:hAnsi="Times New Roman" w:cs="Times New Roman"/>
                <w:lang w:bidi="or-IN"/>
              </w:rPr>
              <w:t xml:space="preserve">Darlipali STPS-I </w:t>
            </w:r>
          </w:p>
        </w:tc>
        <w:tc>
          <w:tcPr>
            <w:tcW w:w="1262" w:type="dxa"/>
            <w:noWrap/>
            <w:vAlign w:val="center"/>
            <w:hideMark/>
          </w:tcPr>
          <w:p w14:paraId="2C967755" w14:textId="39559538"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 xml:space="preserve">    5,608.33 </w:t>
            </w:r>
          </w:p>
        </w:tc>
        <w:tc>
          <w:tcPr>
            <w:tcW w:w="1350" w:type="dxa"/>
            <w:noWrap/>
            <w:vAlign w:val="center"/>
            <w:hideMark/>
          </w:tcPr>
          <w:p w14:paraId="236CB59F" w14:textId="3004CC28"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 xml:space="preserve">     1,078.09 </w:t>
            </w:r>
          </w:p>
        </w:tc>
        <w:tc>
          <w:tcPr>
            <w:tcW w:w="1110" w:type="dxa"/>
            <w:noWrap/>
            <w:vAlign w:val="center"/>
            <w:hideMark/>
          </w:tcPr>
          <w:p w14:paraId="1C806204" w14:textId="51E4BBC2"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 xml:space="preserve">    612.09 </w:t>
            </w:r>
          </w:p>
        </w:tc>
        <w:tc>
          <w:tcPr>
            <w:tcW w:w="1140" w:type="dxa"/>
            <w:noWrap/>
            <w:vAlign w:val="center"/>
            <w:hideMark/>
          </w:tcPr>
          <w:p w14:paraId="043CF159" w14:textId="5FD69DDE"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 xml:space="preserve">     264.15 </w:t>
            </w:r>
          </w:p>
        </w:tc>
        <w:tc>
          <w:tcPr>
            <w:tcW w:w="1187" w:type="dxa"/>
            <w:noWrap/>
            <w:vAlign w:val="center"/>
            <w:hideMark/>
          </w:tcPr>
          <w:p w14:paraId="31039828" w14:textId="46328806"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 xml:space="preserve">  1,954.33 </w:t>
            </w:r>
          </w:p>
        </w:tc>
        <w:tc>
          <w:tcPr>
            <w:tcW w:w="1153" w:type="dxa"/>
            <w:noWrap/>
            <w:vAlign w:val="center"/>
            <w:hideMark/>
          </w:tcPr>
          <w:p w14:paraId="71F1128A" w14:textId="00CCD12A"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 xml:space="preserve">     348.47 </w:t>
            </w:r>
          </w:p>
        </w:tc>
      </w:tr>
      <w:tr w:rsidR="00664225" w:rsidRPr="00664225" w14:paraId="15A329C8" w14:textId="77777777" w:rsidTr="00982DF1">
        <w:trPr>
          <w:trHeight w:val="454"/>
          <w:jc w:val="center"/>
        </w:trPr>
        <w:tc>
          <w:tcPr>
            <w:cnfStyle w:val="001000000000" w:firstRow="0" w:lastRow="0" w:firstColumn="1" w:lastColumn="0" w:oddVBand="0" w:evenVBand="0" w:oddHBand="0" w:evenHBand="0" w:firstRowFirstColumn="0" w:firstRowLastColumn="0" w:lastRowFirstColumn="0" w:lastRowLastColumn="0"/>
            <w:tcW w:w="788" w:type="dxa"/>
            <w:vAlign w:val="center"/>
            <w:hideMark/>
          </w:tcPr>
          <w:p w14:paraId="550B895E" w14:textId="77777777" w:rsidR="00664225" w:rsidRPr="001229C9" w:rsidRDefault="00664225" w:rsidP="00EC4C55">
            <w:pPr>
              <w:jc w:val="center"/>
              <w:rPr>
                <w:rFonts w:ascii="Times New Roman" w:hAnsi="Times New Roman" w:cs="Times New Roman"/>
                <w:b w:val="0"/>
                <w:bCs w:val="0"/>
                <w:lang w:bidi="or-IN"/>
              </w:rPr>
            </w:pPr>
            <w:r w:rsidRPr="001229C9">
              <w:rPr>
                <w:rFonts w:ascii="Times New Roman" w:hAnsi="Times New Roman" w:cs="Times New Roman"/>
                <w:b w:val="0"/>
                <w:bCs w:val="0"/>
                <w:lang w:bidi="or-IN"/>
              </w:rPr>
              <w:t>8</w:t>
            </w:r>
          </w:p>
        </w:tc>
        <w:tc>
          <w:tcPr>
            <w:tcW w:w="1455" w:type="dxa"/>
            <w:vAlign w:val="center"/>
            <w:hideMark/>
          </w:tcPr>
          <w:p w14:paraId="36A1BB35" w14:textId="77777777" w:rsidR="00664225" w:rsidRPr="001229C9" w:rsidRDefault="00664225" w:rsidP="00EC4C5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1229C9">
              <w:rPr>
                <w:rFonts w:ascii="Times New Roman" w:hAnsi="Times New Roman" w:cs="Times New Roman"/>
                <w:lang w:bidi="or-IN"/>
              </w:rPr>
              <w:t xml:space="preserve"> BSTPS-I  </w:t>
            </w:r>
          </w:p>
        </w:tc>
        <w:tc>
          <w:tcPr>
            <w:tcW w:w="1262" w:type="dxa"/>
            <w:noWrap/>
            <w:vAlign w:val="center"/>
            <w:hideMark/>
          </w:tcPr>
          <w:p w14:paraId="7597B4D8" w14:textId="06E0B3FE"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 xml:space="preserve">    2,035.77 </w:t>
            </w:r>
          </w:p>
        </w:tc>
        <w:tc>
          <w:tcPr>
            <w:tcW w:w="1350" w:type="dxa"/>
            <w:noWrap/>
            <w:vAlign w:val="center"/>
            <w:hideMark/>
          </w:tcPr>
          <w:p w14:paraId="5801C571" w14:textId="75208B99"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 xml:space="preserve">       495.29 </w:t>
            </w:r>
          </w:p>
        </w:tc>
        <w:tc>
          <w:tcPr>
            <w:tcW w:w="1110" w:type="dxa"/>
            <w:noWrap/>
            <w:vAlign w:val="center"/>
            <w:hideMark/>
          </w:tcPr>
          <w:p w14:paraId="57006D5F" w14:textId="0129822D"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 xml:space="preserve">    633.53 </w:t>
            </w:r>
          </w:p>
        </w:tc>
        <w:tc>
          <w:tcPr>
            <w:tcW w:w="1140" w:type="dxa"/>
            <w:noWrap/>
            <w:vAlign w:val="center"/>
            <w:hideMark/>
          </w:tcPr>
          <w:p w14:paraId="4670AFE0" w14:textId="47345376"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 xml:space="preserve">      15.57 </w:t>
            </w:r>
          </w:p>
        </w:tc>
        <w:tc>
          <w:tcPr>
            <w:tcW w:w="1187" w:type="dxa"/>
            <w:noWrap/>
            <w:vAlign w:val="center"/>
            <w:hideMark/>
          </w:tcPr>
          <w:p w14:paraId="6C180076" w14:textId="1863F844"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 xml:space="preserve">  1,144.39 </w:t>
            </w:r>
          </w:p>
        </w:tc>
        <w:tc>
          <w:tcPr>
            <w:tcW w:w="1153" w:type="dxa"/>
            <w:noWrap/>
            <w:vAlign w:val="center"/>
            <w:hideMark/>
          </w:tcPr>
          <w:p w14:paraId="6FD691C5" w14:textId="43447AA1"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 xml:space="preserve">     562.14 </w:t>
            </w:r>
          </w:p>
        </w:tc>
      </w:tr>
      <w:tr w:rsidR="00664225" w:rsidRPr="00664225" w14:paraId="0D7F239F" w14:textId="77777777" w:rsidTr="00982DF1">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788" w:type="dxa"/>
            <w:vAlign w:val="center"/>
            <w:hideMark/>
          </w:tcPr>
          <w:p w14:paraId="2F8690D5" w14:textId="77777777" w:rsidR="00664225" w:rsidRPr="001229C9" w:rsidRDefault="00664225" w:rsidP="00EC4C55">
            <w:pPr>
              <w:jc w:val="center"/>
              <w:rPr>
                <w:rFonts w:ascii="Times New Roman" w:hAnsi="Times New Roman" w:cs="Times New Roman"/>
                <w:b w:val="0"/>
                <w:bCs w:val="0"/>
                <w:lang w:bidi="or-IN"/>
              </w:rPr>
            </w:pPr>
            <w:r w:rsidRPr="001229C9">
              <w:rPr>
                <w:rFonts w:ascii="Times New Roman" w:hAnsi="Times New Roman" w:cs="Times New Roman"/>
                <w:b w:val="0"/>
                <w:bCs w:val="0"/>
                <w:lang w:bidi="or-IN"/>
              </w:rPr>
              <w:t>9</w:t>
            </w:r>
          </w:p>
        </w:tc>
        <w:tc>
          <w:tcPr>
            <w:tcW w:w="1455" w:type="dxa"/>
            <w:noWrap/>
            <w:vAlign w:val="center"/>
            <w:hideMark/>
          </w:tcPr>
          <w:p w14:paraId="586F178A" w14:textId="77777777" w:rsidR="00664225" w:rsidRPr="001229C9" w:rsidRDefault="00664225"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1229C9">
              <w:rPr>
                <w:rFonts w:ascii="Times New Roman" w:hAnsi="Times New Roman" w:cs="Times New Roman"/>
                <w:lang w:bidi="or-IN"/>
              </w:rPr>
              <w:t xml:space="preserve"> BSTPS-II  </w:t>
            </w:r>
          </w:p>
        </w:tc>
        <w:tc>
          <w:tcPr>
            <w:tcW w:w="1262" w:type="dxa"/>
            <w:noWrap/>
            <w:vAlign w:val="center"/>
            <w:hideMark/>
          </w:tcPr>
          <w:p w14:paraId="38E6F302" w14:textId="573B1E0D"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 xml:space="preserve">       134.40 </w:t>
            </w:r>
          </w:p>
        </w:tc>
        <w:tc>
          <w:tcPr>
            <w:tcW w:w="1350" w:type="dxa"/>
            <w:noWrap/>
            <w:vAlign w:val="center"/>
            <w:hideMark/>
          </w:tcPr>
          <w:p w14:paraId="0F056075" w14:textId="4D11297A"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 xml:space="preserve">          25.53 </w:t>
            </w:r>
          </w:p>
        </w:tc>
        <w:tc>
          <w:tcPr>
            <w:tcW w:w="1110" w:type="dxa"/>
            <w:noWrap/>
            <w:vAlign w:val="center"/>
            <w:hideMark/>
          </w:tcPr>
          <w:p w14:paraId="5C521BFA" w14:textId="0084ABF0"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 xml:space="preserve">      41.00 </w:t>
            </w:r>
          </w:p>
        </w:tc>
        <w:tc>
          <w:tcPr>
            <w:tcW w:w="1140" w:type="dxa"/>
            <w:noWrap/>
            <w:vAlign w:val="center"/>
            <w:hideMark/>
          </w:tcPr>
          <w:p w14:paraId="55083DDB" w14:textId="3734DC56"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 xml:space="preserve">         1.04 </w:t>
            </w:r>
          </w:p>
        </w:tc>
        <w:tc>
          <w:tcPr>
            <w:tcW w:w="1187" w:type="dxa"/>
            <w:noWrap/>
            <w:vAlign w:val="center"/>
            <w:hideMark/>
          </w:tcPr>
          <w:p w14:paraId="3839D3F3" w14:textId="0E77408A"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 xml:space="preserve">       67.56 </w:t>
            </w:r>
          </w:p>
        </w:tc>
        <w:tc>
          <w:tcPr>
            <w:tcW w:w="1153" w:type="dxa"/>
            <w:noWrap/>
            <w:vAlign w:val="center"/>
            <w:hideMark/>
          </w:tcPr>
          <w:p w14:paraId="1D84DF81" w14:textId="0589D96C"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 xml:space="preserve">     502.69 </w:t>
            </w:r>
          </w:p>
        </w:tc>
      </w:tr>
      <w:tr w:rsidR="00664225" w:rsidRPr="00664225" w14:paraId="79AF278E" w14:textId="77777777" w:rsidTr="00982DF1">
        <w:trPr>
          <w:trHeight w:val="454"/>
          <w:jc w:val="center"/>
        </w:trPr>
        <w:tc>
          <w:tcPr>
            <w:cnfStyle w:val="001000000000" w:firstRow="0" w:lastRow="0" w:firstColumn="1" w:lastColumn="0" w:oddVBand="0" w:evenVBand="0" w:oddHBand="0" w:evenHBand="0" w:firstRowFirstColumn="0" w:firstRowLastColumn="0" w:lastRowFirstColumn="0" w:lastRowLastColumn="0"/>
            <w:tcW w:w="788" w:type="dxa"/>
            <w:vAlign w:val="center"/>
            <w:hideMark/>
          </w:tcPr>
          <w:p w14:paraId="61863060" w14:textId="77777777" w:rsidR="00664225" w:rsidRPr="001229C9" w:rsidRDefault="00664225" w:rsidP="00EC4C55">
            <w:pPr>
              <w:jc w:val="center"/>
              <w:rPr>
                <w:rFonts w:ascii="Times New Roman" w:hAnsi="Times New Roman" w:cs="Times New Roman"/>
                <w:b w:val="0"/>
                <w:bCs w:val="0"/>
                <w:lang w:bidi="or-IN"/>
              </w:rPr>
            </w:pPr>
            <w:r w:rsidRPr="001229C9">
              <w:rPr>
                <w:rFonts w:ascii="Times New Roman" w:hAnsi="Times New Roman" w:cs="Times New Roman"/>
                <w:b w:val="0"/>
                <w:bCs w:val="0"/>
                <w:lang w:bidi="or-IN"/>
              </w:rPr>
              <w:t>10</w:t>
            </w:r>
          </w:p>
        </w:tc>
        <w:tc>
          <w:tcPr>
            <w:tcW w:w="1455" w:type="dxa"/>
            <w:noWrap/>
            <w:vAlign w:val="center"/>
            <w:hideMark/>
          </w:tcPr>
          <w:p w14:paraId="73FAB3C1" w14:textId="77777777" w:rsidR="00664225" w:rsidRPr="001229C9" w:rsidRDefault="00664225" w:rsidP="00EC4C5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1229C9">
              <w:rPr>
                <w:rFonts w:ascii="Times New Roman" w:hAnsi="Times New Roman" w:cs="Times New Roman"/>
                <w:lang w:bidi="or-IN"/>
              </w:rPr>
              <w:t xml:space="preserve"> MTPS-II  </w:t>
            </w:r>
          </w:p>
        </w:tc>
        <w:tc>
          <w:tcPr>
            <w:tcW w:w="1262" w:type="dxa"/>
            <w:noWrap/>
            <w:vAlign w:val="center"/>
            <w:hideMark/>
          </w:tcPr>
          <w:p w14:paraId="73CEEDFE" w14:textId="44DEC490"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 xml:space="preserve">       205.51 </w:t>
            </w:r>
          </w:p>
        </w:tc>
        <w:tc>
          <w:tcPr>
            <w:tcW w:w="1350" w:type="dxa"/>
            <w:noWrap/>
            <w:vAlign w:val="center"/>
            <w:hideMark/>
          </w:tcPr>
          <w:p w14:paraId="648D2547" w14:textId="56F70EDF"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 xml:space="preserve">          56.24 </w:t>
            </w:r>
          </w:p>
        </w:tc>
        <w:tc>
          <w:tcPr>
            <w:tcW w:w="1110" w:type="dxa"/>
            <w:noWrap/>
            <w:vAlign w:val="center"/>
            <w:hideMark/>
          </w:tcPr>
          <w:p w14:paraId="15DC0650" w14:textId="1DD658D1"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 xml:space="preserve">      64.75 </w:t>
            </w:r>
          </w:p>
        </w:tc>
        <w:tc>
          <w:tcPr>
            <w:tcW w:w="1140" w:type="dxa"/>
            <w:noWrap/>
            <w:vAlign w:val="center"/>
            <w:hideMark/>
          </w:tcPr>
          <w:p w14:paraId="34EAE5A8" w14:textId="743FF83A"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 xml:space="preserve">        0.21 </w:t>
            </w:r>
          </w:p>
        </w:tc>
        <w:tc>
          <w:tcPr>
            <w:tcW w:w="1187" w:type="dxa"/>
            <w:noWrap/>
            <w:vAlign w:val="center"/>
            <w:hideMark/>
          </w:tcPr>
          <w:p w14:paraId="32793985" w14:textId="005D35CF"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 xml:space="preserve">     121.20 </w:t>
            </w:r>
          </w:p>
        </w:tc>
        <w:tc>
          <w:tcPr>
            <w:tcW w:w="1153" w:type="dxa"/>
            <w:noWrap/>
            <w:vAlign w:val="center"/>
            <w:hideMark/>
          </w:tcPr>
          <w:p w14:paraId="6FA074D6" w14:textId="2C2F9DE8"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 xml:space="preserve">     589.76 </w:t>
            </w:r>
          </w:p>
        </w:tc>
      </w:tr>
      <w:tr w:rsidR="00664225" w:rsidRPr="00664225" w14:paraId="58F91918" w14:textId="77777777" w:rsidTr="00982DF1">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788" w:type="dxa"/>
            <w:vAlign w:val="center"/>
            <w:hideMark/>
          </w:tcPr>
          <w:p w14:paraId="4F8D6F7E" w14:textId="77777777" w:rsidR="00664225" w:rsidRPr="001229C9" w:rsidRDefault="00664225" w:rsidP="00EC4C55">
            <w:pPr>
              <w:jc w:val="center"/>
              <w:rPr>
                <w:rFonts w:ascii="Times New Roman" w:hAnsi="Times New Roman" w:cs="Times New Roman"/>
                <w:b w:val="0"/>
                <w:bCs w:val="0"/>
                <w:lang w:bidi="or-IN"/>
              </w:rPr>
            </w:pPr>
            <w:r w:rsidRPr="001229C9">
              <w:rPr>
                <w:rFonts w:ascii="Times New Roman" w:hAnsi="Times New Roman" w:cs="Times New Roman"/>
                <w:b w:val="0"/>
                <w:bCs w:val="0"/>
                <w:lang w:bidi="or-IN"/>
              </w:rPr>
              <w:t>11</w:t>
            </w:r>
          </w:p>
        </w:tc>
        <w:tc>
          <w:tcPr>
            <w:tcW w:w="1455" w:type="dxa"/>
            <w:noWrap/>
            <w:vAlign w:val="center"/>
            <w:hideMark/>
          </w:tcPr>
          <w:p w14:paraId="7FFB06D1" w14:textId="77777777" w:rsidR="00664225" w:rsidRPr="001229C9" w:rsidRDefault="00664225"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1229C9">
              <w:rPr>
                <w:rFonts w:ascii="Times New Roman" w:hAnsi="Times New Roman" w:cs="Times New Roman"/>
                <w:lang w:bidi="or-IN"/>
              </w:rPr>
              <w:t xml:space="preserve"> NSTPS-I </w:t>
            </w:r>
          </w:p>
        </w:tc>
        <w:tc>
          <w:tcPr>
            <w:tcW w:w="1262" w:type="dxa"/>
            <w:noWrap/>
            <w:vAlign w:val="center"/>
            <w:hideMark/>
          </w:tcPr>
          <w:p w14:paraId="5C417C28" w14:textId="07652A37"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 xml:space="preserve">         64.30 </w:t>
            </w:r>
          </w:p>
        </w:tc>
        <w:tc>
          <w:tcPr>
            <w:tcW w:w="1350" w:type="dxa"/>
            <w:noWrap/>
            <w:vAlign w:val="center"/>
            <w:hideMark/>
          </w:tcPr>
          <w:p w14:paraId="5744EAAA" w14:textId="235D6065"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 xml:space="preserve">          13.92 </w:t>
            </w:r>
          </w:p>
        </w:tc>
        <w:tc>
          <w:tcPr>
            <w:tcW w:w="1110" w:type="dxa"/>
            <w:noWrap/>
            <w:vAlign w:val="center"/>
            <w:hideMark/>
          </w:tcPr>
          <w:p w14:paraId="09EB5753" w14:textId="108D0329"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 xml:space="preserve">      19.37 </w:t>
            </w:r>
          </w:p>
        </w:tc>
        <w:tc>
          <w:tcPr>
            <w:tcW w:w="1140" w:type="dxa"/>
            <w:noWrap/>
            <w:vAlign w:val="center"/>
            <w:hideMark/>
          </w:tcPr>
          <w:p w14:paraId="2481BD48" w14:textId="721E8212"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 xml:space="preserve">        0.84 </w:t>
            </w:r>
          </w:p>
        </w:tc>
        <w:tc>
          <w:tcPr>
            <w:tcW w:w="1187" w:type="dxa"/>
            <w:noWrap/>
            <w:vAlign w:val="center"/>
            <w:hideMark/>
          </w:tcPr>
          <w:p w14:paraId="20473A7E" w14:textId="06A2FC71"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 xml:space="preserve">        34.13 </w:t>
            </w:r>
          </w:p>
        </w:tc>
        <w:tc>
          <w:tcPr>
            <w:tcW w:w="1153" w:type="dxa"/>
            <w:noWrap/>
            <w:vAlign w:val="center"/>
            <w:hideMark/>
          </w:tcPr>
          <w:p w14:paraId="679BA440" w14:textId="1DD9B4FF" w:rsidR="00664225" w:rsidRPr="00664225" w:rsidRDefault="00664225"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 xml:space="preserve">     530.81 </w:t>
            </w:r>
          </w:p>
        </w:tc>
      </w:tr>
      <w:tr w:rsidR="00664225" w:rsidRPr="00664225" w14:paraId="0936BBD9" w14:textId="77777777" w:rsidTr="00982DF1">
        <w:trPr>
          <w:trHeight w:val="454"/>
          <w:jc w:val="center"/>
        </w:trPr>
        <w:tc>
          <w:tcPr>
            <w:cnfStyle w:val="001000000000" w:firstRow="0" w:lastRow="0" w:firstColumn="1" w:lastColumn="0" w:oddVBand="0" w:evenVBand="0" w:oddHBand="0" w:evenHBand="0" w:firstRowFirstColumn="0" w:firstRowLastColumn="0" w:lastRowFirstColumn="0" w:lastRowLastColumn="0"/>
            <w:tcW w:w="788" w:type="dxa"/>
            <w:vAlign w:val="center"/>
            <w:hideMark/>
          </w:tcPr>
          <w:p w14:paraId="6744927F" w14:textId="77777777" w:rsidR="00664225" w:rsidRPr="001229C9" w:rsidRDefault="00664225" w:rsidP="00EC4C55">
            <w:pPr>
              <w:jc w:val="center"/>
              <w:rPr>
                <w:rFonts w:ascii="Times New Roman" w:hAnsi="Times New Roman" w:cs="Times New Roman"/>
                <w:b w:val="0"/>
                <w:bCs w:val="0"/>
                <w:lang w:bidi="or-IN"/>
              </w:rPr>
            </w:pPr>
            <w:r w:rsidRPr="001229C9">
              <w:rPr>
                <w:rFonts w:ascii="Times New Roman" w:hAnsi="Times New Roman" w:cs="Times New Roman"/>
                <w:b w:val="0"/>
                <w:bCs w:val="0"/>
                <w:lang w:bidi="or-IN"/>
              </w:rPr>
              <w:t>12</w:t>
            </w:r>
          </w:p>
        </w:tc>
        <w:tc>
          <w:tcPr>
            <w:tcW w:w="1455" w:type="dxa"/>
            <w:vAlign w:val="center"/>
            <w:hideMark/>
          </w:tcPr>
          <w:p w14:paraId="4CB4F7BD" w14:textId="77777777" w:rsidR="00664225" w:rsidRPr="001229C9" w:rsidRDefault="00664225" w:rsidP="00EC4C5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1229C9">
              <w:rPr>
                <w:rFonts w:ascii="Times New Roman" w:hAnsi="Times New Roman" w:cs="Times New Roman"/>
                <w:lang w:bidi="or-IN"/>
              </w:rPr>
              <w:t xml:space="preserve"> NKSTPS-I </w:t>
            </w:r>
          </w:p>
        </w:tc>
        <w:tc>
          <w:tcPr>
            <w:tcW w:w="1262" w:type="dxa"/>
            <w:noWrap/>
            <w:vAlign w:val="center"/>
            <w:hideMark/>
          </w:tcPr>
          <w:p w14:paraId="5590F330" w14:textId="04C1D64F"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 xml:space="preserve">    2,908.81 </w:t>
            </w:r>
          </w:p>
        </w:tc>
        <w:tc>
          <w:tcPr>
            <w:tcW w:w="1350" w:type="dxa"/>
            <w:noWrap/>
            <w:vAlign w:val="center"/>
            <w:hideMark/>
          </w:tcPr>
          <w:p w14:paraId="34CE56FF" w14:textId="198352EE"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664225">
              <w:rPr>
                <w:rFonts w:ascii="Times New Roman" w:hAnsi="Times New Roman" w:cs="Times New Roman"/>
                <w:lang w:bidi="or-IN"/>
              </w:rPr>
              <w:t xml:space="preserve">        571.99 </w:t>
            </w:r>
          </w:p>
        </w:tc>
        <w:tc>
          <w:tcPr>
            <w:tcW w:w="1110" w:type="dxa"/>
            <w:noWrap/>
            <w:vAlign w:val="center"/>
            <w:hideMark/>
          </w:tcPr>
          <w:p w14:paraId="6AEC5751" w14:textId="378681B9"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 xml:space="preserve">    559.74 </w:t>
            </w:r>
          </w:p>
        </w:tc>
        <w:tc>
          <w:tcPr>
            <w:tcW w:w="1140" w:type="dxa"/>
            <w:noWrap/>
            <w:vAlign w:val="center"/>
            <w:hideMark/>
          </w:tcPr>
          <w:p w14:paraId="07DEA0BC" w14:textId="6FE4EAE8"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 xml:space="preserve">      43.96 </w:t>
            </w:r>
          </w:p>
        </w:tc>
        <w:tc>
          <w:tcPr>
            <w:tcW w:w="1187" w:type="dxa"/>
            <w:noWrap/>
            <w:vAlign w:val="center"/>
            <w:hideMark/>
          </w:tcPr>
          <w:p w14:paraId="02C90BC4" w14:textId="44D743F1"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 xml:space="preserve">   1,175.70 </w:t>
            </w:r>
          </w:p>
        </w:tc>
        <w:tc>
          <w:tcPr>
            <w:tcW w:w="1153" w:type="dxa"/>
            <w:noWrap/>
            <w:vAlign w:val="center"/>
            <w:hideMark/>
          </w:tcPr>
          <w:p w14:paraId="75D50BE8" w14:textId="477EA984" w:rsidR="00664225" w:rsidRPr="00664225" w:rsidRDefault="00664225"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bidi="or-IN"/>
              </w:rPr>
            </w:pPr>
            <w:r w:rsidRPr="00664225">
              <w:rPr>
                <w:rFonts w:ascii="Times New Roman" w:hAnsi="Times New Roman" w:cs="Times New Roman"/>
                <w:color w:val="000000"/>
                <w:lang w:bidi="or-IN"/>
              </w:rPr>
              <w:t xml:space="preserve">      404.18 </w:t>
            </w:r>
          </w:p>
        </w:tc>
      </w:tr>
      <w:tr w:rsidR="0061163D" w:rsidRPr="00664225" w14:paraId="3F1583AA" w14:textId="77777777" w:rsidTr="00982DF1">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2243" w:type="dxa"/>
            <w:gridSpan w:val="2"/>
            <w:noWrap/>
            <w:vAlign w:val="center"/>
            <w:hideMark/>
          </w:tcPr>
          <w:p w14:paraId="590EDCAE" w14:textId="0338CDE3" w:rsidR="0061163D" w:rsidRPr="00664225" w:rsidRDefault="0061163D" w:rsidP="00EC4C55">
            <w:pPr>
              <w:jc w:val="center"/>
              <w:rPr>
                <w:rFonts w:ascii="Times New Roman" w:hAnsi="Times New Roman" w:cs="Times New Roman"/>
                <w:b w:val="0"/>
                <w:bCs w:val="0"/>
                <w:lang w:bidi="or-IN"/>
              </w:rPr>
            </w:pPr>
            <w:r>
              <w:rPr>
                <w:rFonts w:ascii="Times New Roman" w:hAnsi="Times New Roman" w:cs="Times New Roman"/>
                <w:lang w:bidi="or-IN"/>
              </w:rPr>
              <w:t>TOTAL</w:t>
            </w:r>
            <w:r w:rsidRPr="00664225">
              <w:rPr>
                <w:rFonts w:ascii="Times New Roman" w:hAnsi="Times New Roman" w:cs="Times New Roman"/>
                <w:lang w:bidi="or-IN"/>
              </w:rPr>
              <w:t xml:space="preserve"> </w:t>
            </w:r>
          </w:p>
        </w:tc>
        <w:tc>
          <w:tcPr>
            <w:tcW w:w="1262" w:type="dxa"/>
            <w:noWrap/>
            <w:vAlign w:val="center"/>
            <w:hideMark/>
          </w:tcPr>
          <w:p w14:paraId="2A34F4C6" w14:textId="2B81FD7B" w:rsidR="0061163D" w:rsidRPr="00664225" w:rsidRDefault="0061163D" w:rsidP="004E61E7">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664225">
              <w:rPr>
                <w:rFonts w:ascii="Times New Roman" w:hAnsi="Times New Roman" w:cs="Times New Roman"/>
                <w:b/>
                <w:bCs/>
                <w:lang w:bidi="or-IN"/>
              </w:rPr>
              <w:t xml:space="preserve">   15,796.53 </w:t>
            </w:r>
          </w:p>
        </w:tc>
        <w:tc>
          <w:tcPr>
            <w:tcW w:w="1350" w:type="dxa"/>
            <w:noWrap/>
            <w:vAlign w:val="center"/>
            <w:hideMark/>
          </w:tcPr>
          <w:p w14:paraId="4C9F298B" w14:textId="781F2FBF" w:rsidR="0061163D" w:rsidRPr="00664225" w:rsidRDefault="0061163D"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664225">
              <w:rPr>
                <w:rFonts w:ascii="Times New Roman" w:hAnsi="Times New Roman" w:cs="Times New Roman"/>
                <w:b/>
                <w:bCs/>
                <w:lang w:bidi="or-IN"/>
              </w:rPr>
              <w:t xml:space="preserve">     2,718.35 </w:t>
            </w:r>
          </w:p>
        </w:tc>
        <w:tc>
          <w:tcPr>
            <w:tcW w:w="1110" w:type="dxa"/>
            <w:noWrap/>
            <w:vAlign w:val="center"/>
            <w:hideMark/>
          </w:tcPr>
          <w:p w14:paraId="11099CA1" w14:textId="683A2946" w:rsidR="0061163D" w:rsidRPr="00664225" w:rsidRDefault="0061163D"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664225">
              <w:rPr>
                <w:rFonts w:ascii="Times New Roman" w:hAnsi="Times New Roman" w:cs="Times New Roman"/>
                <w:b/>
                <w:bCs/>
                <w:lang w:bidi="or-IN"/>
              </w:rPr>
              <w:t xml:space="preserve"> 2,983.47 </w:t>
            </w:r>
          </w:p>
        </w:tc>
        <w:tc>
          <w:tcPr>
            <w:tcW w:w="1140" w:type="dxa"/>
            <w:noWrap/>
            <w:vAlign w:val="center"/>
            <w:hideMark/>
          </w:tcPr>
          <w:p w14:paraId="38CA8BE1" w14:textId="661B84F7" w:rsidR="0061163D" w:rsidRPr="00664225" w:rsidRDefault="0061163D"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664225">
              <w:rPr>
                <w:rFonts w:ascii="Times New Roman" w:hAnsi="Times New Roman" w:cs="Times New Roman"/>
                <w:b/>
                <w:bCs/>
                <w:lang w:bidi="or-IN"/>
              </w:rPr>
              <w:t xml:space="preserve">    439.11 </w:t>
            </w:r>
          </w:p>
        </w:tc>
        <w:tc>
          <w:tcPr>
            <w:tcW w:w="1187" w:type="dxa"/>
            <w:noWrap/>
            <w:vAlign w:val="center"/>
            <w:hideMark/>
          </w:tcPr>
          <w:p w14:paraId="4D6503D7" w14:textId="6C697E46" w:rsidR="0061163D" w:rsidRPr="00664225" w:rsidRDefault="0061163D"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664225">
              <w:rPr>
                <w:rFonts w:ascii="Times New Roman" w:hAnsi="Times New Roman" w:cs="Times New Roman"/>
                <w:b/>
                <w:bCs/>
                <w:lang w:bidi="or-IN"/>
              </w:rPr>
              <w:t xml:space="preserve">  6,140.92 </w:t>
            </w:r>
          </w:p>
        </w:tc>
        <w:tc>
          <w:tcPr>
            <w:tcW w:w="1153" w:type="dxa"/>
            <w:noWrap/>
            <w:vAlign w:val="center"/>
            <w:hideMark/>
          </w:tcPr>
          <w:p w14:paraId="3751256C" w14:textId="284661F7" w:rsidR="0061163D" w:rsidRPr="00664225" w:rsidRDefault="0061163D"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664225">
              <w:rPr>
                <w:rFonts w:ascii="Times New Roman" w:hAnsi="Times New Roman" w:cs="Times New Roman"/>
                <w:b/>
                <w:bCs/>
                <w:lang w:bidi="or-IN"/>
              </w:rPr>
              <w:t xml:space="preserve">     388.75 </w:t>
            </w:r>
          </w:p>
        </w:tc>
      </w:tr>
    </w:tbl>
    <w:p w14:paraId="5F4B7778" w14:textId="0D66E38B" w:rsidR="00EA41EA" w:rsidRDefault="0061163D" w:rsidP="004F06B4">
      <w:pPr>
        <w:pStyle w:val="ARRBody"/>
        <w:numPr>
          <w:ilvl w:val="0"/>
          <w:numId w:val="0"/>
        </w:numPr>
        <w:ind w:left="567"/>
      </w:pPr>
      <w:r>
        <w:t>T</w:t>
      </w:r>
      <w:r w:rsidRPr="00E612B1">
        <w:t xml:space="preserve">he </w:t>
      </w:r>
      <w:r w:rsidR="000C042A">
        <w:t>Applicant</w:t>
      </w:r>
      <w:r w:rsidRPr="00E612B1">
        <w:t xml:space="preserve">, GRIDCO, respectfully requests the Hon’ble Commission to approve the Fixed Cost, Energy Charges, and Year-End Charges in respect of the various Central Generating Sources (CGS) as detailed and justified in the foregoing paragraphs </w:t>
      </w:r>
      <w:r>
        <w:t>of this Petition for FY 2026-27.</w:t>
      </w:r>
    </w:p>
    <w:p w14:paraId="4B611612" w14:textId="73F3E96B" w:rsidR="004E61E7" w:rsidRPr="00CB3F83" w:rsidRDefault="00EB4BB4" w:rsidP="00421EC6">
      <w:pPr>
        <w:pStyle w:val="ARRHeading1"/>
        <w:rPr>
          <w:bCs/>
        </w:rPr>
      </w:pPr>
      <w:bookmarkStart w:id="75" w:name="_Toc215262859"/>
      <w:r>
        <w:lastRenderedPageBreak/>
        <w:t xml:space="preserve">F. </w:t>
      </w:r>
      <w:r w:rsidR="004E61E7" w:rsidRPr="00CB3F83">
        <w:t>Captive Generating Plants (CGPs)</w:t>
      </w:r>
      <w:bookmarkEnd w:id="75"/>
    </w:p>
    <w:p w14:paraId="07B65807" w14:textId="6EA22E4A" w:rsidR="004E61E7" w:rsidRDefault="004E61E7" w:rsidP="004F06B4">
      <w:pPr>
        <w:pStyle w:val="ARRBody"/>
      </w:pPr>
      <w:r w:rsidRPr="00CB3F83">
        <w:t xml:space="preserve">The </w:t>
      </w:r>
      <w:r>
        <w:t>Applicant</w:t>
      </w:r>
      <w:r w:rsidRPr="00CB3F83">
        <w:t xml:space="preserve"> respectfully submits that</w:t>
      </w:r>
      <w:r>
        <w:t>,</w:t>
      </w:r>
      <w:r w:rsidRPr="00CB3F83">
        <w:t xml:space="preserve"> with </w:t>
      </w:r>
      <w:r>
        <w:t xml:space="preserve">the </w:t>
      </w:r>
      <w:r w:rsidRPr="00CB3F83">
        <w:t xml:space="preserve">commissioning and full entitlement of power from OPGC Unit # 3 &amp; 4, NTPC-Darlipali (1600 MW), Barh-I and </w:t>
      </w:r>
      <w:r>
        <w:t>other upcoming r</w:t>
      </w:r>
      <w:r w:rsidRPr="00CB3F83">
        <w:t xml:space="preserve">enewable capacity additions, there </w:t>
      </w:r>
      <w:r>
        <w:t>will be no</w:t>
      </w:r>
      <w:r w:rsidRPr="00CB3F83">
        <w:t xml:space="preserve"> requirement </w:t>
      </w:r>
      <w:r>
        <w:t>to procure</w:t>
      </w:r>
      <w:r w:rsidRPr="00CB3F83">
        <w:t xml:space="preserve"> power from CGP sources during the ensuing FY </w:t>
      </w:r>
      <w:r>
        <w:t>2026-27</w:t>
      </w:r>
      <w:r w:rsidRPr="00CB3F83">
        <w:t xml:space="preserve">. However, procurement of power from CGPs and Co-Generation Plants may be </w:t>
      </w:r>
      <w:r>
        <w:t>undertaken,</w:t>
      </w:r>
      <w:r w:rsidRPr="00CB3F83">
        <w:t xml:space="preserve"> </w:t>
      </w:r>
      <w:r>
        <w:t>in accordance with</w:t>
      </w:r>
      <w:r w:rsidRPr="00CB3F83">
        <w:t xml:space="preserve"> the Order dated 09.04.2019 of the Hon’ble OERC in Case No.62 of 2017, </w:t>
      </w:r>
      <w:r>
        <w:t xml:space="preserve">only </w:t>
      </w:r>
      <w:r w:rsidRPr="00CB3F83">
        <w:t>if any unprecedented</w:t>
      </w:r>
      <w:r>
        <w:t xml:space="preserve"> and</w:t>
      </w:r>
      <w:r w:rsidRPr="00CB3F83">
        <w:t xml:space="preserve"> acute power shortage arises in the State. In such </w:t>
      </w:r>
      <w:r>
        <w:t>a scenario</w:t>
      </w:r>
      <w:r w:rsidRPr="00CB3F83">
        <w:t xml:space="preserve">, the </w:t>
      </w:r>
      <w:r>
        <w:t>Applicant</w:t>
      </w:r>
      <w:r w:rsidRPr="00CB3F83">
        <w:t xml:space="preserve"> </w:t>
      </w:r>
      <w:r>
        <w:t xml:space="preserve">GRIDCO </w:t>
      </w:r>
      <w:r w:rsidRPr="00CB3F83">
        <w:t>may resort to procurement of power from CGPs</w:t>
      </w:r>
      <w:r>
        <w:t>,</w:t>
      </w:r>
      <w:r w:rsidRPr="00CB3F83">
        <w:t xml:space="preserve"> provided the economics of </w:t>
      </w:r>
      <w:r>
        <w:t xml:space="preserve">such </w:t>
      </w:r>
      <w:r w:rsidRPr="00CB3F83">
        <w:t>power procurement works out in its favour vis-a-vis power supply</w:t>
      </w:r>
      <w:r>
        <w:t>-</w:t>
      </w:r>
      <w:r w:rsidRPr="00CB3F83">
        <w:t>demand situation of the State and any</w:t>
      </w:r>
      <w:r>
        <w:t xml:space="preserve"> </w:t>
      </w:r>
      <w:r w:rsidRPr="00CB3F83">
        <w:t>exigency/force majeure conditions</w:t>
      </w:r>
      <w:r>
        <w:t>, if applicable</w:t>
      </w:r>
      <w:r w:rsidRPr="00CB3F83">
        <w:t xml:space="preserve">. </w:t>
      </w:r>
      <w:r>
        <w:t>It is submitted</w:t>
      </w:r>
      <w:r w:rsidRPr="00CB3F83">
        <w:t xml:space="preserve"> that CGP power is not a firm source of power</w:t>
      </w:r>
      <w:r>
        <w:t xml:space="preserve"> supply, as</w:t>
      </w:r>
      <w:r w:rsidRPr="00CB3F83">
        <w:t xml:space="preserve"> CGPs are </w:t>
      </w:r>
      <w:r w:rsidRPr="001F3024">
        <w:t>established for meeting the captive requirements of their respective industries</w:t>
      </w:r>
      <w:r w:rsidRPr="00CB3F83">
        <w:t>.</w:t>
      </w:r>
      <w:r>
        <w:t xml:space="preserve"> The</w:t>
      </w:r>
      <w:r w:rsidRPr="00CB3F83">
        <w:t xml:space="preserve"> </w:t>
      </w:r>
      <w:r>
        <w:t>Hon’ble Commission is therefore requested to consider the tariff for procurement of power from CGPs</w:t>
      </w:r>
      <w:r w:rsidRPr="002F5119">
        <w:t xml:space="preserve"> </w:t>
      </w:r>
      <w:r>
        <w:t xml:space="preserve">in the State for FY 2026-27, </w:t>
      </w:r>
      <w:r w:rsidR="00A66D13">
        <w:t>t</w:t>
      </w:r>
      <w:r w:rsidRPr="001F3024">
        <w:t>o be applied only under shortage conditions or during outages of large generating stations as mentioned above</w:t>
      </w:r>
      <w:r>
        <w:t xml:space="preserve">. </w:t>
      </w:r>
    </w:p>
    <w:p w14:paraId="798084AD" w14:textId="7B635408" w:rsidR="002C4F0C" w:rsidRDefault="00EB4BB4" w:rsidP="00421EC6">
      <w:pPr>
        <w:pStyle w:val="ARRHeading1"/>
      </w:pPr>
      <w:bookmarkStart w:id="76" w:name="_Toc215262860"/>
      <w:r>
        <w:t xml:space="preserve">G. </w:t>
      </w:r>
      <w:r w:rsidR="002C4F0C" w:rsidRPr="00867DBF">
        <w:t>Power Banking</w:t>
      </w:r>
      <w:bookmarkEnd w:id="76"/>
    </w:p>
    <w:p w14:paraId="538E402B" w14:textId="77777777" w:rsidR="00532FED" w:rsidRPr="00532FED" w:rsidRDefault="00532FED" w:rsidP="004F06B4">
      <w:pPr>
        <w:pStyle w:val="ARRBody"/>
        <w:rPr>
          <w:b/>
          <w:bCs/>
          <w:color w:val="000000"/>
        </w:rPr>
      </w:pPr>
      <w:r w:rsidRPr="00532FED">
        <w:t xml:space="preserve">In addition to availability of energy from various tied-up sources, GRIDCO also endeavours to source power through banking arrangements with different entities and utilities of other States for mutual benefit and cost optimisation. Under such arrangements, surplus energy of one utility is banked with another utility facing power deficit </w:t>
      </w:r>
      <w:r>
        <w:t>situation</w:t>
      </w:r>
      <w:r w:rsidR="002C4F0C" w:rsidRPr="00867DBF">
        <w:t xml:space="preserve">. </w:t>
      </w:r>
      <w:r w:rsidRPr="00532FED">
        <w:t>This is a cashless mechanism which supports a cash-constrained utility like the Applicant without resorting to the power market.</w:t>
      </w:r>
      <w:r w:rsidR="002C4F0C" w:rsidRPr="00867DBF">
        <w:t xml:space="preserve"> </w:t>
      </w:r>
      <w:r w:rsidRPr="00532FED">
        <w:t>The mechanism enables the deficit utility to meet its power requirement</w:t>
      </w:r>
      <w:r>
        <w:t xml:space="preserve"> </w:t>
      </w:r>
      <w:r w:rsidR="002C4F0C" w:rsidRPr="00867DBF">
        <w:t xml:space="preserve">through </w:t>
      </w:r>
      <w:r w:rsidRPr="00532FED">
        <w:t>without any cash outflow, and when the utility becomes surplus, it returns the banked power along with an additional quantum as premium, as mutually agreed.</w:t>
      </w:r>
    </w:p>
    <w:p w14:paraId="7B25BFD2" w14:textId="4596C5A5" w:rsidR="002C4F0C" w:rsidRPr="00532FED" w:rsidRDefault="002C4F0C" w:rsidP="004F06B4">
      <w:pPr>
        <w:pStyle w:val="ARRBody"/>
        <w:rPr>
          <w:b/>
          <w:bCs/>
          <w:color w:val="000000"/>
        </w:rPr>
      </w:pPr>
      <w:r w:rsidRPr="00532FED">
        <w:rPr>
          <w:lang w:val="en-US"/>
        </w:rPr>
        <w:t xml:space="preserve">In order to maintain reliability of supply and optimize power procurement cost, GRIDCO also availed energy through banking arrangements with counterpart utilities. During FY 2024-25, around 469.101 MU of energy was availed under different banking arrangements from MPPMCL, NALCO and APPCPL, and </w:t>
      </w:r>
      <w:r w:rsidRPr="00532FED">
        <w:rPr>
          <w:lang w:val="en-US"/>
        </w:rPr>
        <w:lastRenderedPageBreak/>
        <w:t xml:space="preserve">approximately 485.50 MU of energy was returned as per the agreed terms and conditions. The banking mechanism enabled balancing of seasonal variations in demand </w:t>
      </w:r>
      <w:r w:rsidR="00532FED">
        <w:rPr>
          <w:lang w:val="en-US"/>
        </w:rPr>
        <w:t>and</w:t>
      </w:r>
      <w:r w:rsidRPr="00532FED">
        <w:rPr>
          <w:lang w:val="en-US"/>
        </w:rPr>
        <w:t xml:space="preserve"> availability</w:t>
      </w:r>
      <w:r w:rsidR="00532FED">
        <w:rPr>
          <w:lang w:val="en-US"/>
        </w:rPr>
        <w:t>,</w:t>
      </w:r>
      <w:r w:rsidRPr="00532FED">
        <w:rPr>
          <w:lang w:val="en-US"/>
        </w:rPr>
        <w:t xml:space="preserve"> </w:t>
      </w:r>
      <w:r w:rsidR="00532FED" w:rsidRPr="00532FED">
        <w:t>and supported maintenance of a stable supply position in the State</w:t>
      </w:r>
      <w:r w:rsidRPr="00532FED">
        <w:rPr>
          <w:lang w:val="en-US"/>
        </w:rPr>
        <w:t xml:space="preserve">. </w:t>
      </w:r>
      <w:r w:rsidR="00532FED" w:rsidRPr="00532FED">
        <w:t>The Hon’ble Commission may appreciate that during power deficit situations, GRIDCO endeavours and prioritises banking arrangements with other beneficiaries to avail power during deficit months, with the commitment to return the banked power during the deficit period of the counterparty. This approach is adopted in the larger interest of consumers of both States</w:t>
      </w:r>
      <w:r w:rsidRPr="00532FED">
        <w:t xml:space="preserve">. It is pertinent to mention that the State usually experiences the high demand season during the summer months and low demand during the winter months. </w:t>
      </w:r>
      <w:r w:rsidR="00532FED" w:rsidRPr="00532FED">
        <w:t xml:space="preserve">Accordingly, GRIDCO typically avails banked power during the summer period. However, since the country as a whole also witnesses high demand during summer, very few utilities or entities agree to supply power during this period. As a result, banking opportunities remain limited due to difficulty in identifying a utility or entity with a complementary load profile to </w:t>
      </w:r>
      <w:r w:rsidR="00AE13AC">
        <w:t>that of our State.</w:t>
      </w:r>
    </w:p>
    <w:p w14:paraId="7A5D78C5" w14:textId="60B678F5" w:rsidR="004E61E7" w:rsidRPr="00413746" w:rsidRDefault="00EB4BB4" w:rsidP="00421EC6">
      <w:pPr>
        <w:pStyle w:val="ARRHeading1"/>
        <w:rPr>
          <w:bCs/>
        </w:rPr>
      </w:pPr>
      <w:bookmarkStart w:id="77" w:name="_Toc215262861"/>
      <w:r>
        <w:t xml:space="preserve">H. </w:t>
      </w:r>
      <w:r w:rsidR="004E61E7" w:rsidRPr="00413746">
        <w:t>Inter State Transmission System (ISTS) Charges</w:t>
      </w:r>
      <w:bookmarkEnd w:id="77"/>
      <w:r w:rsidR="004E61E7" w:rsidRPr="00413746">
        <w:t xml:space="preserve">  </w:t>
      </w:r>
    </w:p>
    <w:p w14:paraId="61CA107D" w14:textId="2EC9C500" w:rsidR="00B958C7" w:rsidRPr="00B958C7" w:rsidRDefault="00B958C7" w:rsidP="004F06B4">
      <w:pPr>
        <w:pStyle w:val="ARRBody"/>
        <w:rPr>
          <w:lang w:val="en-GB"/>
        </w:rPr>
      </w:pPr>
      <w:r w:rsidRPr="00B958C7">
        <w:rPr>
          <w:lang w:val="en-GB"/>
        </w:rPr>
        <w:t>Inter-State Transmission Charges Bills raised by CTUIL / PGCIL are being determined in accordance with the norms and principles as laid down by the Hon’ble CERC from time to time. The Hon’ble CERC has notified the Central Electricity Regulatory Commission (Connectivity and General Network Access to the inter-State Transmission System) Regulations, 2022 along with subsequent amendments (GNA Regulations). These GNA regulations have replaced the earlier Central Electricity Regulatory Commission (Grant of Connectivity, Long-term Access and Medium-term Open Access to the inter-State Transmission and related matters) Regulations, 2009. The Hon’ble CERC has also amended the Central Electricity Regulatory Commission (Sharing of Inter-State Transmission Charges and Losses) Regulations, 2020 to align with the GNA Regulations. Both the GNA Regulations as well as the Sharing Regulations have come into effect from 01.10.2023. Accordingly, billing, collection and disbursement of the inter-State transmission charges and associated transmission losses are now being carried out in line with the provisions of the GNA Regulations and amended Sharing Regulations, 2020, the details of which are as follows:</w:t>
      </w:r>
    </w:p>
    <w:p w14:paraId="05D40532" w14:textId="77777777" w:rsidR="004E61E7" w:rsidRPr="004E61E7" w:rsidRDefault="004E61E7">
      <w:pPr>
        <w:pStyle w:val="ListParagraph"/>
        <w:numPr>
          <w:ilvl w:val="0"/>
          <w:numId w:val="48"/>
        </w:numPr>
        <w:rPr>
          <w:rFonts w:ascii="Times New Roman" w:hAnsi="Times New Roman" w:cs="Times New Roman"/>
          <w:b/>
          <w:sz w:val="24"/>
          <w:szCs w:val="24"/>
        </w:rPr>
      </w:pPr>
      <w:r w:rsidRPr="004E61E7">
        <w:rPr>
          <w:rFonts w:ascii="Times New Roman" w:hAnsi="Times New Roman" w:cs="Times New Roman"/>
          <w:b/>
          <w:sz w:val="24"/>
          <w:szCs w:val="24"/>
        </w:rPr>
        <w:lastRenderedPageBreak/>
        <w:t xml:space="preserve">National Component (NC) </w:t>
      </w:r>
    </w:p>
    <w:p w14:paraId="31D80916" w14:textId="77777777" w:rsidR="004E61E7" w:rsidRPr="004E61E7" w:rsidRDefault="004E61E7" w:rsidP="004E61E7">
      <w:pPr>
        <w:ind w:left="774" w:firstLine="513"/>
        <w:rPr>
          <w:rFonts w:ascii="Times New Roman" w:hAnsi="Times New Roman" w:cs="Times New Roman"/>
          <w:b/>
          <w:sz w:val="24"/>
          <w:szCs w:val="24"/>
        </w:rPr>
      </w:pPr>
      <w:r w:rsidRPr="004E61E7">
        <w:rPr>
          <w:rFonts w:ascii="Times New Roman" w:hAnsi="Times New Roman" w:cs="Times New Roman"/>
          <w:b/>
          <w:sz w:val="24"/>
          <w:szCs w:val="24"/>
        </w:rPr>
        <w:t>A1: NC-RE</w:t>
      </w:r>
    </w:p>
    <w:p w14:paraId="47E15421" w14:textId="77777777" w:rsidR="004E61E7" w:rsidRPr="004E61E7" w:rsidRDefault="004E61E7" w:rsidP="004E61E7">
      <w:pPr>
        <w:spacing w:before="160" w:line="360" w:lineRule="auto"/>
        <w:ind w:left="1276"/>
        <w:jc w:val="both"/>
        <w:rPr>
          <w:rFonts w:ascii="Times New Roman" w:hAnsi="Times New Roman" w:cs="Times New Roman"/>
          <w:sz w:val="24"/>
          <w:szCs w:val="24"/>
        </w:rPr>
      </w:pPr>
      <w:r w:rsidRPr="004E61E7">
        <w:rPr>
          <w:rFonts w:ascii="Times New Roman" w:hAnsi="Times New Roman" w:cs="Times New Roman"/>
          <w:sz w:val="24"/>
          <w:szCs w:val="24"/>
        </w:rPr>
        <w:t>National Component-Renewable Energy shall comprise of the YTC (Yearly Transmission Charges) for transmission systems developed for renewable energy projects as identified by the Central Transmission Utility.</w:t>
      </w:r>
    </w:p>
    <w:p w14:paraId="2A65463D" w14:textId="77777777" w:rsidR="004E61E7" w:rsidRPr="004E61E7" w:rsidRDefault="004E61E7" w:rsidP="004E61E7">
      <w:pPr>
        <w:ind w:left="774" w:firstLine="513"/>
        <w:rPr>
          <w:rFonts w:ascii="Times New Roman" w:hAnsi="Times New Roman" w:cs="Times New Roman"/>
          <w:b/>
          <w:sz w:val="24"/>
          <w:szCs w:val="24"/>
        </w:rPr>
      </w:pPr>
      <w:r w:rsidRPr="004E61E7">
        <w:rPr>
          <w:rFonts w:ascii="Times New Roman" w:hAnsi="Times New Roman" w:cs="Times New Roman"/>
          <w:b/>
          <w:sz w:val="24"/>
          <w:szCs w:val="24"/>
        </w:rPr>
        <w:t>A2: NC-HVDC</w:t>
      </w:r>
    </w:p>
    <w:p w14:paraId="0A445A3F" w14:textId="77777777" w:rsidR="004E61E7" w:rsidRPr="004E61E7" w:rsidRDefault="004E61E7" w:rsidP="004E61E7">
      <w:pPr>
        <w:spacing w:before="160" w:line="360" w:lineRule="auto"/>
        <w:ind w:left="1276"/>
        <w:jc w:val="both"/>
        <w:rPr>
          <w:rFonts w:ascii="Times New Roman" w:hAnsi="Times New Roman" w:cs="Times New Roman"/>
          <w:sz w:val="24"/>
          <w:szCs w:val="24"/>
        </w:rPr>
      </w:pPr>
      <w:r w:rsidRPr="004E61E7">
        <w:rPr>
          <w:rFonts w:ascii="Times New Roman" w:hAnsi="Times New Roman" w:cs="Times New Roman"/>
          <w:sz w:val="24"/>
          <w:szCs w:val="24"/>
        </w:rPr>
        <w:t xml:space="preserve">National Component-HVDC shall comprise of the following: </w:t>
      </w:r>
    </w:p>
    <w:p w14:paraId="7B46CC52" w14:textId="6A5E40FD" w:rsidR="004E61E7" w:rsidRPr="004E61E7" w:rsidRDefault="004E61E7">
      <w:pPr>
        <w:pStyle w:val="ListParagraph"/>
        <w:numPr>
          <w:ilvl w:val="0"/>
          <w:numId w:val="49"/>
        </w:numPr>
        <w:spacing w:before="160" w:line="360" w:lineRule="auto"/>
        <w:ind w:left="1701"/>
        <w:jc w:val="both"/>
        <w:rPr>
          <w:rFonts w:ascii="Times New Roman" w:hAnsi="Times New Roman" w:cs="Times New Roman"/>
          <w:sz w:val="24"/>
          <w:szCs w:val="24"/>
        </w:rPr>
      </w:pPr>
      <w:r w:rsidRPr="004E61E7">
        <w:rPr>
          <w:rFonts w:ascii="Times New Roman" w:hAnsi="Times New Roman" w:cs="Times New Roman"/>
          <w:sz w:val="24"/>
          <w:szCs w:val="24"/>
        </w:rPr>
        <w:t xml:space="preserve">100% of YTC for “back-to-back HVDC” transmission system; </w:t>
      </w:r>
    </w:p>
    <w:p w14:paraId="661950C9" w14:textId="5579E044" w:rsidR="004E61E7" w:rsidRPr="004E61E7" w:rsidRDefault="004E61E7">
      <w:pPr>
        <w:pStyle w:val="ListParagraph"/>
        <w:numPr>
          <w:ilvl w:val="0"/>
          <w:numId w:val="49"/>
        </w:numPr>
        <w:spacing w:before="160" w:line="360" w:lineRule="auto"/>
        <w:ind w:left="1701"/>
        <w:jc w:val="both"/>
        <w:rPr>
          <w:rFonts w:ascii="Times New Roman" w:hAnsi="Times New Roman" w:cs="Times New Roman"/>
          <w:sz w:val="24"/>
          <w:szCs w:val="24"/>
        </w:rPr>
      </w:pPr>
      <w:r w:rsidRPr="004E61E7">
        <w:rPr>
          <w:rFonts w:ascii="Times New Roman" w:hAnsi="Times New Roman" w:cs="Times New Roman"/>
          <w:sz w:val="24"/>
          <w:szCs w:val="24"/>
        </w:rPr>
        <w:t>100% of Yearly Transmission Charges for +/- 800KV BNC-Agra HVDC Transmission System (Biswanath-</w:t>
      </w:r>
      <w:proofErr w:type="spellStart"/>
      <w:r w:rsidRPr="004E61E7">
        <w:rPr>
          <w:rFonts w:ascii="Times New Roman" w:hAnsi="Times New Roman" w:cs="Times New Roman"/>
          <w:sz w:val="24"/>
          <w:szCs w:val="24"/>
        </w:rPr>
        <w:t>Chariali</w:t>
      </w:r>
      <w:proofErr w:type="spellEnd"/>
      <w:r w:rsidRPr="004E61E7">
        <w:rPr>
          <w:rFonts w:ascii="Times New Roman" w:hAnsi="Times New Roman" w:cs="Times New Roman"/>
          <w:sz w:val="24"/>
          <w:szCs w:val="24"/>
        </w:rPr>
        <w:t xml:space="preserve">/ </w:t>
      </w:r>
      <w:proofErr w:type="spellStart"/>
      <w:r w:rsidRPr="004E61E7">
        <w:rPr>
          <w:rFonts w:ascii="Times New Roman" w:hAnsi="Times New Roman" w:cs="Times New Roman"/>
          <w:sz w:val="24"/>
          <w:szCs w:val="24"/>
        </w:rPr>
        <w:t>Alipurdwar</w:t>
      </w:r>
      <w:proofErr w:type="spellEnd"/>
      <w:r w:rsidRPr="004E61E7">
        <w:rPr>
          <w:rFonts w:ascii="Times New Roman" w:hAnsi="Times New Roman" w:cs="Times New Roman"/>
          <w:sz w:val="24"/>
          <w:szCs w:val="24"/>
        </w:rPr>
        <w:t xml:space="preserve"> to Agra); </w:t>
      </w:r>
    </w:p>
    <w:p w14:paraId="743D178B" w14:textId="7828339B" w:rsidR="004E61E7" w:rsidRPr="004E61E7" w:rsidRDefault="004E61E7">
      <w:pPr>
        <w:pStyle w:val="ListParagraph"/>
        <w:numPr>
          <w:ilvl w:val="0"/>
          <w:numId w:val="49"/>
        </w:numPr>
        <w:spacing w:before="160" w:line="360" w:lineRule="auto"/>
        <w:ind w:left="1701"/>
        <w:jc w:val="both"/>
        <w:rPr>
          <w:rFonts w:ascii="Times New Roman" w:hAnsi="Times New Roman" w:cs="Times New Roman"/>
          <w:sz w:val="24"/>
          <w:szCs w:val="24"/>
        </w:rPr>
      </w:pPr>
      <w:r w:rsidRPr="004E61E7">
        <w:rPr>
          <w:rFonts w:ascii="Times New Roman" w:hAnsi="Times New Roman" w:cs="Times New Roman"/>
          <w:sz w:val="24"/>
          <w:szCs w:val="24"/>
        </w:rPr>
        <w:t>YTC of Mundra</w:t>
      </w:r>
      <w:r w:rsidR="00C73C78">
        <w:rPr>
          <w:rFonts w:ascii="Times New Roman" w:hAnsi="Times New Roman" w:cs="Times New Roman"/>
          <w:sz w:val="24"/>
          <w:szCs w:val="24"/>
        </w:rPr>
        <w:t>-</w:t>
      </w:r>
      <w:proofErr w:type="spellStart"/>
      <w:r w:rsidRPr="004E61E7">
        <w:rPr>
          <w:rFonts w:ascii="Times New Roman" w:hAnsi="Times New Roman" w:cs="Times New Roman"/>
          <w:sz w:val="24"/>
          <w:szCs w:val="24"/>
        </w:rPr>
        <w:t>Mohindergarh</w:t>
      </w:r>
      <w:proofErr w:type="spellEnd"/>
      <w:r w:rsidRPr="004E61E7">
        <w:rPr>
          <w:rFonts w:ascii="Times New Roman" w:hAnsi="Times New Roman" w:cs="Times New Roman"/>
          <w:sz w:val="24"/>
          <w:szCs w:val="24"/>
        </w:rPr>
        <w:t xml:space="preserve"> 2500 MW HVDC transmission system corresponding to 1005 MW capacity; and </w:t>
      </w:r>
    </w:p>
    <w:p w14:paraId="66BD183E" w14:textId="35A65C2B" w:rsidR="004E61E7" w:rsidRPr="004E61E7" w:rsidRDefault="004E61E7">
      <w:pPr>
        <w:pStyle w:val="ListParagraph"/>
        <w:numPr>
          <w:ilvl w:val="0"/>
          <w:numId w:val="49"/>
        </w:numPr>
        <w:spacing w:before="160" w:line="360" w:lineRule="auto"/>
        <w:ind w:left="1701"/>
        <w:jc w:val="both"/>
        <w:rPr>
          <w:rFonts w:ascii="Times New Roman" w:hAnsi="Times New Roman" w:cs="Times New Roman"/>
          <w:sz w:val="24"/>
          <w:szCs w:val="24"/>
        </w:rPr>
      </w:pPr>
      <w:r w:rsidRPr="004E61E7">
        <w:rPr>
          <w:rFonts w:ascii="Times New Roman" w:hAnsi="Times New Roman" w:cs="Times New Roman"/>
          <w:sz w:val="24"/>
          <w:szCs w:val="24"/>
        </w:rPr>
        <w:t xml:space="preserve">30% of YTC for all other HVDC transmission systems except above.  </w:t>
      </w:r>
    </w:p>
    <w:p w14:paraId="704FA103" w14:textId="7C9EA22F" w:rsidR="00B958C7" w:rsidRPr="00B958C7" w:rsidRDefault="00B958C7" w:rsidP="00B958C7">
      <w:pPr>
        <w:spacing w:before="160" w:line="360" w:lineRule="auto"/>
        <w:ind w:left="1276"/>
        <w:jc w:val="both"/>
        <w:rPr>
          <w:rFonts w:ascii="Times New Roman" w:hAnsi="Times New Roman" w:cs="Times New Roman"/>
          <w:sz w:val="24"/>
          <w:szCs w:val="24"/>
          <w:lang w:val="en-GB"/>
        </w:rPr>
      </w:pPr>
      <w:r w:rsidRPr="00B958C7">
        <w:rPr>
          <w:rFonts w:ascii="Times New Roman" w:hAnsi="Times New Roman" w:cs="Times New Roman"/>
          <w:sz w:val="24"/>
          <w:szCs w:val="24"/>
          <w:lang w:val="en-GB"/>
        </w:rPr>
        <w:t>In cases where an inter-regional HVDC transmission system planned to supply power to a particular region is operated to carry power in the reverse direction due to system requirements, the percentage of Yearly Transmission Charges of such transmission systems to be included in the National component shall be 30% or higher, as determined in accordance with the formula outlined in the Sharing Regulations. The Yearly Transmission Charges (YTC) for the National Component is shared among all Drawee DICs of the country in proportion to their GNA and GNA</w:t>
      </w:r>
      <w:r w:rsidRPr="00B958C7">
        <w:rPr>
          <w:rFonts w:ascii="Times New Roman" w:hAnsi="Times New Roman" w:cs="Times New Roman"/>
          <w:sz w:val="24"/>
          <w:szCs w:val="24"/>
          <w:vertAlign w:val="subscript"/>
          <w:lang w:val="en-GB"/>
        </w:rPr>
        <w:t>RE</w:t>
      </w:r>
      <w:r w:rsidRPr="00B958C7">
        <w:rPr>
          <w:rFonts w:ascii="Times New Roman" w:hAnsi="Times New Roman" w:cs="Times New Roman"/>
          <w:sz w:val="24"/>
          <w:szCs w:val="24"/>
          <w:lang w:val="en-GB"/>
        </w:rPr>
        <w:t>.</w:t>
      </w:r>
    </w:p>
    <w:p w14:paraId="51454E0B" w14:textId="77777777" w:rsidR="00B958C7" w:rsidRPr="00B958C7" w:rsidRDefault="00B958C7">
      <w:pPr>
        <w:pStyle w:val="ListParagraph"/>
        <w:numPr>
          <w:ilvl w:val="0"/>
          <w:numId w:val="48"/>
        </w:numPr>
        <w:rPr>
          <w:rFonts w:ascii="Times New Roman" w:hAnsi="Times New Roman" w:cs="Times New Roman"/>
          <w:b/>
          <w:sz w:val="24"/>
          <w:szCs w:val="24"/>
        </w:rPr>
      </w:pPr>
      <w:r w:rsidRPr="00B958C7">
        <w:rPr>
          <w:rFonts w:ascii="Times New Roman" w:hAnsi="Times New Roman" w:cs="Times New Roman"/>
          <w:b/>
          <w:sz w:val="24"/>
          <w:szCs w:val="24"/>
        </w:rPr>
        <w:t>Regional Component (RC)</w:t>
      </w:r>
    </w:p>
    <w:p w14:paraId="6ACFD7D2" w14:textId="77777777" w:rsidR="00B958C7" w:rsidRPr="00B958C7" w:rsidRDefault="00B958C7" w:rsidP="00B958C7">
      <w:pPr>
        <w:ind w:left="774" w:firstLine="513"/>
        <w:rPr>
          <w:rFonts w:ascii="Times New Roman" w:hAnsi="Times New Roman" w:cs="Times New Roman"/>
          <w:b/>
          <w:sz w:val="24"/>
          <w:szCs w:val="24"/>
        </w:rPr>
      </w:pPr>
      <w:r w:rsidRPr="00B958C7">
        <w:rPr>
          <w:rFonts w:ascii="Times New Roman" w:hAnsi="Times New Roman" w:cs="Times New Roman"/>
          <w:b/>
          <w:sz w:val="24"/>
          <w:szCs w:val="24"/>
        </w:rPr>
        <w:t>B1: RC-HVDC</w:t>
      </w:r>
    </w:p>
    <w:p w14:paraId="7408C0F1" w14:textId="55A3244B" w:rsidR="00B958C7" w:rsidRPr="00B958C7" w:rsidRDefault="00B958C7" w:rsidP="00B958C7">
      <w:pPr>
        <w:spacing w:before="160" w:line="360" w:lineRule="auto"/>
        <w:ind w:left="1276"/>
        <w:jc w:val="both"/>
        <w:rPr>
          <w:rFonts w:ascii="Times New Roman" w:hAnsi="Times New Roman" w:cs="Times New Roman"/>
          <w:sz w:val="24"/>
          <w:szCs w:val="24"/>
          <w:lang w:val="en-GB"/>
        </w:rPr>
      </w:pPr>
      <w:r w:rsidRPr="00B958C7">
        <w:rPr>
          <w:rFonts w:ascii="Times New Roman" w:hAnsi="Times New Roman" w:cs="Times New Roman"/>
          <w:sz w:val="24"/>
          <w:szCs w:val="24"/>
          <w:lang w:val="en-GB"/>
        </w:rPr>
        <w:t xml:space="preserve">Regional Component of HVDC System comprising of 70% of YTC of HVDC transmission systems planned to supply power to the concerned region, except covered under A2. Since no HVDC system has been planned for ER, the RC-HVDC component is zero for all the constituents of ER including </w:t>
      </w:r>
      <w:r w:rsidR="001229C9" w:rsidRPr="00B958C7">
        <w:rPr>
          <w:rFonts w:ascii="Times New Roman" w:hAnsi="Times New Roman" w:cs="Times New Roman"/>
          <w:sz w:val="24"/>
          <w:szCs w:val="24"/>
          <w:lang w:val="en-GB"/>
        </w:rPr>
        <w:t>Odisha. Further</w:t>
      </w:r>
      <w:r w:rsidRPr="00B958C7">
        <w:rPr>
          <w:rFonts w:ascii="Times New Roman" w:hAnsi="Times New Roman" w:cs="Times New Roman"/>
          <w:sz w:val="24"/>
          <w:szCs w:val="24"/>
          <w:lang w:val="en-GB"/>
        </w:rPr>
        <w:t xml:space="preserve">, when an inter-regional HVDC transmission system planned to supply power to a particular region is operated to carry power in the reverse direction due to system requirements, the percentage of Yearly Transmission Charges </w:t>
      </w:r>
      <w:r w:rsidRPr="00B958C7">
        <w:rPr>
          <w:rFonts w:ascii="Times New Roman" w:hAnsi="Times New Roman" w:cs="Times New Roman"/>
          <w:sz w:val="24"/>
          <w:szCs w:val="24"/>
          <w:lang w:val="en-GB"/>
        </w:rPr>
        <w:lastRenderedPageBreak/>
        <w:t>of such transmission systems to be considered in the Regional component will be the balance amount remaining after computation of National component.</w:t>
      </w:r>
    </w:p>
    <w:p w14:paraId="102035F1" w14:textId="72462117" w:rsidR="00B958C7" w:rsidRPr="00B958C7" w:rsidRDefault="00B958C7" w:rsidP="00B958C7">
      <w:pPr>
        <w:ind w:left="774" w:firstLine="513"/>
        <w:rPr>
          <w:rFonts w:ascii="Times New Roman" w:hAnsi="Times New Roman" w:cs="Times New Roman"/>
          <w:b/>
          <w:sz w:val="24"/>
          <w:szCs w:val="24"/>
        </w:rPr>
      </w:pPr>
      <w:r w:rsidRPr="00B958C7">
        <w:rPr>
          <w:rFonts w:ascii="Times New Roman" w:hAnsi="Times New Roman" w:cs="Times New Roman"/>
          <w:b/>
          <w:sz w:val="24"/>
          <w:szCs w:val="24"/>
        </w:rPr>
        <w:t xml:space="preserve"> B2: RC-AC</w:t>
      </w:r>
    </w:p>
    <w:p w14:paraId="4064FD98" w14:textId="17DC5A7D" w:rsidR="00B958C7" w:rsidRPr="00B958C7" w:rsidRDefault="00B958C7" w:rsidP="00B958C7">
      <w:pPr>
        <w:spacing w:line="360" w:lineRule="auto"/>
        <w:ind w:left="1276"/>
        <w:jc w:val="both"/>
        <w:rPr>
          <w:rFonts w:ascii="Times New Roman" w:hAnsi="Times New Roman" w:cs="Times New Roman"/>
          <w:sz w:val="24"/>
          <w:szCs w:val="24"/>
        </w:rPr>
      </w:pPr>
      <w:r w:rsidRPr="00B958C7">
        <w:rPr>
          <w:rFonts w:ascii="Times New Roman" w:hAnsi="Times New Roman" w:cs="Times New Roman"/>
          <w:sz w:val="24"/>
          <w:szCs w:val="24"/>
        </w:rPr>
        <w:t>RC-AC comprises of YTC of static compensators (STATCOMs), static VAR compensators (SVCs), bus reactors, spare transformers, spare reactors etc. as identified by CTU (Central Transmission Utility) for providing stability, reliability and resilience in the grid. The Yearly Transmission Charges (YTC) for the Regional Component is shared among all Drawee DICs of the receiving region in proportion to their GNA and GNA</w:t>
      </w:r>
      <w:r w:rsidRPr="009B22C0">
        <w:rPr>
          <w:rFonts w:ascii="Times New Roman" w:hAnsi="Times New Roman" w:cs="Times New Roman"/>
          <w:sz w:val="24"/>
          <w:szCs w:val="24"/>
          <w:vertAlign w:val="subscript"/>
        </w:rPr>
        <w:t>RE</w:t>
      </w:r>
      <w:r w:rsidRPr="00B958C7">
        <w:rPr>
          <w:rFonts w:ascii="Times New Roman" w:hAnsi="Times New Roman" w:cs="Times New Roman"/>
          <w:sz w:val="24"/>
          <w:szCs w:val="24"/>
        </w:rPr>
        <w:t xml:space="preserve">.   </w:t>
      </w:r>
    </w:p>
    <w:p w14:paraId="41B8C3C7" w14:textId="77777777" w:rsidR="00B958C7" w:rsidRPr="00B958C7" w:rsidRDefault="00B958C7">
      <w:pPr>
        <w:pStyle w:val="ListParagraph"/>
        <w:numPr>
          <w:ilvl w:val="0"/>
          <w:numId w:val="48"/>
        </w:numPr>
        <w:rPr>
          <w:rFonts w:ascii="Times New Roman" w:hAnsi="Times New Roman" w:cs="Times New Roman"/>
          <w:b/>
          <w:sz w:val="24"/>
          <w:szCs w:val="24"/>
        </w:rPr>
      </w:pPr>
      <w:r w:rsidRPr="00B958C7">
        <w:rPr>
          <w:rFonts w:ascii="Times New Roman" w:hAnsi="Times New Roman" w:cs="Times New Roman"/>
          <w:b/>
          <w:sz w:val="24"/>
          <w:szCs w:val="24"/>
        </w:rPr>
        <w:t xml:space="preserve">Transformer Component (TC) </w:t>
      </w:r>
    </w:p>
    <w:p w14:paraId="14A497E4" w14:textId="62AD82F8" w:rsidR="00B958C7" w:rsidRPr="00B958C7" w:rsidRDefault="00B958C7" w:rsidP="00B958C7">
      <w:pPr>
        <w:spacing w:line="360" w:lineRule="auto"/>
        <w:ind w:left="1276"/>
        <w:jc w:val="both"/>
        <w:rPr>
          <w:rFonts w:ascii="Times New Roman" w:hAnsi="Times New Roman" w:cs="Times New Roman"/>
          <w:sz w:val="24"/>
          <w:szCs w:val="24"/>
        </w:rPr>
      </w:pPr>
      <w:r w:rsidRPr="00B958C7">
        <w:rPr>
          <w:rFonts w:ascii="Times New Roman" w:hAnsi="Times New Roman" w:cs="Times New Roman"/>
          <w:sz w:val="24"/>
          <w:szCs w:val="24"/>
        </w:rPr>
        <w:t>Transformer Component for a State shall comprise of YTC for inter-connecting transformers (ICTs) planned for drawal of power by the concerned State. Transformer Component for a State is borne and shared by the drawee DICs located in the concerned State in proportion to their quantum of GNA and GNA</w:t>
      </w:r>
      <w:r w:rsidRPr="009B22C0">
        <w:rPr>
          <w:rFonts w:ascii="Times New Roman" w:hAnsi="Times New Roman" w:cs="Times New Roman"/>
          <w:sz w:val="24"/>
          <w:szCs w:val="24"/>
          <w:vertAlign w:val="subscript"/>
        </w:rPr>
        <w:t>RE</w:t>
      </w:r>
      <w:r w:rsidRPr="00B958C7">
        <w:rPr>
          <w:rFonts w:ascii="Times New Roman" w:hAnsi="Times New Roman" w:cs="Times New Roman"/>
          <w:sz w:val="24"/>
          <w:szCs w:val="24"/>
        </w:rPr>
        <w:t>.</w:t>
      </w:r>
    </w:p>
    <w:p w14:paraId="514064B9" w14:textId="220645D6" w:rsidR="00B958C7" w:rsidRPr="00B958C7" w:rsidRDefault="00B958C7">
      <w:pPr>
        <w:pStyle w:val="ListParagraph"/>
        <w:numPr>
          <w:ilvl w:val="0"/>
          <w:numId w:val="48"/>
        </w:numPr>
        <w:rPr>
          <w:rFonts w:ascii="Times New Roman" w:hAnsi="Times New Roman" w:cs="Times New Roman"/>
          <w:b/>
          <w:sz w:val="24"/>
          <w:szCs w:val="24"/>
        </w:rPr>
      </w:pPr>
      <w:r w:rsidRPr="00B958C7">
        <w:rPr>
          <w:rFonts w:ascii="Times New Roman" w:hAnsi="Times New Roman" w:cs="Times New Roman"/>
          <w:b/>
          <w:sz w:val="24"/>
          <w:szCs w:val="24"/>
        </w:rPr>
        <w:t xml:space="preserve">AC </w:t>
      </w:r>
      <w:r>
        <w:rPr>
          <w:rFonts w:ascii="Times New Roman" w:hAnsi="Times New Roman" w:cs="Times New Roman"/>
          <w:b/>
          <w:sz w:val="24"/>
          <w:szCs w:val="24"/>
        </w:rPr>
        <w:t>S</w:t>
      </w:r>
      <w:r w:rsidRPr="00B958C7">
        <w:rPr>
          <w:rFonts w:ascii="Times New Roman" w:hAnsi="Times New Roman" w:cs="Times New Roman"/>
          <w:b/>
          <w:sz w:val="24"/>
          <w:szCs w:val="24"/>
        </w:rPr>
        <w:t xml:space="preserve">ystem </w:t>
      </w:r>
      <w:r>
        <w:rPr>
          <w:rFonts w:ascii="Times New Roman" w:hAnsi="Times New Roman" w:cs="Times New Roman"/>
          <w:b/>
          <w:sz w:val="24"/>
          <w:szCs w:val="24"/>
        </w:rPr>
        <w:t>C</w:t>
      </w:r>
      <w:r w:rsidRPr="00B958C7">
        <w:rPr>
          <w:rFonts w:ascii="Times New Roman" w:hAnsi="Times New Roman" w:cs="Times New Roman"/>
          <w:b/>
          <w:sz w:val="24"/>
          <w:szCs w:val="24"/>
        </w:rPr>
        <w:t xml:space="preserve">omponent (ACC) </w:t>
      </w:r>
    </w:p>
    <w:p w14:paraId="1B2BE36E" w14:textId="77777777" w:rsidR="00B958C7" w:rsidRPr="00B958C7" w:rsidRDefault="00B958C7" w:rsidP="00B958C7">
      <w:pPr>
        <w:spacing w:before="240"/>
        <w:ind w:left="774" w:firstLine="513"/>
        <w:rPr>
          <w:rFonts w:ascii="Times New Roman" w:hAnsi="Times New Roman" w:cs="Times New Roman"/>
          <w:b/>
          <w:sz w:val="24"/>
          <w:szCs w:val="24"/>
        </w:rPr>
      </w:pPr>
      <w:r w:rsidRPr="00B958C7">
        <w:rPr>
          <w:rFonts w:ascii="Times New Roman" w:hAnsi="Times New Roman" w:cs="Times New Roman"/>
          <w:b/>
          <w:sz w:val="24"/>
          <w:szCs w:val="24"/>
        </w:rPr>
        <w:t>D1: AC-UBC</w:t>
      </w:r>
    </w:p>
    <w:p w14:paraId="7DC0ABAE" w14:textId="6703069F" w:rsidR="002D147D" w:rsidRDefault="00B958C7" w:rsidP="00B958C7">
      <w:pPr>
        <w:spacing w:line="360" w:lineRule="auto"/>
        <w:ind w:left="1276"/>
        <w:jc w:val="both"/>
        <w:rPr>
          <w:rFonts w:ascii="Times New Roman" w:hAnsi="Times New Roman" w:cs="Times New Roman"/>
          <w:sz w:val="24"/>
          <w:szCs w:val="24"/>
        </w:rPr>
      </w:pPr>
      <w:r w:rsidRPr="00B958C7">
        <w:rPr>
          <w:rFonts w:ascii="Times New Roman" w:hAnsi="Times New Roman" w:cs="Times New Roman"/>
          <w:sz w:val="24"/>
          <w:szCs w:val="24"/>
        </w:rPr>
        <w:t xml:space="preserve">All India Base Case is prepared by the Implementing Agency (IA) corresponding to the peak block. Percentage usage of each transmission line is computed by dividing the power flow on each transmission line by its SIL (Surge Impedance Loading). Average cost of each conductor configuration per circuit </w:t>
      </w:r>
      <w:proofErr w:type="spellStart"/>
      <w:r w:rsidRPr="00B958C7">
        <w:rPr>
          <w:rFonts w:ascii="Times New Roman" w:hAnsi="Times New Roman" w:cs="Times New Roman"/>
          <w:sz w:val="24"/>
          <w:szCs w:val="24"/>
        </w:rPr>
        <w:t>kilometer</w:t>
      </w:r>
      <w:proofErr w:type="spellEnd"/>
      <w:r w:rsidRPr="00B958C7">
        <w:rPr>
          <w:rFonts w:ascii="Times New Roman" w:hAnsi="Times New Roman" w:cs="Times New Roman"/>
          <w:sz w:val="24"/>
          <w:szCs w:val="24"/>
        </w:rPr>
        <w:t xml:space="preserve"> is determined as per the methodology specified in the Regulations. Using Average cost and percentage usage, AC-UBC component is determined. Transmission charges at each drawal node and each injection node is calculated as per Hybrid Methodology (AP-MP), using WEB-NET-USE software developed by IIT Mumbai. </w:t>
      </w:r>
    </w:p>
    <w:p w14:paraId="63871F4E" w14:textId="77777777" w:rsidR="00B958C7" w:rsidRPr="00B958C7" w:rsidRDefault="00B958C7" w:rsidP="00B958C7">
      <w:pPr>
        <w:spacing w:before="240"/>
        <w:ind w:left="774" w:firstLine="513"/>
        <w:rPr>
          <w:rFonts w:ascii="Times New Roman" w:hAnsi="Times New Roman" w:cs="Times New Roman"/>
          <w:b/>
          <w:sz w:val="24"/>
          <w:szCs w:val="24"/>
        </w:rPr>
      </w:pPr>
      <w:r w:rsidRPr="00B958C7">
        <w:rPr>
          <w:rFonts w:ascii="Times New Roman" w:hAnsi="Times New Roman" w:cs="Times New Roman"/>
          <w:b/>
          <w:sz w:val="24"/>
          <w:szCs w:val="24"/>
        </w:rPr>
        <w:t>D2: AC-BC</w:t>
      </w:r>
    </w:p>
    <w:p w14:paraId="238E23F8" w14:textId="45B29723" w:rsidR="00B958C7" w:rsidRPr="00B958C7" w:rsidRDefault="00B958C7" w:rsidP="00B958C7">
      <w:pPr>
        <w:spacing w:line="360" w:lineRule="auto"/>
        <w:ind w:left="1276"/>
        <w:jc w:val="both"/>
        <w:rPr>
          <w:rFonts w:ascii="Times New Roman" w:hAnsi="Times New Roman" w:cs="Times New Roman"/>
          <w:sz w:val="24"/>
          <w:szCs w:val="24"/>
        </w:rPr>
      </w:pPr>
      <w:r w:rsidRPr="00B958C7">
        <w:rPr>
          <w:rFonts w:ascii="Times New Roman" w:hAnsi="Times New Roman" w:cs="Times New Roman"/>
          <w:sz w:val="24"/>
          <w:szCs w:val="24"/>
        </w:rPr>
        <w:t>The YTC under AC-BC shall be the balance YTC for AC System Component after apportioning the charges for AC-UBC. Transmission charges under AC-BC are shared by all drawee DICs in proportion to their quantum of GNA and GNA</w:t>
      </w:r>
      <w:r w:rsidRPr="009B22C0">
        <w:rPr>
          <w:rFonts w:ascii="Times New Roman" w:hAnsi="Times New Roman" w:cs="Times New Roman"/>
          <w:sz w:val="24"/>
          <w:szCs w:val="24"/>
          <w:vertAlign w:val="subscript"/>
        </w:rPr>
        <w:t>RE</w:t>
      </w:r>
      <w:r w:rsidRPr="00B958C7">
        <w:rPr>
          <w:rFonts w:ascii="Times New Roman" w:hAnsi="Times New Roman" w:cs="Times New Roman"/>
          <w:sz w:val="24"/>
          <w:szCs w:val="24"/>
        </w:rPr>
        <w:t>.</w:t>
      </w:r>
    </w:p>
    <w:p w14:paraId="0A731717" w14:textId="77777777" w:rsidR="009B22C0" w:rsidRPr="00866AC6" w:rsidRDefault="009B22C0" w:rsidP="004F06B4">
      <w:pPr>
        <w:pStyle w:val="ARRBody"/>
      </w:pPr>
      <w:r w:rsidRPr="00866AC6">
        <w:lastRenderedPageBreak/>
        <w:t>All the components and sub-components of the ISTS Charges for the Billing Months April</w:t>
      </w:r>
      <w:r>
        <w:t>’</w:t>
      </w:r>
      <w:r w:rsidRPr="00866AC6">
        <w:t>2025 to October</w:t>
      </w:r>
      <w:r>
        <w:t>’</w:t>
      </w:r>
      <w:r w:rsidRPr="00866AC6">
        <w:t>2025 are shown in the technical format TRT-12. The format has been modified to accommodate the components and sub-components as prescribed in the Sharing Regulations and its amendments. The total ISTS Charges include Bill #1, Bill #2,</w:t>
      </w:r>
      <w:r>
        <w:t xml:space="preserve"> </w:t>
      </w:r>
      <w:r w:rsidRPr="00866AC6">
        <w:t xml:space="preserve">Bill #3 raised by CTUIL and Non-PoC Bills raised by PGCIL. </w:t>
      </w:r>
    </w:p>
    <w:p w14:paraId="2B9554E8" w14:textId="77777777" w:rsidR="009B22C0" w:rsidRPr="00866AC6" w:rsidRDefault="009B22C0" w:rsidP="004F06B4">
      <w:pPr>
        <w:pStyle w:val="ARRBody"/>
        <w:rPr>
          <w:sz w:val="28"/>
          <w:lang w:val="en-US"/>
        </w:rPr>
      </w:pPr>
      <w:r w:rsidRPr="00866AC6">
        <w:t xml:space="preserve">As per the GNA Regulations, the Deemed GNA </w:t>
      </w:r>
      <w:r>
        <w:t xml:space="preserve">for the State of </w:t>
      </w:r>
      <w:r w:rsidRPr="00866AC6">
        <w:t xml:space="preserve">Odisha has been fixed as 2157 MW and </w:t>
      </w:r>
      <w:r>
        <w:t>is</w:t>
      </w:r>
      <w:r w:rsidRPr="00866AC6">
        <w:t xml:space="preserve"> granted to </w:t>
      </w:r>
      <w:r>
        <w:t xml:space="preserve">the </w:t>
      </w:r>
      <w:r w:rsidRPr="00866AC6">
        <w:t xml:space="preserve">STU (OPTCL). </w:t>
      </w:r>
      <w:r>
        <w:t>This allocated</w:t>
      </w:r>
      <w:r w:rsidRPr="00866AC6">
        <w:t xml:space="preserve"> GNA is </w:t>
      </w:r>
      <w:r>
        <w:t xml:space="preserve">presently </w:t>
      </w:r>
      <w:r w:rsidRPr="00866AC6">
        <w:t xml:space="preserve">being utilised by GRIDCO for scheduling power from Generating Stations connected to </w:t>
      </w:r>
      <w:r>
        <w:t xml:space="preserve">the </w:t>
      </w:r>
      <w:r w:rsidRPr="00866AC6">
        <w:t xml:space="preserve">ISTS. </w:t>
      </w:r>
      <w:r>
        <w:t>In accordance with</w:t>
      </w:r>
      <w:r w:rsidRPr="00866AC6">
        <w:t xml:space="preserve"> the provisions of the IEGC Regulations, the drawal schedule of a drawee DIC shall be </w:t>
      </w:r>
      <w:r>
        <w:t>limited</w:t>
      </w:r>
      <w:r w:rsidRPr="00866AC6">
        <w:t xml:space="preserve"> </w:t>
      </w:r>
      <w:r w:rsidRPr="006C67C5">
        <w:t>to the quantum equivalent</w:t>
      </w:r>
      <w:r>
        <w:t xml:space="preserve"> </w:t>
      </w:r>
      <w:r w:rsidRPr="00866AC6">
        <w:t xml:space="preserve">to the sum of GNA and T-GNA. </w:t>
      </w:r>
      <w:r>
        <w:t>Further, u</w:t>
      </w:r>
      <w:r w:rsidRPr="00866AC6">
        <w:t xml:space="preserve">nder the GNA Regulations, the </w:t>
      </w:r>
      <w:r>
        <w:t xml:space="preserve">provision of </w:t>
      </w:r>
      <w:r w:rsidRPr="00866AC6">
        <w:t xml:space="preserve">access has been delinked from </w:t>
      </w:r>
      <w:r>
        <w:t xml:space="preserve">the </w:t>
      </w:r>
      <w:r w:rsidRPr="00866AC6">
        <w:t>PPA</w:t>
      </w:r>
      <w:r>
        <w:t>(s)</w:t>
      </w:r>
      <w:r w:rsidRPr="00866AC6">
        <w:t>,</w:t>
      </w:r>
      <w:r>
        <w:t xml:space="preserve"> thereby enabling the</w:t>
      </w:r>
      <w:r w:rsidRPr="00866AC6">
        <w:t xml:space="preserve"> drawee DICs </w:t>
      </w:r>
      <w:r>
        <w:t xml:space="preserve">to </w:t>
      </w:r>
      <w:r w:rsidRPr="00866AC6">
        <w:t xml:space="preserve">schedule power under various contracts based on their assessment of merit order on day ahead basis within their </w:t>
      </w:r>
      <w:r>
        <w:t xml:space="preserve">approved </w:t>
      </w:r>
      <w:r w:rsidRPr="00866AC6">
        <w:t>GNA</w:t>
      </w:r>
      <w:r>
        <w:t xml:space="preserve"> quantum</w:t>
      </w:r>
      <w:r w:rsidRPr="00866AC6">
        <w:t xml:space="preserve">. </w:t>
      </w:r>
    </w:p>
    <w:p w14:paraId="2B9CC468" w14:textId="77777777" w:rsidR="009B22C0" w:rsidRPr="00866AC6" w:rsidRDefault="009B22C0" w:rsidP="004F06B4">
      <w:pPr>
        <w:pStyle w:val="ARRBody"/>
      </w:pPr>
      <w:r w:rsidRPr="00857251">
        <w:t>It is submitted that, subject to availability of margin under T</w:t>
      </w:r>
      <w:r>
        <w:t>-</w:t>
      </w:r>
      <w:r w:rsidRPr="00857251">
        <w:t>GNA, GRIDCO shall schedule additional power from generating stations connected to the CTU network through the T-GNA mechanism. The cost associated with availing T-GNA shall accordingly be factored under the Trading Cost component.</w:t>
      </w:r>
    </w:p>
    <w:p w14:paraId="382799BB" w14:textId="77777777" w:rsidR="009B22C0" w:rsidRPr="00866AC6" w:rsidRDefault="009B22C0" w:rsidP="004F06B4">
      <w:pPr>
        <w:pStyle w:val="ARRBody"/>
      </w:pPr>
      <w:r w:rsidRPr="00866AC6">
        <w:t>In view of the above, the GNA</w:t>
      </w:r>
      <w:r>
        <w:t xml:space="preserve"> allocation</w:t>
      </w:r>
      <w:r w:rsidRPr="00866AC6">
        <w:t xml:space="preserve"> of Odisha for the upcoming FY 2025-26 has been considered as 2157 MW and the </w:t>
      </w:r>
      <w:r w:rsidRPr="00B77190">
        <w:t xml:space="preserve">ISTS charges for ARR computation have been estimated at </w:t>
      </w:r>
      <w:r w:rsidRPr="00AB5DFE">
        <w:rPr>
          <w:b/>
          <w:bCs/>
        </w:rPr>
        <w:t>Rs. 694.91 Crore</w:t>
      </w:r>
      <w:r w:rsidRPr="00B77190">
        <w:t xml:space="preserve"> for FY 2026-27</w:t>
      </w:r>
      <w:r w:rsidRPr="00866AC6">
        <w:t xml:space="preserve">. </w:t>
      </w:r>
      <w:r>
        <w:t>Further, t</w:t>
      </w:r>
      <w:r w:rsidRPr="00866AC6">
        <w:t xml:space="preserve">he energy drawl by GRIDCO from Central Sector Generators has been estimated as </w:t>
      </w:r>
      <w:r w:rsidRPr="000111E7">
        <w:rPr>
          <w:b/>
          <w:bCs/>
        </w:rPr>
        <w:t>227</w:t>
      </w:r>
      <w:r>
        <w:rPr>
          <w:b/>
          <w:bCs/>
        </w:rPr>
        <w:t>91</w:t>
      </w:r>
      <w:r w:rsidRPr="000111E7">
        <w:rPr>
          <w:b/>
          <w:bCs/>
        </w:rPr>
        <w:t xml:space="preserve"> MU</w:t>
      </w:r>
      <w:r>
        <w:t xml:space="preserve"> for the said year</w:t>
      </w:r>
      <w:r w:rsidRPr="00866AC6">
        <w:t xml:space="preserve">. </w:t>
      </w:r>
    </w:p>
    <w:p w14:paraId="0312CE26" w14:textId="6C2F8CBD" w:rsidR="00840940" w:rsidRDefault="009B22C0" w:rsidP="004F06B4">
      <w:pPr>
        <w:pStyle w:val="ARRBody"/>
      </w:pPr>
      <w:r w:rsidRPr="00866AC6">
        <w:t xml:space="preserve">As per provisions of the Sharing Regulations, the Transmission Loss for ISTS shall be calculated on </w:t>
      </w:r>
      <w:r>
        <w:t xml:space="preserve">an </w:t>
      </w:r>
      <w:r w:rsidRPr="00866AC6">
        <w:t xml:space="preserve">All-India average basis </w:t>
      </w:r>
      <w:r>
        <w:t>on a</w:t>
      </w:r>
      <w:r w:rsidRPr="00866AC6">
        <w:t xml:space="preserve"> week</w:t>
      </w:r>
      <w:r>
        <w:t>ly cycle</w:t>
      </w:r>
      <w:r w:rsidRPr="00866AC6">
        <w:rPr>
          <w:color w:val="0070C0"/>
        </w:rPr>
        <w:t xml:space="preserve">. </w:t>
      </w:r>
      <w:r w:rsidRPr="00B77190">
        <w:t>Based on the computation for the first six months of FY 2025-26, the average transmission loss has been derived as 3.61%.</w:t>
      </w:r>
      <w:r w:rsidRPr="00866AC6">
        <w:t xml:space="preserve"> Accordingly, the per unit ISTS Charge before Loss and after Loss </w:t>
      </w:r>
      <w:r>
        <w:t>works</w:t>
      </w:r>
      <w:r w:rsidRPr="00866AC6">
        <w:t xml:space="preserve"> out to be </w:t>
      </w:r>
      <w:r>
        <w:t xml:space="preserve">30.49 </w:t>
      </w:r>
      <w:r w:rsidRPr="00866AC6">
        <w:t xml:space="preserve">P/U and </w:t>
      </w:r>
      <w:r>
        <w:t>31.63</w:t>
      </w:r>
      <w:r w:rsidRPr="00866AC6">
        <w:t xml:space="preserve"> P/U respectively.</w:t>
      </w:r>
      <w:r w:rsidRPr="00866AC6">
        <w:rPr>
          <w:color w:val="0070C0"/>
        </w:rPr>
        <w:t xml:space="preserve"> </w:t>
      </w:r>
      <w:r w:rsidRPr="00866AC6">
        <w:t>The estimat</w:t>
      </w:r>
      <w:r>
        <w:t>ed</w:t>
      </w:r>
      <w:r w:rsidRPr="00866AC6">
        <w:t xml:space="preserve"> of ISTS charge for FY 202</w:t>
      </w:r>
      <w:r>
        <w:t>6</w:t>
      </w:r>
      <w:r w:rsidRPr="00866AC6">
        <w:t>-2</w:t>
      </w:r>
      <w:r>
        <w:t>7</w:t>
      </w:r>
      <w:r w:rsidRPr="00866AC6">
        <w:t xml:space="preserve"> has been calculated </w:t>
      </w:r>
      <w:r>
        <w:t>as follows</w:t>
      </w:r>
      <w:r w:rsidRPr="00866AC6">
        <w:t xml:space="preserve">: </w:t>
      </w:r>
    </w:p>
    <w:p w14:paraId="773715C2" w14:textId="77777777" w:rsidR="00840940" w:rsidRDefault="00840940">
      <w:pPr>
        <w:rPr>
          <w:rFonts w:ascii="Times New Roman" w:hAnsi="Times New Roman"/>
          <w:sz w:val="24"/>
          <w:szCs w:val="24"/>
        </w:rPr>
      </w:pPr>
      <w:r>
        <w:br w:type="page"/>
      </w:r>
    </w:p>
    <w:p w14:paraId="2598684C" w14:textId="020ED235" w:rsidR="009B22C0" w:rsidRPr="00866AC6" w:rsidRDefault="009B22C0" w:rsidP="002228C2">
      <w:pPr>
        <w:pStyle w:val="NoSpacing"/>
      </w:pPr>
      <w:bookmarkStart w:id="78" w:name="_Toc120721646"/>
      <w:r w:rsidRPr="00866AC6">
        <w:lastRenderedPageBreak/>
        <w:t xml:space="preserve">Table </w:t>
      </w:r>
      <w:r w:rsidR="001229C9">
        <w:t>7</w:t>
      </w:r>
      <w:r w:rsidR="008C4276">
        <w:t>7</w:t>
      </w:r>
      <w:r w:rsidRPr="00866AC6">
        <w:t xml:space="preserve"> : Estimated Transmission charges for FY </w:t>
      </w:r>
      <w:r>
        <w:t>2026-27</w:t>
      </w:r>
      <w:r w:rsidRPr="00866AC6">
        <w:t xml:space="preserve"> (Rs Cr.)</w:t>
      </w:r>
      <w:bookmarkEnd w:id="78"/>
    </w:p>
    <w:tbl>
      <w:tblPr>
        <w:tblStyle w:val="GridTable4-Accent5"/>
        <w:tblW w:w="8926" w:type="dxa"/>
        <w:jc w:val="center"/>
        <w:tblLook w:val="04A0" w:firstRow="1" w:lastRow="0" w:firstColumn="1" w:lastColumn="0" w:noHBand="0" w:noVBand="1"/>
      </w:tblPr>
      <w:tblGrid>
        <w:gridCol w:w="7380"/>
        <w:gridCol w:w="1546"/>
      </w:tblGrid>
      <w:tr w:rsidR="009B22C0" w:rsidRPr="009B22C0" w14:paraId="733808BE" w14:textId="77777777" w:rsidTr="00840940">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7380" w:type="dxa"/>
            <w:tcBorders>
              <w:right w:val="single" w:sz="4" w:space="0" w:color="FFFFFF" w:themeColor="background1"/>
            </w:tcBorders>
            <w:vAlign w:val="center"/>
          </w:tcPr>
          <w:p w14:paraId="2C328C8C" w14:textId="77777777" w:rsidR="009B22C0" w:rsidRPr="009B22C0" w:rsidRDefault="009B22C0" w:rsidP="00EC4C55">
            <w:pPr>
              <w:jc w:val="center"/>
              <w:rPr>
                <w:rFonts w:ascii="Times New Roman" w:hAnsi="Times New Roman" w:cs="Times New Roman"/>
                <w:color w:val="auto"/>
              </w:rPr>
            </w:pPr>
            <w:r w:rsidRPr="009B22C0">
              <w:rPr>
                <w:rFonts w:ascii="Times New Roman" w:hAnsi="Times New Roman" w:cs="Times New Roman"/>
                <w:color w:val="auto"/>
              </w:rPr>
              <w:t>Particulars</w:t>
            </w:r>
          </w:p>
        </w:tc>
        <w:tc>
          <w:tcPr>
            <w:tcW w:w="1546" w:type="dxa"/>
            <w:tcBorders>
              <w:left w:val="single" w:sz="4" w:space="0" w:color="FFFFFF" w:themeColor="background1"/>
            </w:tcBorders>
            <w:vAlign w:val="center"/>
          </w:tcPr>
          <w:p w14:paraId="2A46A516" w14:textId="77777777" w:rsidR="009B22C0" w:rsidRPr="009B22C0" w:rsidRDefault="009B22C0"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rPr>
            </w:pPr>
            <w:r w:rsidRPr="009B22C0">
              <w:rPr>
                <w:rFonts w:ascii="Times New Roman" w:hAnsi="Times New Roman" w:cs="Times New Roman"/>
                <w:color w:val="auto"/>
              </w:rPr>
              <w:t xml:space="preserve">Amount </w:t>
            </w:r>
          </w:p>
        </w:tc>
      </w:tr>
      <w:tr w:rsidR="009B22C0" w:rsidRPr="009B22C0" w14:paraId="49A5EF62" w14:textId="77777777" w:rsidTr="00840940">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7380" w:type="dxa"/>
            <w:vAlign w:val="center"/>
          </w:tcPr>
          <w:p w14:paraId="47B4535D" w14:textId="77777777" w:rsidR="009B22C0" w:rsidRPr="009B22C0" w:rsidRDefault="009B22C0" w:rsidP="00EC4C55">
            <w:pPr>
              <w:rPr>
                <w:rFonts w:ascii="Times New Roman" w:hAnsi="Times New Roman" w:cs="Times New Roman"/>
                <w:b w:val="0"/>
                <w:bCs w:val="0"/>
              </w:rPr>
            </w:pPr>
            <w:r w:rsidRPr="009B22C0">
              <w:rPr>
                <w:rFonts w:ascii="Times New Roman" w:hAnsi="Times New Roman" w:cs="Times New Roman"/>
                <w:b w:val="0"/>
                <w:bCs w:val="0"/>
              </w:rPr>
              <w:t>Net amount payable by GRIDCO towards Transmission Charges (Rs. Cr)</w:t>
            </w:r>
          </w:p>
        </w:tc>
        <w:tc>
          <w:tcPr>
            <w:tcW w:w="1546" w:type="dxa"/>
            <w:vAlign w:val="center"/>
          </w:tcPr>
          <w:p w14:paraId="6BEEF7D1" w14:textId="77777777" w:rsidR="009B22C0" w:rsidRPr="009B22C0" w:rsidRDefault="009B22C0"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9B22C0">
              <w:rPr>
                <w:rFonts w:ascii="Times New Roman" w:hAnsi="Times New Roman" w:cs="Times New Roman"/>
              </w:rPr>
              <w:t>694.91</w:t>
            </w:r>
          </w:p>
        </w:tc>
      </w:tr>
      <w:tr w:rsidR="009B22C0" w:rsidRPr="009B22C0" w14:paraId="1E14B8AE" w14:textId="77777777" w:rsidTr="00840940">
        <w:trPr>
          <w:trHeight w:val="340"/>
          <w:jc w:val="center"/>
        </w:trPr>
        <w:tc>
          <w:tcPr>
            <w:cnfStyle w:val="001000000000" w:firstRow="0" w:lastRow="0" w:firstColumn="1" w:lastColumn="0" w:oddVBand="0" w:evenVBand="0" w:oddHBand="0" w:evenHBand="0" w:firstRowFirstColumn="0" w:firstRowLastColumn="0" w:lastRowFirstColumn="0" w:lastRowLastColumn="0"/>
            <w:tcW w:w="7380" w:type="dxa"/>
            <w:vAlign w:val="center"/>
          </w:tcPr>
          <w:p w14:paraId="7DDD5026" w14:textId="77777777" w:rsidR="009B22C0" w:rsidRPr="009B22C0" w:rsidRDefault="009B22C0" w:rsidP="00EC4C55">
            <w:pPr>
              <w:rPr>
                <w:rFonts w:ascii="Times New Roman" w:hAnsi="Times New Roman" w:cs="Times New Roman"/>
                <w:b w:val="0"/>
                <w:bCs w:val="0"/>
              </w:rPr>
            </w:pPr>
            <w:r w:rsidRPr="009B22C0">
              <w:rPr>
                <w:rFonts w:ascii="Times New Roman" w:hAnsi="Times New Roman" w:cs="Times New Roman"/>
                <w:b w:val="0"/>
                <w:bCs w:val="0"/>
              </w:rPr>
              <w:t xml:space="preserve">Energy Drawal by GRIDCO  (MU) </w:t>
            </w:r>
          </w:p>
        </w:tc>
        <w:tc>
          <w:tcPr>
            <w:tcW w:w="1546" w:type="dxa"/>
            <w:vAlign w:val="center"/>
          </w:tcPr>
          <w:p w14:paraId="2E58C1EF" w14:textId="77777777" w:rsidR="009B22C0" w:rsidRPr="009B22C0" w:rsidRDefault="009B22C0"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9B22C0">
              <w:rPr>
                <w:rFonts w:ascii="Times New Roman" w:hAnsi="Times New Roman" w:cs="Times New Roman"/>
              </w:rPr>
              <w:t>22791</w:t>
            </w:r>
          </w:p>
        </w:tc>
      </w:tr>
      <w:tr w:rsidR="009B22C0" w:rsidRPr="009B22C0" w14:paraId="1E11495F" w14:textId="77777777" w:rsidTr="00840940">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7380" w:type="dxa"/>
            <w:vAlign w:val="center"/>
          </w:tcPr>
          <w:p w14:paraId="1BFDB04C" w14:textId="77777777" w:rsidR="009B22C0" w:rsidRPr="009B22C0" w:rsidRDefault="009B22C0" w:rsidP="00EC4C55">
            <w:pPr>
              <w:rPr>
                <w:rFonts w:ascii="Times New Roman" w:hAnsi="Times New Roman" w:cs="Times New Roman"/>
                <w:b w:val="0"/>
                <w:bCs w:val="0"/>
              </w:rPr>
            </w:pPr>
            <w:r w:rsidRPr="009B22C0">
              <w:rPr>
                <w:rFonts w:ascii="Times New Roman" w:hAnsi="Times New Roman" w:cs="Times New Roman"/>
                <w:b w:val="0"/>
                <w:bCs w:val="0"/>
              </w:rPr>
              <w:t xml:space="preserve">ISTS Charge (P/U) </w:t>
            </w:r>
          </w:p>
        </w:tc>
        <w:tc>
          <w:tcPr>
            <w:tcW w:w="1546" w:type="dxa"/>
            <w:vAlign w:val="center"/>
          </w:tcPr>
          <w:p w14:paraId="6E611937" w14:textId="77777777" w:rsidR="009B22C0" w:rsidRPr="009B22C0" w:rsidRDefault="009B22C0"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9B22C0">
              <w:rPr>
                <w:rFonts w:ascii="Times New Roman" w:hAnsi="Times New Roman" w:cs="Times New Roman"/>
              </w:rPr>
              <w:t>30.49</w:t>
            </w:r>
          </w:p>
        </w:tc>
      </w:tr>
      <w:tr w:rsidR="009B22C0" w:rsidRPr="009B22C0" w14:paraId="093088F6" w14:textId="77777777" w:rsidTr="00840940">
        <w:trPr>
          <w:trHeight w:val="340"/>
          <w:jc w:val="center"/>
        </w:trPr>
        <w:tc>
          <w:tcPr>
            <w:cnfStyle w:val="001000000000" w:firstRow="0" w:lastRow="0" w:firstColumn="1" w:lastColumn="0" w:oddVBand="0" w:evenVBand="0" w:oddHBand="0" w:evenHBand="0" w:firstRowFirstColumn="0" w:firstRowLastColumn="0" w:lastRowFirstColumn="0" w:lastRowLastColumn="0"/>
            <w:tcW w:w="7380" w:type="dxa"/>
            <w:vAlign w:val="center"/>
          </w:tcPr>
          <w:p w14:paraId="183874B1" w14:textId="77777777" w:rsidR="009B22C0" w:rsidRPr="009B22C0" w:rsidRDefault="009B22C0" w:rsidP="00EC4C55">
            <w:pPr>
              <w:rPr>
                <w:rFonts w:ascii="Times New Roman" w:hAnsi="Times New Roman" w:cs="Times New Roman"/>
                <w:b w:val="0"/>
                <w:bCs w:val="0"/>
              </w:rPr>
            </w:pPr>
            <w:r w:rsidRPr="009B22C0">
              <w:rPr>
                <w:rFonts w:ascii="Times New Roman" w:hAnsi="Times New Roman" w:cs="Times New Roman"/>
                <w:b w:val="0"/>
                <w:bCs w:val="0"/>
              </w:rPr>
              <w:t>Average All India Central Sector Transmission Loss (%)</w:t>
            </w:r>
          </w:p>
        </w:tc>
        <w:tc>
          <w:tcPr>
            <w:tcW w:w="1546" w:type="dxa"/>
            <w:vAlign w:val="center"/>
          </w:tcPr>
          <w:p w14:paraId="48E16019" w14:textId="77777777" w:rsidR="009B22C0" w:rsidRPr="009B22C0" w:rsidRDefault="009B22C0"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9B22C0">
              <w:rPr>
                <w:rFonts w:ascii="Times New Roman" w:hAnsi="Times New Roman" w:cs="Times New Roman"/>
              </w:rPr>
              <w:t>3.61%</w:t>
            </w:r>
          </w:p>
        </w:tc>
      </w:tr>
      <w:tr w:rsidR="009B22C0" w:rsidRPr="009B22C0" w14:paraId="5EE7039A" w14:textId="77777777" w:rsidTr="00840940">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7380" w:type="dxa"/>
            <w:vAlign w:val="center"/>
          </w:tcPr>
          <w:p w14:paraId="2602EBBB" w14:textId="77777777" w:rsidR="009B22C0" w:rsidRPr="009B22C0" w:rsidRDefault="009B22C0" w:rsidP="00EC4C55">
            <w:pPr>
              <w:rPr>
                <w:rFonts w:ascii="Times New Roman" w:hAnsi="Times New Roman" w:cs="Times New Roman"/>
                <w:b w:val="0"/>
                <w:bCs w:val="0"/>
              </w:rPr>
            </w:pPr>
            <w:r w:rsidRPr="009B22C0">
              <w:rPr>
                <w:rFonts w:ascii="Times New Roman" w:hAnsi="Times New Roman" w:cs="Times New Roman"/>
                <w:b w:val="0"/>
                <w:bCs w:val="0"/>
              </w:rPr>
              <w:t xml:space="preserve">ISTS Charge including loss (P/U) </w:t>
            </w:r>
          </w:p>
        </w:tc>
        <w:tc>
          <w:tcPr>
            <w:tcW w:w="1546" w:type="dxa"/>
            <w:vAlign w:val="center"/>
          </w:tcPr>
          <w:p w14:paraId="591A3EC5" w14:textId="77777777" w:rsidR="009B22C0" w:rsidRPr="009B22C0" w:rsidRDefault="009B22C0"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9B22C0">
              <w:rPr>
                <w:rFonts w:ascii="Times New Roman" w:hAnsi="Times New Roman" w:cs="Times New Roman"/>
              </w:rPr>
              <w:t>31.63</w:t>
            </w:r>
          </w:p>
        </w:tc>
      </w:tr>
    </w:tbl>
    <w:p w14:paraId="37ACC99F" w14:textId="77777777" w:rsidR="009B22C0" w:rsidRPr="009B22C0" w:rsidRDefault="009B22C0" w:rsidP="004F06B4">
      <w:pPr>
        <w:pStyle w:val="ARRBody"/>
      </w:pPr>
      <w:r w:rsidRPr="009B22C0">
        <w:t xml:space="preserve">Assumptions taken to arrive at the projections for FY 2026-27 are mentioned at </w:t>
      </w:r>
      <w:r w:rsidRPr="009B22C0">
        <w:rPr>
          <w:b/>
          <w:bCs/>
        </w:rPr>
        <w:t>TRT</w:t>
      </w:r>
      <w:r w:rsidRPr="009B22C0">
        <w:t xml:space="preserve">- </w:t>
      </w:r>
      <w:r w:rsidRPr="009B22C0">
        <w:rPr>
          <w:b/>
          <w:bCs/>
        </w:rPr>
        <w:t xml:space="preserve">12. </w:t>
      </w:r>
    </w:p>
    <w:p w14:paraId="16D1F194" w14:textId="77777777" w:rsidR="006D1F46" w:rsidRPr="006D1F46" w:rsidRDefault="006D1F46" w:rsidP="006D1F46">
      <w:pPr>
        <w:spacing w:before="240"/>
        <w:rPr>
          <w:rFonts w:ascii="Times New Roman" w:hAnsi="Times New Roman" w:cs="Times New Roman"/>
          <w:b/>
          <w:bCs/>
          <w:sz w:val="24"/>
          <w:szCs w:val="24"/>
        </w:rPr>
      </w:pPr>
      <w:r w:rsidRPr="006D1F46">
        <w:rPr>
          <w:rFonts w:ascii="Times New Roman" w:hAnsi="Times New Roman" w:cs="Times New Roman"/>
          <w:b/>
          <w:bCs/>
          <w:sz w:val="24"/>
          <w:szCs w:val="24"/>
        </w:rPr>
        <w:t xml:space="preserve">ERLDC Fees and Charges </w:t>
      </w:r>
    </w:p>
    <w:p w14:paraId="26C1916E" w14:textId="24AA2922" w:rsidR="006D1F46" w:rsidRDefault="006D1F46" w:rsidP="004F06B4">
      <w:pPr>
        <w:pStyle w:val="ARRBody"/>
      </w:pPr>
      <w:r w:rsidRPr="00866AC6">
        <w:t xml:space="preserve">The </w:t>
      </w:r>
      <w:r>
        <w:t>Applicant</w:t>
      </w:r>
      <w:r w:rsidRPr="00866AC6">
        <w:t xml:space="preserve"> submits that as per the relevant CERC (Fees and Charges of Regional Load Despatch Centre and other related matters) Regulations, the RLDC fees and charges shall co</w:t>
      </w:r>
      <w:r w:rsidRPr="00413746">
        <w:t xml:space="preserve">mprise </w:t>
      </w:r>
      <w:r>
        <w:t>of the following components:</w:t>
      </w:r>
    </w:p>
    <w:p w14:paraId="6AF4EFD7" w14:textId="77777777" w:rsidR="006D1F46" w:rsidRDefault="006D1F46">
      <w:pPr>
        <w:pStyle w:val="ListParagraph"/>
        <w:numPr>
          <w:ilvl w:val="0"/>
          <w:numId w:val="50"/>
        </w:numPr>
        <w:spacing w:after="120" w:line="360" w:lineRule="auto"/>
        <w:jc w:val="both"/>
        <w:rPr>
          <w:rFonts w:ascii="Times New Roman" w:hAnsi="Times New Roman"/>
          <w:sz w:val="24"/>
          <w:szCs w:val="24"/>
        </w:rPr>
      </w:pPr>
      <w:r w:rsidRPr="00413746">
        <w:rPr>
          <w:rFonts w:ascii="Times New Roman" w:hAnsi="Times New Roman"/>
          <w:sz w:val="24"/>
          <w:szCs w:val="24"/>
        </w:rPr>
        <w:t>Regional Load Despatch Centre fees to be recovered by</w:t>
      </w:r>
      <w:r>
        <w:rPr>
          <w:rFonts w:ascii="Times New Roman" w:hAnsi="Times New Roman"/>
          <w:sz w:val="24"/>
          <w:szCs w:val="24"/>
        </w:rPr>
        <w:t xml:space="preserve"> Grid Controller of India Ltd. (GCIL) formerly POSOCO</w:t>
      </w:r>
      <w:r w:rsidRPr="00413746">
        <w:rPr>
          <w:rFonts w:ascii="Times New Roman" w:hAnsi="Times New Roman"/>
          <w:sz w:val="24"/>
          <w:szCs w:val="24"/>
        </w:rPr>
        <w:t xml:space="preserve"> towards registration for commencement of Grid access and scheduling </w:t>
      </w:r>
    </w:p>
    <w:p w14:paraId="4FA17291" w14:textId="1FE4C067" w:rsidR="006D1F46" w:rsidRPr="006D1F46" w:rsidRDefault="006D1F46">
      <w:pPr>
        <w:pStyle w:val="ListParagraph"/>
        <w:numPr>
          <w:ilvl w:val="0"/>
          <w:numId w:val="50"/>
        </w:numPr>
        <w:spacing w:after="120" w:line="360" w:lineRule="auto"/>
        <w:jc w:val="both"/>
        <w:rPr>
          <w:rFonts w:ascii="Times New Roman" w:hAnsi="Times New Roman"/>
          <w:sz w:val="24"/>
          <w:szCs w:val="24"/>
        </w:rPr>
      </w:pPr>
      <w:r w:rsidRPr="006D1F46">
        <w:rPr>
          <w:rFonts w:ascii="Times New Roman" w:hAnsi="Times New Roman"/>
          <w:sz w:val="24"/>
          <w:szCs w:val="24"/>
        </w:rPr>
        <w:t xml:space="preserve">Annual charges to be collected in the form of annual LDC charges from the users. The RLDC charges shall be collected equally (1/3rd of Monthly Charges) from the following users as indicated below: </w:t>
      </w:r>
    </w:p>
    <w:p w14:paraId="7FB50E2C" w14:textId="77777777" w:rsidR="006D1F46" w:rsidRPr="006D1F46" w:rsidRDefault="006D1F46" w:rsidP="001229C9">
      <w:pPr>
        <w:numPr>
          <w:ilvl w:val="2"/>
          <w:numId w:val="51"/>
        </w:numPr>
        <w:spacing w:after="0" w:line="360" w:lineRule="auto"/>
        <w:ind w:firstLine="272"/>
        <w:contextualSpacing/>
        <w:jc w:val="both"/>
        <w:rPr>
          <w:rFonts w:ascii="Times New Roman" w:hAnsi="Times New Roman" w:cs="Times New Roman"/>
          <w:sz w:val="24"/>
          <w:szCs w:val="24"/>
        </w:rPr>
      </w:pPr>
      <w:r w:rsidRPr="006D1F46">
        <w:rPr>
          <w:rFonts w:ascii="Times New Roman" w:hAnsi="Times New Roman" w:cs="Times New Roman"/>
          <w:sz w:val="24"/>
          <w:szCs w:val="24"/>
        </w:rPr>
        <w:t xml:space="preserve">Distribution Licensees &amp; Buyers  </w:t>
      </w:r>
    </w:p>
    <w:p w14:paraId="5FEDA498" w14:textId="77777777" w:rsidR="006D1F46" w:rsidRPr="006D1F46" w:rsidRDefault="006D1F46" w:rsidP="001229C9">
      <w:pPr>
        <w:numPr>
          <w:ilvl w:val="2"/>
          <w:numId w:val="51"/>
        </w:numPr>
        <w:spacing w:after="0" w:line="360" w:lineRule="auto"/>
        <w:ind w:firstLine="272"/>
        <w:contextualSpacing/>
        <w:jc w:val="both"/>
        <w:rPr>
          <w:rFonts w:ascii="Times New Roman" w:hAnsi="Times New Roman" w:cs="Times New Roman"/>
          <w:sz w:val="24"/>
          <w:szCs w:val="24"/>
        </w:rPr>
      </w:pPr>
      <w:r w:rsidRPr="006D1F46">
        <w:rPr>
          <w:rFonts w:ascii="Times New Roman" w:hAnsi="Times New Roman" w:cs="Times New Roman"/>
          <w:sz w:val="24"/>
          <w:szCs w:val="24"/>
        </w:rPr>
        <w:t xml:space="preserve">Generating Stations &amp; Sellers </w:t>
      </w:r>
      <w:r w:rsidRPr="006D1F46">
        <w:rPr>
          <w:rFonts w:ascii="Times New Roman" w:hAnsi="Times New Roman" w:cs="Times New Roman"/>
          <w:sz w:val="24"/>
          <w:szCs w:val="24"/>
        </w:rPr>
        <w:tab/>
      </w:r>
    </w:p>
    <w:p w14:paraId="3AD049BD" w14:textId="77777777" w:rsidR="006D1F46" w:rsidRPr="006D1F46" w:rsidRDefault="006D1F46" w:rsidP="001229C9">
      <w:pPr>
        <w:numPr>
          <w:ilvl w:val="2"/>
          <w:numId w:val="51"/>
        </w:numPr>
        <w:spacing w:after="0" w:line="360" w:lineRule="auto"/>
        <w:ind w:firstLine="272"/>
        <w:contextualSpacing/>
        <w:jc w:val="both"/>
        <w:rPr>
          <w:rFonts w:ascii="Times New Roman" w:hAnsi="Times New Roman" w:cs="Times New Roman"/>
          <w:sz w:val="24"/>
          <w:szCs w:val="24"/>
        </w:rPr>
      </w:pPr>
      <w:r w:rsidRPr="006D1F46">
        <w:rPr>
          <w:rFonts w:ascii="Times New Roman" w:hAnsi="Times New Roman" w:cs="Times New Roman"/>
          <w:sz w:val="24"/>
          <w:szCs w:val="24"/>
        </w:rPr>
        <w:t xml:space="preserve">Transmission Licensees </w:t>
      </w:r>
    </w:p>
    <w:p w14:paraId="63A9AE6D" w14:textId="1C504C4B" w:rsidR="002D147D" w:rsidRDefault="006D1F46" w:rsidP="004F06B4">
      <w:pPr>
        <w:pStyle w:val="ARRBody"/>
      </w:pPr>
      <w:r w:rsidRPr="00413746">
        <w:t xml:space="preserve">The </w:t>
      </w:r>
      <w:r>
        <w:t>Applicant</w:t>
      </w:r>
      <w:r w:rsidRPr="00413746">
        <w:t xml:space="preserve"> has forecasted </w:t>
      </w:r>
      <w:r>
        <w:t>GCIL</w:t>
      </w:r>
      <w:r w:rsidRPr="00413746">
        <w:t xml:space="preserve"> charges for FY 202</w:t>
      </w:r>
      <w:r>
        <w:t>6</w:t>
      </w:r>
      <w:r w:rsidRPr="00413746">
        <w:t>-2</w:t>
      </w:r>
      <w:r>
        <w:t>7</w:t>
      </w:r>
      <w:r w:rsidRPr="00413746">
        <w:t xml:space="preserve"> by prorating actual expenses for Apr-Oct</w:t>
      </w:r>
      <w:r>
        <w:t>’</w:t>
      </w:r>
      <w:r w:rsidRPr="00413746">
        <w:t>202</w:t>
      </w:r>
      <w:r>
        <w:t>5</w:t>
      </w:r>
      <w:r w:rsidRPr="00413746">
        <w:t xml:space="preserve"> (shown in the table 2). Thus</w:t>
      </w:r>
      <w:r>
        <w:t>,</w:t>
      </w:r>
      <w:r w:rsidRPr="00413746">
        <w:t xml:space="preserve"> the </w:t>
      </w:r>
      <w:r>
        <w:t>Applicant</w:t>
      </w:r>
      <w:r w:rsidRPr="00413746">
        <w:t xml:space="preserve"> proposes </w:t>
      </w:r>
      <w:r w:rsidRPr="00F604F5">
        <w:t>Rs</w:t>
      </w:r>
      <w:r>
        <w:t>. 3.74</w:t>
      </w:r>
      <w:r w:rsidRPr="00F604F5">
        <w:t xml:space="preserve"> Cr.</w:t>
      </w:r>
      <w:r w:rsidRPr="00413746">
        <w:t xml:space="preserve"> as expenses for </w:t>
      </w:r>
      <w:r>
        <w:t>GCIL</w:t>
      </w:r>
      <w:r w:rsidRPr="00413746">
        <w:t xml:space="preserve"> charges</w:t>
      </w:r>
      <w:r>
        <w:t xml:space="preserve"> for FY 2026-27 considering escalation of 10%.</w:t>
      </w:r>
    </w:p>
    <w:p w14:paraId="17477622" w14:textId="14A34223" w:rsidR="006D1F46" w:rsidRDefault="006D1F46" w:rsidP="002228C2">
      <w:pPr>
        <w:pStyle w:val="NoSpacing"/>
      </w:pPr>
      <w:bookmarkStart w:id="79" w:name="_Toc120721647"/>
      <w:r w:rsidRPr="00E67D31">
        <w:t xml:space="preserve">Table </w:t>
      </w:r>
      <w:r w:rsidRPr="00E67D31">
        <w:fldChar w:fldCharType="begin"/>
      </w:r>
      <w:r w:rsidRPr="00E67D31">
        <w:instrText xml:space="preserve"> SEQ Table \* ARABIC </w:instrText>
      </w:r>
      <w:r w:rsidRPr="00E67D31">
        <w:fldChar w:fldCharType="separate"/>
      </w:r>
      <w:r w:rsidR="001229C9">
        <w:rPr>
          <w:noProof/>
        </w:rPr>
        <w:t>7</w:t>
      </w:r>
      <w:r w:rsidRPr="00E67D31">
        <w:fldChar w:fldCharType="end"/>
      </w:r>
      <w:r w:rsidR="008C4276">
        <w:t>8</w:t>
      </w:r>
      <w:r w:rsidRPr="00E67D31">
        <w:t xml:space="preserve"> : ERLDC Fees and Charges for FY 202</w:t>
      </w:r>
      <w:r>
        <w:t>5</w:t>
      </w:r>
      <w:r w:rsidRPr="00E67D31">
        <w:t>-2</w:t>
      </w:r>
      <w:bookmarkEnd w:id="79"/>
      <w:r>
        <w:t>6</w:t>
      </w:r>
    </w:p>
    <w:tbl>
      <w:tblPr>
        <w:tblStyle w:val="GridTable4-Accent5"/>
        <w:tblW w:w="7532" w:type="dxa"/>
        <w:jc w:val="center"/>
        <w:tblLook w:val="0620" w:firstRow="1" w:lastRow="0" w:firstColumn="0" w:lastColumn="0" w:noHBand="1" w:noVBand="1"/>
      </w:tblPr>
      <w:tblGrid>
        <w:gridCol w:w="1260"/>
        <w:gridCol w:w="1890"/>
        <w:gridCol w:w="4382"/>
      </w:tblGrid>
      <w:tr w:rsidR="006D1F46" w:rsidRPr="006D1F46" w14:paraId="769FFB7A" w14:textId="77777777" w:rsidTr="002D147D">
        <w:trPr>
          <w:cnfStyle w:val="100000000000" w:firstRow="1" w:lastRow="0" w:firstColumn="0" w:lastColumn="0" w:oddVBand="0" w:evenVBand="0" w:oddHBand="0" w:evenHBand="0" w:firstRowFirstColumn="0" w:firstRowLastColumn="0" w:lastRowFirstColumn="0" w:lastRowLastColumn="0"/>
          <w:trHeight w:val="212"/>
          <w:tblHeader/>
          <w:jc w:val="center"/>
        </w:trPr>
        <w:tc>
          <w:tcPr>
            <w:tcW w:w="1260" w:type="dxa"/>
            <w:tcBorders>
              <w:right w:val="single" w:sz="4" w:space="0" w:color="FFFFFF" w:themeColor="background1"/>
            </w:tcBorders>
            <w:noWrap/>
            <w:vAlign w:val="center"/>
            <w:hideMark/>
          </w:tcPr>
          <w:p w14:paraId="2760E2CD" w14:textId="77777777" w:rsidR="006D1F46" w:rsidRPr="002D147D" w:rsidRDefault="006D1F46" w:rsidP="00EC4C55">
            <w:pPr>
              <w:jc w:val="center"/>
              <w:rPr>
                <w:rFonts w:ascii="Times New Roman" w:hAnsi="Times New Roman" w:cs="Times New Roman"/>
                <w:b w:val="0"/>
              </w:rPr>
            </w:pPr>
            <w:r w:rsidRPr="002D147D">
              <w:rPr>
                <w:rFonts w:ascii="Times New Roman" w:hAnsi="Times New Roman" w:cs="Times New Roman"/>
              </w:rPr>
              <w:t>Sl. No.</w:t>
            </w:r>
          </w:p>
        </w:tc>
        <w:tc>
          <w:tcPr>
            <w:tcW w:w="1890" w:type="dxa"/>
            <w:tcBorders>
              <w:left w:val="single" w:sz="4" w:space="0" w:color="FFFFFF" w:themeColor="background1"/>
              <w:right w:val="single" w:sz="4" w:space="0" w:color="FFFFFF" w:themeColor="background1"/>
            </w:tcBorders>
            <w:noWrap/>
            <w:vAlign w:val="center"/>
            <w:hideMark/>
          </w:tcPr>
          <w:p w14:paraId="4AE9A857" w14:textId="77777777" w:rsidR="006D1F46" w:rsidRPr="002D147D" w:rsidRDefault="006D1F46" w:rsidP="00EC4C55">
            <w:pPr>
              <w:jc w:val="center"/>
              <w:rPr>
                <w:rFonts w:ascii="Times New Roman" w:hAnsi="Times New Roman" w:cs="Times New Roman"/>
                <w:b w:val="0"/>
              </w:rPr>
            </w:pPr>
            <w:r w:rsidRPr="002D147D">
              <w:rPr>
                <w:rFonts w:ascii="Times New Roman" w:hAnsi="Times New Roman" w:cs="Times New Roman"/>
              </w:rPr>
              <w:t>Month</w:t>
            </w:r>
          </w:p>
        </w:tc>
        <w:tc>
          <w:tcPr>
            <w:tcW w:w="4382" w:type="dxa"/>
            <w:tcBorders>
              <w:left w:val="single" w:sz="4" w:space="0" w:color="FFFFFF" w:themeColor="background1"/>
            </w:tcBorders>
            <w:noWrap/>
            <w:vAlign w:val="center"/>
            <w:hideMark/>
          </w:tcPr>
          <w:p w14:paraId="00EBF198" w14:textId="77777777" w:rsidR="006D1F46" w:rsidRPr="002D147D" w:rsidRDefault="006D1F46" w:rsidP="00EC4C55">
            <w:pPr>
              <w:jc w:val="center"/>
              <w:rPr>
                <w:rFonts w:ascii="Times New Roman" w:hAnsi="Times New Roman" w:cs="Times New Roman"/>
                <w:b w:val="0"/>
              </w:rPr>
            </w:pPr>
            <w:r w:rsidRPr="002D147D">
              <w:rPr>
                <w:rFonts w:ascii="Times New Roman" w:hAnsi="Times New Roman" w:cs="Times New Roman"/>
              </w:rPr>
              <w:t>RLDC Charges (in Rs.)</w:t>
            </w:r>
          </w:p>
        </w:tc>
      </w:tr>
      <w:tr w:rsidR="006D1F46" w:rsidRPr="006D1F46" w14:paraId="678F10CB" w14:textId="77777777" w:rsidTr="001229C9">
        <w:trPr>
          <w:trHeight w:val="114"/>
          <w:jc w:val="center"/>
        </w:trPr>
        <w:tc>
          <w:tcPr>
            <w:tcW w:w="1260" w:type="dxa"/>
            <w:shd w:val="clear" w:color="auto" w:fill="DEEAF6" w:themeFill="accent5" w:themeFillTint="33"/>
            <w:noWrap/>
            <w:vAlign w:val="center"/>
            <w:hideMark/>
          </w:tcPr>
          <w:p w14:paraId="727F7E6A" w14:textId="77777777" w:rsidR="006D1F46" w:rsidRPr="006D1F46" w:rsidRDefault="006D1F46" w:rsidP="00EC4C55">
            <w:pPr>
              <w:jc w:val="center"/>
              <w:rPr>
                <w:rFonts w:ascii="Times New Roman" w:hAnsi="Times New Roman" w:cs="Times New Roman"/>
              </w:rPr>
            </w:pPr>
            <w:r w:rsidRPr="006D1F46">
              <w:rPr>
                <w:rFonts w:ascii="Times New Roman" w:hAnsi="Times New Roman" w:cs="Times New Roman"/>
              </w:rPr>
              <w:t>1</w:t>
            </w:r>
          </w:p>
        </w:tc>
        <w:tc>
          <w:tcPr>
            <w:tcW w:w="1890" w:type="dxa"/>
            <w:shd w:val="clear" w:color="auto" w:fill="DEEAF6" w:themeFill="accent5" w:themeFillTint="33"/>
            <w:noWrap/>
            <w:vAlign w:val="center"/>
            <w:hideMark/>
          </w:tcPr>
          <w:p w14:paraId="2021A112" w14:textId="77777777" w:rsidR="006D1F46" w:rsidRPr="006D1F46" w:rsidRDefault="006D1F46" w:rsidP="00EC4C55">
            <w:pPr>
              <w:jc w:val="center"/>
              <w:rPr>
                <w:rFonts w:ascii="Times New Roman" w:hAnsi="Times New Roman" w:cs="Times New Roman"/>
              </w:rPr>
            </w:pPr>
            <w:r w:rsidRPr="006D1F46">
              <w:rPr>
                <w:rFonts w:ascii="Times New Roman" w:hAnsi="Times New Roman" w:cs="Times New Roman"/>
              </w:rPr>
              <w:t>Apr-25</w:t>
            </w:r>
          </w:p>
        </w:tc>
        <w:tc>
          <w:tcPr>
            <w:tcW w:w="4382" w:type="dxa"/>
            <w:shd w:val="clear" w:color="auto" w:fill="DEEAF6" w:themeFill="accent5" w:themeFillTint="33"/>
            <w:noWrap/>
            <w:vAlign w:val="center"/>
          </w:tcPr>
          <w:p w14:paraId="452CED0E" w14:textId="77777777" w:rsidR="006D1F46" w:rsidRPr="006D1F46" w:rsidRDefault="006D1F46" w:rsidP="00EC4C55">
            <w:pPr>
              <w:jc w:val="center"/>
              <w:rPr>
                <w:rFonts w:ascii="Times New Roman" w:hAnsi="Times New Roman" w:cs="Times New Roman"/>
              </w:rPr>
            </w:pPr>
            <w:r w:rsidRPr="006D1F46">
              <w:rPr>
                <w:rFonts w:ascii="Times New Roman" w:hAnsi="Times New Roman" w:cs="Times New Roman"/>
              </w:rPr>
              <w:t>29,65,420</w:t>
            </w:r>
          </w:p>
        </w:tc>
      </w:tr>
      <w:tr w:rsidR="006D1F46" w:rsidRPr="006D1F46" w14:paraId="14E5D4EA" w14:textId="77777777" w:rsidTr="006D1F46">
        <w:trPr>
          <w:trHeight w:val="202"/>
          <w:jc w:val="center"/>
        </w:trPr>
        <w:tc>
          <w:tcPr>
            <w:tcW w:w="1260" w:type="dxa"/>
            <w:noWrap/>
            <w:vAlign w:val="center"/>
            <w:hideMark/>
          </w:tcPr>
          <w:p w14:paraId="76842C5C" w14:textId="77777777" w:rsidR="006D1F46" w:rsidRPr="006D1F46" w:rsidRDefault="006D1F46" w:rsidP="00EC4C55">
            <w:pPr>
              <w:jc w:val="center"/>
              <w:rPr>
                <w:rFonts w:ascii="Times New Roman" w:hAnsi="Times New Roman" w:cs="Times New Roman"/>
              </w:rPr>
            </w:pPr>
            <w:r w:rsidRPr="006D1F46">
              <w:rPr>
                <w:rFonts w:ascii="Times New Roman" w:hAnsi="Times New Roman" w:cs="Times New Roman"/>
              </w:rPr>
              <w:t>2</w:t>
            </w:r>
          </w:p>
        </w:tc>
        <w:tc>
          <w:tcPr>
            <w:tcW w:w="1890" w:type="dxa"/>
            <w:noWrap/>
            <w:vAlign w:val="center"/>
            <w:hideMark/>
          </w:tcPr>
          <w:p w14:paraId="47A6C5D9" w14:textId="77777777" w:rsidR="006D1F46" w:rsidRPr="006D1F46" w:rsidRDefault="006D1F46" w:rsidP="00EC4C55">
            <w:pPr>
              <w:jc w:val="center"/>
              <w:rPr>
                <w:rFonts w:ascii="Times New Roman" w:hAnsi="Times New Roman" w:cs="Times New Roman"/>
              </w:rPr>
            </w:pPr>
            <w:r w:rsidRPr="006D1F46">
              <w:rPr>
                <w:rFonts w:ascii="Times New Roman" w:hAnsi="Times New Roman" w:cs="Times New Roman"/>
              </w:rPr>
              <w:t>May-25</w:t>
            </w:r>
          </w:p>
        </w:tc>
        <w:tc>
          <w:tcPr>
            <w:tcW w:w="4382" w:type="dxa"/>
            <w:noWrap/>
            <w:vAlign w:val="center"/>
          </w:tcPr>
          <w:p w14:paraId="6400FC8F" w14:textId="77777777" w:rsidR="006D1F46" w:rsidRPr="006D1F46" w:rsidRDefault="006D1F46" w:rsidP="00EC4C55">
            <w:pPr>
              <w:jc w:val="center"/>
              <w:rPr>
                <w:rFonts w:ascii="Times New Roman" w:hAnsi="Times New Roman" w:cs="Times New Roman"/>
              </w:rPr>
            </w:pPr>
            <w:r w:rsidRPr="006D1F46">
              <w:rPr>
                <w:rFonts w:ascii="Times New Roman" w:hAnsi="Times New Roman" w:cs="Times New Roman"/>
              </w:rPr>
              <w:t>28,64,663</w:t>
            </w:r>
          </w:p>
        </w:tc>
      </w:tr>
      <w:tr w:rsidR="006D1F46" w:rsidRPr="006D1F46" w14:paraId="59D91B25" w14:textId="77777777" w:rsidTr="006D1F46">
        <w:trPr>
          <w:trHeight w:val="202"/>
          <w:jc w:val="center"/>
        </w:trPr>
        <w:tc>
          <w:tcPr>
            <w:tcW w:w="1260" w:type="dxa"/>
            <w:noWrap/>
            <w:vAlign w:val="center"/>
            <w:hideMark/>
          </w:tcPr>
          <w:p w14:paraId="5025DC1D" w14:textId="77777777" w:rsidR="006D1F46" w:rsidRPr="006D1F46" w:rsidRDefault="006D1F46" w:rsidP="00EC4C55">
            <w:pPr>
              <w:jc w:val="center"/>
              <w:rPr>
                <w:rFonts w:ascii="Times New Roman" w:hAnsi="Times New Roman" w:cs="Times New Roman"/>
              </w:rPr>
            </w:pPr>
            <w:r w:rsidRPr="006D1F46">
              <w:rPr>
                <w:rFonts w:ascii="Times New Roman" w:hAnsi="Times New Roman" w:cs="Times New Roman"/>
              </w:rPr>
              <w:t>3</w:t>
            </w:r>
          </w:p>
        </w:tc>
        <w:tc>
          <w:tcPr>
            <w:tcW w:w="1890" w:type="dxa"/>
            <w:noWrap/>
            <w:vAlign w:val="center"/>
            <w:hideMark/>
          </w:tcPr>
          <w:p w14:paraId="577A2CD6" w14:textId="77777777" w:rsidR="006D1F46" w:rsidRPr="006D1F46" w:rsidRDefault="006D1F46" w:rsidP="00EC4C55">
            <w:pPr>
              <w:jc w:val="center"/>
              <w:rPr>
                <w:rFonts w:ascii="Times New Roman" w:hAnsi="Times New Roman" w:cs="Times New Roman"/>
              </w:rPr>
            </w:pPr>
            <w:r w:rsidRPr="006D1F46">
              <w:rPr>
                <w:rFonts w:ascii="Times New Roman" w:hAnsi="Times New Roman" w:cs="Times New Roman"/>
              </w:rPr>
              <w:t>Jun-25</w:t>
            </w:r>
          </w:p>
        </w:tc>
        <w:tc>
          <w:tcPr>
            <w:tcW w:w="4382" w:type="dxa"/>
            <w:noWrap/>
            <w:vAlign w:val="center"/>
          </w:tcPr>
          <w:p w14:paraId="0516E197" w14:textId="77777777" w:rsidR="006D1F46" w:rsidRPr="006D1F46" w:rsidRDefault="006D1F46" w:rsidP="00EC4C55">
            <w:pPr>
              <w:jc w:val="center"/>
              <w:rPr>
                <w:rFonts w:ascii="Times New Roman" w:hAnsi="Times New Roman" w:cs="Times New Roman"/>
              </w:rPr>
            </w:pPr>
            <w:r w:rsidRPr="006D1F46">
              <w:rPr>
                <w:rFonts w:ascii="Times New Roman" w:hAnsi="Times New Roman" w:cs="Times New Roman"/>
              </w:rPr>
              <w:t>28,64,663</w:t>
            </w:r>
          </w:p>
        </w:tc>
      </w:tr>
      <w:tr w:rsidR="006D1F46" w:rsidRPr="006D1F46" w14:paraId="01F2DD6F" w14:textId="77777777" w:rsidTr="001229C9">
        <w:trPr>
          <w:trHeight w:val="202"/>
          <w:jc w:val="center"/>
        </w:trPr>
        <w:tc>
          <w:tcPr>
            <w:tcW w:w="1260" w:type="dxa"/>
            <w:shd w:val="clear" w:color="auto" w:fill="DEEAF6" w:themeFill="accent5" w:themeFillTint="33"/>
            <w:noWrap/>
            <w:vAlign w:val="center"/>
            <w:hideMark/>
          </w:tcPr>
          <w:p w14:paraId="78F34A9B" w14:textId="77777777" w:rsidR="006D1F46" w:rsidRPr="006D1F46" w:rsidRDefault="006D1F46" w:rsidP="00EC4C55">
            <w:pPr>
              <w:jc w:val="center"/>
              <w:rPr>
                <w:rFonts w:ascii="Times New Roman" w:hAnsi="Times New Roman" w:cs="Times New Roman"/>
              </w:rPr>
            </w:pPr>
            <w:r w:rsidRPr="006D1F46">
              <w:rPr>
                <w:rFonts w:ascii="Times New Roman" w:hAnsi="Times New Roman" w:cs="Times New Roman"/>
              </w:rPr>
              <w:t>4</w:t>
            </w:r>
          </w:p>
        </w:tc>
        <w:tc>
          <w:tcPr>
            <w:tcW w:w="1890" w:type="dxa"/>
            <w:shd w:val="clear" w:color="auto" w:fill="DEEAF6" w:themeFill="accent5" w:themeFillTint="33"/>
            <w:noWrap/>
            <w:vAlign w:val="center"/>
            <w:hideMark/>
          </w:tcPr>
          <w:p w14:paraId="2882194A" w14:textId="77777777" w:rsidR="006D1F46" w:rsidRPr="006D1F46" w:rsidRDefault="006D1F46" w:rsidP="00EC4C55">
            <w:pPr>
              <w:jc w:val="center"/>
              <w:rPr>
                <w:rFonts w:ascii="Times New Roman" w:hAnsi="Times New Roman" w:cs="Times New Roman"/>
              </w:rPr>
            </w:pPr>
            <w:r w:rsidRPr="006D1F46">
              <w:rPr>
                <w:rFonts w:ascii="Times New Roman" w:hAnsi="Times New Roman" w:cs="Times New Roman"/>
              </w:rPr>
              <w:t>Jul-25</w:t>
            </w:r>
          </w:p>
        </w:tc>
        <w:tc>
          <w:tcPr>
            <w:tcW w:w="4382" w:type="dxa"/>
            <w:shd w:val="clear" w:color="auto" w:fill="DEEAF6" w:themeFill="accent5" w:themeFillTint="33"/>
            <w:noWrap/>
            <w:vAlign w:val="center"/>
          </w:tcPr>
          <w:p w14:paraId="221104D3" w14:textId="77777777" w:rsidR="006D1F46" w:rsidRPr="006D1F46" w:rsidRDefault="006D1F46" w:rsidP="00EC4C55">
            <w:pPr>
              <w:jc w:val="center"/>
              <w:rPr>
                <w:rFonts w:ascii="Times New Roman" w:hAnsi="Times New Roman" w:cs="Times New Roman"/>
              </w:rPr>
            </w:pPr>
            <w:r w:rsidRPr="006D1F46">
              <w:rPr>
                <w:rFonts w:ascii="Times New Roman" w:hAnsi="Times New Roman" w:cs="Times New Roman"/>
              </w:rPr>
              <w:t>27,85,966</w:t>
            </w:r>
          </w:p>
        </w:tc>
      </w:tr>
      <w:tr w:rsidR="006D1F46" w:rsidRPr="006D1F46" w14:paraId="62B772B1" w14:textId="77777777" w:rsidTr="006D1F46">
        <w:trPr>
          <w:trHeight w:val="202"/>
          <w:jc w:val="center"/>
        </w:trPr>
        <w:tc>
          <w:tcPr>
            <w:tcW w:w="1260" w:type="dxa"/>
            <w:noWrap/>
            <w:vAlign w:val="center"/>
            <w:hideMark/>
          </w:tcPr>
          <w:p w14:paraId="5D25A970" w14:textId="77777777" w:rsidR="006D1F46" w:rsidRPr="006D1F46" w:rsidRDefault="006D1F46" w:rsidP="00EC4C55">
            <w:pPr>
              <w:jc w:val="center"/>
              <w:rPr>
                <w:rFonts w:ascii="Times New Roman" w:hAnsi="Times New Roman" w:cs="Times New Roman"/>
              </w:rPr>
            </w:pPr>
            <w:r w:rsidRPr="006D1F46">
              <w:rPr>
                <w:rFonts w:ascii="Times New Roman" w:hAnsi="Times New Roman" w:cs="Times New Roman"/>
              </w:rPr>
              <w:t>5</w:t>
            </w:r>
          </w:p>
        </w:tc>
        <w:tc>
          <w:tcPr>
            <w:tcW w:w="1890" w:type="dxa"/>
            <w:noWrap/>
            <w:vAlign w:val="center"/>
            <w:hideMark/>
          </w:tcPr>
          <w:p w14:paraId="08E21DC9" w14:textId="77777777" w:rsidR="006D1F46" w:rsidRPr="006D1F46" w:rsidRDefault="006D1F46" w:rsidP="00EC4C55">
            <w:pPr>
              <w:jc w:val="center"/>
              <w:rPr>
                <w:rFonts w:ascii="Times New Roman" w:hAnsi="Times New Roman" w:cs="Times New Roman"/>
              </w:rPr>
            </w:pPr>
            <w:r w:rsidRPr="006D1F46">
              <w:rPr>
                <w:rFonts w:ascii="Times New Roman" w:hAnsi="Times New Roman" w:cs="Times New Roman"/>
              </w:rPr>
              <w:t>Aug-25</w:t>
            </w:r>
          </w:p>
        </w:tc>
        <w:tc>
          <w:tcPr>
            <w:tcW w:w="4382" w:type="dxa"/>
            <w:noWrap/>
            <w:vAlign w:val="center"/>
          </w:tcPr>
          <w:p w14:paraId="659D684E" w14:textId="77777777" w:rsidR="006D1F46" w:rsidRPr="006D1F46" w:rsidRDefault="006D1F46" w:rsidP="00EC4C55">
            <w:pPr>
              <w:jc w:val="center"/>
              <w:rPr>
                <w:rFonts w:ascii="Times New Roman" w:hAnsi="Times New Roman" w:cs="Times New Roman"/>
              </w:rPr>
            </w:pPr>
            <w:r w:rsidRPr="006D1F46">
              <w:rPr>
                <w:rFonts w:ascii="Times New Roman" w:hAnsi="Times New Roman" w:cs="Times New Roman"/>
              </w:rPr>
              <w:t>27,85,966</w:t>
            </w:r>
          </w:p>
        </w:tc>
      </w:tr>
      <w:tr w:rsidR="006D1F46" w:rsidRPr="006D1F46" w14:paraId="4ADB9E94" w14:textId="77777777" w:rsidTr="001229C9">
        <w:trPr>
          <w:trHeight w:val="202"/>
          <w:jc w:val="center"/>
        </w:trPr>
        <w:tc>
          <w:tcPr>
            <w:tcW w:w="1260" w:type="dxa"/>
            <w:shd w:val="clear" w:color="auto" w:fill="DEEAF6" w:themeFill="accent5" w:themeFillTint="33"/>
            <w:noWrap/>
            <w:vAlign w:val="center"/>
          </w:tcPr>
          <w:p w14:paraId="32B7E1E5" w14:textId="77777777" w:rsidR="006D1F46" w:rsidRPr="006D1F46" w:rsidRDefault="006D1F46" w:rsidP="00EC4C55">
            <w:pPr>
              <w:jc w:val="center"/>
              <w:rPr>
                <w:rFonts w:ascii="Times New Roman" w:hAnsi="Times New Roman" w:cs="Times New Roman"/>
              </w:rPr>
            </w:pPr>
            <w:r w:rsidRPr="006D1F46">
              <w:rPr>
                <w:rFonts w:ascii="Times New Roman" w:hAnsi="Times New Roman" w:cs="Times New Roman"/>
              </w:rPr>
              <w:t>6</w:t>
            </w:r>
          </w:p>
        </w:tc>
        <w:tc>
          <w:tcPr>
            <w:tcW w:w="1890" w:type="dxa"/>
            <w:shd w:val="clear" w:color="auto" w:fill="DEEAF6" w:themeFill="accent5" w:themeFillTint="33"/>
            <w:noWrap/>
            <w:vAlign w:val="center"/>
          </w:tcPr>
          <w:p w14:paraId="5361CFC1" w14:textId="77777777" w:rsidR="006D1F46" w:rsidRPr="006D1F46" w:rsidRDefault="006D1F46" w:rsidP="00EC4C55">
            <w:pPr>
              <w:jc w:val="center"/>
              <w:rPr>
                <w:rFonts w:ascii="Times New Roman" w:hAnsi="Times New Roman" w:cs="Times New Roman"/>
              </w:rPr>
            </w:pPr>
            <w:r w:rsidRPr="006D1F46">
              <w:rPr>
                <w:rFonts w:ascii="Times New Roman" w:hAnsi="Times New Roman" w:cs="Times New Roman"/>
              </w:rPr>
              <w:t>Sep-25</w:t>
            </w:r>
          </w:p>
        </w:tc>
        <w:tc>
          <w:tcPr>
            <w:tcW w:w="4382" w:type="dxa"/>
            <w:shd w:val="clear" w:color="auto" w:fill="DEEAF6" w:themeFill="accent5" w:themeFillTint="33"/>
            <w:noWrap/>
            <w:vAlign w:val="center"/>
          </w:tcPr>
          <w:p w14:paraId="6A6BF67A" w14:textId="77777777" w:rsidR="006D1F46" w:rsidRPr="006D1F46" w:rsidRDefault="006D1F46" w:rsidP="00EC4C55">
            <w:pPr>
              <w:jc w:val="center"/>
              <w:rPr>
                <w:rFonts w:ascii="Times New Roman" w:hAnsi="Times New Roman" w:cs="Times New Roman"/>
              </w:rPr>
            </w:pPr>
            <w:r w:rsidRPr="006D1F46">
              <w:rPr>
                <w:rFonts w:ascii="Times New Roman" w:hAnsi="Times New Roman" w:cs="Times New Roman"/>
              </w:rPr>
              <w:t>27,66,250</w:t>
            </w:r>
          </w:p>
        </w:tc>
      </w:tr>
      <w:tr w:rsidR="006D1F46" w:rsidRPr="006D1F46" w14:paraId="02CDFF23" w14:textId="77777777" w:rsidTr="006D1F46">
        <w:trPr>
          <w:trHeight w:val="70"/>
          <w:jc w:val="center"/>
        </w:trPr>
        <w:tc>
          <w:tcPr>
            <w:tcW w:w="1260" w:type="dxa"/>
            <w:noWrap/>
            <w:vAlign w:val="center"/>
          </w:tcPr>
          <w:p w14:paraId="665F820F" w14:textId="77777777" w:rsidR="006D1F46" w:rsidRPr="006D1F46" w:rsidRDefault="006D1F46" w:rsidP="00EC4C55">
            <w:pPr>
              <w:jc w:val="center"/>
              <w:rPr>
                <w:rFonts w:ascii="Times New Roman" w:hAnsi="Times New Roman" w:cs="Times New Roman"/>
              </w:rPr>
            </w:pPr>
          </w:p>
        </w:tc>
        <w:tc>
          <w:tcPr>
            <w:tcW w:w="1890" w:type="dxa"/>
            <w:noWrap/>
            <w:vAlign w:val="center"/>
          </w:tcPr>
          <w:p w14:paraId="790D61AC" w14:textId="77777777" w:rsidR="006D1F46" w:rsidRPr="006D1F46" w:rsidRDefault="006D1F46" w:rsidP="00EC4C55">
            <w:pPr>
              <w:jc w:val="center"/>
              <w:rPr>
                <w:rFonts w:ascii="Times New Roman" w:hAnsi="Times New Roman" w:cs="Times New Roman"/>
                <w:b/>
              </w:rPr>
            </w:pPr>
            <w:r w:rsidRPr="006D1F46">
              <w:rPr>
                <w:rFonts w:ascii="Times New Roman" w:hAnsi="Times New Roman" w:cs="Times New Roman"/>
                <w:b/>
              </w:rPr>
              <w:t>Total</w:t>
            </w:r>
          </w:p>
        </w:tc>
        <w:tc>
          <w:tcPr>
            <w:tcW w:w="4382" w:type="dxa"/>
            <w:noWrap/>
            <w:vAlign w:val="center"/>
          </w:tcPr>
          <w:p w14:paraId="1168F6BA" w14:textId="0ECCDE09" w:rsidR="006D1F46" w:rsidRPr="006D1F46" w:rsidRDefault="006D1F46" w:rsidP="00EC4C55">
            <w:pPr>
              <w:jc w:val="center"/>
              <w:rPr>
                <w:rFonts w:ascii="Times New Roman" w:hAnsi="Times New Roman" w:cs="Times New Roman"/>
                <w:b/>
                <w:bCs/>
              </w:rPr>
            </w:pPr>
            <w:r w:rsidRPr="006D1F46">
              <w:rPr>
                <w:rFonts w:ascii="Times New Roman" w:hAnsi="Times New Roman" w:cs="Times New Roman"/>
                <w:b/>
                <w:bCs/>
              </w:rPr>
              <w:t>1,70,32,928.00</w:t>
            </w:r>
          </w:p>
        </w:tc>
      </w:tr>
    </w:tbl>
    <w:p w14:paraId="3A8620C1" w14:textId="29CAE15C" w:rsidR="006D1F46" w:rsidRDefault="006D1F46" w:rsidP="002228C2">
      <w:pPr>
        <w:pStyle w:val="NoSpacing"/>
      </w:pPr>
      <w:bookmarkStart w:id="80" w:name="_Toc120721648"/>
      <w:r w:rsidRPr="00E67D31">
        <w:lastRenderedPageBreak/>
        <w:t xml:space="preserve">Table </w:t>
      </w:r>
      <w:r w:rsidR="00313CE6">
        <w:t>7</w:t>
      </w:r>
      <w:r w:rsidR="008C4276">
        <w:t>9</w:t>
      </w:r>
      <w:r w:rsidRPr="00E67D31">
        <w:t xml:space="preserve"> : Projected ERLDC Fees and Charges for FY 202</w:t>
      </w:r>
      <w:r>
        <w:t>6</w:t>
      </w:r>
      <w:r w:rsidRPr="00E67D31">
        <w:t>-2</w:t>
      </w:r>
      <w:bookmarkEnd w:id="80"/>
      <w:r>
        <w:t>7</w:t>
      </w:r>
    </w:p>
    <w:tbl>
      <w:tblPr>
        <w:tblStyle w:val="GridTable4-Accent5"/>
        <w:tblW w:w="8165" w:type="dxa"/>
        <w:jc w:val="center"/>
        <w:tblLook w:val="04A0" w:firstRow="1" w:lastRow="0" w:firstColumn="1" w:lastColumn="0" w:noHBand="0" w:noVBand="1"/>
      </w:tblPr>
      <w:tblGrid>
        <w:gridCol w:w="6660"/>
        <w:gridCol w:w="1505"/>
      </w:tblGrid>
      <w:tr w:rsidR="006D1F46" w:rsidRPr="006D1F46" w14:paraId="0AD0A577" w14:textId="77777777" w:rsidTr="002D147D">
        <w:trPr>
          <w:cnfStyle w:val="100000000000" w:firstRow="1" w:lastRow="0" w:firstColumn="0" w:lastColumn="0" w:oddVBand="0" w:evenVBand="0" w:oddHBand="0"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6660" w:type="dxa"/>
            <w:tcBorders>
              <w:right w:val="single" w:sz="4" w:space="0" w:color="FFFFFF" w:themeColor="background1"/>
            </w:tcBorders>
            <w:vAlign w:val="center"/>
          </w:tcPr>
          <w:p w14:paraId="02AB346D" w14:textId="3953F345" w:rsidR="006D1F46" w:rsidRPr="006D1F46" w:rsidRDefault="006D1F46" w:rsidP="006D1F46">
            <w:pPr>
              <w:spacing w:line="360" w:lineRule="auto"/>
              <w:jc w:val="center"/>
              <w:rPr>
                <w:rFonts w:ascii="Times New Roman" w:hAnsi="Times New Roman" w:cs="Times New Roman"/>
              </w:rPr>
            </w:pPr>
            <w:r w:rsidRPr="006D1F46">
              <w:rPr>
                <w:rFonts w:ascii="Times New Roman" w:hAnsi="Times New Roman" w:cs="Times New Roman"/>
              </w:rPr>
              <w:t>Particulars</w:t>
            </w:r>
          </w:p>
        </w:tc>
        <w:tc>
          <w:tcPr>
            <w:tcW w:w="1505" w:type="dxa"/>
            <w:tcBorders>
              <w:left w:val="single" w:sz="4" w:space="0" w:color="FFFFFF" w:themeColor="background1"/>
            </w:tcBorders>
            <w:vAlign w:val="center"/>
          </w:tcPr>
          <w:p w14:paraId="7D06D970" w14:textId="64A88085" w:rsidR="006D1F46" w:rsidRPr="006D1F46" w:rsidRDefault="006D1F46" w:rsidP="006D1F46">
            <w:pPr>
              <w:spacing w:line="360" w:lineRule="auto"/>
              <w:ind w:left="153" w:right="84"/>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D1F46">
              <w:rPr>
                <w:rFonts w:ascii="Times New Roman" w:hAnsi="Times New Roman" w:cs="Times New Roman"/>
              </w:rPr>
              <w:t>Amount</w:t>
            </w:r>
          </w:p>
        </w:tc>
      </w:tr>
      <w:tr w:rsidR="006D1F46" w:rsidRPr="006D1F46" w14:paraId="54597BDB" w14:textId="77777777" w:rsidTr="002D147D">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6660" w:type="dxa"/>
            <w:vAlign w:val="center"/>
          </w:tcPr>
          <w:p w14:paraId="01686F85" w14:textId="77777777" w:rsidR="006D1F46" w:rsidRPr="006D1F46" w:rsidRDefault="006D1F46" w:rsidP="00EC4C55">
            <w:pPr>
              <w:spacing w:line="360" w:lineRule="auto"/>
              <w:rPr>
                <w:rFonts w:ascii="Times New Roman" w:hAnsi="Times New Roman" w:cs="Times New Roman"/>
              </w:rPr>
            </w:pPr>
            <w:r w:rsidRPr="006D1F46">
              <w:rPr>
                <w:rFonts w:ascii="Times New Roman" w:hAnsi="Times New Roman" w:cs="Times New Roman"/>
              </w:rPr>
              <w:t xml:space="preserve">Net amount payable by GRIDCO towards POSOCO Charges (Cr.) </w:t>
            </w:r>
          </w:p>
        </w:tc>
        <w:tc>
          <w:tcPr>
            <w:tcW w:w="1505" w:type="dxa"/>
            <w:vAlign w:val="center"/>
          </w:tcPr>
          <w:p w14:paraId="1E8AF804" w14:textId="77777777" w:rsidR="006D1F46" w:rsidRPr="006D1F46" w:rsidRDefault="006D1F46" w:rsidP="00EC4C55">
            <w:pPr>
              <w:spacing w:line="360" w:lineRule="auto"/>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D1F46">
              <w:rPr>
                <w:rFonts w:ascii="Times New Roman" w:hAnsi="Times New Roman" w:cs="Times New Roman"/>
              </w:rPr>
              <w:t xml:space="preserve">3.74 </w:t>
            </w:r>
          </w:p>
        </w:tc>
      </w:tr>
      <w:tr w:rsidR="006D1F46" w:rsidRPr="006D1F46" w14:paraId="3B5F1094" w14:textId="77777777" w:rsidTr="002D147D">
        <w:trPr>
          <w:trHeight w:val="397"/>
          <w:jc w:val="center"/>
        </w:trPr>
        <w:tc>
          <w:tcPr>
            <w:cnfStyle w:val="001000000000" w:firstRow="0" w:lastRow="0" w:firstColumn="1" w:lastColumn="0" w:oddVBand="0" w:evenVBand="0" w:oddHBand="0" w:evenHBand="0" w:firstRowFirstColumn="0" w:firstRowLastColumn="0" w:lastRowFirstColumn="0" w:lastRowLastColumn="0"/>
            <w:tcW w:w="6660" w:type="dxa"/>
            <w:vAlign w:val="center"/>
          </w:tcPr>
          <w:p w14:paraId="07F17410" w14:textId="77777777" w:rsidR="006D1F46" w:rsidRPr="006D1F46" w:rsidRDefault="006D1F46" w:rsidP="00EC4C55">
            <w:pPr>
              <w:spacing w:line="360" w:lineRule="auto"/>
              <w:rPr>
                <w:rFonts w:ascii="Times New Roman" w:hAnsi="Times New Roman" w:cs="Times New Roman"/>
              </w:rPr>
            </w:pPr>
            <w:r w:rsidRPr="006D1F46">
              <w:rPr>
                <w:rFonts w:ascii="Times New Roman" w:hAnsi="Times New Roman" w:cs="Times New Roman"/>
              </w:rPr>
              <w:t xml:space="preserve">Energy drawl by GRIDCO before Central Sector Loss (MU) </w:t>
            </w:r>
          </w:p>
        </w:tc>
        <w:tc>
          <w:tcPr>
            <w:tcW w:w="1505" w:type="dxa"/>
            <w:vAlign w:val="center"/>
          </w:tcPr>
          <w:p w14:paraId="54FE5065" w14:textId="77777777" w:rsidR="006D1F46" w:rsidRPr="006D1F46" w:rsidRDefault="006D1F46" w:rsidP="00EC4C55">
            <w:pPr>
              <w:spacing w:line="360" w:lineRule="auto"/>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D1F46">
              <w:rPr>
                <w:rFonts w:ascii="Times New Roman" w:hAnsi="Times New Roman" w:cs="Times New Roman"/>
              </w:rPr>
              <w:t>22791</w:t>
            </w:r>
          </w:p>
        </w:tc>
      </w:tr>
      <w:tr w:rsidR="006D1F46" w:rsidRPr="006D1F46" w14:paraId="2703A535" w14:textId="77777777" w:rsidTr="002D147D">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6660" w:type="dxa"/>
            <w:vAlign w:val="center"/>
          </w:tcPr>
          <w:p w14:paraId="490BC818" w14:textId="77777777" w:rsidR="006D1F46" w:rsidRPr="006D1F46" w:rsidRDefault="006D1F46" w:rsidP="00EC4C55">
            <w:pPr>
              <w:spacing w:line="360" w:lineRule="auto"/>
              <w:rPr>
                <w:rFonts w:ascii="Times New Roman" w:hAnsi="Times New Roman" w:cs="Times New Roman"/>
              </w:rPr>
            </w:pPr>
            <w:r w:rsidRPr="006D1F46">
              <w:rPr>
                <w:rFonts w:ascii="Times New Roman" w:hAnsi="Times New Roman" w:cs="Times New Roman"/>
              </w:rPr>
              <w:t xml:space="preserve">ERLDC Fees and Charges (P/U) </w:t>
            </w:r>
          </w:p>
        </w:tc>
        <w:tc>
          <w:tcPr>
            <w:tcW w:w="1505" w:type="dxa"/>
            <w:vAlign w:val="center"/>
          </w:tcPr>
          <w:p w14:paraId="640821C0" w14:textId="77777777" w:rsidR="006D1F46" w:rsidRPr="006D1F46" w:rsidRDefault="006D1F46" w:rsidP="00EC4C55">
            <w:pPr>
              <w:spacing w:line="360" w:lineRule="auto"/>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D1F46">
              <w:rPr>
                <w:rFonts w:ascii="Times New Roman" w:hAnsi="Times New Roman" w:cs="Times New Roman"/>
              </w:rPr>
              <w:t>0.16</w:t>
            </w:r>
          </w:p>
        </w:tc>
      </w:tr>
    </w:tbl>
    <w:p w14:paraId="51E5AFA7" w14:textId="77777777" w:rsidR="006D1F46" w:rsidRDefault="006D1F46" w:rsidP="006D1F46">
      <w:pPr>
        <w:rPr>
          <w:highlight w:val="yellow"/>
        </w:rPr>
      </w:pPr>
    </w:p>
    <w:p w14:paraId="2F8CCAE7" w14:textId="68CC08AA" w:rsidR="007065AA" w:rsidRDefault="007065AA" w:rsidP="004F06B4">
      <w:pPr>
        <w:pStyle w:val="ARRBody"/>
        <w:rPr>
          <w:b/>
        </w:rPr>
      </w:pPr>
      <w:r w:rsidRPr="00CB3F83">
        <w:t xml:space="preserve">In view of the aforementioned submissions made by the </w:t>
      </w:r>
      <w:r>
        <w:t>Applicant</w:t>
      </w:r>
      <w:r w:rsidRPr="00CB3F83">
        <w:t xml:space="preserve"> GRIDCO, the Summary of Power Purchase Cost of Energy with Cost break up for FY </w:t>
      </w:r>
      <w:r>
        <w:t>2026-27</w:t>
      </w:r>
      <w:r w:rsidRPr="00CB3F83">
        <w:t xml:space="preserve"> are submitted as follows</w:t>
      </w:r>
      <w:r w:rsidRPr="00CB3F83">
        <w:rPr>
          <w:b/>
        </w:rPr>
        <w:t>:</w:t>
      </w:r>
    </w:p>
    <w:p w14:paraId="183E77CD" w14:textId="102F8301" w:rsidR="00313CE6" w:rsidRDefault="00313CE6" w:rsidP="002228C2">
      <w:pPr>
        <w:pStyle w:val="NoSpacing"/>
      </w:pPr>
      <w:r w:rsidRPr="00313CE6">
        <w:t xml:space="preserve">Table </w:t>
      </w:r>
      <w:r w:rsidR="008C4276">
        <w:t>80</w:t>
      </w:r>
      <w:r w:rsidRPr="00313CE6">
        <w:t>: Summary of Power Purchase Cost for FY 2026-27(MOD- Variable Cost)</w:t>
      </w:r>
    </w:p>
    <w:tbl>
      <w:tblPr>
        <w:tblStyle w:val="GridTable4-Accent5"/>
        <w:tblW w:w="9919" w:type="dxa"/>
        <w:jc w:val="center"/>
        <w:tblLook w:val="04A0" w:firstRow="1" w:lastRow="0" w:firstColumn="1" w:lastColumn="0" w:noHBand="0" w:noVBand="1"/>
      </w:tblPr>
      <w:tblGrid>
        <w:gridCol w:w="2178"/>
        <w:gridCol w:w="1263"/>
        <w:gridCol w:w="931"/>
        <w:gridCol w:w="1181"/>
        <w:gridCol w:w="1047"/>
        <w:gridCol w:w="1181"/>
        <w:gridCol w:w="1308"/>
        <w:gridCol w:w="833"/>
      </w:tblGrid>
      <w:tr w:rsidR="007065AA" w:rsidRPr="007065AA" w14:paraId="45B49A0C" w14:textId="77777777" w:rsidTr="00D84F33">
        <w:trPr>
          <w:cnfStyle w:val="100000000000" w:firstRow="1" w:lastRow="0" w:firstColumn="0" w:lastColumn="0" w:oddVBand="0" w:evenVBand="0" w:oddHBand="0" w:evenHBand="0" w:firstRowFirstColumn="0" w:firstRowLastColumn="0" w:lastRowFirstColumn="0" w:lastRowLastColumn="0"/>
          <w:trHeight w:val="583"/>
          <w:tblHeader/>
          <w:jc w:val="center"/>
        </w:trPr>
        <w:tc>
          <w:tcPr>
            <w:cnfStyle w:val="001000000000" w:firstRow="0" w:lastRow="0" w:firstColumn="1" w:lastColumn="0" w:oddVBand="0" w:evenVBand="0" w:oddHBand="0" w:evenHBand="0" w:firstRowFirstColumn="0" w:firstRowLastColumn="0" w:lastRowFirstColumn="0" w:lastRowLastColumn="0"/>
            <w:tcW w:w="2178" w:type="dxa"/>
            <w:vMerge w:val="restart"/>
            <w:tcBorders>
              <w:right w:val="single" w:sz="4" w:space="0" w:color="FFFFFF" w:themeColor="background1"/>
            </w:tcBorders>
            <w:vAlign w:val="center"/>
            <w:hideMark/>
          </w:tcPr>
          <w:p w14:paraId="2FACB865" w14:textId="77777777" w:rsidR="007065AA" w:rsidRPr="007065AA" w:rsidRDefault="007065AA" w:rsidP="00EC4C55">
            <w:pPr>
              <w:jc w:val="center"/>
              <w:rPr>
                <w:rFonts w:ascii="Times New Roman" w:hAnsi="Times New Roman" w:cs="Times New Roman"/>
                <w:b w:val="0"/>
                <w:bCs w:val="0"/>
                <w:lang w:bidi="or-IN"/>
              </w:rPr>
            </w:pPr>
            <w:r w:rsidRPr="007065AA">
              <w:rPr>
                <w:rFonts w:ascii="Times New Roman" w:hAnsi="Times New Roman" w:cs="Times New Roman"/>
                <w:lang w:bidi="or-IN"/>
              </w:rPr>
              <w:t>Station Name</w:t>
            </w:r>
          </w:p>
        </w:tc>
        <w:tc>
          <w:tcPr>
            <w:tcW w:w="1263" w:type="dxa"/>
            <w:tcBorders>
              <w:left w:val="single" w:sz="4" w:space="0" w:color="FFFFFF" w:themeColor="background1"/>
              <w:right w:val="single" w:sz="4" w:space="0" w:color="FFFFFF" w:themeColor="background1"/>
            </w:tcBorders>
            <w:vAlign w:val="center"/>
            <w:hideMark/>
          </w:tcPr>
          <w:p w14:paraId="102AD9DB" w14:textId="77777777" w:rsidR="007065AA" w:rsidRPr="007065AA" w:rsidRDefault="007065AA"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7065AA">
              <w:rPr>
                <w:rFonts w:ascii="Times New Roman" w:hAnsi="Times New Roman" w:cs="Times New Roman"/>
                <w:lang w:bidi="or-IN"/>
              </w:rPr>
              <w:t xml:space="preserve">Energy Available </w:t>
            </w:r>
          </w:p>
        </w:tc>
        <w:tc>
          <w:tcPr>
            <w:tcW w:w="931" w:type="dxa"/>
            <w:tcBorders>
              <w:left w:val="single" w:sz="4" w:space="0" w:color="FFFFFF" w:themeColor="background1"/>
              <w:right w:val="single" w:sz="4" w:space="0" w:color="FFFFFF" w:themeColor="background1"/>
            </w:tcBorders>
            <w:vAlign w:val="center"/>
            <w:hideMark/>
          </w:tcPr>
          <w:p w14:paraId="56F44DE5" w14:textId="77777777" w:rsidR="007065AA" w:rsidRPr="007065AA" w:rsidRDefault="007065AA"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7065AA">
              <w:rPr>
                <w:rFonts w:ascii="Times New Roman" w:hAnsi="Times New Roman" w:cs="Times New Roman"/>
                <w:lang w:bidi="or-IN"/>
              </w:rPr>
              <w:t>VC /Unit</w:t>
            </w:r>
          </w:p>
        </w:tc>
        <w:tc>
          <w:tcPr>
            <w:tcW w:w="1181" w:type="dxa"/>
            <w:tcBorders>
              <w:left w:val="single" w:sz="4" w:space="0" w:color="FFFFFF" w:themeColor="background1"/>
              <w:right w:val="single" w:sz="4" w:space="0" w:color="FFFFFF" w:themeColor="background1"/>
            </w:tcBorders>
            <w:vAlign w:val="center"/>
            <w:hideMark/>
          </w:tcPr>
          <w:p w14:paraId="755D31E4" w14:textId="77777777" w:rsidR="007065AA" w:rsidRPr="007065AA" w:rsidRDefault="007065AA"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7065AA">
              <w:rPr>
                <w:rFonts w:ascii="Times New Roman" w:hAnsi="Times New Roman" w:cs="Times New Roman"/>
                <w:lang w:bidi="or-IN"/>
              </w:rPr>
              <w:t>Total VC</w:t>
            </w:r>
          </w:p>
        </w:tc>
        <w:tc>
          <w:tcPr>
            <w:tcW w:w="1047" w:type="dxa"/>
            <w:tcBorders>
              <w:left w:val="single" w:sz="4" w:space="0" w:color="FFFFFF" w:themeColor="background1"/>
              <w:right w:val="single" w:sz="4" w:space="0" w:color="FFFFFF" w:themeColor="background1"/>
            </w:tcBorders>
            <w:vAlign w:val="center"/>
            <w:hideMark/>
          </w:tcPr>
          <w:p w14:paraId="134FE0A8" w14:textId="77777777" w:rsidR="007065AA" w:rsidRPr="007065AA" w:rsidRDefault="007065AA"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7065AA">
              <w:rPr>
                <w:rFonts w:ascii="Times New Roman" w:hAnsi="Times New Roman" w:cs="Times New Roman"/>
                <w:lang w:bidi="or-IN"/>
              </w:rPr>
              <w:t xml:space="preserve">Total FC </w:t>
            </w:r>
          </w:p>
        </w:tc>
        <w:tc>
          <w:tcPr>
            <w:tcW w:w="1181" w:type="dxa"/>
            <w:tcBorders>
              <w:left w:val="single" w:sz="4" w:space="0" w:color="FFFFFF" w:themeColor="background1"/>
              <w:right w:val="single" w:sz="4" w:space="0" w:color="FFFFFF" w:themeColor="background1"/>
            </w:tcBorders>
            <w:vAlign w:val="center"/>
            <w:hideMark/>
          </w:tcPr>
          <w:p w14:paraId="7A6A4500" w14:textId="77777777" w:rsidR="007065AA" w:rsidRPr="007065AA" w:rsidRDefault="007065AA"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7065AA">
              <w:rPr>
                <w:rFonts w:ascii="Times New Roman" w:hAnsi="Times New Roman" w:cs="Times New Roman"/>
                <w:lang w:bidi="or-IN"/>
              </w:rPr>
              <w:t xml:space="preserve">Year End charges </w:t>
            </w:r>
          </w:p>
        </w:tc>
        <w:tc>
          <w:tcPr>
            <w:tcW w:w="1308" w:type="dxa"/>
            <w:tcBorders>
              <w:left w:val="single" w:sz="4" w:space="0" w:color="FFFFFF" w:themeColor="background1"/>
              <w:right w:val="single" w:sz="4" w:space="0" w:color="FFFFFF" w:themeColor="background1"/>
            </w:tcBorders>
            <w:vAlign w:val="center"/>
            <w:hideMark/>
          </w:tcPr>
          <w:p w14:paraId="59E60523" w14:textId="77777777" w:rsidR="007065AA" w:rsidRPr="007065AA" w:rsidRDefault="007065AA"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7065AA">
              <w:rPr>
                <w:rFonts w:ascii="Times New Roman" w:hAnsi="Times New Roman" w:cs="Times New Roman"/>
                <w:lang w:bidi="or-IN"/>
              </w:rPr>
              <w:t>Total Cost</w:t>
            </w:r>
          </w:p>
        </w:tc>
        <w:tc>
          <w:tcPr>
            <w:tcW w:w="830" w:type="dxa"/>
            <w:tcBorders>
              <w:left w:val="single" w:sz="4" w:space="0" w:color="FFFFFF" w:themeColor="background1"/>
            </w:tcBorders>
            <w:vAlign w:val="center"/>
            <w:hideMark/>
          </w:tcPr>
          <w:p w14:paraId="685FFE88" w14:textId="77777777" w:rsidR="007065AA" w:rsidRPr="007065AA" w:rsidRDefault="007065AA"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bidi="or-IN"/>
              </w:rPr>
            </w:pPr>
            <w:r w:rsidRPr="007065AA">
              <w:rPr>
                <w:rFonts w:ascii="Times New Roman" w:hAnsi="Times New Roman" w:cs="Times New Roman"/>
                <w:lang w:bidi="or-IN"/>
              </w:rPr>
              <w:t>Rate</w:t>
            </w:r>
          </w:p>
        </w:tc>
      </w:tr>
      <w:tr w:rsidR="007065AA" w:rsidRPr="007065AA" w14:paraId="5266E889" w14:textId="77777777" w:rsidTr="00D84F33">
        <w:trPr>
          <w:cnfStyle w:val="100000000000" w:firstRow="1" w:lastRow="0" w:firstColumn="0" w:lastColumn="0" w:oddVBand="0" w:evenVBand="0" w:oddHBand="0" w:evenHBand="0" w:firstRowFirstColumn="0" w:firstRowLastColumn="0" w:lastRowFirstColumn="0" w:lastRowLastColumn="0"/>
          <w:trHeight w:val="298"/>
          <w:tblHeader/>
          <w:jc w:val="center"/>
        </w:trPr>
        <w:tc>
          <w:tcPr>
            <w:cnfStyle w:val="001000000000" w:firstRow="0" w:lastRow="0" w:firstColumn="1" w:lastColumn="0" w:oddVBand="0" w:evenVBand="0" w:oddHBand="0" w:evenHBand="0" w:firstRowFirstColumn="0" w:firstRowLastColumn="0" w:lastRowFirstColumn="0" w:lastRowLastColumn="0"/>
            <w:tcW w:w="2178" w:type="dxa"/>
            <w:vMerge/>
            <w:tcBorders>
              <w:right w:val="single" w:sz="4" w:space="0" w:color="FFFFFF" w:themeColor="background1"/>
            </w:tcBorders>
            <w:vAlign w:val="center"/>
            <w:hideMark/>
          </w:tcPr>
          <w:p w14:paraId="3C8694C1" w14:textId="77777777" w:rsidR="007065AA" w:rsidRPr="007065AA" w:rsidRDefault="007065AA" w:rsidP="00EC4C55">
            <w:pPr>
              <w:rPr>
                <w:rFonts w:ascii="Times New Roman" w:hAnsi="Times New Roman" w:cs="Times New Roman"/>
                <w:b w:val="0"/>
                <w:bCs w:val="0"/>
                <w:lang w:bidi="or-IN"/>
              </w:rPr>
            </w:pPr>
          </w:p>
        </w:tc>
        <w:tc>
          <w:tcPr>
            <w:tcW w:w="1263" w:type="dxa"/>
            <w:tcBorders>
              <w:left w:val="single" w:sz="4" w:space="0" w:color="FFFFFF" w:themeColor="background1"/>
            </w:tcBorders>
            <w:shd w:val="clear" w:color="auto" w:fill="DEEAF6" w:themeFill="accent5" w:themeFillTint="33"/>
            <w:vAlign w:val="center"/>
            <w:hideMark/>
          </w:tcPr>
          <w:p w14:paraId="12057427" w14:textId="77777777" w:rsidR="007065AA" w:rsidRPr="00FE75E5" w:rsidRDefault="007065AA"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themeColor="text1"/>
                <w:lang w:bidi="or-IN"/>
              </w:rPr>
            </w:pPr>
            <w:r w:rsidRPr="00FE75E5">
              <w:rPr>
                <w:rFonts w:ascii="Times New Roman" w:hAnsi="Times New Roman" w:cs="Times New Roman"/>
                <w:color w:val="000000" w:themeColor="text1"/>
                <w:lang w:bidi="or-IN"/>
              </w:rPr>
              <w:t xml:space="preserve">(MU) </w:t>
            </w:r>
          </w:p>
        </w:tc>
        <w:tc>
          <w:tcPr>
            <w:tcW w:w="931" w:type="dxa"/>
            <w:shd w:val="clear" w:color="auto" w:fill="DEEAF6" w:themeFill="accent5" w:themeFillTint="33"/>
            <w:vAlign w:val="center"/>
            <w:hideMark/>
          </w:tcPr>
          <w:p w14:paraId="7645ACF1" w14:textId="77777777" w:rsidR="007065AA" w:rsidRPr="00FE75E5" w:rsidRDefault="007065AA"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themeColor="text1"/>
                <w:lang w:bidi="or-IN"/>
              </w:rPr>
            </w:pPr>
            <w:r w:rsidRPr="00FE75E5">
              <w:rPr>
                <w:rFonts w:ascii="Times New Roman" w:hAnsi="Times New Roman" w:cs="Times New Roman"/>
                <w:color w:val="000000" w:themeColor="text1"/>
                <w:lang w:bidi="or-IN"/>
              </w:rPr>
              <w:t>(P/U)</w:t>
            </w:r>
          </w:p>
        </w:tc>
        <w:tc>
          <w:tcPr>
            <w:tcW w:w="1181" w:type="dxa"/>
            <w:shd w:val="clear" w:color="auto" w:fill="DEEAF6" w:themeFill="accent5" w:themeFillTint="33"/>
            <w:vAlign w:val="center"/>
            <w:hideMark/>
          </w:tcPr>
          <w:p w14:paraId="6A08A344" w14:textId="77777777" w:rsidR="007065AA" w:rsidRPr="00FE75E5" w:rsidRDefault="007065AA"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themeColor="text1"/>
                <w:lang w:bidi="or-IN"/>
              </w:rPr>
            </w:pPr>
            <w:r w:rsidRPr="00FE75E5">
              <w:rPr>
                <w:rFonts w:ascii="Times New Roman" w:hAnsi="Times New Roman" w:cs="Times New Roman"/>
                <w:color w:val="000000" w:themeColor="text1"/>
                <w:lang w:bidi="or-IN"/>
              </w:rPr>
              <w:t xml:space="preserve">(Rs Cr.) </w:t>
            </w:r>
          </w:p>
        </w:tc>
        <w:tc>
          <w:tcPr>
            <w:tcW w:w="1047" w:type="dxa"/>
            <w:shd w:val="clear" w:color="auto" w:fill="DEEAF6" w:themeFill="accent5" w:themeFillTint="33"/>
            <w:vAlign w:val="center"/>
            <w:hideMark/>
          </w:tcPr>
          <w:p w14:paraId="686C6282" w14:textId="77777777" w:rsidR="007065AA" w:rsidRPr="00FE75E5" w:rsidRDefault="007065AA"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themeColor="text1"/>
                <w:lang w:bidi="or-IN"/>
              </w:rPr>
            </w:pPr>
            <w:r w:rsidRPr="00FE75E5">
              <w:rPr>
                <w:rFonts w:ascii="Times New Roman" w:hAnsi="Times New Roman" w:cs="Times New Roman"/>
                <w:color w:val="000000" w:themeColor="text1"/>
                <w:lang w:bidi="or-IN"/>
              </w:rPr>
              <w:t xml:space="preserve">(Rs Cr.) </w:t>
            </w:r>
          </w:p>
        </w:tc>
        <w:tc>
          <w:tcPr>
            <w:tcW w:w="1181" w:type="dxa"/>
            <w:shd w:val="clear" w:color="auto" w:fill="DEEAF6" w:themeFill="accent5" w:themeFillTint="33"/>
            <w:vAlign w:val="center"/>
            <w:hideMark/>
          </w:tcPr>
          <w:p w14:paraId="210C0A44" w14:textId="77777777" w:rsidR="007065AA" w:rsidRPr="00FE75E5" w:rsidRDefault="007065AA"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themeColor="text1"/>
                <w:lang w:bidi="or-IN"/>
              </w:rPr>
            </w:pPr>
            <w:r w:rsidRPr="00FE75E5">
              <w:rPr>
                <w:rFonts w:ascii="Times New Roman" w:hAnsi="Times New Roman" w:cs="Times New Roman"/>
                <w:color w:val="000000" w:themeColor="text1"/>
                <w:lang w:bidi="or-IN"/>
              </w:rPr>
              <w:t xml:space="preserve">(Rs Cr.) </w:t>
            </w:r>
          </w:p>
        </w:tc>
        <w:tc>
          <w:tcPr>
            <w:tcW w:w="1308" w:type="dxa"/>
            <w:shd w:val="clear" w:color="auto" w:fill="DEEAF6" w:themeFill="accent5" w:themeFillTint="33"/>
            <w:vAlign w:val="center"/>
            <w:hideMark/>
          </w:tcPr>
          <w:p w14:paraId="65F2A1E6" w14:textId="77777777" w:rsidR="007065AA" w:rsidRPr="00FE75E5" w:rsidRDefault="007065AA"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themeColor="text1"/>
                <w:lang w:bidi="or-IN"/>
              </w:rPr>
            </w:pPr>
            <w:r w:rsidRPr="00FE75E5">
              <w:rPr>
                <w:rFonts w:ascii="Times New Roman" w:hAnsi="Times New Roman" w:cs="Times New Roman"/>
                <w:color w:val="000000" w:themeColor="text1"/>
                <w:lang w:bidi="or-IN"/>
              </w:rPr>
              <w:t xml:space="preserve"> (Rs Cr.) </w:t>
            </w:r>
          </w:p>
        </w:tc>
        <w:tc>
          <w:tcPr>
            <w:tcW w:w="830" w:type="dxa"/>
            <w:shd w:val="clear" w:color="auto" w:fill="DEEAF6" w:themeFill="accent5" w:themeFillTint="33"/>
            <w:vAlign w:val="center"/>
            <w:hideMark/>
          </w:tcPr>
          <w:p w14:paraId="2839F489" w14:textId="77777777" w:rsidR="007065AA" w:rsidRPr="00FE75E5" w:rsidRDefault="007065AA"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themeColor="text1"/>
                <w:lang w:bidi="or-IN"/>
              </w:rPr>
            </w:pPr>
            <w:r w:rsidRPr="00FE75E5">
              <w:rPr>
                <w:rFonts w:ascii="Times New Roman" w:hAnsi="Times New Roman" w:cs="Times New Roman"/>
                <w:color w:val="000000" w:themeColor="text1"/>
                <w:lang w:bidi="or-IN"/>
              </w:rPr>
              <w:t>(P/U)</w:t>
            </w:r>
          </w:p>
        </w:tc>
      </w:tr>
      <w:tr w:rsidR="007065AA" w:rsidRPr="007065AA" w14:paraId="6031D3D5" w14:textId="77777777" w:rsidTr="00D84F33">
        <w:trPr>
          <w:cnfStyle w:val="000000100000" w:firstRow="0" w:lastRow="0" w:firstColumn="0" w:lastColumn="0" w:oddVBand="0" w:evenVBand="0" w:oddHBand="1" w:evenHBand="0" w:firstRowFirstColumn="0" w:firstRowLastColumn="0" w:lastRowFirstColumn="0" w:lastRowLastColumn="0"/>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50F3B585" w14:textId="50235AEF" w:rsidR="007065AA" w:rsidRPr="007065AA" w:rsidRDefault="007065AA" w:rsidP="00EC4C55">
            <w:pPr>
              <w:rPr>
                <w:rFonts w:ascii="Times New Roman" w:hAnsi="Times New Roman" w:cs="Times New Roman"/>
                <w:b w:val="0"/>
                <w:bCs w:val="0"/>
                <w:color w:val="000000"/>
                <w:lang w:bidi="or-IN"/>
              </w:rPr>
            </w:pPr>
            <w:r w:rsidRPr="007065AA">
              <w:rPr>
                <w:rFonts w:ascii="Times New Roman" w:hAnsi="Times New Roman" w:cs="Times New Roman"/>
                <w:color w:val="000000"/>
                <w:lang w:bidi="or-IN"/>
              </w:rPr>
              <w:t>Non-Fossil Sources</w:t>
            </w:r>
          </w:p>
        </w:tc>
        <w:tc>
          <w:tcPr>
            <w:tcW w:w="1263" w:type="dxa"/>
            <w:vAlign w:val="center"/>
            <w:hideMark/>
          </w:tcPr>
          <w:p w14:paraId="3087A2C8" w14:textId="77777777" w:rsidR="007065AA" w:rsidRPr="007065AA" w:rsidRDefault="007065AA"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lang w:bidi="or-IN"/>
              </w:rPr>
            </w:pPr>
            <w:r w:rsidRPr="007065AA">
              <w:rPr>
                <w:rFonts w:ascii="Times New Roman" w:hAnsi="Times New Roman" w:cs="Times New Roman"/>
                <w:b/>
                <w:bCs/>
                <w:color w:val="000000"/>
                <w:lang w:bidi="or-IN"/>
              </w:rPr>
              <w:t> </w:t>
            </w:r>
          </w:p>
        </w:tc>
        <w:tc>
          <w:tcPr>
            <w:tcW w:w="931" w:type="dxa"/>
            <w:vAlign w:val="center"/>
            <w:hideMark/>
          </w:tcPr>
          <w:p w14:paraId="5E7CA8F9" w14:textId="77777777" w:rsidR="007065AA" w:rsidRPr="007065AA" w:rsidRDefault="007065AA"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lang w:bidi="or-IN"/>
              </w:rPr>
            </w:pPr>
            <w:r w:rsidRPr="007065AA">
              <w:rPr>
                <w:rFonts w:ascii="Times New Roman" w:hAnsi="Times New Roman" w:cs="Times New Roman"/>
                <w:b/>
                <w:bCs/>
                <w:color w:val="000000"/>
                <w:lang w:bidi="or-IN"/>
              </w:rPr>
              <w:t> </w:t>
            </w:r>
          </w:p>
        </w:tc>
        <w:tc>
          <w:tcPr>
            <w:tcW w:w="1181" w:type="dxa"/>
            <w:vAlign w:val="center"/>
            <w:hideMark/>
          </w:tcPr>
          <w:p w14:paraId="6F6B3BE2" w14:textId="77777777" w:rsidR="007065AA" w:rsidRPr="007065AA" w:rsidRDefault="007065AA"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lang w:bidi="or-IN"/>
              </w:rPr>
            </w:pPr>
            <w:r w:rsidRPr="007065AA">
              <w:rPr>
                <w:rFonts w:ascii="Times New Roman" w:hAnsi="Times New Roman" w:cs="Times New Roman"/>
                <w:b/>
                <w:bCs/>
                <w:color w:val="000000"/>
                <w:lang w:bidi="or-IN"/>
              </w:rPr>
              <w:t> </w:t>
            </w:r>
          </w:p>
        </w:tc>
        <w:tc>
          <w:tcPr>
            <w:tcW w:w="1047" w:type="dxa"/>
            <w:vAlign w:val="center"/>
            <w:hideMark/>
          </w:tcPr>
          <w:p w14:paraId="7FE54EB9" w14:textId="77777777" w:rsidR="007065AA" w:rsidRPr="007065AA" w:rsidRDefault="007065AA"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lang w:bidi="or-IN"/>
              </w:rPr>
            </w:pPr>
            <w:r w:rsidRPr="007065AA">
              <w:rPr>
                <w:rFonts w:ascii="Times New Roman" w:hAnsi="Times New Roman" w:cs="Times New Roman"/>
                <w:b/>
                <w:bCs/>
                <w:color w:val="000000"/>
                <w:lang w:bidi="or-IN"/>
              </w:rPr>
              <w:t> </w:t>
            </w:r>
          </w:p>
        </w:tc>
        <w:tc>
          <w:tcPr>
            <w:tcW w:w="1181" w:type="dxa"/>
            <w:vAlign w:val="center"/>
            <w:hideMark/>
          </w:tcPr>
          <w:p w14:paraId="1B0A18B4" w14:textId="77777777" w:rsidR="007065AA" w:rsidRPr="007065AA" w:rsidRDefault="007065AA"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lang w:bidi="or-IN"/>
              </w:rPr>
            </w:pPr>
            <w:r w:rsidRPr="007065AA">
              <w:rPr>
                <w:rFonts w:ascii="Times New Roman" w:hAnsi="Times New Roman" w:cs="Times New Roman"/>
                <w:b/>
                <w:bCs/>
                <w:color w:val="000000"/>
                <w:lang w:bidi="or-IN"/>
              </w:rPr>
              <w:t> </w:t>
            </w:r>
          </w:p>
        </w:tc>
        <w:tc>
          <w:tcPr>
            <w:tcW w:w="1308" w:type="dxa"/>
            <w:vAlign w:val="center"/>
            <w:hideMark/>
          </w:tcPr>
          <w:p w14:paraId="6D6270DA" w14:textId="77777777" w:rsidR="007065AA" w:rsidRPr="007065AA" w:rsidRDefault="007065AA"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lang w:bidi="or-IN"/>
              </w:rPr>
            </w:pPr>
            <w:r w:rsidRPr="007065AA">
              <w:rPr>
                <w:rFonts w:ascii="Times New Roman" w:hAnsi="Times New Roman" w:cs="Times New Roman"/>
                <w:b/>
                <w:bCs/>
                <w:color w:val="000000"/>
                <w:lang w:bidi="or-IN"/>
              </w:rPr>
              <w:t> </w:t>
            </w:r>
          </w:p>
        </w:tc>
        <w:tc>
          <w:tcPr>
            <w:tcW w:w="830" w:type="dxa"/>
            <w:vAlign w:val="center"/>
            <w:hideMark/>
          </w:tcPr>
          <w:p w14:paraId="749055A0" w14:textId="77777777" w:rsidR="007065AA" w:rsidRPr="007065AA" w:rsidRDefault="007065AA"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lang w:bidi="or-IN"/>
              </w:rPr>
            </w:pPr>
            <w:r w:rsidRPr="007065AA">
              <w:rPr>
                <w:rFonts w:ascii="Times New Roman" w:hAnsi="Times New Roman" w:cs="Times New Roman"/>
                <w:b/>
                <w:bCs/>
                <w:color w:val="000000"/>
                <w:lang w:bidi="or-IN"/>
              </w:rPr>
              <w:t> </w:t>
            </w:r>
          </w:p>
        </w:tc>
      </w:tr>
      <w:tr w:rsidR="00D84F33" w:rsidRPr="007065AA" w14:paraId="6CF6D368" w14:textId="77777777" w:rsidTr="00D84F33">
        <w:trPr>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72988431" w14:textId="77777777" w:rsidR="00D84F33" w:rsidRPr="00FE75E5" w:rsidRDefault="00D84F33" w:rsidP="00D84F33">
            <w:pPr>
              <w:rPr>
                <w:rFonts w:ascii="Times New Roman" w:hAnsi="Times New Roman" w:cs="Times New Roman"/>
                <w:b w:val="0"/>
                <w:bCs w:val="0"/>
                <w:lang w:bidi="or-IN"/>
              </w:rPr>
            </w:pPr>
            <w:r w:rsidRPr="00FE75E5">
              <w:rPr>
                <w:rFonts w:ascii="Times New Roman" w:hAnsi="Times New Roman" w:cs="Times New Roman"/>
                <w:b w:val="0"/>
                <w:bCs w:val="0"/>
                <w:lang w:bidi="or-IN"/>
              </w:rPr>
              <w:t>HHEP</w:t>
            </w:r>
          </w:p>
        </w:tc>
        <w:tc>
          <w:tcPr>
            <w:tcW w:w="1263" w:type="dxa"/>
            <w:vAlign w:val="center"/>
            <w:hideMark/>
          </w:tcPr>
          <w:p w14:paraId="601448A1" w14:textId="6079B1DB" w:rsidR="00D84F33" w:rsidRPr="00D84F33" w:rsidRDefault="00D84F33" w:rsidP="00D84F33">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D84F33">
              <w:rPr>
                <w:rFonts w:ascii="Times New Roman" w:hAnsi="Times New Roman" w:cs="Times New Roman"/>
                <w:lang w:bidi="or-IN"/>
              </w:rPr>
              <w:t>816.90</w:t>
            </w:r>
          </w:p>
        </w:tc>
        <w:tc>
          <w:tcPr>
            <w:tcW w:w="931" w:type="dxa"/>
            <w:vAlign w:val="center"/>
            <w:hideMark/>
          </w:tcPr>
          <w:p w14:paraId="05333A02" w14:textId="6BF468B1" w:rsidR="00D84F33" w:rsidRPr="00D84F33" w:rsidRDefault="00D84F33" w:rsidP="00D84F33">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D84F33">
              <w:rPr>
                <w:rFonts w:ascii="Times New Roman" w:hAnsi="Times New Roman" w:cs="Times New Roman"/>
                <w:lang w:bidi="or-IN"/>
              </w:rPr>
              <w:t>59.32</w:t>
            </w:r>
          </w:p>
        </w:tc>
        <w:tc>
          <w:tcPr>
            <w:tcW w:w="1181" w:type="dxa"/>
            <w:vAlign w:val="center"/>
            <w:hideMark/>
          </w:tcPr>
          <w:p w14:paraId="19451953" w14:textId="227D97A5" w:rsidR="00D84F33" w:rsidRPr="00D84F33" w:rsidRDefault="00D84F33" w:rsidP="00D84F33">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D84F33">
              <w:rPr>
                <w:rFonts w:ascii="Times New Roman" w:hAnsi="Times New Roman" w:cs="Times New Roman"/>
                <w:lang w:bidi="or-IN"/>
              </w:rPr>
              <w:t>48.46</w:t>
            </w:r>
          </w:p>
        </w:tc>
        <w:tc>
          <w:tcPr>
            <w:tcW w:w="1047" w:type="dxa"/>
            <w:vAlign w:val="center"/>
            <w:hideMark/>
          </w:tcPr>
          <w:p w14:paraId="0AE93A48" w14:textId="7CE897CE" w:rsidR="00D84F33" w:rsidRPr="00D84F33" w:rsidRDefault="00D84F33" w:rsidP="00D84F33">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D84F33">
              <w:rPr>
                <w:rFonts w:ascii="Times New Roman" w:hAnsi="Times New Roman" w:cs="Times New Roman"/>
                <w:lang w:bidi="or-IN"/>
              </w:rPr>
              <w:t>48.46</w:t>
            </w:r>
          </w:p>
        </w:tc>
        <w:tc>
          <w:tcPr>
            <w:tcW w:w="1181" w:type="dxa"/>
            <w:vAlign w:val="center"/>
            <w:hideMark/>
          </w:tcPr>
          <w:p w14:paraId="306D8751" w14:textId="709C3E84" w:rsidR="00D84F33" w:rsidRPr="00D84F33" w:rsidRDefault="00D84F33" w:rsidP="00D84F33">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D84F33">
              <w:rPr>
                <w:rFonts w:ascii="Times New Roman" w:hAnsi="Times New Roman" w:cs="Times New Roman"/>
                <w:lang w:bidi="or-IN"/>
              </w:rPr>
              <w:t>2.41</w:t>
            </w:r>
          </w:p>
        </w:tc>
        <w:tc>
          <w:tcPr>
            <w:tcW w:w="1308" w:type="dxa"/>
            <w:vAlign w:val="center"/>
            <w:hideMark/>
          </w:tcPr>
          <w:p w14:paraId="74ECF9E0" w14:textId="5A325C60" w:rsidR="00D84F33" w:rsidRPr="00D84F33" w:rsidRDefault="00D84F33" w:rsidP="00D84F33">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D84F33">
              <w:rPr>
                <w:rFonts w:ascii="Times New Roman" w:hAnsi="Times New Roman" w:cs="Times New Roman"/>
                <w:lang w:bidi="or-IN"/>
              </w:rPr>
              <w:t>99.33</w:t>
            </w:r>
          </w:p>
        </w:tc>
        <w:tc>
          <w:tcPr>
            <w:tcW w:w="830" w:type="dxa"/>
            <w:vAlign w:val="center"/>
            <w:hideMark/>
          </w:tcPr>
          <w:p w14:paraId="423B0335" w14:textId="23769A21" w:rsidR="00D84F33" w:rsidRPr="00D84F33" w:rsidRDefault="00D84F33" w:rsidP="00D84F33">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D84F33">
              <w:rPr>
                <w:rFonts w:ascii="Times New Roman" w:hAnsi="Times New Roman" w:cs="Times New Roman"/>
                <w:lang w:bidi="or-IN"/>
              </w:rPr>
              <w:t>121.60</w:t>
            </w:r>
          </w:p>
        </w:tc>
      </w:tr>
      <w:tr w:rsidR="00D84F33" w:rsidRPr="007065AA" w14:paraId="3BC7C723" w14:textId="77777777" w:rsidTr="00D84F33">
        <w:trPr>
          <w:cnfStyle w:val="000000100000" w:firstRow="0" w:lastRow="0" w:firstColumn="0" w:lastColumn="0" w:oddVBand="0" w:evenVBand="0" w:oddHBand="1" w:evenHBand="0" w:firstRowFirstColumn="0" w:firstRowLastColumn="0" w:lastRowFirstColumn="0" w:lastRowLastColumn="0"/>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54191DBD" w14:textId="77777777" w:rsidR="00D84F33" w:rsidRPr="00FE75E5" w:rsidRDefault="00D84F33" w:rsidP="00D84F33">
            <w:pPr>
              <w:rPr>
                <w:rFonts w:ascii="Times New Roman" w:hAnsi="Times New Roman" w:cs="Times New Roman"/>
                <w:b w:val="0"/>
                <w:bCs w:val="0"/>
                <w:lang w:bidi="or-IN"/>
              </w:rPr>
            </w:pPr>
            <w:r w:rsidRPr="00FE75E5">
              <w:rPr>
                <w:rFonts w:ascii="Times New Roman" w:hAnsi="Times New Roman" w:cs="Times New Roman"/>
                <w:b w:val="0"/>
                <w:bCs w:val="0"/>
                <w:lang w:bidi="or-IN"/>
              </w:rPr>
              <w:t>CHEP</w:t>
            </w:r>
          </w:p>
        </w:tc>
        <w:tc>
          <w:tcPr>
            <w:tcW w:w="1263" w:type="dxa"/>
            <w:vAlign w:val="center"/>
            <w:hideMark/>
          </w:tcPr>
          <w:p w14:paraId="6296B74C" w14:textId="5CD3A208" w:rsidR="00D84F33" w:rsidRPr="00D84F33" w:rsidRDefault="00D84F33" w:rsidP="00D84F33">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D84F33">
              <w:rPr>
                <w:rFonts w:ascii="Times New Roman" w:hAnsi="Times New Roman" w:cs="Times New Roman"/>
                <w:lang w:bidi="or-IN"/>
              </w:rPr>
              <w:t>277.28</w:t>
            </w:r>
          </w:p>
        </w:tc>
        <w:tc>
          <w:tcPr>
            <w:tcW w:w="931" w:type="dxa"/>
            <w:vAlign w:val="center"/>
            <w:hideMark/>
          </w:tcPr>
          <w:p w14:paraId="4B02BE11" w14:textId="045CD8BA" w:rsidR="00D84F33" w:rsidRPr="00D84F33" w:rsidRDefault="00D84F33" w:rsidP="00D84F33">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D84F33">
              <w:rPr>
                <w:rFonts w:ascii="Times New Roman" w:hAnsi="Times New Roman" w:cs="Times New Roman"/>
                <w:lang w:bidi="or-IN"/>
              </w:rPr>
              <w:t>80.91</w:t>
            </w:r>
          </w:p>
        </w:tc>
        <w:tc>
          <w:tcPr>
            <w:tcW w:w="1181" w:type="dxa"/>
            <w:vAlign w:val="center"/>
            <w:hideMark/>
          </w:tcPr>
          <w:p w14:paraId="43427BC0" w14:textId="1D664F45" w:rsidR="00D84F33" w:rsidRPr="00D84F33" w:rsidRDefault="00D84F33" w:rsidP="00D84F33">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D84F33">
              <w:rPr>
                <w:rFonts w:ascii="Times New Roman" w:hAnsi="Times New Roman" w:cs="Times New Roman"/>
                <w:lang w:bidi="or-IN"/>
              </w:rPr>
              <w:t>22.44</w:t>
            </w:r>
          </w:p>
        </w:tc>
        <w:tc>
          <w:tcPr>
            <w:tcW w:w="1047" w:type="dxa"/>
            <w:vAlign w:val="center"/>
            <w:hideMark/>
          </w:tcPr>
          <w:p w14:paraId="68924BF7" w14:textId="6D6C861D" w:rsidR="00D84F33" w:rsidRPr="00D84F33" w:rsidRDefault="00D84F33" w:rsidP="00D84F33">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D84F33">
              <w:rPr>
                <w:rFonts w:ascii="Times New Roman" w:hAnsi="Times New Roman" w:cs="Times New Roman"/>
                <w:lang w:bidi="or-IN"/>
              </w:rPr>
              <w:t>22.44</w:t>
            </w:r>
          </w:p>
        </w:tc>
        <w:tc>
          <w:tcPr>
            <w:tcW w:w="1181" w:type="dxa"/>
            <w:vAlign w:val="center"/>
            <w:hideMark/>
          </w:tcPr>
          <w:p w14:paraId="4F792D0E" w14:textId="039B7596" w:rsidR="00D84F33" w:rsidRPr="00D84F33" w:rsidRDefault="00D84F33" w:rsidP="00D84F33">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D84F33">
              <w:rPr>
                <w:rFonts w:ascii="Times New Roman" w:hAnsi="Times New Roman" w:cs="Times New Roman"/>
                <w:lang w:bidi="or-IN"/>
              </w:rPr>
              <w:t>0.79</w:t>
            </w:r>
          </w:p>
        </w:tc>
        <w:tc>
          <w:tcPr>
            <w:tcW w:w="1308" w:type="dxa"/>
            <w:vAlign w:val="center"/>
            <w:hideMark/>
          </w:tcPr>
          <w:p w14:paraId="76C24242" w14:textId="175617E7" w:rsidR="00D84F33" w:rsidRPr="00D84F33" w:rsidRDefault="00D84F33" w:rsidP="00D84F33">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D84F33">
              <w:rPr>
                <w:rFonts w:ascii="Times New Roman" w:hAnsi="Times New Roman" w:cs="Times New Roman"/>
                <w:lang w:bidi="or-IN"/>
              </w:rPr>
              <w:t>45.66</w:t>
            </w:r>
          </w:p>
        </w:tc>
        <w:tc>
          <w:tcPr>
            <w:tcW w:w="830" w:type="dxa"/>
            <w:vAlign w:val="center"/>
            <w:hideMark/>
          </w:tcPr>
          <w:p w14:paraId="1574C575" w14:textId="0ED0CEBE" w:rsidR="00D84F33" w:rsidRPr="00D84F33" w:rsidRDefault="00D84F33" w:rsidP="00D84F33">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D84F33">
              <w:rPr>
                <w:rFonts w:ascii="Times New Roman" w:hAnsi="Times New Roman" w:cs="Times New Roman"/>
                <w:lang w:bidi="or-IN"/>
              </w:rPr>
              <w:t>164.68</w:t>
            </w:r>
          </w:p>
        </w:tc>
      </w:tr>
      <w:tr w:rsidR="00D84F33" w:rsidRPr="007065AA" w14:paraId="7FD43682" w14:textId="77777777" w:rsidTr="00D84F33">
        <w:trPr>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7A2F54F1" w14:textId="77777777" w:rsidR="00D84F33" w:rsidRPr="00FE75E5" w:rsidRDefault="00D84F33" w:rsidP="00D84F33">
            <w:pPr>
              <w:rPr>
                <w:rFonts w:ascii="Times New Roman" w:hAnsi="Times New Roman" w:cs="Times New Roman"/>
                <w:b w:val="0"/>
                <w:bCs w:val="0"/>
                <w:lang w:bidi="or-IN"/>
              </w:rPr>
            </w:pPr>
            <w:r w:rsidRPr="00FE75E5">
              <w:rPr>
                <w:rFonts w:ascii="Times New Roman" w:hAnsi="Times New Roman" w:cs="Times New Roman"/>
                <w:b w:val="0"/>
                <w:bCs w:val="0"/>
                <w:lang w:bidi="or-IN"/>
              </w:rPr>
              <w:t>Rengali</w:t>
            </w:r>
          </w:p>
        </w:tc>
        <w:tc>
          <w:tcPr>
            <w:tcW w:w="1263" w:type="dxa"/>
            <w:vAlign w:val="center"/>
            <w:hideMark/>
          </w:tcPr>
          <w:p w14:paraId="04DA897B" w14:textId="11FAF64C" w:rsidR="00D84F33" w:rsidRPr="00D84F33" w:rsidRDefault="00D84F33" w:rsidP="00D84F33">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D84F33">
              <w:rPr>
                <w:rFonts w:ascii="Times New Roman" w:hAnsi="Times New Roman" w:cs="Times New Roman"/>
                <w:lang w:bidi="or-IN"/>
              </w:rPr>
              <w:t>779.17</w:t>
            </w:r>
          </w:p>
        </w:tc>
        <w:tc>
          <w:tcPr>
            <w:tcW w:w="931" w:type="dxa"/>
            <w:vAlign w:val="center"/>
            <w:hideMark/>
          </w:tcPr>
          <w:p w14:paraId="4ED8E4C3" w14:textId="748AAE2E" w:rsidR="00D84F33" w:rsidRPr="00D84F33" w:rsidRDefault="00D84F33" w:rsidP="00D84F33">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D84F33">
              <w:rPr>
                <w:rFonts w:ascii="Times New Roman" w:hAnsi="Times New Roman" w:cs="Times New Roman"/>
                <w:lang w:bidi="or-IN"/>
              </w:rPr>
              <w:t>43.95</w:t>
            </w:r>
          </w:p>
        </w:tc>
        <w:tc>
          <w:tcPr>
            <w:tcW w:w="1181" w:type="dxa"/>
            <w:vAlign w:val="center"/>
            <w:hideMark/>
          </w:tcPr>
          <w:p w14:paraId="71CCE5B4" w14:textId="19E81CC7" w:rsidR="00D84F33" w:rsidRPr="00D84F33" w:rsidRDefault="00D84F33" w:rsidP="00D84F33">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D84F33">
              <w:rPr>
                <w:rFonts w:ascii="Times New Roman" w:hAnsi="Times New Roman" w:cs="Times New Roman"/>
                <w:lang w:bidi="or-IN"/>
              </w:rPr>
              <w:t>34.25</w:t>
            </w:r>
          </w:p>
        </w:tc>
        <w:tc>
          <w:tcPr>
            <w:tcW w:w="1047" w:type="dxa"/>
            <w:vAlign w:val="center"/>
            <w:hideMark/>
          </w:tcPr>
          <w:p w14:paraId="5C951490" w14:textId="604A8F7D" w:rsidR="00D84F33" w:rsidRPr="00D84F33" w:rsidRDefault="00D84F33" w:rsidP="00D84F33">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D84F33">
              <w:rPr>
                <w:rFonts w:ascii="Times New Roman" w:hAnsi="Times New Roman" w:cs="Times New Roman"/>
                <w:lang w:bidi="or-IN"/>
              </w:rPr>
              <w:t>34.25</w:t>
            </w:r>
          </w:p>
        </w:tc>
        <w:tc>
          <w:tcPr>
            <w:tcW w:w="1181" w:type="dxa"/>
            <w:vAlign w:val="center"/>
            <w:hideMark/>
          </w:tcPr>
          <w:p w14:paraId="5E42C0FC" w14:textId="7EB93AAD" w:rsidR="00D84F33" w:rsidRPr="00D84F33" w:rsidRDefault="00D84F33" w:rsidP="00D84F33">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D84F33">
              <w:rPr>
                <w:rFonts w:ascii="Times New Roman" w:hAnsi="Times New Roman" w:cs="Times New Roman"/>
                <w:lang w:bidi="or-IN"/>
              </w:rPr>
              <w:t>2.28</w:t>
            </w:r>
          </w:p>
        </w:tc>
        <w:tc>
          <w:tcPr>
            <w:tcW w:w="1308" w:type="dxa"/>
            <w:vAlign w:val="center"/>
            <w:hideMark/>
          </w:tcPr>
          <w:p w14:paraId="41F27A3C" w14:textId="41D2C7CD" w:rsidR="00D84F33" w:rsidRPr="00D84F33" w:rsidRDefault="00D84F33" w:rsidP="00D84F33">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D84F33">
              <w:rPr>
                <w:rFonts w:ascii="Times New Roman" w:hAnsi="Times New Roman" w:cs="Times New Roman"/>
                <w:lang w:bidi="or-IN"/>
              </w:rPr>
              <w:t>70.77</w:t>
            </w:r>
          </w:p>
        </w:tc>
        <w:tc>
          <w:tcPr>
            <w:tcW w:w="830" w:type="dxa"/>
            <w:vAlign w:val="center"/>
            <w:hideMark/>
          </w:tcPr>
          <w:p w14:paraId="0E481ED9" w14:textId="3627760E" w:rsidR="00D84F33" w:rsidRPr="00D84F33" w:rsidRDefault="00D84F33" w:rsidP="00D84F33">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D84F33">
              <w:rPr>
                <w:rFonts w:ascii="Times New Roman" w:hAnsi="Times New Roman" w:cs="Times New Roman"/>
                <w:lang w:bidi="or-IN"/>
              </w:rPr>
              <w:t>90.83</w:t>
            </w:r>
          </w:p>
        </w:tc>
      </w:tr>
      <w:tr w:rsidR="00D84F33" w:rsidRPr="007065AA" w14:paraId="3C630840" w14:textId="77777777" w:rsidTr="00D84F33">
        <w:trPr>
          <w:cnfStyle w:val="000000100000" w:firstRow="0" w:lastRow="0" w:firstColumn="0" w:lastColumn="0" w:oddVBand="0" w:evenVBand="0" w:oddHBand="1" w:evenHBand="0" w:firstRowFirstColumn="0" w:firstRowLastColumn="0" w:lastRowFirstColumn="0" w:lastRowLastColumn="0"/>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0B3C049A" w14:textId="77777777" w:rsidR="00D84F33" w:rsidRPr="00FE75E5" w:rsidRDefault="00D84F33" w:rsidP="00D84F33">
            <w:pPr>
              <w:rPr>
                <w:rFonts w:ascii="Times New Roman" w:hAnsi="Times New Roman" w:cs="Times New Roman"/>
                <w:b w:val="0"/>
                <w:bCs w:val="0"/>
                <w:lang w:bidi="or-IN"/>
              </w:rPr>
            </w:pPr>
            <w:r w:rsidRPr="00FE75E5">
              <w:rPr>
                <w:rFonts w:ascii="Times New Roman" w:hAnsi="Times New Roman" w:cs="Times New Roman"/>
                <w:b w:val="0"/>
                <w:bCs w:val="0"/>
                <w:lang w:bidi="or-IN"/>
              </w:rPr>
              <w:t>Upper Kolab</w:t>
            </w:r>
          </w:p>
        </w:tc>
        <w:tc>
          <w:tcPr>
            <w:tcW w:w="1263" w:type="dxa"/>
            <w:vAlign w:val="center"/>
            <w:hideMark/>
          </w:tcPr>
          <w:p w14:paraId="188946AA" w14:textId="564B20CC" w:rsidR="00D84F33" w:rsidRPr="00D84F33" w:rsidRDefault="00D84F33" w:rsidP="00D84F33">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D84F33">
              <w:rPr>
                <w:rFonts w:ascii="Times New Roman" w:hAnsi="Times New Roman" w:cs="Times New Roman"/>
                <w:lang w:bidi="or-IN"/>
              </w:rPr>
              <w:t>628.22</w:t>
            </w:r>
          </w:p>
        </w:tc>
        <w:tc>
          <w:tcPr>
            <w:tcW w:w="931" w:type="dxa"/>
            <w:vAlign w:val="center"/>
            <w:hideMark/>
          </w:tcPr>
          <w:p w14:paraId="65689C81" w14:textId="05FBFDDB" w:rsidR="00D84F33" w:rsidRPr="00D84F33" w:rsidRDefault="00D84F33" w:rsidP="00D84F33">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D84F33">
              <w:rPr>
                <w:rFonts w:ascii="Times New Roman" w:hAnsi="Times New Roman" w:cs="Times New Roman"/>
                <w:lang w:bidi="or-IN"/>
              </w:rPr>
              <w:t>64.56</w:t>
            </w:r>
          </w:p>
        </w:tc>
        <w:tc>
          <w:tcPr>
            <w:tcW w:w="1181" w:type="dxa"/>
            <w:vAlign w:val="center"/>
            <w:hideMark/>
          </w:tcPr>
          <w:p w14:paraId="7948FC44" w14:textId="3AECCCF8" w:rsidR="00D84F33" w:rsidRPr="00D84F33" w:rsidRDefault="00D84F33" w:rsidP="00D84F33">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D84F33">
              <w:rPr>
                <w:rFonts w:ascii="Times New Roman" w:hAnsi="Times New Roman" w:cs="Times New Roman"/>
                <w:lang w:bidi="or-IN"/>
              </w:rPr>
              <w:t>40.56</w:t>
            </w:r>
          </w:p>
        </w:tc>
        <w:tc>
          <w:tcPr>
            <w:tcW w:w="1047" w:type="dxa"/>
            <w:vAlign w:val="center"/>
            <w:hideMark/>
          </w:tcPr>
          <w:p w14:paraId="0002C321" w14:textId="333646EB" w:rsidR="00D84F33" w:rsidRPr="00D84F33" w:rsidRDefault="00D84F33" w:rsidP="00D84F33">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D84F33">
              <w:rPr>
                <w:rFonts w:ascii="Times New Roman" w:hAnsi="Times New Roman" w:cs="Times New Roman"/>
                <w:lang w:bidi="or-IN"/>
              </w:rPr>
              <w:t>40.56</w:t>
            </w:r>
          </w:p>
        </w:tc>
        <w:tc>
          <w:tcPr>
            <w:tcW w:w="1181" w:type="dxa"/>
            <w:vAlign w:val="center"/>
            <w:hideMark/>
          </w:tcPr>
          <w:p w14:paraId="0504775F" w14:textId="2056210A" w:rsidR="00D84F33" w:rsidRPr="00D84F33" w:rsidRDefault="00D84F33" w:rsidP="00D84F33">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D84F33">
              <w:rPr>
                <w:rFonts w:ascii="Times New Roman" w:hAnsi="Times New Roman" w:cs="Times New Roman"/>
                <w:lang w:bidi="or-IN"/>
              </w:rPr>
              <w:t>1.95</w:t>
            </w:r>
          </w:p>
        </w:tc>
        <w:tc>
          <w:tcPr>
            <w:tcW w:w="1308" w:type="dxa"/>
            <w:vAlign w:val="center"/>
            <w:hideMark/>
          </w:tcPr>
          <w:p w14:paraId="17643BB3" w14:textId="277A294C" w:rsidR="00D84F33" w:rsidRPr="00D84F33" w:rsidRDefault="00D84F33" w:rsidP="00D84F33">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D84F33">
              <w:rPr>
                <w:rFonts w:ascii="Times New Roman" w:hAnsi="Times New Roman" w:cs="Times New Roman"/>
                <w:lang w:bidi="or-IN"/>
              </w:rPr>
              <w:t>83.07</w:t>
            </w:r>
          </w:p>
        </w:tc>
        <w:tc>
          <w:tcPr>
            <w:tcW w:w="830" w:type="dxa"/>
            <w:vAlign w:val="center"/>
            <w:hideMark/>
          </w:tcPr>
          <w:p w14:paraId="7B530E93" w14:textId="50211EDB" w:rsidR="00D84F33" w:rsidRPr="00D84F33" w:rsidRDefault="00D84F33" w:rsidP="00D84F33">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D84F33">
              <w:rPr>
                <w:rFonts w:ascii="Times New Roman" w:hAnsi="Times New Roman" w:cs="Times New Roman"/>
                <w:lang w:bidi="or-IN"/>
              </w:rPr>
              <w:t>132.23</w:t>
            </w:r>
          </w:p>
        </w:tc>
      </w:tr>
      <w:tr w:rsidR="00D84F33" w:rsidRPr="007065AA" w14:paraId="379AB38F" w14:textId="77777777" w:rsidTr="00D84F33">
        <w:trPr>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3E4059FD" w14:textId="77777777" w:rsidR="00D84F33" w:rsidRPr="00FE75E5" w:rsidRDefault="00D84F33" w:rsidP="00D84F33">
            <w:pPr>
              <w:rPr>
                <w:rFonts w:ascii="Times New Roman" w:hAnsi="Times New Roman" w:cs="Times New Roman"/>
                <w:b w:val="0"/>
                <w:bCs w:val="0"/>
                <w:lang w:bidi="or-IN"/>
              </w:rPr>
            </w:pPr>
            <w:r w:rsidRPr="00FE75E5">
              <w:rPr>
                <w:rFonts w:ascii="Times New Roman" w:hAnsi="Times New Roman" w:cs="Times New Roman"/>
                <w:b w:val="0"/>
                <w:bCs w:val="0"/>
                <w:lang w:bidi="or-IN"/>
              </w:rPr>
              <w:t>Balimela</w:t>
            </w:r>
          </w:p>
        </w:tc>
        <w:tc>
          <w:tcPr>
            <w:tcW w:w="1263" w:type="dxa"/>
            <w:vAlign w:val="center"/>
            <w:hideMark/>
          </w:tcPr>
          <w:p w14:paraId="45C9177A" w14:textId="03B70B26" w:rsidR="00D84F33" w:rsidRPr="00D84F33" w:rsidRDefault="00D84F33" w:rsidP="00D84F33">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D84F33">
              <w:rPr>
                <w:rFonts w:ascii="Times New Roman" w:hAnsi="Times New Roman" w:cs="Times New Roman"/>
                <w:lang w:bidi="or-IN"/>
              </w:rPr>
              <w:t>1208.58</w:t>
            </w:r>
          </w:p>
        </w:tc>
        <w:tc>
          <w:tcPr>
            <w:tcW w:w="931" w:type="dxa"/>
            <w:vAlign w:val="center"/>
            <w:hideMark/>
          </w:tcPr>
          <w:p w14:paraId="4E96719F" w14:textId="7007FF67" w:rsidR="00D84F33" w:rsidRPr="00D84F33" w:rsidRDefault="00D84F33" w:rsidP="00D84F33">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D84F33">
              <w:rPr>
                <w:rFonts w:ascii="Times New Roman" w:hAnsi="Times New Roman" w:cs="Times New Roman"/>
                <w:lang w:bidi="or-IN"/>
              </w:rPr>
              <w:t>43.14</w:t>
            </w:r>
          </w:p>
        </w:tc>
        <w:tc>
          <w:tcPr>
            <w:tcW w:w="1181" w:type="dxa"/>
            <w:vAlign w:val="center"/>
            <w:hideMark/>
          </w:tcPr>
          <w:p w14:paraId="7C91B37B" w14:textId="47BA3AC2" w:rsidR="00D84F33" w:rsidRPr="00D84F33" w:rsidRDefault="00D84F33" w:rsidP="00D84F33">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D84F33">
              <w:rPr>
                <w:rFonts w:ascii="Times New Roman" w:hAnsi="Times New Roman" w:cs="Times New Roman"/>
                <w:lang w:bidi="or-IN"/>
              </w:rPr>
              <w:t>52.14</w:t>
            </w:r>
          </w:p>
        </w:tc>
        <w:tc>
          <w:tcPr>
            <w:tcW w:w="1047" w:type="dxa"/>
            <w:vAlign w:val="center"/>
            <w:hideMark/>
          </w:tcPr>
          <w:p w14:paraId="7C9F63E6" w14:textId="4642BCA6" w:rsidR="00D84F33" w:rsidRPr="00D84F33" w:rsidRDefault="00D84F33" w:rsidP="00D84F33">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D84F33">
              <w:rPr>
                <w:rFonts w:ascii="Times New Roman" w:hAnsi="Times New Roman" w:cs="Times New Roman"/>
                <w:lang w:bidi="or-IN"/>
              </w:rPr>
              <w:t>52.14</w:t>
            </w:r>
          </w:p>
        </w:tc>
        <w:tc>
          <w:tcPr>
            <w:tcW w:w="1181" w:type="dxa"/>
            <w:vAlign w:val="center"/>
            <w:hideMark/>
          </w:tcPr>
          <w:p w14:paraId="09C87641" w14:textId="462CB8C0" w:rsidR="00D84F33" w:rsidRPr="00D84F33" w:rsidRDefault="00D84F33" w:rsidP="00D84F33">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D84F33">
              <w:rPr>
                <w:rFonts w:ascii="Times New Roman" w:hAnsi="Times New Roman" w:cs="Times New Roman"/>
                <w:lang w:bidi="or-IN"/>
              </w:rPr>
              <w:t>3.57</w:t>
            </w:r>
          </w:p>
        </w:tc>
        <w:tc>
          <w:tcPr>
            <w:tcW w:w="1308" w:type="dxa"/>
            <w:vAlign w:val="center"/>
            <w:hideMark/>
          </w:tcPr>
          <w:p w14:paraId="6A6D4D4A" w14:textId="0A49BF1F" w:rsidR="00D84F33" w:rsidRPr="00D84F33" w:rsidRDefault="00D84F33" w:rsidP="00D84F33">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D84F33">
              <w:rPr>
                <w:rFonts w:ascii="Times New Roman" w:hAnsi="Times New Roman" w:cs="Times New Roman"/>
                <w:lang w:bidi="or-IN"/>
              </w:rPr>
              <w:t>107.84</w:t>
            </w:r>
          </w:p>
        </w:tc>
        <w:tc>
          <w:tcPr>
            <w:tcW w:w="830" w:type="dxa"/>
            <w:vAlign w:val="center"/>
            <w:hideMark/>
          </w:tcPr>
          <w:p w14:paraId="7E3AFA21" w14:textId="081FEDFA" w:rsidR="00D84F33" w:rsidRPr="00D84F33" w:rsidRDefault="00D84F33" w:rsidP="00D84F33">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D84F33">
              <w:rPr>
                <w:rFonts w:ascii="Times New Roman" w:hAnsi="Times New Roman" w:cs="Times New Roman"/>
                <w:lang w:bidi="or-IN"/>
              </w:rPr>
              <w:t>89.23</w:t>
            </w:r>
          </w:p>
        </w:tc>
      </w:tr>
      <w:tr w:rsidR="00D84F33" w:rsidRPr="007065AA" w14:paraId="7D300FC3" w14:textId="77777777" w:rsidTr="00D84F33">
        <w:trPr>
          <w:cnfStyle w:val="000000100000" w:firstRow="0" w:lastRow="0" w:firstColumn="0" w:lastColumn="0" w:oddVBand="0" w:evenVBand="0" w:oddHBand="1" w:evenHBand="0" w:firstRowFirstColumn="0" w:firstRowLastColumn="0" w:lastRowFirstColumn="0" w:lastRowLastColumn="0"/>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44E73A42" w14:textId="77777777" w:rsidR="00D84F33" w:rsidRPr="00FE75E5" w:rsidRDefault="00D84F33" w:rsidP="00D84F33">
            <w:pPr>
              <w:rPr>
                <w:rFonts w:ascii="Times New Roman" w:hAnsi="Times New Roman" w:cs="Times New Roman"/>
                <w:lang w:bidi="or-IN"/>
              </w:rPr>
            </w:pPr>
            <w:r w:rsidRPr="00FE75E5">
              <w:rPr>
                <w:rFonts w:ascii="Times New Roman" w:hAnsi="Times New Roman" w:cs="Times New Roman"/>
                <w:lang w:bidi="or-IN"/>
              </w:rPr>
              <w:t>OHPC(Old)</w:t>
            </w:r>
          </w:p>
        </w:tc>
        <w:tc>
          <w:tcPr>
            <w:tcW w:w="1263" w:type="dxa"/>
            <w:vAlign w:val="center"/>
            <w:hideMark/>
          </w:tcPr>
          <w:p w14:paraId="75B2D07D" w14:textId="35440486" w:rsidR="00D84F33" w:rsidRPr="00D84F33" w:rsidRDefault="00D84F33" w:rsidP="00D84F33">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D84F33">
              <w:rPr>
                <w:rFonts w:ascii="Times New Roman" w:hAnsi="Times New Roman" w:cs="Times New Roman"/>
                <w:b/>
                <w:bCs/>
              </w:rPr>
              <w:t>3710.15</w:t>
            </w:r>
          </w:p>
        </w:tc>
        <w:tc>
          <w:tcPr>
            <w:tcW w:w="931" w:type="dxa"/>
            <w:vAlign w:val="center"/>
            <w:hideMark/>
          </w:tcPr>
          <w:p w14:paraId="67F5356E" w14:textId="5C25B840" w:rsidR="00D84F33" w:rsidRPr="00D84F33" w:rsidRDefault="00D84F33" w:rsidP="00D84F33">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D84F33">
              <w:rPr>
                <w:rFonts w:ascii="Times New Roman" w:hAnsi="Times New Roman" w:cs="Times New Roman"/>
                <w:b/>
                <w:bCs/>
              </w:rPr>
              <w:t>53.32</w:t>
            </w:r>
          </w:p>
        </w:tc>
        <w:tc>
          <w:tcPr>
            <w:tcW w:w="1181" w:type="dxa"/>
            <w:vAlign w:val="center"/>
            <w:hideMark/>
          </w:tcPr>
          <w:p w14:paraId="450FBE10" w14:textId="422AC0C0" w:rsidR="00D84F33" w:rsidRPr="00D84F33" w:rsidRDefault="00D84F33" w:rsidP="00D84F33">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D84F33">
              <w:rPr>
                <w:rFonts w:ascii="Times New Roman" w:hAnsi="Times New Roman" w:cs="Times New Roman"/>
                <w:b/>
                <w:bCs/>
              </w:rPr>
              <w:t>197.84</w:t>
            </w:r>
          </w:p>
        </w:tc>
        <w:tc>
          <w:tcPr>
            <w:tcW w:w="1047" w:type="dxa"/>
            <w:vAlign w:val="center"/>
            <w:hideMark/>
          </w:tcPr>
          <w:p w14:paraId="07FB4462" w14:textId="6AD3AE06" w:rsidR="00D84F33" w:rsidRPr="00D84F33" w:rsidRDefault="00D84F33" w:rsidP="00D84F33">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D84F33">
              <w:rPr>
                <w:rFonts w:ascii="Times New Roman" w:hAnsi="Times New Roman" w:cs="Times New Roman"/>
                <w:b/>
                <w:bCs/>
              </w:rPr>
              <w:t>197.84</w:t>
            </w:r>
          </w:p>
        </w:tc>
        <w:tc>
          <w:tcPr>
            <w:tcW w:w="1181" w:type="dxa"/>
            <w:vAlign w:val="center"/>
            <w:hideMark/>
          </w:tcPr>
          <w:p w14:paraId="4D7B0B8A" w14:textId="77913D62" w:rsidR="00D84F33" w:rsidRPr="00D84F33" w:rsidRDefault="00D84F33" w:rsidP="00D84F33">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D84F33">
              <w:rPr>
                <w:rFonts w:ascii="Times New Roman" w:hAnsi="Times New Roman" w:cs="Times New Roman"/>
                <w:b/>
                <w:bCs/>
              </w:rPr>
              <w:t>11.01</w:t>
            </w:r>
          </w:p>
        </w:tc>
        <w:tc>
          <w:tcPr>
            <w:tcW w:w="1308" w:type="dxa"/>
            <w:vAlign w:val="center"/>
            <w:hideMark/>
          </w:tcPr>
          <w:p w14:paraId="04767FDC" w14:textId="2B57EA6A" w:rsidR="00D84F33" w:rsidRPr="00D84F33" w:rsidRDefault="00D84F33" w:rsidP="00D84F33">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D84F33">
              <w:rPr>
                <w:rFonts w:ascii="Times New Roman" w:hAnsi="Times New Roman" w:cs="Times New Roman"/>
                <w:b/>
                <w:bCs/>
              </w:rPr>
              <w:t>406.68</w:t>
            </w:r>
          </w:p>
        </w:tc>
        <w:tc>
          <w:tcPr>
            <w:tcW w:w="830" w:type="dxa"/>
            <w:vAlign w:val="center"/>
            <w:hideMark/>
          </w:tcPr>
          <w:p w14:paraId="5113BC6A" w14:textId="3AB7767C" w:rsidR="00D84F33" w:rsidRPr="00D84F33" w:rsidRDefault="00D84F33" w:rsidP="00D84F33">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D84F33">
              <w:rPr>
                <w:rFonts w:ascii="Times New Roman" w:hAnsi="Times New Roman" w:cs="Times New Roman"/>
                <w:b/>
                <w:bCs/>
              </w:rPr>
              <w:t>109.61</w:t>
            </w:r>
          </w:p>
        </w:tc>
      </w:tr>
      <w:tr w:rsidR="00D84F33" w:rsidRPr="007065AA" w14:paraId="6C2A001F" w14:textId="77777777" w:rsidTr="00D84F33">
        <w:trPr>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37D9A334" w14:textId="77777777" w:rsidR="00D84F33" w:rsidRPr="00FE75E5" w:rsidRDefault="00D84F33" w:rsidP="00D84F33">
            <w:pPr>
              <w:rPr>
                <w:rFonts w:ascii="Times New Roman" w:hAnsi="Times New Roman" w:cs="Times New Roman"/>
                <w:b w:val="0"/>
                <w:bCs w:val="0"/>
                <w:lang w:bidi="or-IN"/>
              </w:rPr>
            </w:pPr>
            <w:r w:rsidRPr="00FE75E5">
              <w:rPr>
                <w:rFonts w:ascii="Times New Roman" w:hAnsi="Times New Roman" w:cs="Times New Roman"/>
                <w:b w:val="0"/>
                <w:bCs w:val="0"/>
                <w:lang w:bidi="or-IN"/>
              </w:rPr>
              <w:t>Indravati</w:t>
            </w:r>
          </w:p>
        </w:tc>
        <w:tc>
          <w:tcPr>
            <w:tcW w:w="1263" w:type="dxa"/>
            <w:vAlign w:val="center"/>
            <w:hideMark/>
          </w:tcPr>
          <w:p w14:paraId="3356C301" w14:textId="429E6EB3" w:rsidR="00D84F33" w:rsidRPr="00D84F33" w:rsidRDefault="00D84F33" w:rsidP="00D84F33">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D84F33">
              <w:rPr>
                <w:rFonts w:ascii="Times New Roman" w:hAnsi="Times New Roman" w:cs="Times New Roman"/>
              </w:rPr>
              <w:t>1477.09</w:t>
            </w:r>
          </w:p>
        </w:tc>
        <w:tc>
          <w:tcPr>
            <w:tcW w:w="931" w:type="dxa"/>
            <w:vAlign w:val="center"/>
            <w:hideMark/>
          </w:tcPr>
          <w:p w14:paraId="2283D149" w14:textId="3623F484" w:rsidR="00D84F33" w:rsidRPr="00D84F33" w:rsidRDefault="00D84F33" w:rsidP="00D84F33">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D84F33">
              <w:rPr>
                <w:rFonts w:ascii="Times New Roman" w:hAnsi="Times New Roman" w:cs="Times New Roman"/>
              </w:rPr>
              <w:t>56.12</w:t>
            </w:r>
          </w:p>
        </w:tc>
        <w:tc>
          <w:tcPr>
            <w:tcW w:w="1181" w:type="dxa"/>
            <w:vAlign w:val="center"/>
            <w:hideMark/>
          </w:tcPr>
          <w:p w14:paraId="3600A1C8" w14:textId="66AC3587" w:rsidR="00D84F33" w:rsidRPr="00D84F33" w:rsidRDefault="00D84F33" w:rsidP="00D84F33">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D84F33">
              <w:rPr>
                <w:rFonts w:ascii="Times New Roman" w:hAnsi="Times New Roman" w:cs="Times New Roman"/>
              </w:rPr>
              <w:t>82.90</w:t>
            </w:r>
          </w:p>
        </w:tc>
        <w:tc>
          <w:tcPr>
            <w:tcW w:w="1047" w:type="dxa"/>
            <w:vAlign w:val="center"/>
            <w:hideMark/>
          </w:tcPr>
          <w:p w14:paraId="514B3B57" w14:textId="2FA8F56A" w:rsidR="00D84F33" w:rsidRPr="00D84F33" w:rsidRDefault="00D84F33" w:rsidP="00D84F33">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D84F33">
              <w:rPr>
                <w:rFonts w:ascii="Times New Roman" w:hAnsi="Times New Roman" w:cs="Times New Roman"/>
              </w:rPr>
              <w:t>82.90</w:t>
            </w:r>
          </w:p>
        </w:tc>
        <w:tc>
          <w:tcPr>
            <w:tcW w:w="1181" w:type="dxa"/>
            <w:vAlign w:val="center"/>
            <w:hideMark/>
          </w:tcPr>
          <w:p w14:paraId="4E304F99" w14:textId="2A2A25F5" w:rsidR="00D84F33" w:rsidRPr="00D84F33" w:rsidRDefault="00D84F33" w:rsidP="00D84F33">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D84F33">
              <w:rPr>
                <w:rFonts w:ascii="Times New Roman" w:hAnsi="Times New Roman" w:cs="Times New Roman"/>
              </w:rPr>
              <w:t>4.44</w:t>
            </w:r>
          </w:p>
        </w:tc>
        <w:tc>
          <w:tcPr>
            <w:tcW w:w="1308" w:type="dxa"/>
            <w:vAlign w:val="center"/>
            <w:hideMark/>
          </w:tcPr>
          <w:p w14:paraId="2E6A7600" w14:textId="2775B57E" w:rsidR="00D84F33" w:rsidRPr="00D84F33" w:rsidRDefault="00D84F33" w:rsidP="00D84F33">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D84F33">
              <w:rPr>
                <w:rFonts w:ascii="Times New Roman" w:hAnsi="Times New Roman" w:cs="Times New Roman"/>
              </w:rPr>
              <w:t>170.24</w:t>
            </w:r>
          </w:p>
        </w:tc>
        <w:tc>
          <w:tcPr>
            <w:tcW w:w="830" w:type="dxa"/>
            <w:vAlign w:val="center"/>
            <w:hideMark/>
          </w:tcPr>
          <w:p w14:paraId="453DBA89" w14:textId="159F458F" w:rsidR="00D84F33" w:rsidRPr="00D84F33" w:rsidRDefault="00D84F33" w:rsidP="00D84F33">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D84F33">
              <w:rPr>
                <w:rFonts w:ascii="Times New Roman" w:hAnsi="Times New Roman" w:cs="Times New Roman"/>
              </w:rPr>
              <w:t>115.25</w:t>
            </w:r>
          </w:p>
        </w:tc>
      </w:tr>
      <w:tr w:rsidR="00D84F33" w:rsidRPr="007065AA" w14:paraId="095236BE" w14:textId="77777777" w:rsidTr="00D84F33">
        <w:trPr>
          <w:cnfStyle w:val="000000100000" w:firstRow="0" w:lastRow="0" w:firstColumn="0" w:lastColumn="0" w:oddVBand="0" w:evenVBand="0" w:oddHBand="1" w:evenHBand="0" w:firstRowFirstColumn="0" w:firstRowLastColumn="0" w:lastRowFirstColumn="0" w:lastRowLastColumn="0"/>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225383C0" w14:textId="6B3AF357" w:rsidR="00D84F33" w:rsidRPr="00FE75E5" w:rsidRDefault="00D84F33" w:rsidP="00D84F33">
            <w:pPr>
              <w:rPr>
                <w:rFonts w:ascii="Times New Roman" w:hAnsi="Times New Roman" w:cs="Times New Roman"/>
                <w:b w:val="0"/>
                <w:bCs w:val="0"/>
                <w:lang w:bidi="or-IN"/>
              </w:rPr>
            </w:pPr>
            <w:r w:rsidRPr="00FE75E5">
              <w:rPr>
                <w:rFonts w:ascii="Times New Roman" w:hAnsi="Times New Roman" w:cs="Times New Roman"/>
                <w:b w:val="0"/>
                <w:bCs w:val="0"/>
                <w:lang w:bidi="or-IN"/>
              </w:rPr>
              <w:t>Machhkund</w:t>
            </w:r>
          </w:p>
        </w:tc>
        <w:tc>
          <w:tcPr>
            <w:tcW w:w="1263" w:type="dxa"/>
            <w:vAlign w:val="center"/>
            <w:hideMark/>
          </w:tcPr>
          <w:p w14:paraId="78F2122C" w14:textId="13F9BF2B" w:rsidR="00D84F33" w:rsidRPr="00D84F33" w:rsidRDefault="00D84F33" w:rsidP="00D84F33">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D84F33">
              <w:rPr>
                <w:rFonts w:ascii="Times New Roman" w:hAnsi="Times New Roman" w:cs="Times New Roman"/>
              </w:rPr>
              <w:t>259.35</w:t>
            </w:r>
          </w:p>
        </w:tc>
        <w:tc>
          <w:tcPr>
            <w:tcW w:w="931" w:type="dxa"/>
            <w:vAlign w:val="center"/>
            <w:hideMark/>
          </w:tcPr>
          <w:p w14:paraId="79B00F60" w14:textId="5A523C1D" w:rsidR="00D84F33" w:rsidRPr="00D84F33" w:rsidRDefault="00D84F33" w:rsidP="00D84F33">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D84F33">
              <w:rPr>
                <w:rFonts w:ascii="Times New Roman" w:hAnsi="Times New Roman" w:cs="Times New Roman"/>
              </w:rPr>
              <w:t>0.00</w:t>
            </w:r>
          </w:p>
        </w:tc>
        <w:tc>
          <w:tcPr>
            <w:tcW w:w="1181" w:type="dxa"/>
            <w:vAlign w:val="center"/>
            <w:hideMark/>
          </w:tcPr>
          <w:p w14:paraId="724ADD91" w14:textId="672146D0" w:rsidR="00D84F33" w:rsidRPr="00D84F33" w:rsidRDefault="00D84F33" w:rsidP="00D84F33">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D84F33">
              <w:rPr>
                <w:rFonts w:ascii="Times New Roman" w:hAnsi="Times New Roman" w:cs="Times New Roman"/>
              </w:rPr>
              <w:t>0.00</w:t>
            </w:r>
          </w:p>
        </w:tc>
        <w:tc>
          <w:tcPr>
            <w:tcW w:w="1047" w:type="dxa"/>
            <w:vAlign w:val="center"/>
            <w:hideMark/>
          </w:tcPr>
          <w:p w14:paraId="3D230215" w14:textId="4C828495" w:rsidR="00D84F33" w:rsidRPr="00D84F33" w:rsidRDefault="00D84F33" w:rsidP="00D84F33">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D84F33">
              <w:rPr>
                <w:rFonts w:ascii="Times New Roman" w:hAnsi="Times New Roman" w:cs="Times New Roman"/>
              </w:rPr>
              <w:t>37.16</w:t>
            </w:r>
          </w:p>
        </w:tc>
        <w:tc>
          <w:tcPr>
            <w:tcW w:w="1181" w:type="dxa"/>
            <w:vAlign w:val="center"/>
            <w:hideMark/>
          </w:tcPr>
          <w:p w14:paraId="0313A398" w14:textId="19169576" w:rsidR="00D84F33" w:rsidRPr="00D84F33" w:rsidRDefault="00D84F33" w:rsidP="00D84F33">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D84F33">
              <w:rPr>
                <w:rFonts w:ascii="Times New Roman" w:hAnsi="Times New Roman" w:cs="Times New Roman"/>
              </w:rPr>
              <w:t>0.00</w:t>
            </w:r>
          </w:p>
        </w:tc>
        <w:tc>
          <w:tcPr>
            <w:tcW w:w="1308" w:type="dxa"/>
            <w:vAlign w:val="center"/>
            <w:hideMark/>
          </w:tcPr>
          <w:p w14:paraId="2377A808" w14:textId="042BD8F6" w:rsidR="00D84F33" w:rsidRPr="00D84F33" w:rsidRDefault="00D84F33" w:rsidP="00D84F33">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D84F33">
              <w:rPr>
                <w:rFonts w:ascii="Times New Roman" w:hAnsi="Times New Roman" w:cs="Times New Roman"/>
              </w:rPr>
              <w:t>37.16</w:t>
            </w:r>
          </w:p>
        </w:tc>
        <w:tc>
          <w:tcPr>
            <w:tcW w:w="830" w:type="dxa"/>
            <w:vAlign w:val="center"/>
            <w:hideMark/>
          </w:tcPr>
          <w:p w14:paraId="4075FC06" w14:textId="228D4E00" w:rsidR="00D84F33" w:rsidRPr="00D84F33" w:rsidRDefault="00D84F33" w:rsidP="00D84F33">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D84F33">
              <w:rPr>
                <w:rFonts w:ascii="Times New Roman" w:hAnsi="Times New Roman" w:cs="Times New Roman"/>
              </w:rPr>
              <w:t>143.28</w:t>
            </w:r>
          </w:p>
        </w:tc>
      </w:tr>
      <w:tr w:rsidR="00D84F33" w:rsidRPr="007065AA" w14:paraId="3C293482" w14:textId="77777777" w:rsidTr="00D84F33">
        <w:trPr>
          <w:trHeight w:val="754"/>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320AD238" w14:textId="77777777" w:rsidR="00D84F33" w:rsidRPr="00FE75E5" w:rsidRDefault="00D84F33" w:rsidP="00D84F33">
            <w:pPr>
              <w:rPr>
                <w:rFonts w:ascii="Times New Roman" w:hAnsi="Times New Roman" w:cs="Times New Roman"/>
                <w:lang w:bidi="or-IN"/>
              </w:rPr>
            </w:pPr>
            <w:r w:rsidRPr="00FE75E5">
              <w:rPr>
                <w:rFonts w:ascii="Times New Roman" w:hAnsi="Times New Roman" w:cs="Times New Roman"/>
                <w:lang w:bidi="or-IN"/>
              </w:rPr>
              <w:t>Total State hydro availability</w:t>
            </w:r>
          </w:p>
        </w:tc>
        <w:tc>
          <w:tcPr>
            <w:tcW w:w="1263" w:type="dxa"/>
            <w:vAlign w:val="center"/>
            <w:hideMark/>
          </w:tcPr>
          <w:p w14:paraId="642F74D9" w14:textId="77A8358C" w:rsidR="00D84F33" w:rsidRPr="00D84F33" w:rsidRDefault="00D84F33" w:rsidP="00D84F33">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D84F33">
              <w:rPr>
                <w:rFonts w:ascii="Times New Roman" w:hAnsi="Times New Roman" w:cs="Times New Roman"/>
                <w:b/>
                <w:bCs/>
              </w:rPr>
              <w:t>5446.59</w:t>
            </w:r>
          </w:p>
        </w:tc>
        <w:tc>
          <w:tcPr>
            <w:tcW w:w="931" w:type="dxa"/>
            <w:vAlign w:val="center"/>
            <w:hideMark/>
          </w:tcPr>
          <w:p w14:paraId="0BA2A61E" w14:textId="2FB399F0" w:rsidR="00D84F33" w:rsidRPr="00D84F33" w:rsidRDefault="00D84F33" w:rsidP="00D84F33">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D84F33">
              <w:rPr>
                <w:rFonts w:ascii="Times New Roman" w:hAnsi="Times New Roman" w:cs="Times New Roman"/>
                <w:b/>
                <w:bCs/>
              </w:rPr>
              <w:t>51.54</w:t>
            </w:r>
          </w:p>
        </w:tc>
        <w:tc>
          <w:tcPr>
            <w:tcW w:w="1181" w:type="dxa"/>
            <w:vAlign w:val="center"/>
            <w:hideMark/>
          </w:tcPr>
          <w:p w14:paraId="79CB74FB" w14:textId="69BA3AE6" w:rsidR="00D84F33" w:rsidRPr="00D84F33" w:rsidRDefault="00D84F33" w:rsidP="00D84F33">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D84F33">
              <w:rPr>
                <w:rFonts w:ascii="Times New Roman" w:hAnsi="Times New Roman" w:cs="Times New Roman"/>
                <w:b/>
                <w:bCs/>
              </w:rPr>
              <w:t>280.74</w:t>
            </w:r>
          </w:p>
        </w:tc>
        <w:tc>
          <w:tcPr>
            <w:tcW w:w="1047" w:type="dxa"/>
            <w:vAlign w:val="center"/>
            <w:hideMark/>
          </w:tcPr>
          <w:p w14:paraId="0D53C835" w14:textId="4BC5988A" w:rsidR="00D84F33" w:rsidRPr="00D84F33" w:rsidRDefault="00D84F33" w:rsidP="00D84F33">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D84F33">
              <w:rPr>
                <w:rFonts w:ascii="Times New Roman" w:hAnsi="Times New Roman" w:cs="Times New Roman"/>
                <w:b/>
                <w:bCs/>
              </w:rPr>
              <w:t>317.89</w:t>
            </w:r>
          </w:p>
        </w:tc>
        <w:tc>
          <w:tcPr>
            <w:tcW w:w="1181" w:type="dxa"/>
            <w:vAlign w:val="center"/>
            <w:hideMark/>
          </w:tcPr>
          <w:p w14:paraId="62345904" w14:textId="36763443" w:rsidR="00D84F33" w:rsidRPr="00D84F33" w:rsidRDefault="00D84F33" w:rsidP="00D84F33">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D84F33">
              <w:rPr>
                <w:rFonts w:ascii="Times New Roman" w:hAnsi="Times New Roman" w:cs="Times New Roman"/>
                <w:b/>
                <w:bCs/>
              </w:rPr>
              <w:t>15.45</w:t>
            </w:r>
          </w:p>
        </w:tc>
        <w:tc>
          <w:tcPr>
            <w:tcW w:w="1308" w:type="dxa"/>
            <w:vAlign w:val="center"/>
            <w:hideMark/>
          </w:tcPr>
          <w:p w14:paraId="0D47DE66" w14:textId="28E5BB9D" w:rsidR="00D84F33" w:rsidRPr="00D84F33" w:rsidRDefault="00D84F33" w:rsidP="00D84F33">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D84F33">
              <w:rPr>
                <w:rFonts w:ascii="Times New Roman" w:hAnsi="Times New Roman" w:cs="Times New Roman"/>
                <w:b/>
                <w:bCs/>
              </w:rPr>
              <w:t>614.08</w:t>
            </w:r>
          </w:p>
        </w:tc>
        <w:tc>
          <w:tcPr>
            <w:tcW w:w="830" w:type="dxa"/>
            <w:vAlign w:val="center"/>
            <w:hideMark/>
          </w:tcPr>
          <w:p w14:paraId="192BB0C5" w14:textId="15DB46AD" w:rsidR="00D84F33" w:rsidRPr="00D84F33" w:rsidRDefault="00D84F33" w:rsidP="00D84F33">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D84F33">
              <w:rPr>
                <w:rFonts w:ascii="Times New Roman" w:hAnsi="Times New Roman" w:cs="Times New Roman"/>
                <w:b/>
                <w:bCs/>
              </w:rPr>
              <w:t>112.75</w:t>
            </w:r>
          </w:p>
        </w:tc>
      </w:tr>
      <w:tr w:rsidR="007065AA" w:rsidRPr="007065AA" w14:paraId="6EF86BFC" w14:textId="77777777" w:rsidTr="00D84F33">
        <w:trPr>
          <w:cnfStyle w:val="000000100000" w:firstRow="0" w:lastRow="0" w:firstColumn="0" w:lastColumn="0" w:oddVBand="0" w:evenVBand="0" w:oddHBand="1" w:evenHBand="0" w:firstRowFirstColumn="0" w:firstRowLastColumn="0" w:lastRowFirstColumn="0" w:lastRowLastColumn="0"/>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13D028E2" w14:textId="77777777" w:rsidR="007065AA" w:rsidRPr="00FE75E5" w:rsidRDefault="007065AA" w:rsidP="00EC4C55">
            <w:pPr>
              <w:rPr>
                <w:rFonts w:ascii="Times New Roman" w:hAnsi="Times New Roman" w:cs="Times New Roman"/>
                <w:b w:val="0"/>
                <w:bCs w:val="0"/>
                <w:lang w:bidi="or-IN"/>
              </w:rPr>
            </w:pPr>
            <w:r w:rsidRPr="00FE75E5">
              <w:rPr>
                <w:rFonts w:ascii="Times New Roman" w:hAnsi="Times New Roman" w:cs="Times New Roman"/>
                <w:b w:val="0"/>
                <w:bCs w:val="0"/>
                <w:lang w:bidi="or-IN"/>
              </w:rPr>
              <w:t>Chukha</w:t>
            </w:r>
          </w:p>
        </w:tc>
        <w:tc>
          <w:tcPr>
            <w:tcW w:w="1263" w:type="dxa"/>
            <w:vAlign w:val="center"/>
            <w:hideMark/>
          </w:tcPr>
          <w:p w14:paraId="33BD2EC8"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163.00</w:t>
            </w:r>
          </w:p>
        </w:tc>
        <w:tc>
          <w:tcPr>
            <w:tcW w:w="931" w:type="dxa"/>
            <w:vAlign w:val="center"/>
            <w:hideMark/>
          </w:tcPr>
          <w:p w14:paraId="7BB88FD6"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315.39</w:t>
            </w:r>
          </w:p>
        </w:tc>
        <w:tc>
          <w:tcPr>
            <w:tcW w:w="1181" w:type="dxa"/>
            <w:vAlign w:val="center"/>
            <w:hideMark/>
          </w:tcPr>
          <w:p w14:paraId="7272F522"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51.41</w:t>
            </w:r>
          </w:p>
        </w:tc>
        <w:tc>
          <w:tcPr>
            <w:tcW w:w="1047" w:type="dxa"/>
            <w:vAlign w:val="center"/>
            <w:hideMark/>
          </w:tcPr>
          <w:p w14:paraId="3F3304E0"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0.00</w:t>
            </w:r>
          </w:p>
        </w:tc>
        <w:tc>
          <w:tcPr>
            <w:tcW w:w="1181" w:type="dxa"/>
            <w:vAlign w:val="center"/>
            <w:hideMark/>
          </w:tcPr>
          <w:p w14:paraId="234ED207"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0.00</w:t>
            </w:r>
          </w:p>
        </w:tc>
        <w:tc>
          <w:tcPr>
            <w:tcW w:w="1308" w:type="dxa"/>
            <w:vAlign w:val="center"/>
            <w:hideMark/>
          </w:tcPr>
          <w:p w14:paraId="21DC296A" w14:textId="77777777" w:rsidR="007065AA" w:rsidRPr="00FE75E5"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FE75E5">
              <w:rPr>
                <w:rFonts w:ascii="Times New Roman" w:hAnsi="Times New Roman" w:cs="Times New Roman"/>
                <w:lang w:bidi="or-IN"/>
              </w:rPr>
              <w:t>51.41</w:t>
            </w:r>
          </w:p>
        </w:tc>
        <w:tc>
          <w:tcPr>
            <w:tcW w:w="830" w:type="dxa"/>
            <w:vAlign w:val="center"/>
            <w:hideMark/>
          </w:tcPr>
          <w:p w14:paraId="162D9D4E"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315.39</w:t>
            </w:r>
          </w:p>
        </w:tc>
      </w:tr>
      <w:tr w:rsidR="007065AA" w:rsidRPr="007065AA" w14:paraId="3794D9EF" w14:textId="77777777" w:rsidTr="00D84F33">
        <w:trPr>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4B539AA8" w14:textId="77777777" w:rsidR="007065AA" w:rsidRPr="00FE75E5" w:rsidRDefault="007065AA" w:rsidP="00EC4C55">
            <w:pPr>
              <w:rPr>
                <w:rFonts w:ascii="Times New Roman" w:hAnsi="Times New Roman" w:cs="Times New Roman"/>
                <w:b w:val="0"/>
                <w:bCs w:val="0"/>
                <w:lang w:bidi="or-IN"/>
              </w:rPr>
            </w:pPr>
            <w:r w:rsidRPr="00FE75E5">
              <w:rPr>
                <w:rFonts w:ascii="Times New Roman" w:hAnsi="Times New Roman" w:cs="Times New Roman"/>
                <w:b w:val="0"/>
                <w:bCs w:val="0"/>
                <w:lang w:bidi="or-IN"/>
              </w:rPr>
              <w:t>Tala</w:t>
            </w:r>
          </w:p>
        </w:tc>
        <w:tc>
          <w:tcPr>
            <w:tcW w:w="1263" w:type="dxa"/>
            <w:vAlign w:val="center"/>
            <w:hideMark/>
          </w:tcPr>
          <w:p w14:paraId="6160FF76"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59.00</w:t>
            </w:r>
          </w:p>
        </w:tc>
        <w:tc>
          <w:tcPr>
            <w:tcW w:w="931" w:type="dxa"/>
            <w:vAlign w:val="center"/>
            <w:hideMark/>
          </w:tcPr>
          <w:p w14:paraId="6135494D"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235.50</w:t>
            </w:r>
          </w:p>
        </w:tc>
        <w:tc>
          <w:tcPr>
            <w:tcW w:w="1181" w:type="dxa"/>
            <w:vAlign w:val="center"/>
            <w:hideMark/>
          </w:tcPr>
          <w:p w14:paraId="5449FD57"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13.89</w:t>
            </w:r>
          </w:p>
        </w:tc>
        <w:tc>
          <w:tcPr>
            <w:tcW w:w="1047" w:type="dxa"/>
            <w:vAlign w:val="center"/>
            <w:hideMark/>
          </w:tcPr>
          <w:p w14:paraId="3588E1CD"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0.00</w:t>
            </w:r>
          </w:p>
        </w:tc>
        <w:tc>
          <w:tcPr>
            <w:tcW w:w="1181" w:type="dxa"/>
            <w:vAlign w:val="center"/>
            <w:hideMark/>
          </w:tcPr>
          <w:p w14:paraId="5F4B3E3A"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0.00</w:t>
            </w:r>
          </w:p>
        </w:tc>
        <w:tc>
          <w:tcPr>
            <w:tcW w:w="1308" w:type="dxa"/>
            <w:vAlign w:val="center"/>
            <w:hideMark/>
          </w:tcPr>
          <w:p w14:paraId="649F1F38" w14:textId="77777777" w:rsidR="007065AA" w:rsidRPr="00FE75E5"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FE75E5">
              <w:rPr>
                <w:rFonts w:ascii="Times New Roman" w:hAnsi="Times New Roman" w:cs="Times New Roman"/>
                <w:lang w:bidi="or-IN"/>
              </w:rPr>
              <w:t>13.89</w:t>
            </w:r>
          </w:p>
        </w:tc>
        <w:tc>
          <w:tcPr>
            <w:tcW w:w="830" w:type="dxa"/>
            <w:vAlign w:val="center"/>
            <w:hideMark/>
          </w:tcPr>
          <w:p w14:paraId="477D939D"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235.50</w:t>
            </w:r>
          </w:p>
        </w:tc>
      </w:tr>
      <w:tr w:rsidR="007065AA" w:rsidRPr="007065AA" w14:paraId="3D7FBED4" w14:textId="77777777" w:rsidTr="00D84F33">
        <w:trPr>
          <w:cnfStyle w:val="000000100000" w:firstRow="0" w:lastRow="0" w:firstColumn="0" w:lastColumn="0" w:oddVBand="0" w:evenVBand="0" w:oddHBand="1" w:evenHBand="0" w:firstRowFirstColumn="0" w:firstRowLastColumn="0" w:lastRowFirstColumn="0" w:lastRowLastColumn="0"/>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64796EE1" w14:textId="77777777" w:rsidR="007065AA" w:rsidRPr="00FE75E5" w:rsidRDefault="007065AA" w:rsidP="00EC4C55">
            <w:pPr>
              <w:rPr>
                <w:rFonts w:ascii="Times New Roman" w:hAnsi="Times New Roman" w:cs="Times New Roman"/>
                <w:b w:val="0"/>
                <w:bCs w:val="0"/>
                <w:lang w:bidi="or-IN"/>
              </w:rPr>
            </w:pPr>
            <w:r w:rsidRPr="00FE75E5">
              <w:rPr>
                <w:rFonts w:ascii="Times New Roman" w:hAnsi="Times New Roman" w:cs="Times New Roman"/>
                <w:b w:val="0"/>
                <w:bCs w:val="0"/>
                <w:lang w:bidi="or-IN"/>
              </w:rPr>
              <w:t>Mangdechhu</w:t>
            </w:r>
          </w:p>
        </w:tc>
        <w:tc>
          <w:tcPr>
            <w:tcW w:w="1263" w:type="dxa"/>
            <w:vAlign w:val="center"/>
            <w:hideMark/>
          </w:tcPr>
          <w:p w14:paraId="219F8B67"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278.00</w:t>
            </w:r>
          </w:p>
        </w:tc>
        <w:tc>
          <w:tcPr>
            <w:tcW w:w="931" w:type="dxa"/>
            <w:vAlign w:val="center"/>
            <w:hideMark/>
          </w:tcPr>
          <w:p w14:paraId="00B3A3D9"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478.27</w:t>
            </w:r>
          </w:p>
        </w:tc>
        <w:tc>
          <w:tcPr>
            <w:tcW w:w="1181" w:type="dxa"/>
            <w:vAlign w:val="center"/>
            <w:hideMark/>
          </w:tcPr>
          <w:p w14:paraId="06A15C81"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132.96</w:t>
            </w:r>
          </w:p>
        </w:tc>
        <w:tc>
          <w:tcPr>
            <w:tcW w:w="1047" w:type="dxa"/>
            <w:vAlign w:val="center"/>
            <w:hideMark/>
          </w:tcPr>
          <w:p w14:paraId="77667BD4"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0.00</w:t>
            </w:r>
          </w:p>
        </w:tc>
        <w:tc>
          <w:tcPr>
            <w:tcW w:w="1181" w:type="dxa"/>
            <w:vAlign w:val="center"/>
            <w:hideMark/>
          </w:tcPr>
          <w:p w14:paraId="31A97DD8"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0.00</w:t>
            </w:r>
          </w:p>
        </w:tc>
        <w:tc>
          <w:tcPr>
            <w:tcW w:w="1308" w:type="dxa"/>
            <w:vAlign w:val="center"/>
            <w:hideMark/>
          </w:tcPr>
          <w:p w14:paraId="4E4D8B6E" w14:textId="77777777" w:rsidR="007065AA" w:rsidRPr="00FE75E5"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FE75E5">
              <w:rPr>
                <w:rFonts w:ascii="Times New Roman" w:hAnsi="Times New Roman" w:cs="Times New Roman"/>
                <w:lang w:bidi="or-IN"/>
              </w:rPr>
              <w:t>132.96</w:t>
            </w:r>
          </w:p>
        </w:tc>
        <w:tc>
          <w:tcPr>
            <w:tcW w:w="830" w:type="dxa"/>
            <w:vAlign w:val="center"/>
            <w:hideMark/>
          </w:tcPr>
          <w:p w14:paraId="0FEACB23"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478.27</w:t>
            </w:r>
          </w:p>
        </w:tc>
      </w:tr>
      <w:tr w:rsidR="007065AA" w:rsidRPr="007065AA" w14:paraId="63C58116" w14:textId="77777777" w:rsidTr="00D84F33">
        <w:trPr>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68C89EEF" w14:textId="77777777" w:rsidR="007065AA" w:rsidRPr="00FE75E5" w:rsidRDefault="007065AA" w:rsidP="00EC4C55">
            <w:pPr>
              <w:rPr>
                <w:rFonts w:ascii="Times New Roman" w:hAnsi="Times New Roman" w:cs="Times New Roman"/>
                <w:b w:val="0"/>
                <w:bCs w:val="0"/>
                <w:lang w:bidi="or-IN"/>
              </w:rPr>
            </w:pPr>
            <w:r w:rsidRPr="00FE75E5">
              <w:rPr>
                <w:rFonts w:ascii="Times New Roman" w:hAnsi="Times New Roman" w:cs="Times New Roman"/>
                <w:b w:val="0"/>
                <w:bCs w:val="0"/>
                <w:lang w:bidi="or-IN"/>
              </w:rPr>
              <w:t>Punatsangchhu-II HEP</w:t>
            </w:r>
          </w:p>
        </w:tc>
        <w:tc>
          <w:tcPr>
            <w:tcW w:w="1263" w:type="dxa"/>
            <w:vAlign w:val="center"/>
            <w:hideMark/>
          </w:tcPr>
          <w:p w14:paraId="73862172"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524.00</w:t>
            </w:r>
          </w:p>
        </w:tc>
        <w:tc>
          <w:tcPr>
            <w:tcW w:w="931" w:type="dxa"/>
            <w:vAlign w:val="center"/>
            <w:hideMark/>
          </w:tcPr>
          <w:p w14:paraId="7BBDFE75"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536.36</w:t>
            </w:r>
          </w:p>
        </w:tc>
        <w:tc>
          <w:tcPr>
            <w:tcW w:w="1181" w:type="dxa"/>
            <w:vAlign w:val="center"/>
            <w:hideMark/>
          </w:tcPr>
          <w:p w14:paraId="42D7CC02"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281.05</w:t>
            </w:r>
          </w:p>
        </w:tc>
        <w:tc>
          <w:tcPr>
            <w:tcW w:w="1047" w:type="dxa"/>
            <w:vAlign w:val="center"/>
            <w:hideMark/>
          </w:tcPr>
          <w:p w14:paraId="6BBA4C27"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0.00</w:t>
            </w:r>
          </w:p>
        </w:tc>
        <w:tc>
          <w:tcPr>
            <w:tcW w:w="1181" w:type="dxa"/>
            <w:vAlign w:val="center"/>
            <w:hideMark/>
          </w:tcPr>
          <w:p w14:paraId="650875CB"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0.00</w:t>
            </w:r>
          </w:p>
        </w:tc>
        <w:tc>
          <w:tcPr>
            <w:tcW w:w="1308" w:type="dxa"/>
            <w:vAlign w:val="center"/>
            <w:hideMark/>
          </w:tcPr>
          <w:p w14:paraId="109BCFE1" w14:textId="77777777" w:rsidR="007065AA" w:rsidRPr="00FE75E5"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FE75E5">
              <w:rPr>
                <w:rFonts w:ascii="Times New Roman" w:hAnsi="Times New Roman" w:cs="Times New Roman"/>
                <w:lang w:bidi="or-IN"/>
              </w:rPr>
              <w:t>281.05</w:t>
            </w:r>
          </w:p>
        </w:tc>
        <w:tc>
          <w:tcPr>
            <w:tcW w:w="830" w:type="dxa"/>
            <w:vAlign w:val="center"/>
            <w:hideMark/>
          </w:tcPr>
          <w:p w14:paraId="4482AA21"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536.36</w:t>
            </w:r>
          </w:p>
        </w:tc>
      </w:tr>
      <w:tr w:rsidR="007065AA" w:rsidRPr="007065AA" w14:paraId="7B371642" w14:textId="77777777" w:rsidTr="00D84F33">
        <w:trPr>
          <w:cnfStyle w:val="000000100000" w:firstRow="0" w:lastRow="0" w:firstColumn="0" w:lastColumn="0" w:oddVBand="0" w:evenVBand="0" w:oddHBand="1" w:evenHBand="0" w:firstRowFirstColumn="0" w:firstRowLastColumn="0" w:lastRowFirstColumn="0" w:lastRowLastColumn="0"/>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2AF625AD" w14:textId="06D81DE5" w:rsidR="007065AA" w:rsidRPr="00FE75E5" w:rsidRDefault="007065AA" w:rsidP="00EC4C55">
            <w:pPr>
              <w:rPr>
                <w:rFonts w:ascii="Times New Roman" w:hAnsi="Times New Roman" w:cs="Times New Roman"/>
                <w:b w:val="0"/>
                <w:bCs w:val="0"/>
                <w:lang w:bidi="or-IN"/>
              </w:rPr>
            </w:pPr>
            <w:r w:rsidRPr="00FE75E5">
              <w:rPr>
                <w:rFonts w:ascii="Times New Roman" w:hAnsi="Times New Roman" w:cs="Times New Roman"/>
                <w:b w:val="0"/>
                <w:bCs w:val="0"/>
                <w:lang w:bidi="or-IN"/>
              </w:rPr>
              <w:t>Kurichhu</w:t>
            </w:r>
          </w:p>
        </w:tc>
        <w:tc>
          <w:tcPr>
            <w:tcW w:w="1263" w:type="dxa"/>
            <w:vAlign w:val="center"/>
            <w:hideMark/>
          </w:tcPr>
          <w:p w14:paraId="40101AEA"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1.00</w:t>
            </w:r>
          </w:p>
        </w:tc>
        <w:tc>
          <w:tcPr>
            <w:tcW w:w="931" w:type="dxa"/>
            <w:vAlign w:val="center"/>
            <w:hideMark/>
          </w:tcPr>
          <w:p w14:paraId="44E55E45"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236.54</w:t>
            </w:r>
          </w:p>
        </w:tc>
        <w:tc>
          <w:tcPr>
            <w:tcW w:w="1181" w:type="dxa"/>
            <w:vAlign w:val="center"/>
            <w:hideMark/>
          </w:tcPr>
          <w:p w14:paraId="2E5E600C"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0.24</w:t>
            </w:r>
          </w:p>
        </w:tc>
        <w:tc>
          <w:tcPr>
            <w:tcW w:w="1047" w:type="dxa"/>
            <w:vAlign w:val="center"/>
            <w:hideMark/>
          </w:tcPr>
          <w:p w14:paraId="7597842C"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0.00</w:t>
            </w:r>
          </w:p>
        </w:tc>
        <w:tc>
          <w:tcPr>
            <w:tcW w:w="1181" w:type="dxa"/>
            <w:vAlign w:val="center"/>
            <w:hideMark/>
          </w:tcPr>
          <w:p w14:paraId="50B687B1"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0.00</w:t>
            </w:r>
          </w:p>
        </w:tc>
        <w:tc>
          <w:tcPr>
            <w:tcW w:w="1308" w:type="dxa"/>
            <w:vAlign w:val="center"/>
            <w:hideMark/>
          </w:tcPr>
          <w:p w14:paraId="058066F3" w14:textId="77777777" w:rsidR="007065AA" w:rsidRPr="00FE75E5"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FE75E5">
              <w:rPr>
                <w:rFonts w:ascii="Times New Roman" w:hAnsi="Times New Roman" w:cs="Times New Roman"/>
                <w:lang w:bidi="or-IN"/>
              </w:rPr>
              <w:t>0.24</w:t>
            </w:r>
          </w:p>
        </w:tc>
        <w:tc>
          <w:tcPr>
            <w:tcW w:w="830" w:type="dxa"/>
            <w:vAlign w:val="center"/>
            <w:hideMark/>
          </w:tcPr>
          <w:p w14:paraId="29FA1CFE"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236.54</w:t>
            </w:r>
          </w:p>
        </w:tc>
      </w:tr>
      <w:tr w:rsidR="007065AA" w:rsidRPr="007065AA" w14:paraId="52DBF1C9" w14:textId="77777777" w:rsidTr="00D84F33">
        <w:trPr>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0B5DE7F4" w14:textId="77777777" w:rsidR="007065AA" w:rsidRPr="00FE75E5" w:rsidRDefault="007065AA" w:rsidP="00EC4C55">
            <w:pPr>
              <w:rPr>
                <w:rFonts w:ascii="Times New Roman" w:hAnsi="Times New Roman" w:cs="Times New Roman"/>
                <w:b w:val="0"/>
                <w:bCs w:val="0"/>
                <w:lang w:bidi="or-IN"/>
              </w:rPr>
            </w:pPr>
            <w:r w:rsidRPr="00FE75E5">
              <w:rPr>
                <w:rFonts w:ascii="Times New Roman" w:hAnsi="Times New Roman" w:cs="Times New Roman"/>
                <w:b w:val="0"/>
                <w:bCs w:val="0"/>
                <w:lang w:bidi="or-IN"/>
              </w:rPr>
              <w:t>Rangit</w:t>
            </w:r>
          </w:p>
        </w:tc>
        <w:tc>
          <w:tcPr>
            <w:tcW w:w="1263" w:type="dxa"/>
            <w:vAlign w:val="center"/>
            <w:hideMark/>
          </w:tcPr>
          <w:p w14:paraId="2C98266D"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6.00</w:t>
            </w:r>
          </w:p>
        </w:tc>
        <w:tc>
          <w:tcPr>
            <w:tcW w:w="931" w:type="dxa"/>
            <w:vAlign w:val="center"/>
            <w:hideMark/>
          </w:tcPr>
          <w:p w14:paraId="6406F292"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245.09</w:t>
            </w:r>
          </w:p>
        </w:tc>
        <w:tc>
          <w:tcPr>
            <w:tcW w:w="1181" w:type="dxa"/>
            <w:vAlign w:val="center"/>
            <w:hideMark/>
          </w:tcPr>
          <w:p w14:paraId="7994B61C"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1.47</w:t>
            </w:r>
          </w:p>
        </w:tc>
        <w:tc>
          <w:tcPr>
            <w:tcW w:w="1047" w:type="dxa"/>
            <w:vAlign w:val="center"/>
            <w:hideMark/>
          </w:tcPr>
          <w:p w14:paraId="591B3FAA"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1.47</w:t>
            </w:r>
          </w:p>
        </w:tc>
        <w:tc>
          <w:tcPr>
            <w:tcW w:w="1181" w:type="dxa"/>
            <w:vAlign w:val="center"/>
            <w:hideMark/>
          </w:tcPr>
          <w:p w14:paraId="05664164"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0.00</w:t>
            </w:r>
          </w:p>
        </w:tc>
        <w:tc>
          <w:tcPr>
            <w:tcW w:w="1308" w:type="dxa"/>
            <w:vAlign w:val="center"/>
            <w:hideMark/>
          </w:tcPr>
          <w:p w14:paraId="3EE74AA2" w14:textId="77777777" w:rsidR="007065AA" w:rsidRPr="00FE75E5"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FE75E5">
              <w:rPr>
                <w:rFonts w:ascii="Times New Roman" w:hAnsi="Times New Roman" w:cs="Times New Roman"/>
                <w:lang w:bidi="or-IN"/>
              </w:rPr>
              <w:t>2.94</w:t>
            </w:r>
          </w:p>
        </w:tc>
        <w:tc>
          <w:tcPr>
            <w:tcW w:w="830" w:type="dxa"/>
            <w:vAlign w:val="center"/>
            <w:hideMark/>
          </w:tcPr>
          <w:p w14:paraId="4A26F042"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490.40</w:t>
            </w:r>
          </w:p>
        </w:tc>
      </w:tr>
      <w:tr w:rsidR="007065AA" w:rsidRPr="007065AA" w14:paraId="42F1E0EC" w14:textId="77777777" w:rsidTr="00D84F33">
        <w:trPr>
          <w:cnfStyle w:val="000000100000" w:firstRow="0" w:lastRow="0" w:firstColumn="0" w:lastColumn="0" w:oddVBand="0" w:evenVBand="0" w:oddHBand="1" w:evenHBand="0" w:firstRowFirstColumn="0" w:firstRowLastColumn="0" w:lastRowFirstColumn="0" w:lastRowLastColumn="0"/>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5AD795BE" w14:textId="77777777" w:rsidR="007065AA" w:rsidRPr="00FE75E5" w:rsidRDefault="007065AA" w:rsidP="00EC4C55">
            <w:pPr>
              <w:rPr>
                <w:rFonts w:ascii="Times New Roman" w:hAnsi="Times New Roman" w:cs="Times New Roman"/>
                <w:b w:val="0"/>
                <w:bCs w:val="0"/>
                <w:lang w:bidi="or-IN"/>
              </w:rPr>
            </w:pPr>
            <w:r w:rsidRPr="00FE75E5">
              <w:rPr>
                <w:rFonts w:ascii="Times New Roman" w:hAnsi="Times New Roman" w:cs="Times New Roman"/>
                <w:b w:val="0"/>
                <w:bCs w:val="0"/>
                <w:lang w:bidi="or-IN"/>
              </w:rPr>
              <w:t>Teesta</w:t>
            </w:r>
          </w:p>
        </w:tc>
        <w:tc>
          <w:tcPr>
            <w:tcW w:w="1263" w:type="dxa"/>
            <w:vAlign w:val="center"/>
            <w:hideMark/>
          </w:tcPr>
          <w:p w14:paraId="1B987F2E"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549.00</w:t>
            </w:r>
          </w:p>
        </w:tc>
        <w:tc>
          <w:tcPr>
            <w:tcW w:w="931" w:type="dxa"/>
            <w:vAlign w:val="center"/>
            <w:hideMark/>
          </w:tcPr>
          <w:p w14:paraId="4453C36E"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125.69</w:t>
            </w:r>
          </w:p>
        </w:tc>
        <w:tc>
          <w:tcPr>
            <w:tcW w:w="1181" w:type="dxa"/>
            <w:vAlign w:val="center"/>
            <w:hideMark/>
          </w:tcPr>
          <w:p w14:paraId="5C7D23E2"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69.00</w:t>
            </w:r>
          </w:p>
        </w:tc>
        <w:tc>
          <w:tcPr>
            <w:tcW w:w="1047" w:type="dxa"/>
            <w:vAlign w:val="center"/>
            <w:hideMark/>
          </w:tcPr>
          <w:p w14:paraId="47D67589"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69.00</w:t>
            </w:r>
          </w:p>
        </w:tc>
        <w:tc>
          <w:tcPr>
            <w:tcW w:w="1181" w:type="dxa"/>
            <w:vAlign w:val="center"/>
            <w:hideMark/>
          </w:tcPr>
          <w:p w14:paraId="0967D9D8"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0.13</w:t>
            </w:r>
          </w:p>
        </w:tc>
        <w:tc>
          <w:tcPr>
            <w:tcW w:w="1308" w:type="dxa"/>
            <w:vAlign w:val="center"/>
            <w:hideMark/>
          </w:tcPr>
          <w:p w14:paraId="701CFB79" w14:textId="77777777" w:rsidR="007065AA" w:rsidRPr="00FE75E5"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FE75E5">
              <w:rPr>
                <w:rFonts w:ascii="Times New Roman" w:hAnsi="Times New Roman" w:cs="Times New Roman"/>
                <w:lang w:bidi="or-IN"/>
              </w:rPr>
              <w:t>138.14</w:t>
            </w:r>
          </w:p>
        </w:tc>
        <w:tc>
          <w:tcPr>
            <w:tcW w:w="830" w:type="dxa"/>
            <w:vAlign w:val="center"/>
            <w:hideMark/>
          </w:tcPr>
          <w:p w14:paraId="22E84027"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251.62</w:t>
            </w:r>
          </w:p>
        </w:tc>
      </w:tr>
      <w:tr w:rsidR="007065AA" w:rsidRPr="007065AA" w14:paraId="6FC69355" w14:textId="77777777" w:rsidTr="00D84F33">
        <w:trPr>
          <w:trHeight w:val="683"/>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544EA5E2" w14:textId="77777777" w:rsidR="007065AA" w:rsidRPr="007065AA" w:rsidRDefault="007065AA" w:rsidP="00EC4C55">
            <w:pPr>
              <w:rPr>
                <w:rFonts w:ascii="Times New Roman" w:hAnsi="Times New Roman" w:cs="Times New Roman"/>
                <w:b w:val="0"/>
                <w:bCs w:val="0"/>
                <w:lang w:bidi="or-IN"/>
              </w:rPr>
            </w:pPr>
            <w:r w:rsidRPr="007065AA">
              <w:rPr>
                <w:rFonts w:ascii="Times New Roman" w:hAnsi="Times New Roman" w:cs="Times New Roman"/>
                <w:lang w:bidi="or-IN"/>
              </w:rPr>
              <w:lastRenderedPageBreak/>
              <w:t>Total Central Hydro Availability</w:t>
            </w:r>
          </w:p>
        </w:tc>
        <w:tc>
          <w:tcPr>
            <w:tcW w:w="1263" w:type="dxa"/>
            <w:vAlign w:val="center"/>
            <w:hideMark/>
          </w:tcPr>
          <w:p w14:paraId="683EBB5F" w14:textId="77777777" w:rsidR="007065AA" w:rsidRPr="00FE75E5"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FE75E5">
              <w:rPr>
                <w:rFonts w:ascii="Times New Roman" w:hAnsi="Times New Roman" w:cs="Times New Roman"/>
                <w:b/>
                <w:bCs/>
                <w:lang w:bidi="or-IN"/>
              </w:rPr>
              <w:t>1580.00</w:t>
            </w:r>
          </w:p>
        </w:tc>
        <w:tc>
          <w:tcPr>
            <w:tcW w:w="931" w:type="dxa"/>
            <w:vAlign w:val="center"/>
            <w:hideMark/>
          </w:tcPr>
          <w:p w14:paraId="49A71768" w14:textId="77777777" w:rsidR="007065AA" w:rsidRPr="00FE75E5"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FE75E5">
              <w:rPr>
                <w:rFonts w:ascii="Times New Roman" w:hAnsi="Times New Roman" w:cs="Times New Roman"/>
                <w:b/>
                <w:bCs/>
                <w:lang w:bidi="or-IN"/>
              </w:rPr>
              <w:t>348.12</w:t>
            </w:r>
          </w:p>
        </w:tc>
        <w:tc>
          <w:tcPr>
            <w:tcW w:w="1181" w:type="dxa"/>
            <w:vAlign w:val="center"/>
            <w:hideMark/>
          </w:tcPr>
          <w:p w14:paraId="2A39E034" w14:textId="77777777" w:rsidR="007065AA" w:rsidRPr="00FE75E5"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FE75E5">
              <w:rPr>
                <w:rFonts w:ascii="Times New Roman" w:hAnsi="Times New Roman" w:cs="Times New Roman"/>
                <w:b/>
                <w:bCs/>
                <w:lang w:bidi="or-IN"/>
              </w:rPr>
              <w:t>550.02</w:t>
            </w:r>
          </w:p>
        </w:tc>
        <w:tc>
          <w:tcPr>
            <w:tcW w:w="1047" w:type="dxa"/>
            <w:vAlign w:val="center"/>
            <w:hideMark/>
          </w:tcPr>
          <w:p w14:paraId="095AE231" w14:textId="77777777" w:rsidR="007065AA" w:rsidRPr="00FE75E5"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FE75E5">
              <w:rPr>
                <w:rFonts w:ascii="Times New Roman" w:hAnsi="Times New Roman" w:cs="Times New Roman"/>
                <w:b/>
                <w:bCs/>
                <w:lang w:bidi="or-IN"/>
              </w:rPr>
              <w:t>70.47</w:t>
            </w:r>
          </w:p>
        </w:tc>
        <w:tc>
          <w:tcPr>
            <w:tcW w:w="1181" w:type="dxa"/>
            <w:vAlign w:val="center"/>
            <w:hideMark/>
          </w:tcPr>
          <w:p w14:paraId="7EA42739" w14:textId="77777777" w:rsidR="007065AA" w:rsidRPr="00FE75E5"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FE75E5">
              <w:rPr>
                <w:rFonts w:ascii="Times New Roman" w:hAnsi="Times New Roman" w:cs="Times New Roman"/>
                <w:b/>
                <w:bCs/>
                <w:lang w:bidi="or-IN"/>
              </w:rPr>
              <w:t>0.13</w:t>
            </w:r>
          </w:p>
        </w:tc>
        <w:tc>
          <w:tcPr>
            <w:tcW w:w="1308" w:type="dxa"/>
            <w:vAlign w:val="center"/>
            <w:hideMark/>
          </w:tcPr>
          <w:p w14:paraId="7A81A319" w14:textId="77777777" w:rsidR="007065AA" w:rsidRPr="00FE75E5"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FE75E5">
              <w:rPr>
                <w:rFonts w:ascii="Times New Roman" w:hAnsi="Times New Roman" w:cs="Times New Roman"/>
                <w:b/>
                <w:bCs/>
                <w:lang w:bidi="or-IN"/>
              </w:rPr>
              <w:t>620.63</w:t>
            </w:r>
          </w:p>
        </w:tc>
        <w:tc>
          <w:tcPr>
            <w:tcW w:w="830" w:type="dxa"/>
            <w:vAlign w:val="center"/>
            <w:hideMark/>
          </w:tcPr>
          <w:p w14:paraId="5A5AFDC7" w14:textId="77777777" w:rsidR="007065AA" w:rsidRPr="00FE75E5"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FE75E5">
              <w:rPr>
                <w:rFonts w:ascii="Times New Roman" w:hAnsi="Times New Roman" w:cs="Times New Roman"/>
                <w:b/>
                <w:bCs/>
                <w:lang w:bidi="or-IN"/>
              </w:rPr>
              <w:t>392.80</w:t>
            </w:r>
          </w:p>
        </w:tc>
      </w:tr>
      <w:tr w:rsidR="007065AA" w:rsidRPr="007065AA" w14:paraId="381B84B7" w14:textId="77777777" w:rsidTr="00D84F33">
        <w:trPr>
          <w:cnfStyle w:val="000000100000" w:firstRow="0" w:lastRow="0" w:firstColumn="0" w:lastColumn="0" w:oddVBand="0" w:evenVBand="0" w:oddHBand="1" w:evenHBand="0" w:firstRowFirstColumn="0" w:firstRowLastColumn="0" w:lastRowFirstColumn="0" w:lastRowLastColumn="0"/>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300F0E21" w14:textId="77777777" w:rsidR="007065AA" w:rsidRPr="007065AA" w:rsidRDefault="007065AA" w:rsidP="00EC4C55">
            <w:pPr>
              <w:rPr>
                <w:rFonts w:ascii="Times New Roman" w:hAnsi="Times New Roman" w:cs="Times New Roman"/>
                <w:b w:val="0"/>
                <w:bCs w:val="0"/>
                <w:lang w:bidi="or-IN"/>
              </w:rPr>
            </w:pPr>
            <w:r w:rsidRPr="007065AA">
              <w:rPr>
                <w:rFonts w:ascii="Times New Roman" w:hAnsi="Times New Roman" w:cs="Times New Roman"/>
                <w:lang w:bidi="or-IN"/>
              </w:rPr>
              <w:t>Renewables</w:t>
            </w:r>
          </w:p>
        </w:tc>
        <w:tc>
          <w:tcPr>
            <w:tcW w:w="1263" w:type="dxa"/>
            <w:vAlign w:val="center"/>
            <w:hideMark/>
          </w:tcPr>
          <w:p w14:paraId="4C9DD158"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c>
          <w:tcPr>
            <w:tcW w:w="931" w:type="dxa"/>
            <w:vAlign w:val="center"/>
            <w:hideMark/>
          </w:tcPr>
          <w:p w14:paraId="5D74F023"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c>
          <w:tcPr>
            <w:tcW w:w="1181" w:type="dxa"/>
            <w:vAlign w:val="center"/>
            <w:hideMark/>
          </w:tcPr>
          <w:p w14:paraId="6A2D6061"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c>
          <w:tcPr>
            <w:tcW w:w="1047" w:type="dxa"/>
            <w:vAlign w:val="center"/>
            <w:hideMark/>
          </w:tcPr>
          <w:p w14:paraId="69D75821"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c>
          <w:tcPr>
            <w:tcW w:w="1181" w:type="dxa"/>
            <w:vAlign w:val="center"/>
            <w:hideMark/>
          </w:tcPr>
          <w:p w14:paraId="055CE39A"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c>
          <w:tcPr>
            <w:tcW w:w="1308" w:type="dxa"/>
            <w:vAlign w:val="center"/>
            <w:hideMark/>
          </w:tcPr>
          <w:p w14:paraId="579436DA"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c>
          <w:tcPr>
            <w:tcW w:w="830" w:type="dxa"/>
            <w:vAlign w:val="center"/>
            <w:hideMark/>
          </w:tcPr>
          <w:p w14:paraId="6C0933F7"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r>
      <w:tr w:rsidR="007065AA" w:rsidRPr="007065AA" w14:paraId="3050C7EB" w14:textId="77777777" w:rsidTr="00D84F33">
        <w:trPr>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12BF2F3C" w14:textId="77777777" w:rsidR="007065AA" w:rsidRPr="00FE75E5" w:rsidRDefault="007065AA" w:rsidP="00EC4C55">
            <w:pPr>
              <w:rPr>
                <w:rFonts w:ascii="Times New Roman" w:hAnsi="Times New Roman" w:cs="Times New Roman"/>
                <w:b w:val="0"/>
                <w:bCs w:val="0"/>
                <w:lang w:bidi="or-IN"/>
              </w:rPr>
            </w:pPr>
            <w:r w:rsidRPr="00FE75E5">
              <w:rPr>
                <w:rFonts w:ascii="Times New Roman" w:hAnsi="Times New Roman" w:cs="Times New Roman"/>
                <w:b w:val="0"/>
                <w:bCs w:val="0"/>
                <w:lang w:bidi="or-IN"/>
              </w:rPr>
              <w:t>Solar</w:t>
            </w:r>
          </w:p>
        </w:tc>
        <w:tc>
          <w:tcPr>
            <w:tcW w:w="1263" w:type="dxa"/>
            <w:vAlign w:val="center"/>
            <w:hideMark/>
          </w:tcPr>
          <w:p w14:paraId="4B83C09A"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3671.00</w:t>
            </w:r>
          </w:p>
        </w:tc>
        <w:tc>
          <w:tcPr>
            <w:tcW w:w="931" w:type="dxa"/>
            <w:vAlign w:val="center"/>
            <w:hideMark/>
          </w:tcPr>
          <w:p w14:paraId="1880A971"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310.29</w:t>
            </w:r>
          </w:p>
        </w:tc>
        <w:tc>
          <w:tcPr>
            <w:tcW w:w="1181" w:type="dxa"/>
            <w:vAlign w:val="center"/>
            <w:hideMark/>
          </w:tcPr>
          <w:p w14:paraId="1AF11132"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1139.07</w:t>
            </w:r>
          </w:p>
        </w:tc>
        <w:tc>
          <w:tcPr>
            <w:tcW w:w="1047" w:type="dxa"/>
            <w:vAlign w:val="center"/>
            <w:hideMark/>
          </w:tcPr>
          <w:p w14:paraId="2D2D6709"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0.00</w:t>
            </w:r>
          </w:p>
        </w:tc>
        <w:tc>
          <w:tcPr>
            <w:tcW w:w="1181" w:type="dxa"/>
            <w:vAlign w:val="center"/>
            <w:hideMark/>
          </w:tcPr>
          <w:p w14:paraId="41D67CC4"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27.72</w:t>
            </w:r>
          </w:p>
        </w:tc>
        <w:tc>
          <w:tcPr>
            <w:tcW w:w="1308" w:type="dxa"/>
            <w:vAlign w:val="center"/>
            <w:hideMark/>
          </w:tcPr>
          <w:p w14:paraId="5C7D4364"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7065AA">
              <w:rPr>
                <w:rFonts w:ascii="Times New Roman" w:hAnsi="Times New Roman" w:cs="Times New Roman"/>
                <w:b/>
                <w:bCs/>
                <w:lang w:bidi="or-IN"/>
              </w:rPr>
              <w:t>1166.79</w:t>
            </w:r>
          </w:p>
        </w:tc>
        <w:tc>
          <w:tcPr>
            <w:tcW w:w="830" w:type="dxa"/>
            <w:vAlign w:val="center"/>
            <w:hideMark/>
          </w:tcPr>
          <w:p w14:paraId="4C8F4B83"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317.84</w:t>
            </w:r>
          </w:p>
        </w:tc>
      </w:tr>
      <w:tr w:rsidR="007065AA" w:rsidRPr="007065AA" w14:paraId="212E1D1D" w14:textId="77777777" w:rsidTr="00D84F33">
        <w:trPr>
          <w:cnfStyle w:val="000000100000" w:firstRow="0" w:lastRow="0" w:firstColumn="0" w:lastColumn="0" w:oddVBand="0" w:evenVBand="0" w:oddHBand="1" w:evenHBand="0" w:firstRowFirstColumn="0" w:firstRowLastColumn="0" w:lastRowFirstColumn="0" w:lastRowLastColumn="0"/>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2612485B" w14:textId="77777777" w:rsidR="007065AA" w:rsidRPr="00FE75E5" w:rsidRDefault="007065AA" w:rsidP="00EC4C55">
            <w:pPr>
              <w:rPr>
                <w:rFonts w:ascii="Times New Roman" w:hAnsi="Times New Roman" w:cs="Times New Roman"/>
                <w:b w:val="0"/>
                <w:bCs w:val="0"/>
                <w:lang w:bidi="or-IN"/>
              </w:rPr>
            </w:pPr>
            <w:r w:rsidRPr="00FE75E5">
              <w:rPr>
                <w:rFonts w:ascii="Times New Roman" w:hAnsi="Times New Roman" w:cs="Times New Roman"/>
                <w:b w:val="0"/>
                <w:bCs w:val="0"/>
                <w:lang w:bidi="or-IN"/>
              </w:rPr>
              <w:t>SHEP</w:t>
            </w:r>
          </w:p>
        </w:tc>
        <w:tc>
          <w:tcPr>
            <w:tcW w:w="1263" w:type="dxa"/>
            <w:vAlign w:val="center"/>
            <w:hideMark/>
          </w:tcPr>
          <w:p w14:paraId="266E9790"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521.97</w:t>
            </w:r>
          </w:p>
        </w:tc>
        <w:tc>
          <w:tcPr>
            <w:tcW w:w="931" w:type="dxa"/>
            <w:vAlign w:val="center"/>
            <w:hideMark/>
          </w:tcPr>
          <w:p w14:paraId="7BB9343E"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452.57</w:t>
            </w:r>
          </w:p>
        </w:tc>
        <w:tc>
          <w:tcPr>
            <w:tcW w:w="1181" w:type="dxa"/>
            <w:vAlign w:val="center"/>
            <w:hideMark/>
          </w:tcPr>
          <w:p w14:paraId="0B1632ED"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236.23</w:t>
            </w:r>
          </w:p>
        </w:tc>
        <w:tc>
          <w:tcPr>
            <w:tcW w:w="1047" w:type="dxa"/>
            <w:vAlign w:val="center"/>
            <w:hideMark/>
          </w:tcPr>
          <w:p w14:paraId="6DAC6013"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0.00</w:t>
            </w:r>
          </w:p>
        </w:tc>
        <w:tc>
          <w:tcPr>
            <w:tcW w:w="1181" w:type="dxa"/>
            <w:vAlign w:val="center"/>
            <w:hideMark/>
          </w:tcPr>
          <w:p w14:paraId="08EE98AA"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0.00</w:t>
            </w:r>
          </w:p>
        </w:tc>
        <w:tc>
          <w:tcPr>
            <w:tcW w:w="1308" w:type="dxa"/>
            <w:vAlign w:val="center"/>
            <w:hideMark/>
          </w:tcPr>
          <w:p w14:paraId="44636AA1"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7065AA">
              <w:rPr>
                <w:rFonts w:ascii="Times New Roman" w:hAnsi="Times New Roman" w:cs="Times New Roman"/>
                <w:b/>
                <w:bCs/>
                <w:lang w:bidi="or-IN"/>
              </w:rPr>
              <w:t>236.23</w:t>
            </w:r>
          </w:p>
        </w:tc>
        <w:tc>
          <w:tcPr>
            <w:tcW w:w="830" w:type="dxa"/>
            <w:vAlign w:val="center"/>
            <w:hideMark/>
          </w:tcPr>
          <w:p w14:paraId="34FE7729"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452.57</w:t>
            </w:r>
          </w:p>
        </w:tc>
      </w:tr>
      <w:tr w:rsidR="007065AA" w:rsidRPr="007065AA" w14:paraId="3B2F048D" w14:textId="77777777" w:rsidTr="00D84F33">
        <w:trPr>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011FA460" w14:textId="77777777" w:rsidR="007065AA" w:rsidRPr="00FE75E5" w:rsidRDefault="007065AA" w:rsidP="00EC4C55">
            <w:pPr>
              <w:rPr>
                <w:rFonts w:ascii="Times New Roman" w:hAnsi="Times New Roman" w:cs="Times New Roman"/>
                <w:b w:val="0"/>
                <w:bCs w:val="0"/>
                <w:lang w:bidi="or-IN"/>
              </w:rPr>
            </w:pPr>
            <w:r w:rsidRPr="00FE75E5">
              <w:rPr>
                <w:rFonts w:ascii="Times New Roman" w:hAnsi="Times New Roman" w:cs="Times New Roman"/>
                <w:b w:val="0"/>
                <w:bCs w:val="0"/>
                <w:lang w:bidi="or-IN"/>
              </w:rPr>
              <w:t xml:space="preserve">Wind </w:t>
            </w:r>
          </w:p>
        </w:tc>
        <w:tc>
          <w:tcPr>
            <w:tcW w:w="1263" w:type="dxa"/>
            <w:vAlign w:val="center"/>
            <w:hideMark/>
          </w:tcPr>
          <w:p w14:paraId="35F1AB40"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1015.69</w:t>
            </w:r>
          </w:p>
        </w:tc>
        <w:tc>
          <w:tcPr>
            <w:tcW w:w="931" w:type="dxa"/>
            <w:vAlign w:val="center"/>
            <w:hideMark/>
          </w:tcPr>
          <w:p w14:paraId="13438ED2"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280.97</w:t>
            </w:r>
          </w:p>
        </w:tc>
        <w:tc>
          <w:tcPr>
            <w:tcW w:w="1181" w:type="dxa"/>
            <w:vAlign w:val="center"/>
            <w:hideMark/>
          </w:tcPr>
          <w:p w14:paraId="21CAC1B1" w14:textId="611CA9F6"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285.3</w:t>
            </w:r>
            <w:r w:rsidR="00494F42">
              <w:rPr>
                <w:rFonts w:ascii="Times New Roman" w:hAnsi="Times New Roman" w:cs="Times New Roman"/>
                <w:lang w:bidi="or-IN"/>
              </w:rPr>
              <w:t>8</w:t>
            </w:r>
          </w:p>
        </w:tc>
        <w:tc>
          <w:tcPr>
            <w:tcW w:w="1047" w:type="dxa"/>
            <w:vAlign w:val="center"/>
            <w:hideMark/>
          </w:tcPr>
          <w:p w14:paraId="7A756E00"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0.00</w:t>
            </w:r>
          </w:p>
        </w:tc>
        <w:tc>
          <w:tcPr>
            <w:tcW w:w="1181" w:type="dxa"/>
            <w:vAlign w:val="center"/>
            <w:hideMark/>
          </w:tcPr>
          <w:p w14:paraId="0609F9E1"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0.00</w:t>
            </w:r>
          </w:p>
        </w:tc>
        <w:tc>
          <w:tcPr>
            <w:tcW w:w="1308" w:type="dxa"/>
            <w:vAlign w:val="center"/>
            <w:hideMark/>
          </w:tcPr>
          <w:p w14:paraId="47C3D43A" w14:textId="18645633"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7065AA">
              <w:rPr>
                <w:rFonts w:ascii="Times New Roman" w:hAnsi="Times New Roman" w:cs="Times New Roman"/>
                <w:b/>
                <w:bCs/>
                <w:lang w:bidi="or-IN"/>
              </w:rPr>
              <w:t>285.3</w:t>
            </w:r>
            <w:r w:rsidR="00494F42">
              <w:rPr>
                <w:rFonts w:ascii="Times New Roman" w:hAnsi="Times New Roman" w:cs="Times New Roman"/>
                <w:b/>
                <w:bCs/>
                <w:lang w:bidi="or-IN"/>
              </w:rPr>
              <w:t>8</w:t>
            </w:r>
          </w:p>
        </w:tc>
        <w:tc>
          <w:tcPr>
            <w:tcW w:w="830" w:type="dxa"/>
            <w:vAlign w:val="center"/>
            <w:hideMark/>
          </w:tcPr>
          <w:p w14:paraId="3EB18458"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280.97</w:t>
            </w:r>
          </w:p>
        </w:tc>
      </w:tr>
      <w:tr w:rsidR="007065AA" w:rsidRPr="007065AA" w14:paraId="702E0D89" w14:textId="77777777" w:rsidTr="00D84F33">
        <w:trPr>
          <w:cnfStyle w:val="000000100000" w:firstRow="0" w:lastRow="0" w:firstColumn="0" w:lastColumn="0" w:oddVBand="0" w:evenVBand="0" w:oddHBand="1" w:evenHBand="0" w:firstRowFirstColumn="0" w:firstRowLastColumn="0" w:lastRowFirstColumn="0" w:lastRowLastColumn="0"/>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15CE743C" w14:textId="77777777" w:rsidR="007065AA" w:rsidRPr="007065AA" w:rsidRDefault="007065AA" w:rsidP="00EC4C55">
            <w:pPr>
              <w:rPr>
                <w:rFonts w:ascii="Times New Roman" w:hAnsi="Times New Roman" w:cs="Times New Roman"/>
                <w:b w:val="0"/>
                <w:bCs w:val="0"/>
                <w:lang w:bidi="or-IN"/>
              </w:rPr>
            </w:pPr>
            <w:r w:rsidRPr="007065AA">
              <w:rPr>
                <w:rFonts w:ascii="Times New Roman" w:hAnsi="Times New Roman" w:cs="Times New Roman"/>
                <w:lang w:bidi="or-IN"/>
              </w:rPr>
              <w:t>Total Renewables</w:t>
            </w:r>
          </w:p>
        </w:tc>
        <w:tc>
          <w:tcPr>
            <w:tcW w:w="1263" w:type="dxa"/>
            <w:vAlign w:val="center"/>
            <w:hideMark/>
          </w:tcPr>
          <w:p w14:paraId="2C4DE190" w14:textId="77777777" w:rsidR="007065AA" w:rsidRPr="00FE75E5"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FE75E5">
              <w:rPr>
                <w:rFonts w:ascii="Times New Roman" w:hAnsi="Times New Roman" w:cs="Times New Roman"/>
                <w:b/>
                <w:bCs/>
                <w:lang w:bidi="or-IN"/>
              </w:rPr>
              <w:t>5208.66</w:t>
            </w:r>
          </w:p>
        </w:tc>
        <w:tc>
          <w:tcPr>
            <w:tcW w:w="931" w:type="dxa"/>
            <w:vAlign w:val="center"/>
            <w:hideMark/>
          </w:tcPr>
          <w:p w14:paraId="42D31AE4" w14:textId="77777777" w:rsidR="007065AA" w:rsidRPr="00FE75E5"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FE75E5">
              <w:rPr>
                <w:rFonts w:ascii="Times New Roman" w:hAnsi="Times New Roman" w:cs="Times New Roman"/>
                <w:b/>
                <w:bCs/>
                <w:lang w:bidi="or-IN"/>
              </w:rPr>
              <w:t>318.83</w:t>
            </w:r>
          </w:p>
        </w:tc>
        <w:tc>
          <w:tcPr>
            <w:tcW w:w="1181" w:type="dxa"/>
            <w:vAlign w:val="center"/>
            <w:hideMark/>
          </w:tcPr>
          <w:p w14:paraId="37BB84E8" w14:textId="3059CD0F" w:rsidR="007065AA" w:rsidRPr="00FE75E5"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FE75E5">
              <w:rPr>
                <w:rFonts w:ascii="Times New Roman" w:hAnsi="Times New Roman" w:cs="Times New Roman"/>
                <w:b/>
                <w:bCs/>
                <w:lang w:bidi="or-IN"/>
              </w:rPr>
              <w:t>1660.6</w:t>
            </w:r>
            <w:r w:rsidR="00494F42">
              <w:rPr>
                <w:rFonts w:ascii="Times New Roman" w:hAnsi="Times New Roman" w:cs="Times New Roman"/>
                <w:b/>
                <w:bCs/>
                <w:lang w:bidi="or-IN"/>
              </w:rPr>
              <w:t>8</w:t>
            </w:r>
          </w:p>
        </w:tc>
        <w:tc>
          <w:tcPr>
            <w:tcW w:w="1047" w:type="dxa"/>
            <w:vAlign w:val="center"/>
            <w:hideMark/>
          </w:tcPr>
          <w:p w14:paraId="2FE67739" w14:textId="77777777" w:rsidR="007065AA" w:rsidRPr="00FE75E5"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FE75E5">
              <w:rPr>
                <w:rFonts w:ascii="Times New Roman" w:hAnsi="Times New Roman" w:cs="Times New Roman"/>
                <w:b/>
                <w:bCs/>
                <w:lang w:bidi="or-IN"/>
              </w:rPr>
              <w:t>0.00</w:t>
            </w:r>
          </w:p>
        </w:tc>
        <w:tc>
          <w:tcPr>
            <w:tcW w:w="1181" w:type="dxa"/>
            <w:vAlign w:val="center"/>
            <w:hideMark/>
          </w:tcPr>
          <w:p w14:paraId="37788F5D" w14:textId="77777777" w:rsidR="007065AA" w:rsidRPr="00FE75E5"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FE75E5">
              <w:rPr>
                <w:rFonts w:ascii="Times New Roman" w:hAnsi="Times New Roman" w:cs="Times New Roman"/>
                <w:b/>
                <w:bCs/>
                <w:lang w:bidi="or-IN"/>
              </w:rPr>
              <w:t>27.72</w:t>
            </w:r>
          </w:p>
        </w:tc>
        <w:tc>
          <w:tcPr>
            <w:tcW w:w="1308" w:type="dxa"/>
            <w:vAlign w:val="center"/>
            <w:hideMark/>
          </w:tcPr>
          <w:p w14:paraId="2720AB78" w14:textId="6D7C6A56" w:rsidR="007065AA" w:rsidRPr="00FE75E5"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FE75E5">
              <w:rPr>
                <w:rFonts w:ascii="Times New Roman" w:hAnsi="Times New Roman" w:cs="Times New Roman"/>
                <w:b/>
                <w:bCs/>
                <w:lang w:bidi="or-IN"/>
              </w:rPr>
              <w:t>1688.</w:t>
            </w:r>
            <w:r w:rsidR="00494F42">
              <w:rPr>
                <w:rFonts w:ascii="Times New Roman" w:hAnsi="Times New Roman" w:cs="Times New Roman"/>
                <w:b/>
                <w:bCs/>
                <w:lang w:bidi="or-IN"/>
              </w:rPr>
              <w:t>40</w:t>
            </w:r>
          </w:p>
        </w:tc>
        <w:tc>
          <w:tcPr>
            <w:tcW w:w="830" w:type="dxa"/>
            <w:vAlign w:val="center"/>
            <w:hideMark/>
          </w:tcPr>
          <w:p w14:paraId="2B5ED56A" w14:textId="77777777" w:rsidR="007065AA" w:rsidRPr="00FE75E5"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FE75E5">
              <w:rPr>
                <w:rFonts w:ascii="Times New Roman" w:hAnsi="Times New Roman" w:cs="Times New Roman"/>
                <w:b/>
                <w:bCs/>
                <w:lang w:bidi="or-IN"/>
              </w:rPr>
              <w:t>324.15</w:t>
            </w:r>
          </w:p>
        </w:tc>
      </w:tr>
      <w:tr w:rsidR="00D84F33" w:rsidRPr="007065AA" w14:paraId="17CF0FA3" w14:textId="77777777" w:rsidTr="00D84F33">
        <w:trPr>
          <w:trHeight w:val="72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31CA2C4B" w14:textId="4FAB44EE" w:rsidR="00D84F33" w:rsidRPr="007065AA" w:rsidRDefault="00D84F33" w:rsidP="00D84F33">
            <w:pPr>
              <w:rPr>
                <w:rFonts w:ascii="Times New Roman" w:hAnsi="Times New Roman" w:cs="Times New Roman"/>
                <w:b w:val="0"/>
                <w:bCs w:val="0"/>
                <w:lang w:bidi="or-IN"/>
              </w:rPr>
            </w:pPr>
            <w:r w:rsidRPr="007065AA">
              <w:rPr>
                <w:rFonts w:ascii="Times New Roman" w:hAnsi="Times New Roman" w:cs="Times New Roman"/>
                <w:lang w:bidi="or-IN"/>
              </w:rPr>
              <w:t>Sub Total Non-Fossil Sources (A)</w:t>
            </w:r>
          </w:p>
        </w:tc>
        <w:tc>
          <w:tcPr>
            <w:tcW w:w="1263" w:type="dxa"/>
            <w:vAlign w:val="center"/>
            <w:hideMark/>
          </w:tcPr>
          <w:p w14:paraId="341205E6" w14:textId="0B85A0A0" w:rsidR="00D84F33" w:rsidRPr="00494F42" w:rsidRDefault="00D84F33" w:rsidP="00D84F3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D84F33">
              <w:rPr>
                <w:rFonts w:ascii="Times New Roman" w:hAnsi="Times New Roman" w:cs="Times New Roman"/>
                <w:b/>
                <w:bCs/>
                <w:lang w:bidi="or-IN"/>
              </w:rPr>
              <w:t xml:space="preserve">  </w:t>
            </w:r>
            <w:r w:rsidRPr="00494F42">
              <w:rPr>
                <w:rFonts w:ascii="Times New Roman" w:hAnsi="Times New Roman" w:cs="Times New Roman"/>
                <w:lang w:bidi="or-IN"/>
              </w:rPr>
              <w:t xml:space="preserve">12,235.25 </w:t>
            </w:r>
          </w:p>
        </w:tc>
        <w:tc>
          <w:tcPr>
            <w:tcW w:w="931" w:type="dxa"/>
            <w:vAlign w:val="center"/>
            <w:hideMark/>
          </w:tcPr>
          <w:p w14:paraId="32791B6D" w14:textId="7658A883" w:rsidR="00D84F33" w:rsidRPr="00D84F33" w:rsidRDefault="00D84F33" w:rsidP="00D84F33">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D84F33">
              <w:rPr>
                <w:rFonts w:ascii="Times New Roman" w:hAnsi="Times New Roman" w:cs="Times New Roman"/>
                <w:b/>
                <w:bCs/>
                <w:lang w:bidi="or-IN"/>
              </w:rPr>
              <w:t>203.63</w:t>
            </w:r>
          </w:p>
        </w:tc>
        <w:tc>
          <w:tcPr>
            <w:tcW w:w="1181" w:type="dxa"/>
            <w:vAlign w:val="center"/>
            <w:hideMark/>
          </w:tcPr>
          <w:p w14:paraId="6B1DFA63" w14:textId="5F0F40BB" w:rsidR="00D84F33" w:rsidRPr="00D84F33" w:rsidRDefault="00D84F33" w:rsidP="00D84F33">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D84F33">
              <w:rPr>
                <w:rFonts w:ascii="Times New Roman" w:hAnsi="Times New Roman" w:cs="Times New Roman"/>
                <w:b/>
                <w:bCs/>
                <w:lang w:bidi="or-IN"/>
              </w:rPr>
              <w:t>2491.4</w:t>
            </w:r>
            <w:r w:rsidR="00494F42">
              <w:rPr>
                <w:rFonts w:ascii="Times New Roman" w:hAnsi="Times New Roman" w:cs="Times New Roman"/>
                <w:b/>
                <w:bCs/>
                <w:lang w:bidi="or-IN"/>
              </w:rPr>
              <w:t>4</w:t>
            </w:r>
          </w:p>
        </w:tc>
        <w:tc>
          <w:tcPr>
            <w:tcW w:w="1047" w:type="dxa"/>
            <w:vAlign w:val="center"/>
            <w:hideMark/>
          </w:tcPr>
          <w:p w14:paraId="781BA757" w14:textId="02CBB583" w:rsidR="00D84F33" w:rsidRPr="00D84F33" w:rsidRDefault="00D84F33" w:rsidP="00D84F33">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D84F33">
              <w:rPr>
                <w:rFonts w:ascii="Times New Roman" w:hAnsi="Times New Roman" w:cs="Times New Roman"/>
                <w:b/>
                <w:bCs/>
                <w:lang w:bidi="or-IN"/>
              </w:rPr>
              <w:t>388.37</w:t>
            </w:r>
          </w:p>
        </w:tc>
        <w:tc>
          <w:tcPr>
            <w:tcW w:w="1181" w:type="dxa"/>
            <w:vAlign w:val="center"/>
            <w:hideMark/>
          </w:tcPr>
          <w:p w14:paraId="57EFACB7" w14:textId="62BC6A55" w:rsidR="00D84F33" w:rsidRPr="00D84F33" w:rsidRDefault="00D84F33" w:rsidP="00D84F33">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D84F33">
              <w:rPr>
                <w:rFonts w:ascii="Times New Roman" w:hAnsi="Times New Roman" w:cs="Times New Roman"/>
                <w:b/>
                <w:bCs/>
                <w:lang w:bidi="or-IN"/>
              </w:rPr>
              <w:t>43.30</w:t>
            </w:r>
          </w:p>
        </w:tc>
        <w:tc>
          <w:tcPr>
            <w:tcW w:w="1308" w:type="dxa"/>
            <w:vAlign w:val="center"/>
            <w:hideMark/>
          </w:tcPr>
          <w:p w14:paraId="20C1C8EA" w14:textId="79785384" w:rsidR="00D84F33" w:rsidRPr="00D84F33" w:rsidRDefault="00D84F33" w:rsidP="00D84F33">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D84F33">
              <w:rPr>
                <w:rFonts w:ascii="Times New Roman" w:hAnsi="Times New Roman" w:cs="Times New Roman"/>
                <w:b/>
                <w:bCs/>
                <w:lang w:bidi="or-IN"/>
              </w:rPr>
              <w:t>2923.11</w:t>
            </w:r>
          </w:p>
        </w:tc>
        <w:tc>
          <w:tcPr>
            <w:tcW w:w="830" w:type="dxa"/>
            <w:vAlign w:val="center"/>
            <w:hideMark/>
          </w:tcPr>
          <w:p w14:paraId="45458A15" w14:textId="750FA76A" w:rsidR="00D84F33" w:rsidRPr="00D84F33" w:rsidRDefault="00D84F33" w:rsidP="00D84F33">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D84F33">
              <w:rPr>
                <w:rFonts w:ascii="Times New Roman" w:hAnsi="Times New Roman" w:cs="Times New Roman"/>
                <w:b/>
                <w:bCs/>
                <w:lang w:bidi="or-IN"/>
              </w:rPr>
              <w:t>238.91</w:t>
            </w:r>
          </w:p>
        </w:tc>
      </w:tr>
      <w:tr w:rsidR="007065AA" w:rsidRPr="007065AA" w14:paraId="3E3CFA1D" w14:textId="77777777" w:rsidTr="00D84F33">
        <w:trPr>
          <w:cnfStyle w:val="000000100000" w:firstRow="0" w:lastRow="0" w:firstColumn="0" w:lastColumn="0" w:oddVBand="0" w:evenVBand="0" w:oddHBand="1" w:evenHBand="0" w:firstRowFirstColumn="0" w:firstRowLastColumn="0" w:lastRowFirstColumn="0" w:lastRowLastColumn="0"/>
          <w:trHeight w:val="455"/>
          <w:jc w:val="center"/>
        </w:trPr>
        <w:tc>
          <w:tcPr>
            <w:cnfStyle w:val="001000000000" w:firstRow="0" w:lastRow="0" w:firstColumn="1" w:lastColumn="0" w:oddVBand="0" w:evenVBand="0" w:oddHBand="0" w:evenHBand="0" w:firstRowFirstColumn="0" w:firstRowLastColumn="0" w:lastRowFirstColumn="0" w:lastRowLastColumn="0"/>
            <w:tcW w:w="9919" w:type="dxa"/>
            <w:gridSpan w:val="8"/>
            <w:vAlign w:val="center"/>
            <w:hideMark/>
          </w:tcPr>
          <w:p w14:paraId="7D97A90B" w14:textId="77777777" w:rsidR="007065AA" w:rsidRPr="007065AA" w:rsidRDefault="007065AA" w:rsidP="007065AA">
            <w:pPr>
              <w:jc w:val="center"/>
              <w:rPr>
                <w:rFonts w:ascii="Times New Roman" w:hAnsi="Times New Roman" w:cs="Times New Roman"/>
                <w:b w:val="0"/>
                <w:bCs w:val="0"/>
                <w:lang w:bidi="or-IN"/>
              </w:rPr>
            </w:pPr>
            <w:r w:rsidRPr="007065AA">
              <w:rPr>
                <w:rFonts w:ascii="Times New Roman" w:hAnsi="Times New Roman" w:cs="Times New Roman"/>
                <w:lang w:bidi="or-IN"/>
              </w:rPr>
              <w:t>Balance Energy  Required to meet the  DISCOMS Demand as per MOD Principle (B)</w:t>
            </w:r>
          </w:p>
        </w:tc>
      </w:tr>
      <w:tr w:rsidR="00DC594D" w:rsidRPr="007065AA" w14:paraId="122E91A3" w14:textId="77777777" w:rsidTr="00D84F33">
        <w:trPr>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445412C3" w14:textId="7C802560" w:rsidR="00DC594D" w:rsidRPr="00FE75E5" w:rsidRDefault="00DC594D" w:rsidP="00DC594D">
            <w:pPr>
              <w:rPr>
                <w:rFonts w:ascii="Times New Roman" w:hAnsi="Times New Roman" w:cs="Times New Roman"/>
                <w:b w:val="0"/>
                <w:bCs w:val="0"/>
                <w:lang w:bidi="or-IN"/>
              </w:rPr>
            </w:pPr>
            <w:r w:rsidRPr="00FE75E5">
              <w:rPr>
                <w:rFonts w:ascii="Times New Roman" w:hAnsi="Times New Roman" w:cs="Times New Roman"/>
                <w:b w:val="0"/>
                <w:bCs w:val="0"/>
                <w:lang w:bidi="or-IN"/>
              </w:rPr>
              <w:t>M/s. GKEL</w:t>
            </w:r>
          </w:p>
        </w:tc>
        <w:tc>
          <w:tcPr>
            <w:tcW w:w="1263" w:type="dxa"/>
            <w:vAlign w:val="center"/>
            <w:hideMark/>
          </w:tcPr>
          <w:p w14:paraId="68608FB7" w14:textId="7C4F4D40" w:rsidR="00DC594D" w:rsidRPr="007065AA" w:rsidRDefault="00DC594D" w:rsidP="00DC594D">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1F19F4">
              <w:rPr>
                <w:rFonts w:ascii="Times New Roman" w:hAnsi="Times New Roman" w:cs="Times New Roman"/>
                <w:lang w:bidi="or-IN"/>
              </w:rPr>
              <w:t>1898.00</w:t>
            </w:r>
          </w:p>
        </w:tc>
        <w:tc>
          <w:tcPr>
            <w:tcW w:w="931" w:type="dxa"/>
            <w:vAlign w:val="center"/>
            <w:hideMark/>
          </w:tcPr>
          <w:p w14:paraId="5B764741" w14:textId="64443632" w:rsidR="00DC594D" w:rsidRPr="007065AA" w:rsidRDefault="00DC594D" w:rsidP="00DC594D">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1F19F4">
              <w:rPr>
                <w:rFonts w:ascii="Times New Roman" w:hAnsi="Times New Roman" w:cs="Times New Roman"/>
                <w:lang w:bidi="or-IN"/>
              </w:rPr>
              <w:t>175.87</w:t>
            </w:r>
          </w:p>
        </w:tc>
        <w:tc>
          <w:tcPr>
            <w:tcW w:w="1181" w:type="dxa"/>
            <w:vAlign w:val="center"/>
            <w:hideMark/>
          </w:tcPr>
          <w:p w14:paraId="63987868" w14:textId="58CA550E" w:rsidR="00DC594D" w:rsidRPr="007065AA" w:rsidRDefault="00DC594D" w:rsidP="00DC594D">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1F19F4">
              <w:rPr>
                <w:rFonts w:ascii="Times New Roman" w:hAnsi="Times New Roman" w:cs="Times New Roman"/>
                <w:lang w:bidi="or-IN"/>
              </w:rPr>
              <w:t>333.80</w:t>
            </w:r>
          </w:p>
        </w:tc>
        <w:tc>
          <w:tcPr>
            <w:tcW w:w="1047" w:type="dxa"/>
            <w:vAlign w:val="center"/>
            <w:hideMark/>
          </w:tcPr>
          <w:p w14:paraId="6B5007EB" w14:textId="2D94B554" w:rsidR="00DC594D" w:rsidRPr="007065AA" w:rsidRDefault="00DC594D" w:rsidP="00DC594D">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1F19F4">
              <w:rPr>
                <w:rFonts w:ascii="Times New Roman" w:hAnsi="Times New Roman" w:cs="Times New Roman"/>
                <w:lang w:bidi="or-IN"/>
              </w:rPr>
              <w:t>295.66</w:t>
            </w:r>
          </w:p>
        </w:tc>
        <w:tc>
          <w:tcPr>
            <w:tcW w:w="1181" w:type="dxa"/>
            <w:vAlign w:val="center"/>
            <w:hideMark/>
          </w:tcPr>
          <w:p w14:paraId="784CAFEA" w14:textId="53E61512" w:rsidR="00DC594D" w:rsidRPr="007065AA" w:rsidRDefault="00DC594D" w:rsidP="00DC594D">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1F19F4">
              <w:rPr>
                <w:rFonts w:ascii="Times New Roman" w:hAnsi="Times New Roman" w:cs="Times New Roman"/>
                <w:lang w:bidi="or-IN"/>
              </w:rPr>
              <w:t>25.60</w:t>
            </w:r>
          </w:p>
        </w:tc>
        <w:tc>
          <w:tcPr>
            <w:tcW w:w="1308" w:type="dxa"/>
            <w:vAlign w:val="center"/>
            <w:hideMark/>
          </w:tcPr>
          <w:p w14:paraId="3105936D" w14:textId="2A56E9E2" w:rsidR="00DC594D" w:rsidRPr="007065AA" w:rsidRDefault="00DC594D" w:rsidP="00DC594D">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1F19F4">
              <w:rPr>
                <w:rFonts w:ascii="Times New Roman" w:hAnsi="Times New Roman" w:cs="Times New Roman"/>
                <w:lang w:bidi="or-IN"/>
              </w:rPr>
              <w:t>655.06</w:t>
            </w:r>
          </w:p>
        </w:tc>
        <w:tc>
          <w:tcPr>
            <w:tcW w:w="830" w:type="dxa"/>
            <w:vAlign w:val="center"/>
            <w:hideMark/>
          </w:tcPr>
          <w:p w14:paraId="3DF59A55" w14:textId="2445B865" w:rsidR="00DC594D" w:rsidRPr="007065AA" w:rsidRDefault="00DC594D" w:rsidP="00DC594D">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t>345.13</w:t>
            </w:r>
          </w:p>
        </w:tc>
      </w:tr>
      <w:tr w:rsidR="00DC594D" w:rsidRPr="007065AA" w14:paraId="4064B35F" w14:textId="77777777" w:rsidTr="00D84F33">
        <w:trPr>
          <w:cnfStyle w:val="000000100000" w:firstRow="0" w:lastRow="0" w:firstColumn="0" w:lastColumn="0" w:oddVBand="0" w:evenVBand="0" w:oddHBand="1" w:evenHBand="0" w:firstRowFirstColumn="0" w:firstRowLastColumn="0" w:lastRowFirstColumn="0" w:lastRowLastColumn="0"/>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1F95DD21" w14:textId="56212466" w:rsidR="00DC594D" w:rsidRPr="00FE75E5" w:rsidRDefault="00DC594D" w:rsidP="00DC594D">
            <w:pPr>
              <w:rPr>
                <w:rFonts w:ascii="Times New Roman" w:hAnsi="Times New Roman" w:cs="Times New Roman"/>
                <w:b w:val="0"/>
                <w:bCs w:val="0"/>
                <w:lang w:bidi="or-IN"/>
              </w:rPr>
            </w:pPr>
            <w:r w:rsidRPr="00FE75E5">
              <w:rPr>
                <w:rFonts w:ascii="Times New Roman" w:hAnsi="Times New Roman" w:cs="Times New Roman"/>
                <w:b w:val="0"/>
                <w:bCs w:val="0"/>
                <w:lang w:bidi="or-IN"/>
              </w:rPr>
              <w:t>M/s. Vedanta Ltd.</w:t>
            </w:r>
          </w:p>
        </w:tc>
        <w:tc>
          <w:tcPr>
            <w:tcW w:w="1263" w:type="dxa"/>
            <w:vAlign w:val="center"/>
            <w:hideMark/>
          </w:tcPr>
          <w:p w14:paraId="5350F655" w14:textId="155A5D60" w:rsidR="00DC594D" w:rsidRPr="007065AA" w:rsidRDefault="00DC594D" w:rsidP="00DC594D">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1F19F4">
              <w:rPr>
                <w:rFonts w:ascii="Times New Roman" w:hAnsi="Times New Roman" w:cs="Times New Roman"/>
                <w:lang w:bidi="or-IN"/>
              </w:rPr>
              <w:t>2880.51</w:t>
            </w:r>
          </w:p>
        </w:tc>
        <w:tc>
          <w:tcPr>
            <w:tcW w:w="931" w:type="dxa"/>
            <w:vAlign w:val="center"/>
            <w:hideMark/>
          </w:tcPr>
          <w:p w14:paraId="6406EF52" w14:textId="5752AB8C" w:rsidR="00DC594D" w:rsidRPr="007065AA" w:rsidRDefault="00DC594D" w:rsidP="00DC594D">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1F19F4">
              <w:rPr>
                <w:rFonts w:ascii="Times New Roman" w:hAnsi="Times New Roman" w:cs="Times New Roman"/>
                <w:lang w:bidi="or-IN"/>
              </w:rPr>
              <w:t>194.83</w:t>
            </w:r>
          </w:p>
        </w:tc>
        <w:tc>
          <w:tcPr>
            <w:tcW w:w="1181" w:type="dxa"/>
            <w:vAlign w:val="center"/>
            <w:hideMark/>
          </w:tcPr>
          <w:p w14:paraId="791811D3" w14:textId="29F4017C" w:rsidR="00DC594D" w:rsidRPr="007065AA" w:rsidRDefault="00DC594D" w:rsidP="00DC594D">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1F19F4">
              <w:rPr>
                <w:rFonts w:ascii="Times New Roman" w:hAnsi="Times New Roman" w:cs="Times New Roman"/>
                <w:lang w:bidi="or-IN"/>
              </w:rPr>
              <w:t>561.21</w:t>
            </w:r>
          </w:p>
        </w:tc>
        <w:tc>
          <w:tcPr>
            <w:tcW w:w="1047" w:type="dxa"/>
            <w:vAlign w:val="center"/>
            <w:hideMark/>
          </w:tcPr>
          <w:p w14:paraId="2B70C137" w14:textId="7162961D" w:rsidR="00DC594D" w:rsidRPr="007065AA" w:rsidRDefault="00DC594D" w:rsidP="00DC594D">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1F19F4">
              <w:rPr>
                <w:rFonts w:ascii="Times New Roman" w:hAnsi="Times New Roman" w:cs="Times New Roman"/>
                <w:lang w:bidi="or-IN"/>
              </w:rPr>
              <w:t>257.26</w:t>
            </w:r>
          </w:p>
        </w:tc>
        <w:tc>
          <w:tcPr>
            <w:tcW w:w="1181" w:type="dxa"/>
            <w:vAlign w:val="center"/>
            <w:hideMark/>
          </w:tcPr>
          <w:p w14:paraId="1FB134AC" w14:textId="391CAB7B" w:rsidR="00DC594D" w:rsidRPr="007065AA" w:rsidRDefault="00DC594D" w:rsidP="00DC594D">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1F19F4">
              <w:rPr>
                <w:rFonts w:ascii="Times New Roman" w:hAnsi="Times New Roman" w:cs="Times New Roman"/>
                <w:lang w:bidi="or-IN"/>
              </w:rPr>
              <w:t>56.01</w:t>
            </w:r>
          </w:p>
        </w:tc>
        <w:tc>
          <w:tcPr>
            <w:tcW w:w="1308" w:type="dxa"/>
            <w:vAlign w:val="center"/>
            <w:hideMark/>
          </w:tcPr>
          <w:p w14:paraId="6C3E6E38" w14:textId="2D8578AB" w:rsidR="00DC594D" w:rsidRPr="007065AA" w:rsidRDefault="00DC594D" w:rsidP="00DC594D">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1F19F4">
              <w:rPr>
                <w:rFonts w:ascii="Times New Roman" w:hAnsi="Times New Roman" w:cs="Times New Roman"/>
                <w:lang w:bidi="or-IN"/>
              </w:rPr>
              <w:t>874.48</w:t>
            </w:r>
          </w:p>
        </w:tc>
        <w:tc>
          <w:tcPr>
            <w:tcW w:w="830" w:type="dxa"/>
            <w:vAlign w:val="center"/>
            <w:hideMark/>
          </w:tcPr>
          <w:p w14:paraId="32173BFA" w14:textId="7B79B393" w:rsidR="00DC594D" w:rsidRPr="007065AA" w:rsidRDefault="00DC594D" w:rsidP="00DC594D">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t>303.58</w:t>
            </w:r>
          </w:p>
        </w:tc>
      </w:tr>
      <w:tr w:rsidR="00DC594D" w:rsidRPr="007065AA" w14:paraId="57CB474A" w14:textId="77777777" w:rsidTr="00D84F33">
        <w:trPr>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72421D46" w14:textId="7FF5C093" w:rsidR="00DC594D" w:rsidRPr="00FE75E5" w:rsidRDefault="00DC594D" w:rsidP="00DC594D">
            <w:pPr>
              <w:rPr>
                <w:rFonts w:ascii="Times New Roman" w:hAnsi="Times New Roman" w:cs="Times New Roman"/>
                <w:b w:val="0"/>
                <w:bCs w:val="0"/>
                <w:lang w:bidi="or-IN"/>
              </w:rPr>
            </w:pPr>
            <w:r w:rsidRPr="00FE75E5">
              <w:rPr>
                <w:rFonts w:ascii="Times New Roman" w:hAnsi="Times New Roman" w:cs="Times New Roman"/>
                <w:b w:val="0"/>
                <w:bCs w:val="0"/>
                <w:lang w:bidi="or-IN"/>
              </w:rPr>
              <w:t>M/s. NAVA Ltd</w:t>
            </w:r>
            <w:r>
              <w:rPr>
                <w:rFonts w:ascii="Times New Roman" w:hAnsi="Times New Roman" w:cs="Times New Roman"/>
                <w:b w:val="0"/>
                <w:bCs w:val="0"/>
                <w:lang w:bidi="or-IN"/>
              </w:rPr>
              <w:t xml:space="preserve"> (Unit-1)</w:t>
            </w:r>
          </w:p>
        </w:tc>
        <w:tc>
          <w:tcPr>
            <w:tcW w:w="1263" w:type="dxa"/>
            <w:vAlign w:val="center"/>
            <w:hideMark/>
          </w:tcPr>
          <w:p w14:paraId="6D69F77E" w14:textId="4DDB16D1" w:rsidR="00DC594D" w:rsidRPr="007065AA" w:rsidRDefault="00DC594D" w:rsidP="00DC594D">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1F19F4">
              <w:rPr>
                <w:rFonts w:ascii="Times New Roman" w:hAnsi="Times New Roman" w:cs="Times New Roman"/>
                <w:lang w:bidi="or-IN"/>
              </w:rPr>
              <w:t>36.80</w:t>
            </w:r>
          </w:p>
        </w:tc>
        <w:tc>
          <w:tcPr>
            <w:tcW w:w="931" w:type="dxa"/>
            <w:vAlign w:val="center"/>
            <w:hideMark/>
          </w:tcPr>
          <w:p w14:paraId="1548A0BA" w14:textId="50F44BBB" w:rsidR="00DC594D" w:rsidRPr="007065AA" w:rsidRDefault="00DC594D" w:rsidP="00DC594D">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1F19F4">
              <w:rPr>
                <w:rFonts w:ascii="Times New Roman" w:hAnsi="Times New Roman" w:cs="Times New Roman"/>
                <w:lang w:bidi="or-IN"/>
              </w:rPr>
              <w:t>205.64</w:t>
            </w:r>
          </w:p>
        </w:tc>
        <w:tc>
          <w:tcPr>
            <w:tcW w:w="1181" w:type="dxa"/>
            <w:vAlign w:val="center"/>
            <w:hideMark/>
          </w:tcPr>
          <w:p w14:paraId="1E4AAE1A" w14:textId="6B1D3A29" w:rsidR="00DC594D" w:rsidRPr="007065AA" w:rsidRDefault="00DC594D" w:rsidP="00DC594D">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1F19F4">
              <w:rPr>
                <w:rFonts w:ascii="Times New Roman" w:hAnsi="Times New Roman" w:cs="Times New Roman"/>
                <w:lang w:bidi="or-IN"/>
              </w:rPr>
              <w:t>7.57</w:t>
            </w:r>
          </w:p>
        </w:tc>
        <w:tc>
          <w:tcPr>
            <w:tcW w:w="1047" w:type="dxa"/>
            <w:vAlign w:val="center"/>
            <w:hideMark/>
          </w:tcPr>
          <w:p w14:paraId="3205ED91" w14:textId="375F646C" w:rsidR="00DC594D" w:rsidRPr="007065AA" w:rsidRDefault="00DC594D" w:rsidP="00DC594D">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1F19F4">
              <w:rPr>
                <w:rFonts w:ascii="Times New Roman" w:hAnsi="Times New Roman" w:cs="Times New Roman"/>
                <w:lang w:bidi="or-IN"/>
              </w:rPr>
              <w:t>0.00</w:t>
            </w:r>
          </w:p>
        </w:tc>
        <w:tc>
          <w:tcPr>
            <w:tcW w:w="1181" w:type="dxa"/>
            <w:vAlign w:val="center"/>
            <w:hideMark/>
          </w:tcPr>
          <w:p w14:paraId="2877B084" w14:textId="429DC243" w:rsidR="00DC594D" w:rsidRPr="007065AA" w:rsidRDefault="00DC594D" w:rsidP="00DC594D">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1F19F4">
              <w:rPr>
                <w:rFonts w:ascii="Times New Roman" w:hAnsi="Times New Roman" w:cs="Times New Roman"/>
                <w:lang w:bidi="or-IN"/>
              </w:rPr>
              <w:t>0.00</w:t>
            </w:r>
          </w:p>
        </w:tc>
        <w:tc>
          <w:tcPr>
            <w:tcW w:w="1308" w:type="dxa"/>
            <w:vAlign w:val="center"/>
            <w:hideMark/>
          </w:tcPr>
          <w:p w14:paraId="12BB6D74" w14:textId="5AFDCBC5" w:rsidR="00DC594D" w:rsidRPr="007065AA" w:rsidRDefault="00DC594D" w:rsidP="00DC594D">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1F19F4">
              <w:rPr>
                <w:rFonts w:ascii="Times New Roman" w:hAnsi="Times New Roman" w:cs="Times New Roman"/>
                <w:lang w:bidi="or-IN"/>
              </w:rPr>
              <w:t>7.57</w:t>
            </w:r>
          </w:p>
        </w:tc>
        <w:tc>
          <w:tcPr>
            <w:tcW w:w="830" w:type="dxa"/>
            <w:vAlign w:val="center"/>
            <w:hideMark/>
          </w:tcPr>
          <w:p w14:paraId="3B62C924" w14:textId="0D2DBA5F" w:rsidR="00DC594D" w:rsidRPr="007065AA" w:rsidRDefault="00DC594D" w:rsidP="00DC594D">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t>205.64</w:t>
            </w:r>
          </w:p>
        </w:tc>
      </w:tr>
      <w:tr w:rsidR="00DC594D" w:rsidRPr="007065AA" w14:paraId="232516FA" w14:textId="77777777" w:rsidTr="00D84F33">
        <w:trPr>
          <w:cnfStyle w:val="000000100000" w:firstRow="0" w:lastRow="0" w:firstColumn="0" w:lastColumn="0" w:oddVBand="0" w:evenVBand="0" w:oddHBand="1" w:evenHBand="0" w:firstRowFirstColumn="0" w:firstRowLastColumn="0" w:lastRowFirstColumn="0" w:lastRowLastColumn="0"/>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tcPr>
          <w:p w14:paraId="08CD1B92" w14:textId="2E539758" w:rsidR="00DC594D" w:rsidRPr="00FE75E5" w:rsidRDefault="00DC594D" w:rsidP="00DC594D">
            <w:pPr>
              <w:rPr>
                <w:rFonts w:ascii="Times New Roman" w:hAnsi="Times New Roman" w:cs="Times New Roman"/>
                <w:lang w:bidi="or-IN"/>
              </w:rPr>
            </w:pPr>
            <w:r w:rsidRPr="00FE75E5">
              <w:rPr>
                <w:rFonts w:ascii="Times New Roman" w:hAnsi="Times New Roman" w:cs="Times New Roman"/>
                <w:b w:val="0"/>
                <w:bCs w:val="0"/>
                <w:lang w:bidi="or-IN"/>
              </w:rPr>
              <w:t>M/s. NAVA Ltd</w:t>
            </w:r>
            <w:r>
              <w:rPr>
                <w:rFonts w:ascii="Times New Roman" w:hAnsi="Times New Roman" w:cs="Times New Roman"/>
                <w:b w:val="0"/>
                <w:bCs w:val="0"/>
                <w:lang w:bidi="or-IN"/>
              </w:rPr>
              <w:t xml:space="preserve"> (Unit-2)</w:t>
            </w:r>
          </w:p>
        </w:tc>
        <w:tc>
          <w:tcPr>
            <w:tcW w:w="1263" w:type="dxa"/>
            <w:vAlign w:val="center"/>
          </w:tcPr>
          <w:p w14:paraId="3FA76B75" w14:textId="57E1D3B9" w:rsidR="00DC594D" w:rsidRPr="007065AA" w:rsidRDefault="00DC594D" w:rsidP="00DC594D">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1F19F4">
              <w:rPr>
                <w:rFonts w:ascii="Times New Roman" w:hAnsi="Times New Roman" w:cs="Times New Roman"/>
                <w:lang w:bidi="or-IN"/>
              </w:rPr>
              <w:t>46.06</w:t>
            </w:r>
          </w:p>
        </w:tc>
        <w:tc>
          <w:tcPr>
            <w:tcW w:w="931" w:type="dxa"/>
            <w:vAlign w:val="center"/>
          </w:tcPr>
          <w:p w14:paraId="14D242EB" w14:textId="0D84485C" w:rsidR="00DC594D" w:rsidRPr="007065AA" w:rsidRDefault="00DC594D" w:rsidP="00DC594D">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1F19F4">
              <w:rPr>
                <w:rFonts w:ascii="Times New Roman" w:hAnsi="Times New Roman" w:cs="Times New Roman"/>
                <w:lang w:bidi="or-IN"/>
              </w:rPr>
              <w:t>238.00</w:t>
            </w:r>
          </w:p>
        </w:tc>
        <w:tc>
          <w:tcPr>
            <w:tcW w:w="1181" w:type="dxa"/>
            <w:vAlign w:val="center"/>
          </w:tcPr>
          <w:p w14:paraId="615DFBEC" w14:textId="26D8B755" w:rsidR="00DC594D" w:rsidRPr="007065AA" w:rsidRDefault="00DC594D" w:rsidP="00DC594D">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1F19F4">
              <w:rPr>
                <w:rFonts w:ascii="Times New Roman" w:hAnsi="Times New Roman" w:cs="Times New Roman"/>
                <w:lang w:bidi="or-IN"/>
              </w:rPr>
              <w:t>10.96</w:t>
            </w:r>
          </w:p>
        </w:tc>
        <w:tc>
          <w:tcPr>
            <w:tcW w:w="1047" w:type="dxa"/>
            <w:vAlign w:val="center"/>
          </w:tcPr>
          <w:p w14:paraId="6D9682AB" w14:textId="62FDFD69" w:rsidR="00DC594D" w:rsidRPr="007065AA" w:rsidRDefault="00DC594D" w:rsidP="00DC594D">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1F19F4">
              <w:rPr>
                <w:rFonts w:ascii="Times New Roman" w:hAnsi="Times New Roman" w:cs="Times New Roman"/>
                <w:lang w:bidi="or-IN"/>
              </w:rPr>
              <w:t>0.00</w:t>
            </w:r>
          </w:p>
        </w:tc>
        <w:tc>
          <w:tcPr>
            <w:tcW w:w="1181" w:type="dxa"/>
            <w:vAlign w:val="center"/>
          </w:tcPr>
          <w:p w14:paraId="421FD694" w14:textId="44EF9490" w:rsidR="00DC594D" w:rsidRPr="007065AA" w:rsidRDefault="00DC594D" w:rsidP="00DC594D">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1F19F4">
              <w:rPr>
                <w:rFonts w:ascii="Times New Roman" w:hAnsi="Times New Roman" w:cs="Times New Roman"/>
                <w:lang w:bidi="or-IN"/>
              </w:rPr>
              <w:t>0.00</w:t>
            </w:r>
          </w:p>
        </w:tc>
        <w:tc>
          <w:tcPr>
            <w:tcW w:w="1308" w:type="dxa"/>
            <w:vAlign w:val="center"/>
          </w:tcPr>
          <w:p w14:paraId="5A77BA5D" w14:textId="362335F9" w:rsidR="00DC594D" w:rsidRPr="007065AA" w:rsidRDefault="00DC594D" w:rsidP="00DC594D">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1F19F4">
              <w:rPr>
                <w:rFonts w:ascii="Times New Roman" w:hAnsi="Times New Roman" w:cs="Times New Roman"/>
                <w:lang w:bidi="or-IN"/>
              </w:rPr>
              <w:t>10.96</w:t>
            </w:r>
          </w:p>
        </w:tc>
        <w:tc>
          <w:tcPr>
            <w:tcW w:w="830" w:type="dxa"/>
            <w:vAlign w:val="center"/>
          </w:tcPr>
          <w:p w14:paraId="3E357061" w14:textId="7FDA6D3E" w:rsidR="00DC594D" w:rsidRPr="007065AA" w:rsidRDefault="00DC594D" w:rsidP="00DC594D">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t>238.00</w:t>
            </w:r>
          </w:p>
        </w:tc>
      </w:tr>
      <w:tr w:rsidR="00DC594D" w:rsidRPr="007065AA" w14:paraId="07B51218" w14:textId="77777777" w:rsidTr="00D84F33">
        <w:trPr>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2C7ABA3A" w14:textId="3664A8B4" w:rsidR="00DC594D" w:rsidRPr="00FE75E5" w:rsidRDefault="00DC594D" w:rsidP="00DC594D">
            <w:pPr>
              <w:rPr>
                <w:rFonts w:ascii="Times New Roman" w:hAnsi="Times New Roman" w:cs="Times New Roman"/>
                <w:b w:val="0"/>
                <w:bCs w:val="0"/>
                <w:lang w:bidi="or-IN"/>
              </w:rPr>
            </w:pPr>
            <w:r w:rsidRPr="00FE75E5">
              <w:rPr>
                <w:rFonts w:ascii="Times New Roman" w:hAnsi="Times New Roman" w:cs="Times New Roman"/>
                <w:b w:val="0"/>
                <w:bCs w:val="0"/>
                <w:lang w:bidi="or-IN"/>
              </w:rPr>
              <w:t>M/s. JITPL</w:t>
            </w:r>
          </w:p>
        </w:tc>
        <w:tc>
          <w:tcPr>
            <w:tcW w:w="1263" w:type="dxa"/>
            <w:vAlign w:val="center"/>
            <w:hideMark/>
          </w:tcPr>
          <w:p w14:paraId="7B46FC76" w14:textId="3EAA3B36" w:rsidR="00DC594D" w:rsidRPr="007065AA" w:rsidRDefault="00DC594D" w:rsidP="00DC594D">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1F19F4">
              <w:rPr>
                <w:rFonts w:ascii="Times New Roman" w:hAnsi="Times New Roman" w:cs="Times New Roman"/>
                <w:lang w:bidi="or-IN"/>
              </w:rPr>
              <w:t>970.22</w:t>
            </w:r>
          </w:p>
        </w:tc>
        <w:tc>
          <w:tcPr>
            <w:tcW w:w="931" w:type="dxa"/>
            <w:vAlign w:val="center"/>
            <w:hideMark/>
          </w:tcPr>
          <w:p w14:paraId="6D504050" w14:textId="713916E2" w:rsidR="00DC594D" w:rsidRPr="007065AA" w:rsidRDefault="00DC594D" w:rsidP="00DC594D">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1F19F4">
              <w:rPr>
                <w:rFonts w:ascii="Times New Roman" w:hAnsi="Times New Roman" w:cs="Times New Roman"/>
                <w:lang w:bidi="or-IN"/>
              </w:rPr>
              <w:t>336.00</w:t>
            </w:r>
          </w:p>
        </w:tc>
        <w:tc>
          <w:tcPr>
            <w:tcW w:w="1181" w:type="dxa"/>
            <w:vAlign w:val="center"/>
            <w:hideMark/>
          </w:tcPr>
          <w:p w14:paraId="3AC02A3C" w14:textId="6431F8F2" w:rsidR="00DC594D" w:rsidRPr="007065AA" w:rsidRDefault="00DC594D" w:rsidP="00DC594D">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1F19F4">
              <w:rPr>
                <w:rFonts w:ascii="Times New Roman" w:hAnsi="Times New Roman" w:cs="Times New Roman"/>
                <w:lang w:bidi="or-IN"/>
              </w:rPr>
              <w:t>325.99</w:t>
            </w:r>
          </w:p>
        </w:tc>
        <w:tc>
          <w:tcPr>
            <w:tcW w:w="1047" w:type="dxa"/>
            <w:vAlign w:val="center"/>
            <w:hideMark/>
          </w:tcPr>
          <w:p w14:paraId="79210C4C" w14:textId="5EBF91FB" w:rsidR="00DC594D" w:rsidRPr="007065AA" w:rsidRDefault="00DC594D" w:rsidP="00DC594D">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1F19F4">
              <w:rPr>
                <w:rFonts w:ascii="Times New Roman" w:hAnsi="Times New Roman" w:cs="Times New Roman"/>
                <w:lang w:bidi="or-IN"/>
              </w:rPr>
              <w:t>0.00</w:t>
            </w:r>
          </w:p>
        </w:tc>
        <w:tc>
          <w:tcPr>
            <w:tcW w:w="1181" w:type="dxa"/>
            <w:vAlign w:val="center"/>
            <w:hideMark/>
          </w:tcPr>
          <w:p w14:paraId="03E1AAE9" w14:textId="7D8DF450" w:rsidR="00DC594D" w:rsidRPr="007065AA" w:rsidRDefault="00DC594D" w:rsidP="00DC594D">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1F19F4">
              <w:rPr>
                <w:rFonts w:ascii="Times New Roman" w:hAnsi="Times New Roman" w:cs="Times New Roman"/>
                <w:lang w:bidi="or-IN"/>
              </w:rPr>
              <w:t>0.00</w:t>
            </w:r>
          </w:p>
        </w:tc>
        <w:tc>
          <w:tcPr>
            <w:tcW w:w="1308" w:type="dxa"/>
            <w:vAlign w:val="center"/>
            <w:hideMark/>
          </w:tcPr>
          <w:p w14:paraId="03666452" w14:textId="1315A4B3" w:rsidR="00DC594D" w:rsidRPr="007065AA" w:rsidRDefault="00DC594D" w:rsidP="00DC594D">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1F19F4">
              <w:rPr>
                <w:rFonts w:ascii="Times New Roman" w:hAnsi="Times New Roman" w:cs="Times New Roman"/>
                <w:lang w:bidi="or-IN"/>
              </w:rPr>
              <w:t>325.99</w:t>
            </w:r>
          </w:p>
        </w:tc>
        <w:tc>
          <w:tcPr>
            <w:tcW w:w="830" w:type="dxa"/>
            <w:vAlign w:val="center"/>
            <w:hideMark/>
          </w:tcPr>
          <w:p w14:paraId="0A234FB2" w14:textId="290FB16D" w:rsidR="00DC594D" w:rsidRPr="007065AA" w:rsidRDefault="00DC594D" w:rsidP="00DC594D">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t>336.00</w:t>
            </w:r>
          </w:p>
        </w:tc>
      </w:tr>
      <w:tr w:rsidR="00DC594D" w:rsidRPr="007065AA" w14:paraId="30729E57" w14:textId="77777777" w:rsidTr="00D84F33">
        <w:trPr>
          <w:cnfStyle w:val="000000100000" w:firstRow="0" w:lastRow="0" w:firstColumn="0" w:lastColumn="0" w:oddVBand="0" w:evenVBand="0" w:oddHBand="1" w:evenHBand="0" w:firstRowFirstColumn="0" w:firstRowLastColumn="0" w:lastRowFirstColumn="0" w:lastRowLastColumn="0"/>
          <w:trHeight w:val="455"/>
          <w:jc w:val="center"/>
        </w:trPr>
        <w:tc>
          <w:tcPr>
            <w:cnfStyle w:val="001000000000" w:firstRow="0" w:lastRow="0" w:firstColumn="1" w:lastColumn="0" w:oddVBand="0" w:evenVBand="0" w:oddHBand="0" w:evenHBand="0" w:firstRowFirstColumn="0" w:firstRowLastColumn="0" w:lastRowFirstColumn="0" w:lastRowLastColumn="0"/>
            <w:tcW w:w="2178" w:type="dxa"/>
            <w:noWrap/>
            <w:vAlign w:val="center"/>
            <w:hideMark/>
          </w:tcPr>
          <w:p w14:paraId="4883DF8F" w14:textId="2666C346" w:rsidR="00DC594D" w:rsidRPr="00FE75E5" w:rsidRDefault="00DC594D" w:rsidP="00DC594D">
            <w:pPr>
              <w:rPr>
                <w:rFonts w:ascii="Times New Roman" w:hAnsi="Times New Roman" w:cs="Times New Roman"/>
                <w:b w:val="0"/>
                <w:bCs w:val="0"/>
                <w:lang w:bidi="or-IN"/>
              </w:rPr>
            </w:pPr>
            <w:r w:rsidRPr="00FE75E5">
              <w:rPr>
                <w:rFonts w:ascii="Times New Roman" w:hAnsi="Times New Roman" w:cs="Times New Roman"/>
                <w:b w:val="0"/>
                <w:bCs w:val="0"/>
                <w:lang w:bidi="or-IN"/>
              </w:rPr>
              <w:t>M/s JSWE(U)L</w:t>
            </w:r>
          </w:p>
        </w:tc>
        <w:tc>
          <w:tcPr>
            <w:tcW w:w="1263" w:type="dxa"/>
            <w:vAlign w:val="center"/>
            <w:hideMark/>
          </w:tcPr>
          <w:p w14:paraId="06245DAD" w14:textId="68BD9A48" w:rsidR="00DC594D" w:rsidRPr="007065AA" w:rsidRDefault="00DC594D" w:rsidP="00DC594D">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1F19F4">
              <w:rPr>
                <w:rFonts w:ascii="Times New Roman" w:hAnsi="Times New Roman" w:cs="Times New Roman"/>
                <w:lang w:bidi="or-IN"/>
              </w:rPr>
              <w:t>544.91</w:t>
            </w:r>
          </w:p>
        </w:tc>
        <w:tc>
          <w:tcPr>
            <w:tcW w:w="931" w:type="dxa"/>
            <w:vAlign w:val="center"/>
            <w:hideMark/>
          </w:tcPr>
          <w:p w14:paraId="3C2A5877" w14:textId="178A4FC3" w:rsidR="00DC594D" w:rsidRPr="007065AA" w:rsidRDefault="00DC594D" w:rsidP="00DC594D">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1F19F4">
              <w:rPr>
                <w:rFonts w:ascii="Times New Roman" w:hAnsi="Times New Roman" w:cs="Times New Roman"/>
                <w:lang w:bidi="or-IN"/>
              </w:rPr>
              <w:t>204.00</w:t>
            </w:r>
          </w:p>
        </w:tc>
        <w:tc>
          <w:tcPr>
            <w:tcW w:w="1181" w:type="dxa"/>
            <w:vAlign w:val="center"/>
            <w:hideMark/>
          </w:tcPr>
          <w:p w14:paraId="3F90A3EC" w14:textId="3C57CBD0" w:rsidR="00DC594D" w:rsidRPr="007065AA" w:rsidRDefault="00DC594D" w:rsidP="00DC594D">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1F19F4">
              <w:rPr>
                <w:rFonts w:ascii="Times New Roman" w:hAnsi="Times New Roman" w:cs="Times New Roman"/>
                <w:lang w:bidi="or-IN"/>
              </w:rPr>
              <w:t>111.16</w:t>
            </w:r>
          </w:p>
        </w:tc>
        <w:tc>
          <w:tcPr>
            <w:tcW w:w="1047" w:type="dxa"/>
            <w:vAlign w:val="center"/>
            <w:hideMark/>
          </w:tcPr>
          <w:p w14:paraId="2AED74A5" w14:textId="28666372" w:rsidR="00DC594D" w:rsidRPr="007065AA" w:rsidRDefault="00DC594D" w:rsidP="00DC594D">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1F19F4">
              <w:rPr>
                <w:rFonts w:ascii="Times New Roman" w:hAnsi="Times New Roman" w:cs="Times New Roman"/>
                <w:lang w:bidi="or-IN"/>
              </w:rPr>
              <w:t>0.00</w:t>
            </w:r>
          </w:p>
        </w:tc>
        <w:tc>
          <w:tcPr>
            <w:tcW w:w="1181" w:type="dxa"/>
            <w:vAlign w:val="center"/>
            <w:hideMark/>
          </w:tcPr>
          <w:p w14:paraId="72A0A499" w14:textId="1269C31C" w:rsidR="00DC594D" w:rsidRPr="007065AA" w:rsidRDefault="00DC594D" w:rsidP="00DC594D">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1F19F4">
              <w:rPr>
                <w:rFonts w:ascii="Times New Roman" w:hAnsi="Times New Roman" w:cs="Times New Roman"/>
                <w:lang w:bidi="or-IN"/>
              </w:rPr>
              <w:t>0.00</w:t>
            </w:r>
          </w:p>
        </w:tc>
        <w:tc>
          <w:tcPr>
            <w:tcW w:w="1308" w:type="dxa"/>
            <w:vAlign w:val="center"/>
            <w:hideMark/>
          </w:tcPr>
          <w:p w14:paraId="17D76670" w14:textId="7845499D" w:rsidR="00DC594D" w:rsidRPr="007065AA" w:rsidRDefault="00DC594D" w:rsidP="00DC594D">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1F19F4">
              <w:rPr>
                <w:rFonts w:ascii="Times New Roman" w:hAnsi="Times New Roman" w:cs="Times New Roman"/>
                <w:lang w:bidi="or-IN"/>
              </w:rPr>
              <w:t>111.16</w:t>
            </w:r>
          </w:p>
        </w:tc>
        <w:tc>
          <w:tcPr>
            <w:tcW w:w="830" w:type="dxa"/>
            <w:vAlign w:val="center"/>
            <w:hideMark/>
          </w:tcPr>
          <w:p w14:paraId="3D819D0C" w14:textId="6DB668AA" w:rsidR="00DC594D" w:rsidRPr="007065AA" w:rsidRDefault="00DC594D" w:rsidP="00DC594D">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t>204.00</w:t>
            </w:r>
          </w:p>
        </w:tc>
      </w:tr>
      <w:tr w:rsidR="00DC594D" w:rsidRPr="007065AA" w14:paraId="3266719D" w14:textId="77777777" w:rsidTr="00D84F33">
        <w:trPr>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3831464C" w14:textId="15916726" w:rsidR="00DC594D" w:rsidRPr="00FE75E5" w:rsidRDefault="00DC594D" w:rsidP="00DC594D">
            <w:pPr>
              <w:rPr>
                <w:rFonts w:ascii="Times New Roman" w:hAnsi="Times New Roman" w:cs="Times New Roman"/>
                <w:b w:val="0"/>
                <w:bCs w:val="0"/>
                <w:lang w:bidi="or-IN"/>
              </w:rPr>
            </w:pPr>
            <w:r w:rsidRPr="00FE75E5">
              <w:rPr>
                <w:rFonts w:ascii="Times New Roman" w:hAnsi="Times New Roman" w:cs="Times New Roman"/>
                <w:b w:val="0"/>
                <w:bCs w:val="0"/>
                <w:lang w:bidi="or-IN"/>
              </w:rPr>
              <w:t>M/s. MTPCL</w:t>
            </w:r>
          </w:p>
        </w:tc>
        <w:tc>
          <w:tcPr>
            <w:tcW w:w="1263" w:type="dxa"/>
            <w:vAlign w:val="center"/>
            <w:hideMark/>
          </w:tcPr>
          <w:p w14:paraId="5562B184" w14:textId="4DE7C118" w:rsidR="00DC594D" w:rsidRPr="007065AA" w:rsidRDefault="00DC594D" w:rsidP="00DC594D">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1F19F4">
              <w:rPr>
                <w:rFonts w:ascii="Times New Roman" w:hAnsi="Times New Roman" w:cs="Times New Roman"/>
                <w:lang w:bidi="or-IN"/>
              </w:rPr>
              <w:t>48.25</w:t>
            </w:r>
          </w:p>
        </w:tc>
        <w:tc>
          <w:tcPr>
            <w:tcW w:w="931" w:type="dxa"/>
            <w:vAlign w:val="center"/>
            <w:hideMark/>
          </w:tcPr>
          <w:p w14:paraId="464101F9" w14:textId="24E58DD7" w:rsidR="00DC594D" w:rsidRPr="007065AA" w:rsidRDefault="00DC594D" w:rsidP="00DC594D">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1F19F4">
              <w:rPr>
                <w:rFonts w:ascii="Times New Roman" w:hAnsi="Times New Roman" w:cs="Times New Roman"/>
                <w:lang w:bidi="or-IN"/>
              </w:rPr>
              <w:t>304.60</w:t>
            </w:r>
          </w:p>
        </w:tc>
        <w:tc>
          <w:tcPr>
            <w:tcW w:w="1181" w:type="dxa"/>
            <w:vAlign w:val="center"/>
            <w:hideMark/>
          </w:tcPr>
          <w:p w14:paraId="46F5924F" w14:textId="49BF58E5" w:rsidR="00DC594D" w:rsidRPr="007065AA" w:rsidRDefault="00DC594D" w:rsidP="00DC594D">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1F19F4">
              <w:rPr>
                <w:rFonts w:ascii="Times New Roman" w:hAnsi="Times New Roman" w:cs="Times New Roman"/>
                <w:lang w:bidi="or-IN"/>
              </w:rPr>
              <w:t>14.70</w:t>
            </w:r>
          </w:p>
        </w:tc>
        <w:tc>
          <w:tcPr>
            <w:tcW w:w="1047" w:type="dxa"/>
            <w:vAlign w:val="center"/>
            <w:hideMark/>
          </w:tcPr>
          <w:p w14:paraId="55FACD45" w14:textId="50228BEE" w:rsidR="00DC594D" w:rsidRPr="007065AA" w:rsidRDefault="00DC594D" w:rsidP="00DC594D">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1F19F4">
              <w:rPr>
                <w:rFonts w:ascii="Times New Roman" w:hAnsi="Times New Roman" w:cs="Times New Roman"/>
                <w:lang w:bidi="or-IN"/>
              </w:rPr>
              <w:t>0.00</w:t>
            </w:r>
          </w:p>
        </w:tc>
        <w:tc>
          <w:tcPr>
            <w:tcW w:w="1181" w:type="dxa"/>
            <w:vAlign w:val="center"/>
            <w:hideMark/>
          </w:tcPr>
          <w:p w14:paraId="11A1B17A" w14:textId="5000134A" w:rsidR="00DC594D" w:rsidRPr="007065AA" w:rsidRDefault="00DC594D" w:rsidP="00DC594D">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1F19F4">
              <w:rPr>
                <w:rFonts w:ascii="Times New Roman" w:hAnsi="Times New Roman" w:cs="Times New Roman"/>
                <w:lang w:bidi="or-IN"/>
              </w:rPr>
              <w:t>0.00</w:t>
            </w:r>
          </w:p>
        </w:tc>
        <w:tc>
          <w:tcPr>
            <w:tcW w:w="1308" w:type="dxa"/>
            <w:vAlign w:val="center"/>
            <w:hideMark/>
          </w:tcPr>
          <w:p w14:paraId="03224DE5" w14:textId="0E95E318" w:rsidR="00DC594D" w:rsidRPr="007065AA" w:rsidRDefault="00DC594D" w:rsidP="00DC594D">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1F19F4">
              <w:rPr>
                <w:rFonts w:ascii="Times New Roman" w:hAnsi="Times New Roman" w:cs="Times New Roman"/>
                <w:lang w:bidi="or-IN"/>
              </w:rPr>
              <w:t>14.70</w:t>
            </w:r>
          </w:p>
        </w:tc>
        <w:tc>
          <w:tcPr>
            <w:tcW w:w="830" w:type="dxa"/>
            <w:vAlign w:val="center"/>
            <w:hideMark/>
          </w:tcPr>
          <w:p w14:paraId="561302FC" w14:textId="551540C2" w:rsidR="00DC594D" w:rsidRPr="007065AA" w:rsidRDefault="00DC594D" w:rsidP="00DC594D">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t>304.60</w:t>
            </w:r>
          </w:p>
        </w:tc>
      </w:tr>
      <w:tr w:rsidR="00DC594D" w:rsidRPr="007065AA" w14:paraId="2263EA58" w14:textId="77777777" w:rsidTr="00D84F33">
        <w:trPr>
          <w:cnfStyle w:val="000000100000" w:firstRow="0" w:lastRow="0" w:firstColumn="0" w:lastColumn="0" w:oddVBand="0" w:evenVBand="0" w:oddHBand="1" w:evenHBand="0" w:firstRowFirstColumn="0" w:firstRowLastColumn="0" w:lastRowFirstColumn="0" w:lastRowLastColumn="0"/>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1F216C61" w14:textId="6FF1D51B" w:rsidR="00DC594D" w:rsidRPr="00FE75E5" w:rsidRDefault="00DC594D" w:rsidP="00DC594D">
            <w:pPr>
              <w:rPr>
                <w:rFonts w:ascii="Times New Roman" w:hAnsi="Times New Roman" w:cs="Times New Roman"/>
                <w:b w:val="0"/>
                <w:bCs w:val="0"/>
                <w:lang w:bidi="or-IN"/>
              </w:rPr>
            </w:pPr>
            <w:r w:rsidRPr="00FE75E5">
              <w:rPr>
                <w:rFonts w:ascii="Times New Roman" w:hAnsi="Times New Roman" w:cs="Times New Roman"/>
                <w:b w:val="0"/>
                <w:bCs w:val="0"/>
                <w:lang w:bidi="or-IN"/>
              </w:rPr>
              <w:t>M/s. MTPCL(Midterm)</w:t>
            </w:r>
          </w:p>
        </w:tc>
        <w:tc>
          <w:tcPr>
            <w:tcW w:w="1263" w:type="dxa"/>
            <w:vAlign w:val="center"/>
            <w:hideMark/>
          </w:tcPr>
          <w:p w14:paraId="60477EA2" w14:textId="4E3CAB0C" w:rsidR="00DC594D" w:rsidRPr="007065AA" w:rsidRDefault="00DC594D" w:rsidP="00DC594D">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1F19F4">
              <w:rPr>
                <w:rFonts w:ascii="Times New Roman" w:hAnsi="Times New Roman" w:cs="Times New Roman"/>
                <w:lang w:bidi="or-IN"/>
              </w:rPr>
              <w:t>219.00</w:t>
            </w:r>
          </w:p>
        </w:tc>
        <w:tc>
          <w:tcPr>
            <w:tcW w:w="931" w:type="dxa"/>
            <w:vAlign w:val="center"/>
            <w:hideMark/>
          </w:tcPr>
          <w:p w14:paraId="31D1EBF0" w14:textId="680331AC" w:rsidR="00DC594D" w:rsidRPr="007065AA" w:rsidRDefault="00DC594D" w:rsidP="00DC594D">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1F19F4">
              <w:rPr>
                <w:rFonts w:ascii="Times New Roman" w:hAnsi="Times New Roman" w:cs="Times New Roman"/>
                <w:lang w:bidi="or-IN"/>
              </w:rPr>
              <w:t>548.00</w:t>
            </w:r>
          </w:p>
        </w:tc>
        <w:tc>
          <w:tcPr>
            <w:tcW w:w="1181" w:type="dxa"/>
            <w:vAlign w:val="center"/>
            <w:hideMark/>
          </w:tcPr>
          <w:p w14:paraId="5D551CEB" w14:textId="43713F8C" w:rsidR="00DC594D" w:rsidRPr="007065AA" w:rsidRDefault="00DC594D" w:rsidP="00DC594D">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1F19F4">
              <w:rPr>
                <w:rFonts w:ascii="Times New Roman" w:hAnsi="Times New Roman" w:cs="Times New Roman"/>
                <w:lang w:bidi="or-IN"/>
              </w:rPr>
              <w:t>60.0</w:t>
            </w:r>
            <w:r>
              <w:rPr>
                <w:rFonts w:ascii="Times New Roman" w:hAnsi="Times New Roman" w:cs="Times New Roman"/>
                <w:lang w:bidi="or-IN"/>
              </w:rPr>
              <w:t>1</w:t>
            </w:r>
          </w:p>
        </w:tc>
        <w:tc>
          <w:tcPr>
            <w:tcW w:w="1047" w:type="dxa"/>
            <w:vAlign w:val="center"/>
            <w:hideMark/>
          </w:tcPr>
          <w:p w14:paraId="25434F32" w14:textId="3BB0CD73" w:rsidR="00DC594D" w:rsidRPr="007065AA" w:rsidRDefault="00DC594D" w:rsidP="00DC594D">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1F19F4">
              <w:rPr>
                <w:rFonts w:ascii="Times New Roman" w:hAnsi="Times New Roman" w:cs="Times New Roman"/>
                <w:lang w:bidi="or-IN"/>
              </w:rPr>
              <w:t>60.0</w:t>
            </w:r>
            <w:r>
              <w:rPr>
                <w:rFonts w:ascii="Times New Roman" w:hAnsi="Times New Roman" w:cs="Times New Roman"/>
                <w:lang w:bidi="or-IN"/>
              </w:rPr>
              <w:t>1</w:t>
            </w:r>
          </w:p>
        </w:tc>
        <w:tc>
          <w:tcPr>
            <w:tcW w:w="1181" w:type="dxa"/>
            <w:vAlign w:val="center"/>
            <w:hideMark/>
          </w:tcPr>
          <w:p w14:paraId="2241F341" w14:textId="736760D1" w:rsidR="00DC594D" w:rsidRPr="007065AA" w:rsidRDefault="00DC594D" w:rsidP="00DC594D">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1F19F4">
              <w:rPr>
                <w:rFonts w:ascii="Times New Roman" w:hAnsi="Times New Roman" w:cs="Times New Roman"/>
                <w:lang w:bidi="or-IN"/>
              </w:rPr>
              <w:t>0.00</w:t>
            </w:r>
          </w:p>
        </w:tc>
        <w:tc>
          <w:tcPr>
            <w:tcW w:w="1308" w:type="dxa"/>
            <w:vAlign w:val="center"/>
            <w:hideMark/>
          </w:tcPr>
          <w:p w14:paraId="571DC008" w14:textId="190C3439" w:rsidR="00DC594D" w:rsidRPr="007065AA" w:rsidRDefault="00DC594D" w:rsidP="00DC594D">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1F19F4">
              <w:rPr>
                <w:rFonts w:ascii="Times New Roman" w:hAnsi="Times New Roman" w:cs="Times New Roman"/>
                <w:lang w:bidi="or-IN"/>
              </w:rPr>
              <w:t>120.01</w:t>
            </w:r>
          </w:p>
        </w:tc>
        <w:tc>
          <w:tcPr>
            <w:tcW w:w="830" w:type="dxa"/>
            <w:vAlign w:val="center"/>
            <w:hideMark/>
          </w:tcPr>
          <w:p w14:paraId="2B5CCE52" w14:textId="1370C5CF" w:rsidR="00DC594D" w:rsidRPr="007065AA" w:rsidRDefault="00DC594D" w:rsidP="00DC594D">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t>548.00</w:t>
            </w:r>
          </w:p>
        </w:tc>
      </w:tr>
      <w:tr w:rsidR="00DC594D" w:rsidRPr="007065AA" w14:paraId="08BF9F77" w14:textId="77777777" w:rsidTr="00D84F33">
        <w:trPr>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6E22018A" w14:textId="76D8A914" w:rsidR="00DC594D" w:rsidRPr="00FE75E5" w:rsidRDefault="00DC594D" w:rsidP="00DC594D">
            <w:pPr>
              <w:rPr>
                <w:rFonts w:ascii="Times New Roman" w:hAnsi="Times New Roman" w:cs="Times New Roman"/>
                <w:b w:val="0"/>
                <w:bCs w:val="0"/>
                <w:lang w:bidi="or-IN"/>
              </w:rPr>
            </w:pPr>
            <w:r w:rsidRPr="001F19F4">
              <w:rPr>
                <w:rFonts w:ascii="Times New Roman" w:hAnsi="Times New Roman" w:cs="Times New Roman"/>
                <w:lang w:bidi="or-IN"/>
              </w:rPr>
              <w:t>Total IPPs</w:t>
            </w:r>
          </w:p>
        </w:tc>
        <w:tc>
          <w:tcPr>
            <w:tcW w:w="1263" w:type="dxa"/>
            <w:vAlign w:val="center"/>
            <w:hideMark/>
          </w:tcPr>
          <w:p w14:paraId="29A20797" w14:textId="29685B69" w:rsidR="00DC594D" w:rsidRPr="007065AA" w:rsidRDefault="00DC594D" w:rsidP="00DC594D">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1F19F4">
              <w:rPr>
                <w:rFonts w:ascii="Times New Roman" w:hAnsi="Times New Roman" w:cs="Times New Roman"/>
                <w:b/>
                <w:bCs/>
                <w:lang w:bidi="or-IN"/>
              </w:rPr>
              <w:t>6643.75</w:t>
            </w:r>
          </w:p>
        </w:tc>
        <w:tc>
          <w:tcPr>
            <w:tcW w:w="931" w:type="dxa"/>
            <w:vAlign w:val="center"/>
            <w:hideMark/>
          </w:tcPr>
          <w:p w14:paraId="4809FA75" w14:textId="2580ACD7" w:rsidR="00DC594D" w:rsidRPr="007065AA" w:rsidRDefault="00DC594D" w:rsidP="00DC594D">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1F19F4">
              <w:rPr>
                <w:rFonts w:ascii="Times New Roman" w:hAnsi="Times New Roman" w:cs="Times New Roman"/>
                <w:b/>
                <w:bCs/>
                <w:lang w:bidi="or-IN"/>
              </w:rPr>
              <w:t>214.547</w:t>
            </w:r>
          </w:p>
        </w:tc>
        <w:tc>
          <w:tcPr>
            <w:tcW w:w="1181" w:type="dxa"/>
            <w:vAlign w:val="center"/>
            <w:hideMark/>
          </w:tcPr>
          <w:p w14:paraId="41DA22BC" w14:textId="70138ED8" w:rsidR="00DC594D" w:rsidRPr="007065AA" w:rsidRDefault="00DC594D" w:rsidP="00DC594D">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1F19F4">
              <w:rPr>
                <w:rFonts w:ascii="Times New Roman" w:hAnsi="Times New Roman" w:cs="Times New Roman"/>
                <w:b/>
                <w:bCs/>
                <w:lang w:bidi="or-IN"/>
              </w:rPr>
              <w:t>1425.40</w:t>
            </w:r>
          </w:p>
        </w:tc>
        <w:tc>
          <w:tcPr>
            <w:tcW w:w="1047" w:type="dxa"/>
            <w:vAlign w:val="center"/>
            <w:hideMark/>
          </w:tcPr>
          <w:p w14:paraId="68736408" w14:textId="13317100" w:rsidR="00DC594D" w:rsidRPr="007065AA" w:rsidRDefault="00DC594D" w:rsidP="00DC594D">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1F19F4">
              <w:rPr>
                <w:rFonts w:ascii="Times New Roman" w:hAnsi="Times New Roman" w:cs="Times New Roman"/>
                <w:b/>
                <w:bCs/>
                <w:lang w:bidi="or-IN"/>
              </w:rPr>
              <w:t>612.93</w:t>
            </w:r>
          </w:p>
        </w:tc>
        <w:tc>
          <w:tcPr>
            <w:tcW w:w="1181" w:type="dxa"/>
            <w:vAlign w:val="center"/>
            <w:hideMark/>
          </w:tcPr>
          <w:p w14:paraId="2DD169AA" w14:textId="3289FA1F" w:rsidR="00DC594D" w:rsidRPr="007065AA" w:rsidRDefault="00DC594D" w:rsidP="00DC594D">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1F19F4">
              <w:rPr>
                <w:rFonts w:ascii="Times New Roman" w:hAnsi="Times New Roman" w:cs="Times New Roman"/>
                <w:b/>
                <w:bCs/>
                <w:lang w:bidi="or-IN"/>
              </w:rPr>
              <w:t>81.61</w:t>
            </w:r>
          </w:p>
        </w:tc>
        <w:tc>
          <w:tcPr>
            <w:tcW w:w="1308" w:type="dxa"/>
            <w:vAlign w:val="center"/>
            <w:hideMark/>
          </w:tcPr>
          <w:p w14:paraId="55CF61AB" w14:textId="1BBCDDA7" w:rsidR="00DC594D" w:rsidRPr="007065AA" w:rsidRDefault="00DC594D" w:rsidP="00DC594D">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1F19F4">
              <w:rPr>
                <w:rFonts w:ascii="Times New Roman" w:hAnsi="Times New Roman" w:cs="Times New Roman"/>
                <w:b/>
                <w:bCs/>
                <w:lang w:bidi="or-IN"/>
              </w:rPr>
              <w:t>2119.94</w:t>
            </w:r>
          </w:p>
        </w:tc>
        <w:tc>
          <w:tcPr>
            <w:tcW w:w="830" w:type="dxa"/>
            <w:vAlign w:val="center"/>
            <w:hideMark/>
          </w:tcPr>
          <w:p w14:paraId="0FE2BED5" w14:textId="2E61CB3F" w:rsidR="00DC594D" w:rsidRPr="007065AA" w:rsidRDefault="00DC594D" w:rsidP="00DC594D">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1F19F4">
              <w:rPr>
                <w:b/>
                <w:bCs/>
              </w:rPr>
              <w:t>319.09</w:t>
            </w:r>
          </w:p>
        </w:tc>
      </w:tr>
      <w:tr w:rsidR="007065AA" w:rsidRPr="007065AA" w14:paraId="07990489" w14:textId="77777777" w:rsidTr="00D84F33">
        <w:trPr>
          <w:cnfStyle w:val="000000100000" w:firstRow="0" w:lastRow="0" w:firstColumn="0" w:lastColumn="0" w:oddVBand="0" w:evenVBand="0" w:oddHBand="1" w:evenHBand="0" w:firstRowFirstColumn="0" w:firstRowLastColumn="0" w:lastRowFirstColumn="0" w:lastRowLastColumn="0"/>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3A55408B" w14:textId="77777777" w:rsidR="007065AA" w:rsidRPr="00FE75E5" w:rsidRDefault="007065AA" w:rsidP="00EC4C55">
            <w:pPr>
              <w:rPr>
                <w:rFonts w:ascii="Times New Roman" w:hAnsi="Times New Roman" w:cs="Times New Roman"/>
                <w:b w:val="0"/>
                <w:bCs w:val="0"/>
                <w:lang w:bidi="or-IN"/>
              </w:rPr>
            </w:pPr>
            <w:r w:rsidRPr="00FE75E5">
              <w:rPr>
                <w:rFonts w:ascii="Times New Roman" w:hAnsi="Times New Roman" w:cs="Times New Roman"/>
                <w:b w:val="0"/>
                <w:bCs w:val="0"/>
                <w:lang w:bidi="or-IN"/>
              </w:rPr>
              <w:t xml:space="preserve"> Darlipali STPS-I </w:t>
            </w:r>
          </w:p>
        </w:tc>
        <w:tc>
          <w:tcPr>
            <w:tcW w:w="1263" w:type="dxa"/>
            <w:vAlign w:val="center"/>
            <w:hideMark/>
          </w:tcPr>
          <w:p w14:paraId="7399E3B1"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5608.33</w:t>
            </w:r>
          </w:p>
        </w:tc>
        <w:tc>
          <w:tcPr>
            <w:tcW w:w="931" w:type="dxa"/>
            <w:vAlign w:val="center"/>
            <w:hideMark/>
          </w:tcPr>
          <w:p w14:paraId="71C0FD47"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109.14</w:t>
            </w:r>
          </w:p>
        </w:tc>
        <w:tc>
          <w:tcPr>
            <w:tcW w:w="1181" w:type="dxa"/>
            <w:vAlign w:val="center"/>
            <w:hideMark/>
          </w:tcPr>
          <w:p w14:paraId="13C16FED"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612.09</w:t>
            </w:r>
          </w:p>
        </w:tc>
        <w:tc>
          <w:tcPr>
            <w:tcW w:w="1047" w:type="dxa"/>
            <w:vAlign w:val="center"/>
            <w:hideMark/>
          </w:tcPr>
          <w:p w14:paraId="7EEF968F"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1078.09</w:t>
            </w:r>
          </w:p>
        </w:tc>
        <w:tc>
          <w:tcPr>
            <w:tcW w:w="1181" w:type="dxa"/>
            <w:vAlign w:val="center"/>
            <w:hideMark/>
          </w:tcPr>
          <w:p w14:paraId="486FE662"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264.15</w:t>
            </w:r>
          </w:p>
        </w:tc>
        <w:tc>
          <w:tcPr>
            <w:tcW w:w="1308" w:type="dxa"/>
            <w:vAlign w:val="center"/>
            <w:hideMark/>
          </w:tcPr>
          <w:p w14:paraId="07E60FF4"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1954.33</w:t>
            </w:r>
          </w:p>
        </w:tc>
        <w:tc>
          <w:tcPr>
            <w:tcW w:w="830" w:type="dxa"/>
            <w:vAlign w:val="center"/>
            <w:hideMark/>
          </w:tcPr>
          <w:p w14:paraId="1FFEA8A8"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348.47</w:t>
            </w:r>
          </w:p>
        </w:tc>
      </w:tr>
      <w:tr w:rsidR="007065AA" w:rsidRPr="007065AA" w14:paraId="6A606989" w14:textId="77777777" w:rsidTr="00D84F33">
        <w:trPr>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144FA489" w14:textId="77777777" w:rsidR="007065AA" w:rsidRPr="00FE75E5" w:rsidRDefault="007065AA" w:rsidP="00EC4C55">
            <w:pPr>
              <w:rPr>
                <w:rFonts w:ascii="Times New Roman" w:hAnsi="Times New Roman" w:cs="Times New Roman"/>
                <w:b w:val="0"/>
                <w:bCs w:val="0"/>
                <w:lang w:bidi="or-IN"/>
              </w:rPr>
            </w:pPr>
            <w:r w:rsidRPr="00FE75E5">
              <w:rPr>
                <w:rFonts w:ascii="Times New Roman" w:hAnsi="Times New Roman" w:cs="Times New Roman"/>
                <w:b w:val="0"/>
                <w:bCs w:val="0"/>
                <w:lang w:bidi="or-IN"/>
              </w:rPr>
              <w:t xml:space="preserve"> OPGC -3 &amp;4 </w:t>
            </w:r>
          </w:p>
        </w:tc>
        <w:tc>
          <w:tcPr>
            <w:tcW w:w="1263" w:type="dxa"/>
            <w:vAlign w:val="center"/>
            <w:hideMark/>
          </w:tcPr>
          <w:p w14:paraId="4E67C80D"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9263.57</w:t>
            </w:r>
          </w:p>
        </w:tc>
        <w:tc>
          <w:tcPr>
            <w:tcW w:w="931" w:type="dxa"/>
            <w:vAlign w:val="center"/>
            <w:hideMark/>
          </w:tcPr>
          <w:p w14:paraId="7E7281F8"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137.23</w:t>
            </w:r>
          </w:p>
        </w:tc>
        <w:tc>
          <w:tcPr>
            <w:tcW w:w="1181" w:type="dxa"/>
            <w:vAlign w:val="center"/>
            <w:hideMark/>
          </w:tcPr>
          <w:p w14:paraId="09F112D7"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1271.27</w:t>
            </w:r>
          </w:p>
        </w:tc>
        <w:tc>
          <w:tcPr>
            <w:tcW w:w="1047" w:type="dxa"/>
            <w:vAlign w:val="center"/>
            <w:hideMark/>
          </w:tcPr>
          <w:p w14:paraId="006C6C72"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2137.38</w:t>
            </w:r>
          </w:p>
        </w:tc>
        <w:tc>
          <w:tcPr>
            <w:tcW w:w="1181" w:type="dxa"/>
            <w:vAlign w:val="center"/>
            <w:hideMark/>
          </w:tcPr>
          <w:p w14:paraId="5A88F694"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51.95</w:t>
            </w:r>
          </w:p>
        </w:tc>
        <w:tc>
          <w:tcPr>
            <w:tcW w:w="1308" w:type="dxa"/>
            <w:vAlign w:val="center"/>
            <w:hideMark/>
          </w:tcPr>
          <w:p w14:paraId="53686934"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3460.60</w:t>
            </w:r>
          </w:p>
        </w:tc>
        <w:tc>
          <w:tcPr>
            <w:tcW w:w="830" w:type="dxa"/>
            <w:vAlign w:val="center"/>
            <w:hideMark/>
          </w:tcPr>
          <w:p w14:paraId="6798C23C"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373.57</w:t>
            </w:r>
          </w:p>
        </w:tc>
      </w:tr>
      <w:tr w:rsidR="007065AA" w:rsidRPr="007065AA" w14:paraId="4E2A07D4" w14:textId="77777777" w:rsidTr="00D84F33">
        <w:trPr>
          <w:cnfStyle w:val="000000100000" w:firstRow="0" w:lastRow="0" w:firstColumn="0" w:lastColumn="0" w:oddVBand="0" w:evenVBand="0" w:oddHBand="1" w:evenHBand="0" w:firstRowFirstColumn="0" w:firstRowLastColumn="0" w:lastRowFirstColumn="0" w:lastRowLastColumn="0"/>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0FBDA2A3" w14:textId="77777777" w:rsidR="007065AA" w:rsidRPr="00FE75E5" w:rsidRDefault="007065AA" w:rsidP="00EC4C55">
            <w:pPr>
              <w:rPr>
                <w:rFonts w:ascii="Times New Roman" w:hAnsi="Times New Roman" w:cs="Times New Roman"/>
                <w:b w:val="0"/>
                <w:bCs w:val="0"/>
                <w:lang w:bidi="or-IN"/>
              </w:rPr>
            </w:pPr>
            <w:r w:rsidRPr="00FE75E5">
              <w:rPr>
                <w:rFonts w:ascii="Times New Roman" w:hAnsi="Times New Roman" w:cs="Times New Roman"/>
                <w:b w:val="0"/>
                <w:bCs w:val="0"/>
                <w:lang w:bidi="or-IN"/>
              </w:rPr>
              <w:t xml:space="preserve"> OPGC-1 &amp;2 </w:t>
            </w:r>
          </w:p>
        </w:tc>
        <w:tc>
          <w:tcPr>
            <w:tcW w:w="1263" w:type="dxa"/>
            <w:vAlign w:val="center"/>
            <w:hideMark/>
          </w:tcPr>
          <w:p w14:paraId="7914EFF9"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2395.04</w:t>
            </w:r>
          </w:p>
        </w:tc>
        <w:tc>
          <w:tcPr>
            <w:tcW w:w="931" w:type="dxa"/>
            <w:vAlign w:val="center"/>
            <w:hideMark/>
          </w:tcPr>
          <w:p w14:paraId="33471C78"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168.82</w:t>
            </w:r>
          </w:p>
        </w:tc>
        <w:tc>
          <w:tcPr>
            <w:tcW w:w="1181" w:type="dxa"/>
            <w:vAlign w:val="center"/>
            <w:hideMark/>
          </w:tcPr>
          <w:p w14:paraId="4A1BE88E"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404.33</w:t>
            </w:r>
          </w:p>
        </w:tc>
        <w:tc>
          <w:tcPr>
            <w:tcW w:w="1047" w:type="dxa"/>
            <w:vAlign w:val="center"/>
            <w:hideMark/>
          </w:tcPr>
          <w:p w14:paraId="2BB57BEF"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328.78</w:t>
            </w:r>
          </w:p>
        </w:tc>
        <w:tc>
          <w:tcPr>
            <w:tcW w:w="1181" w:type="dxa"/>
            <w:vAlign w:val="center"/>
            <w:hideMark/>
          </w:tcPr>
          <w:p w14:paraId="6C604C53"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28.34</w:t>
            </w:r>
          </w:p>
        </w:tc>
        <w:tc>
          <w:tcPr>
            <w:tcW w:w="1308" w:type="dxa"/>
            <w:vAlign w:val="center"/>
            <w:hideMark/>
          </w:tcPr>
          <w:p w14:paraId="455CF773"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761.45</w:t>
            </w:r>
          </w:p>
        </w:tc>
        <w:tc>
          <w:tcPr>
            <w:tcW w:w="830" w:type="dxa"/>
            <w:vAlign w:val="center"/>
            <w:hideMark/>
          </w:tcPr>
          <w:p w14:paraId="1A8DD4D1"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317.93</w:t>
            </w:r>
          </w:p>
        </w:tc>
      </w:tr>
      <w:tr w:rsidR="007065AA" w:rsidRPr="007065AA" w14:paraId="35637C3C" w14:textId="77777777" w:rsidTr="00D84F33">
        <w:trPr>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3D7B28CE" w14:textId="77777777" w:rsidR="007065AA" w:rsidRPr="00FE75E5" w:rsidRDefault="007065AA" w:rsidP="00EC4C55">
            <w:pPr>
              <w:rPr>
                <w:rFonts w:ascii="Times New Roman" w:hAnsi="Times New Roman" w:cs="Times New Roman"/>
                <w:b w:val="0"/>
                <w:bCs w:val="0"/>
                <w:lang w:bidi="or-IN"/>
              </w:rPr>
            </w:pPr>
            <w:r w:rsidRPr="00FE75E5">
              <w:rPr>
                <w:rFonts w:ascii="Times New Roman" w:hAnsi="Times New Roman" w:cs="Times New Roman"/>
                <w:b w:val="0"/>
                <w:bCs w:val="0"/>
                <w:lang w:bidi="or-IN"/>
              </w:rPr>
              <w:t xml:space="preserve"> TSTPS-II </w:t>
            </w:r>
          </w:p>
        </w:tc>
        <w:tc>
          <w:tcPr>
            <w:tcW w:w="1263" w:type="dxa"/>
            <w:noWrap/>
            <w:vAlign w:val="center"/>
            <w:hideMark/>
          </w:tcPr>
          <w:p w14:paraId="38D94A0B"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1352.90</w:t>
            </w:r>
          </w:p>
        </w:tc>
        <w:tc>
          <w:tcPr>
            <w:tcW w:w="931" w:type="dxa"/>
            <w:vAlign w:val="center"/>
            <w:hideMark/>
          </w:tcPr>
          <w:p w14:paraId="02FA4E5C"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177.06</w:t>
            </w:r>
          </w:p>
        </w:tc>
        <w:tc>
          <w:tcPr>
            <w:tcW w:w="1181" w:type="dxa"/>
            <w:vAlign w:val="center"/>
            <w:hideMark/>
          </w:tcPr>
          <w:p w14:paraId="579CC20A"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239.54</w:t>
            </w:r>
          </w:p>
        </w:tc>
        <w:tc>
          <w:tcPr>
            <w:tcW w:w="1047" w:type="dxa"/>
            <w:vAlign w:val="center"/>
            <w:hideMark/>
          </w:tcPr>
          <w:p w14:paraId="33CCD054"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114.46</w:t>
            </w:r>
          </w:p>
        </w:tc>
        <w:tc>
          <w:tcPr>
            <w:tcW w:w="1181" w:type="dxa"/>
            <w:vAlign w:val="center"/>
            <w:hideMark/>
          </w:tcPr>
          <w:p w14:paraId="5360F710"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29.92</w:t>
            </w:r>
          </w:p>
        </w:tc>
        <w:tc>
          <w:tcPr>
            <w:tcW w:w="1308" w:type="dxa"/>
            <w:vAlign w:val="center"/>
            <w:hideMark/>
          </w:tcPr>
          <w:p w14:paraId="49F304C4"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383.92</w:t>
            </w:r>
          </w:p>
        </w:tc>
        <w:tc>
          <w:tcPr>
            <w:tcW w:w="830" w:type="dxa"/>
            <w:vAlign w:val="center"/>
            <w:hideMark/>
          </w:tcPr>
          <w:p w14:paraId="0B0AB8E2"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283.77</w:t>
            </w:r>
          </w:p>
        </w:tc>
      </w:tr>
      <w:tr w:rsidR="007065AA" w:rsidRPr="007065AA" w14:paraId="537EA451" w14:textId="77777777" w:rsidTr="00D84F33">
        <w:trPr>
          <w:cnfStyle w:val="000000100000" w:firstRow="0" w:lastRow="0" w:firstColumn="0" w:lastColumn="0" w:oddVBand="0" w:evenVBand="0" w:oddHBand="1" w:evenHBand="0" w:firstRowFirstColumn="0" w:firstRowLastColumn="0" w:lastRowFirstColumn="0" w:lastRowLastColumn="0"/>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44A1E43C" w14:textId="77777777" w:rsidR="007065AA" w:rsidRPr="00FE75E5" w:rsidRDefault="007065AA" w:rsidP="00EC4C55">
            <w:pPr>
              <w:rPr>
                <w:rFonts w:ascii="Times New Roman" w:hAnsi="Times New Roman" w:cs="Times New Roman"/>
                <w:b w:val="0"/>
                <w:bCs w:val="0"/>
                <w:lang w:bidi="or-IN"/>
              </w:rPr>
            </w:pPr>
            <w:r w:rsidRPr="00FE75E5">
              <w:rPr>
                <w:rFonts w:ascii="Times New Roman" w:hAnsi="Times New Roman" w:cs="Times New Roman"/>
                <w:b w:val="0"/>
                <w:bCs w:val="0"/>
                <w:lang w:bidi="or-IN"/>
              </w:rPr>
              <w:t xml:space="preserve"> TSTPS-I </w:t>
            </w:r>
          </w:p>
        </w:tc>
        <w:tc>
          <w:tcPr>
            <w:tcW w:w="1263" w:type="dxa"/>
            <w:noWrap/>
            <w:vAlign w:val="center"/>
            <w:hideMark/>
          </w:tcPr>
          <w:p w14:paraId="11BDB4DB"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2254.30</w:t>
            </w:r>
          </w:p>
        </w:tc>
        <w:tc>
          <w:tcPr>
            <w:tcW w:w="931" w:type="dxa"/>
            <w:vAlign w:val="center"/>
            <w:hideMark/>
          </w:tcPr>
          <w:p w14:paraId="35CFEDFB"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178.79</w:t>
            </w:r>
          </w:p>
        </w:tc>
        <w:tc>
          <w:tcPr>
            <w:tcW w:w="1181" w:type="dxa"/>
            <w:vAlign w:val="center"/>
            <w:hideMark/>
          </w:tcPr>
          <w:p w14:paraId="04E98769"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403.04</w:t>
            </w:r>
          </w:p>
        </w:tc>
        <w:tc>
          <w:tcPr>
            <w:tcW w:w="1047" w:type="dxa"/>
            <w:vAlign w:val="center"/>
            <w:hideMark/>
          </w:tcPr>
          <w:p w14:paraId="0DFC76BA"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209.45</w:t>
            </w:r>
          </w:p>
        </w:tc>
        <w:tc>
          <w:tcPr>
            <w:tcW w:w="1181" w:type="dxa"/>
            <w:vAlign w:val="center"/>
            <w:hideMark/>
          </w:tcPr>
          <w:p w14:paraId="29637E29"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51.49</w:t>
            </w:r>
          </w:p>
        </w:tc>
        <w:tc>
          <w:tcPr>
            <w:tcW w:w="1308" w:type="dxa"/>
            <w:vAlign w:val="center"/>
            <w:hideMark/>
          </w:tcPr>
          <w:p w14:paraId="68EBB466"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663.98</w:t>
            </w:r>
          </w:p>
        </w:tc>
        <w:tc>
          <w:tcPr>
            <w:tcW w:w="830" w:type="dxa"/>
            <w:vAlign w:val="center"/>
            <w:hideMark/>
          </w:tcPr>
          <w:p w14:paraId="35748E2A"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294.54</w:t>
            </w:r>
          </w:p>
        </w:tc>
      </w:tr>
      <w:tr w:rsidR="007065AA" w:rsidRPr="007065AA" w14:paraId="11878EBB" w14:textId="77777777" w:rsidTr="00D84F33">
        <w:trPr>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3C72A712" w14:textId="77777777" w:rsidR="007065AA" w:rsidRPr="00FE75E5" w:rsidRDefault="007065AA" w:rsidP="00EC4C55">
            <w:pPr>
              <w:rPr>
                <w:rFonts w:ascii="Times New Roman" w:hAnsi="Times New Roman" w:cs="Times New Roman"/>
                <w:b w:val="0"/>
                <w:bCs w:val="0"/>
                <w:lang w:bidi="or-IN"/>
              </w:rPr>
            </w:pPr>
            <w:r w:rsidRPr="00FE75E5">
              <w:rPr>
                <w:rFonts w:ascii="Times New Roman" w:hAnsi="Times New Roman" w:cs="Times New Roman"/>
                <w:b w:val="0"/>
                <w:bCs w:val="0"/>
                <w:lang w:bidi="or-IN"/>
              </w:rPr>
              <w:t xml:space="preserve"> NKSTPS-I </w:t>
            </w:r>
          </w:p>
        </w:tc>
        <w:tc>
          <w:tcPr>
            <w:tcW w:w="1263" w:type="dxa"/>
            <w:vAlign w:val="center"/>
            <w:hideMark/>
          </w:tcPr>
          <w:p w14:paraId="158029BE" w14:textId="696C8508" w:rsidR="007065AA" w:rsidRPr="007065AA" w:rsidRDefault="00506391"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Pr>
                <w:rFonts w:ascii="Times New Roman" w:hAnsi="Times New Roman" w:cs="Times New Roman"/>
                <w:lang w:bidi="or-IN"/>
              </w:rPr>
              <w:t>662.81</w:t>
            </w:r>
          </w:p>
        </w:tc>
        <w:tc>
          <w:tcPr>
            <w:tcW w:w="931" w:type="dxa"/>
            <w:vAlign w:val="center"/>
            <w:hideMark/>
          </w:tcPr>
          <w:p w14:paraId="70CE2D72"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192.43</w:t>
            </w:r>
          </w:p>
        </w:tc>
        <w:tc>
          <w:tcPr>
            <w:tcW w:w="1181" w:type="dxa"/>
            <w:vAlign w:val="center"/>
            <w:hideMark/>
          </w:tcPr>
          <w:p w14:paraId="30B25CEF" w14:textId="70F973FC" w:rsidR="007065AA" w:rsidRPr="007065AA" w:rsidRDefault="00506391"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Pr>
                <w:rFonts w:ascii="Times New Roman" w:hAnsi="Times New Roman" w:cs="Times New Roman"/>
                <w:lang w:bidi="or-IN"/>
              </w:rPr>
              <w:t>127.54</w:t>
            </w:r>
          </w:p>
        </w:tc>
        <w:tc>
          <w:tcPr>
            <w:tcW w:w="1047" w:type="dxa"/>
            <w:vAlign w:val="center"/>
            <w:hideMark/>
          </w:tcPr>
          <w:p w14:paraId="45A413AB"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571.99</w:t>
            </w:r>
          </w:p>
        </w:tc>
        <w:tc>
          <w:tcPr>
            <w:tcW w:w="1181" w:type="dxa"/>
            <w:vAlign w:val="center"/>
            <w:hideMark/>
          </w:tcPr>
          <w:p w14:paraId="42934E9A"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43.96</w:t>
            </w:r>
          </w:p>
        </w:tc>
        <w:tc>
          <w:tcPr>
            <w:tcW w:w="1308" w:type="dxa"/>
            <w:vAlign w:val="center"/>
            <w:hideMark/>
          </w:tcPr>
          <w:p w14:paraId="283B4EBA" w14:textId="3885FC3A" w:rsidR="007065AA" w:rsidRPr="007065AA" w:rsidRDefault="00506391"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Pr>
                <w:rFonts w:ascii="Times New Roman" w:hAnsi="Times New Roman" w:cs="Times New Roman"/>
                <w:lang w:bidi="or-IN"/>
              </w:rPr>
              <w:t>743.50</w:t>
            </w:r>
          </w:p>
        </w:tc>
        <w:tc>
          <w:tcPr>
            <w:tcW w:w="830" w:type="dxa"/>
            <w:vAlign w:val="center"/>
            <w:hideMark/>
          </w:tcPr>
          <w:p w14:paraId="0647F4D0"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r>
      <w:tr w:rsidR="007065AA" w:rsidRPr="007065AA" w14:paraId="2FF5DACD" w14:textId="77777777" w:rsidTr="00D84F33">
        <w:trPr>
          <w:cnfStyle w:val="000000100000" w:firstRow="0" w:lastRow="0" w:firstColumn="0" w:lastColumn="0" w:oddVBand="0" w:evenVBand="0" w:oddHBand="1" w:evenHBand="0" w:firstRowFirstColumn="0" w:firstRowLastColumn="0" w:lastRowFirstColumn="0" w:lastRowLastColumn="0"/>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187B5422" w14:textId="210F8B10" w:rsidR="007065AA" w:rsidRPr="00FE75E5" w:rsidRDefault="007065AA" w:rsidP="00EC4C55">
            <w:pPr>
              <w:rPr>
                <w:rFonts w:ascii="Times New Roman" w:hAnsi="Times New Roman" w:cs="Times New Roman"/>
                <w:b w:val="0"/>
                <w:bCs w:val="0"/>
                <w:lang w:bidi="or-IN"/>
              </w:rPr>
            </w:pPr>
            <w:r w:rsidRPr="00FE75E5">
              <w:rPr>
                <w:rFonts w:ascii="Times New Roman" w:hAnsi="Times New Roman" w:cs="Times New Roman"/>
                <w:b w:val="0"/>
                <w:bCs w:val="0"/>
                <w:lang w:bidi="or-IN"/>
              </w:rPr>
              <w:t xml:space="preserve"> </w:t>
            </w:r>
            <w:r w:rsidR="00BF5B0C" w:rsidRPr="00FE75E5">
              <w:rPr>
                <w:rFonts w:ascii="Times New Roman" w:hAnsi="Times New Roman" w:cs="Times New Roman"/>
                <w:b w:val="0"/>
                <w:bCs w:val="0"/>
                <w:lang w:bidi="or-IN"/>
              </w:rPr>
              <w:t>CTU</w:t>
            </w:r>
            <w:r w:rsidRPr="00FE75E5">
              <w:rPr>
                <w:rFonts w:ascii="Times New Roman" w:hAnsi="Times New Roman" w:cs="Times New Roman"/>
                <w:b w:val="0"/>
                <w:bCs w:val="0"/>
                <w:lang w:bidi="or-IN"/>
              </w:rPr>
              <w:t xml:space="preserve"> Charges </w:t>
            </w:r>
          </w:p>
        </w:tc>
        <w:tc>
          <w:tcPr>
            <w:tcW w:w="1263" w:type="dxa"/>
            <w:vAlign w:val="center"/>
            <w:hideMark/>
          </w:tcPr>
          <w:p w14:paraId="4E5758AB"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c>
          <w:tcPr>
            <w:tcW w:w="931" w:type="dxa"/>
            <w:vAlign w:val="center"/>
            <w:hideMark/>
          </w:tcPr>
          <w:p w14:paraId="07F17A6E"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c>
          <w:tcPr>
            <w:tcW w:w="1181" w:type="dxa"/>
            <w:vAlign w:val="center"/>
            <w:hideMark/>
          </w:tcPr>
          <w:p w14:paraId="55F28D6D"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c>
          <w:tcPr>
            <w:tcW w:w="1047" w:type="dxa"/>
            <w:vAlign w:val="center"/>
            <w:hideMark/>
          </w:tcPr>
          <w:p w14:paraId="552862AB" w14:textId="11CA5675"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xml:space="preserve"> 694.91 </w:t>
            </w:r>
          </w:p>
        </w:tc>
        <w:tc>
          <w:tcPr>
            <w:tcW w:w="1181" w:type="dxa"/>
            <w:vAlign w:val="center"/>
            <w:hideMark/>
          </w:tcPr>
          <w:p w14:paraId="095E0C52"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c>
          <w:tcPr>
            <w:tcW w:w="1308" w:type="dxa"/>
            <w:vAlign w:val="center"/>
            <w:hideMark/>
          </w:tcPr>
          <w:p w14:paraId="780B633A"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694.91</w:t>
            </w:r>
          </w:p>
        </w:tc>
        <w:tc>
          <w:tcPr>
            <w:tcW w:w="830" w:type="dxa"/>
            <w:vAlign w:val="center"/>
            <w:hideMark/>
          </w:tcPr>
          <w:p w14:paraId="67EAA62C"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r>
      <w:tr w:rsidR="007065AA" w:rsidRPr="007065AA" w14:paraId="09229E11" w14:textId="77777777" w:rsidTr="00D84F33">
        <w:trPr>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05D7A4C5" w14:textId="77777777" w:rsidR="007065AA" w:rsidRPr="00FE75E5" w:rsidRDefault="007065AA" w:rsidP="00EC4C55">
            <w:pPr>
              <w:rPr>
                <w:rFonts w:ascii="Times New Roman" w:hAnsi="Times New Roman" w:cs="Times New Roman"/>
                <w:b w:val="0"/>
                <w:bCs w:val="0"/>
                <w:lang w:bidi="or-IN"/>
              </w:rPr>
            </w:pPr>
            <w:r w:rsidRPr="00FE75E5">
              <w:rPr>
                <w:rFonts w:ascii="Times New Roman" w:hAnsi="Times New Roman" w:cs="Times New Roman"/>
                <w:b w:val="0"/>
                <w:bCs w:val="0"/>
                <w:lang w:bidi="or-IN"/>
              </w:rPr>
              <w:t xml:space="preserve"> SOC &amp; MOC Charges </w:t>
            </w:r>
          </w:p>
        </w:tc>
        <w:tc>
          <w:tcPr>
            <w:tcW w:w="1263" w:type="dxa"/>
            <w:vAlign w:val="center"/>
            <w:hideMark/>
          </w:tcPr>
          <w:p w14:paraId="3CD8D92E"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c>
          <w:tcPr>
            <w:tcW w:w="931" w:type="dxa"/>
            <w:vAlign w:val="center"/>
            <w:hideMark/>
          </w:tcPr>
          <w:p w14:paraId="66109BB7"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c>
          <w:tcPr>
            <w:tcW w:w="1181" w:type="dxa"/>
            <w:vAlign w:val="center"/>
            <w:hideMark/>
          </w:tcPr>
          <w:p w14:paraId="2632ABCD"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c>
          <w:tcPr>
            <w:tcW w:w="1047" w:type="dxa"/>
            <w:vAlign w:val="center"/>
            <w:hideMark/>
          </w:tcPr>
          <w:p w14:paraId="00F595AB"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xml:space="preserve">               3.41 </w:t>
            </w:r>
          </w:p>
        </w:tc>
        <w:tc>
          <w:tcPr>
            <w:tcW w:w="1181" w:type="dxa"/>
            <w:vAlign w:val="center"/>
            <w:hideMark/>
          </w:tcPr>
          <w:p w14:paraId="687B6B74"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c>
          <w:tcPr>
            <w:tcW w:w="1308" w:type="dxa"/>
            <w:vAlign w:val="center"/>
            <w:hideMark/>
          </w:tcPr>
          <w:p w14:paraId="61D63308"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3.41</w:t>
            </w:r>
          </w:p>
        </w:tc>
        <w:tc>
          <w:tcPr>
            <w:tcW w:w="830" w:type="dxa"/>
            <w:vAlign w:val="center"/>
            <w:hideMark/>
          </w:tcPr>
          <w:p w14:paraId="7170A2CE"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r>
      <w:tr w:rsidR="007065AA" w:rsidRPr="007065AA" w14:paraId="6223F935" w14:textId="77777777" w:rsidTr="00D84F33">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1016B4F1" w14:textId="77777777" w:rsidR="007065AA" w:rsidRPr="007065AA" w:rsidRDefault="007065AA" w:rsidP="00EC4C55">
            <w:pPr>
              <w:rPr>
                <w:rFonts w:ascii="Times New Roman" w:hAnsi="Times New Roman" w:cs="Times New Roman"/>
                <w:b w:val="0"/>
                <w:bCs w:val="0"/>
                <w:lang w:bidi="or-IN"/>
              </w:rPr>
            </w:pPr>
            <w:r w:rsidRPr="007065AA">
              <w:rPr>
                <w:rFonts w:ascii="Times New Roman" w:hAnsi="Times New Roman" w:cs="Times New Roman"/>
                <w:lang w:bidi="or-IN"/>
              </w:rPr>
              <w:lastRenderedPageBreak/>
              <w:t xml:space="preserve"> Fixed Cost/YEA Ch. of Remaining Stations </w:t>
            </w:r>
          </w:p>
        </w:tc>
        <w:tc>
          <w:tcPr>
            <w:tcW w:w="1263" w:type="dxa"/>
            <w:vAlign w:val="center"/>
            <w:hideMark/>
          </w:tcPr>
          <w:p w14:paraId="52282EF5"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c>
          <w:tcPr>
            <w:tcW w:w="931" w:type="dxa"/>
            <w:vAlign w:val="center"/>
            <w:hideMark/>
          </w:tcPr>
          <w:p w14:paraId="6A9E49B0"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c>
          <w:tcPr>
            <w:tcW w:w="1181" w:type="dxa"/>
            <w:vAlign w:val="center"/>
            <w:hideMark/>
          </w:tcPr>
          <w:p w14:paraId="557DD93A"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c>
          <w:tcPr>
            <w:tcW w:w="1047" w:type="dxa"/>
            <w:vAlign w:val="center"/>
            <w:hideMark/>
          </w:tcPr>
          <w:p w14:paraId="58035C50"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c>
          <w:tcPr>
            <w:tcW w:w="1181" w:type="dxa"/>
            <w:vAlign w:val="center"/>
            <w:hideMark/>
          </w:tcPr>
          <w:p w14:paraId="13F94587"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c>
          <w:tcPr>
            <w:tcW w:w="1308" w:type="dxa"/>
            <w:vAlign w:val="center"/>
            <w:hideMark/>
          </w:tcPr>
          <w:p w14:paraId="5CED0510"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c>
          <w:tcPr>
            <w:tcW w:w="830" w:type="dxa"/>
            <w:vAlign w:val="center"/>
            <w:hideMark/>
          </w:tcPr>
          <w:p w14:paraId="0BE8196C"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r>
      <w:tr w:rsidR="007065AA" w:rsidRPr="007065AA" w14:paraId="3540520D" w14:textId="77777777" w:rsidTr="00D84F33">
        <w:trPr>
          <w:trHeight w:val="483"/>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191C5035" w14:textId="77777777" w:rsidR="007065AA" w:rsidRPr="00FE75E5" w:rsidRDefault="007065AA" w:rsidP="00EC4C55">
            <w:pPr>
              <w:rPr>
                <w:rFonts w:ascii="Times New Roman" w:hAnsi="Times New Roman" w:cs="Times New Roman"/>
                <w:b w:val="0"/>
                <w:bCs w:val="0"/>
                <w:lang w:bidi="or-IN"/>
              </w:rPr>
            </w:pPr>
            <w:r w:rsidRPr="00FE75E5">
              <w:rPr>
                <w:rFonts w:ascii="Times New Roman" w:hAnsi="Times New Roman" w:cs="Times New Roman"/>
                <w:b w:val="0"/>
                <w:bCs w:val="0"/>
                <w:lang w:bidi="or-IN"/>
              </w:rPr>
              <w:t xml:space="preserve"> KHSTPS-II </w:t>
            </w:r>
          </w:p>
        </w:tc>
        <w:tc>
          <w:tcPr>
            <w:tcW w:w="1263" w:type="dxa"/>
            <w:vAlign w:val="center"/>
            <w:hideMark/>
          </w:tcPr>
          <w:p w14:paraId="6E3DAE95"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c>
          <w:tcPr>
            <w:tcW w:w="931" w:type="dxa"/>
            <w:vAlign w:val="center"/>
            <w:hideMark/>
          </w:tcPr>
          <w:p w14:paraId="4F5F8636"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c>
          <w:tcPr>
            <w:tcW w:w="1181" w:type="dxa"/>
            <w:vAlign w:val="center"/>
            <w:hideMark/>
          </w:tcPr>
          <w:p w14:paraId="1EAC97AB"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c>
          <w:tcPr>
            <w:tcW w:w="1047" w:type="dxa"/>
            <w:vAlign w:val="center"/>
            <w:hideMark/>
          </w:tcPr>
          <w:p w14:paraId="5E432AA0" w14:textId="7DB66A21" w:rsidR="007065AA" w:rsidRPr="007065AA" w:rsidRDefault="007065AA" w:rsidP="00F37BA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xml:space="preserve">    32.76 </w:t>
            </w:r>
          </w:p>
        </w:tc>
        <w:tc>
          <w:tcPr>
            <w:tcW w:w="1181" w:type="dxa"/>
            <w:vAlign w:val="center"/>
            <w:hideMark/>
          </w:tcPr>
          <w:p w14:paraId="51C71C1B" w14:textId="16A19DB5" w:rsidR="007065AA" w:rsidRPr="007065AA" w:rsidRDefault="007065AA" w:rsidP="00F37BA4">
            <w:pPr>
              <w:spacing w:line="360" w:lineRule="auto"/>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6.05</w:t>
            </w:r>
          </w:p>
        </w:tc>
        <w:tc>
          <w:tcPr>
            <w:tcW w:w="1308" w:type="dxa"/>
            <w:noWrap/>
            <w:vAlign w:val="center"/>
            <w:hideMark/>
          </w:tcPr>
          <w:p w14:paraId="5E8E2BCC"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38.81</w:t>
            </w:r>
          </w:p>
        </w:tc>
        <w:tc>
          <w:tcPr>
            <w:tcW w:w="830" w:type="dxa"/>
            <w:vAlign w:val="center"/>
            <w:hideMark/>
          </w:tcPr>
          <w:p w14:paraId="0F3311D8"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r>
      <w:tr w:rsidR="007065AA" w:rsidRPr="007065AA" w14:paraId="57B36E12" w14:textId="77777777" w:rsidTr="00D84F33">
        <w:trPr>
          <w:cnfStyle w:val="000000100000" w:firstRow="0" w:lastRow="0" w:firstColumn="0" w:lastColumn="0" w:oddVBand="0" w:evenVBand="0" w:oddHBand="1" w:evenHBand="0" w:firstRowFirstColumn="0" w:firstRowLastColumn="0" w:lastRowFirstColumn="0" w:lastRowLastColumn="0"/>
          <w:trHeight w:val="384"/>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7F989A9B" w14:textId="77777777" w:rsidR="007065AA" w:rsidRPr="00FE75E5" w:rsidRDefault="007065AA" w:rsidP="00EC4C55">
            <w:pPr>
              <w:rPr>
                <w:rFonts w:ascii="Times New Roman" w:hAnsi="Times New Roman" w:cs="Times New Roman"/>
                <w:b w:val="0"/>
                <w:bCs w:val="0"/>
                <w:lang w:bidi="or-IN"/>
              </w:rPr>
            </w:pPr>
            <w:r w:rsidRPr="00FE75E5">
              <w:rPr>
                <w:rFonts w:ascii="Times New Roman" w:hAnsi="Times New Roman" w:cs="Times New Roman"/>
                <w:b w:val="0"/>
                <w:bCs w:val="0"/>
                <w:lang w:bidi="or-IN"/>
              </w:rPr>
              <w:t xml:space="preserve"> MTPS-II  </w:t>
            </w:r>
          </w:p>
        </w:tc>
        <w:tc>
          <w:tcPr>
            <w:tcW w:w="1263" w:type="dxa"/>
            <w:vAlign w:val="center"/>
            <w:hideMark/>
          </w:tcPr>
          <w:p w14:paraId="1C701D01"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c>
          <w:tcPr>
            <w:tcW w:w="931" w:type="dxa"/>
            <w:vAlign w:val="center"/>
            <w:hideMark/>
          </w:tcPr>
          <w:p w14:paraId="14156A09"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c>
          <w:tcPr>
            <w:tcW w:w="1181" w:type="dxa"/>
            <w:vAlign w:val="center"/>
            <w:hideMark/>
          </w:tcPr>
          <w:p w14:paraId="1491975D"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c>
          <w:tcPr>
            <w:tcW w:w="1047" w:type="dxa"/>
            <w:vAlign w:val="center"/>
            <w:hideMark/>
          </w:tcPr>
          <w:p w14:paraId="30689830" w14:textId="6C30339E" w:rsidR="007065AA" w:rsidRPr="007065AA" w:rsidRDefault="007065AA" w:rsidP="00F37BA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xml:space="preserve">    56.24 </w:t>
            </w:r>
          </w:p>
        </w:tc>
        <w:tc>
          <w:tcPr>
            <w:tcW w:w="1181" w:type="dxa"/>
            <w:vAlign w:val="center"/>
            <w:hideMark/>
          </w:tcPr>
          <w:p w14:paraId="37A33544" w14:textId="1BD787A8" w:rsidR="007065AA" w:rsidRPr="007065AA" w:rsidRDefault="007065AA" w:rsidP="00F37BA4">
            <w:pPr>
              <w:spacing w:line="360" w:lineRule="auto"/>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0.21</w:t>
            </w:r>
          </w:p>
        </w:tc>
        <w:tc>
          <w:tcPr>
            <w:tcW w:w="1308" w:type="dxa"/>
            <w:noWrap/>
            <w:vAlign w:val="center"/>
            <w:hideMark/>
          </w:tcPr>
          <w:p w14:paraId="0B3F44A7"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56.45</w:t>
            </w:r>
          </w:p>
        </w:tc>
        <w:tc>
          <w:tcPr>
            <w:tcW w:w="830" w:type="dxa"/>
            <w:vAlign w:val="center"/>
            <w:hideMark/>
          </w:tcPr>
          <w:p w14:paraId="15397112"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r>
      <w:tr w:rsidR="007065AA" w:rsidRPr="007065AA" w14:paraId="66892640" w14:textId="77777777" w:rsidTr="00D84F33">
        <w:trPr>
          <w:trHeight w:val="398"/>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19927AAA" w14:textId="77777777" w:rsidR="007065AA" w:rsidRPr="00FE75E5" w:rsidRDefault="007065AA" w:rsidP="00EC4C55">
            <w:pPr>
              <w:rPr>
                <w:rFonts w:ascii="Times New Roman" w:hAnsi="Times New Roman" w:cs="Times New Roman"/>
                <w:b w:val="0"/>
                <w:bCs w:val="0"/>
                <w:lang w:bidi="or-IN"/>
              </w:rPr>
            </w:pPr>
            <w:r w:rsidRPr="00FE75E5">
              <w:rPr>
                <w:rFonts w:ascii="Times New Roman" w:hAnsi="Times New Roman" w:cs="Times New Roman"/>
                <w:b w:val="0"/>
                <w:bCs w:val="0"/>
                <w:lang w:bidi="or-IN"/>
              </w:rPr>
              <w:t xml:space="preserve"> KHSTPS-I </w:t>
            </w:r>
          </w:p>
        </w:tc>
        <w:tc>
          <w:tcPr>
            <w:tcW w:w="1263" w:type="dxa"/>
            <w:vAlign w:val="center"/>
            <w:hideMark/>
          </w:tcPr>
          <w:p w14:paraId="2378823C"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c>
          <w:tcPr>
            <w:tcW w:w="931" w:type="dxa"/>
            <w:vAlign w:val="center"/>
            <w:hideMark/>
          </w:tcPr>
          <w:p w14:paraId="6128ED4B"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c>
          <w:tcPr>
            <w:tcW w:w="1181" w:type="dxa"/>
            <w:vAlign w:val="center"/>
            <w:hideMark/>
          </w:tcPr>
          <w:p w14:paraId="7A244A9B"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c>
          <w:tcPr>
            <w:tcW w:w="1047" w:type="dxa"/>
            <w:vAlign w:val="center"/>
            <w:hideMark/>
          </w:tcPr>
          <w:p w14:paraId="5D4F1FE2" w14:textId="763AE176" w:rsidR="007065AA" w:rsidRPr="007065AA" w:rsidRDefault="007065AA" w:rsidP="00F37BA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xml:space="preserve">       9.80 </w:t>
            </w:r>
          </w:p>
        </w:tc>
        <w:tc>
          <w:tcPr>
            <w:tcW w:w="1181" w:type="dxa"/>
            <w:vAlign w:val="center"/>
            <w:hideMark/>
          </w:tcPr>
          <w:p w14:paraId="3F86F971" w14:textId="367C0AD4" w:rsidR="007065AA" w:rsidRPr="007065AA" w:rsidRDefault="007065AA" w:rsidP="00F37BA4">
            <w:pPr>
              <w:spacing w:line="360" w:lineRule="auto"/>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1.64</w:t>
            </w:r>
          </w:p>
        </w:tc>
        <w:tc>
          <w:tcPr>
            <w:tcW w:w="1308" w:type="dxa"/>
            <w:noWrap/>
            <w:vAlign w:val="center"/>
            <w:hideMark/>
          </w:tcPr>
          <w:p w14:paraId="381C43CF"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11.44</w:t>
            </w:r>
          </w:p>
        </w:tc>
        <w:tc>
          <w:tcPr>
            <w:tcW w:w="830" w:type="dxa"/>
            <w:vAlign w:val="center"/>
            <w:hideMark/>
          </w:tcPr>
          <w:p w14:paraId="2F623B49"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r>
      <w:tr w:rsidR="007065AA" w:rsidRPr="007065AA" w14:paraId="7C7D9991" w14:textId="77777777" w:rsidTr="00D84F33">
        <w:trPr>
          <w:cnfStyle w:val="000000100000" w:firstRow="0" w:lastRow="0" w:firstColumn="0" w:lastColumn="0" w:oddVBand="0" w:evenVBand="0" w:oddHBand="1" w:evenHBand="0" w:firstRowFirstColumn="0" w:firstRowLastColumn="0" w:lastRowFirstColumn="0" w:lastRowLastColumn="0"/>
          <w:trHeight w:val="327"/>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368D5113" w14:textId="77777777" w:rsidR="007065AA" w:rsidRPr="00FE75E5" w:rsidRDefault="007065AA" w:rsidP="00EC4C55">
            <w:pPr>
              <w:rPr>
                <w:rFonts w:ascii="Times New Roman" w:hAnsi="Times New Roman" w:cs="Times New Roman"/>
                <w:b w:val="0"/>
                <w:bCs w:val="0"/>
                <w:lang w:bidi="or-IN"/>
              </w:rPr>
            </w:pPr>
            <w:r w:rsidRPr="00FE75E5">
              <w:rPr>
                <w:rFonts w:ascii="Times New Roman" w:hAnsi="Times New Roman" w:cs="Times New Roman"/>
                <w:b w:val="0"/>
                <w:bCs w:val="0"/>
                <w:lang w:bidi="or-IN"/>
              </w:rPr>
              <w:t xml:space="preserve"> NSTPS-I </w:t>
            </w:r>
          </w:p>
        </w:tc>
        <w:tc>
          <w:tcPr>
            <w:tcW w:w="1263" w:type="dxa"/>
            <w:vAlign w:val="center"/>
            <w:hideMark/>
          </w:tcPr>
          <w:p w14:paraId="666C07FD"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c>
          <w:tcPr>
            <w:tcW w:w="931" w:type="dxa"/>
            <w:vAlign w:val="center"/>
            <w:hideMark/>
          </w:tcPr>
          <w:p w14:paraId="597B56B1"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c>
          <w:tcPr>
            <w:tcW w:w="1181" w:type="dxa"/>
            <w:vAlign w:val="center"/>
            <w:hideMark/>
          </w:tcPr>
          <w:p w14:paraId="6BB99FB6"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c>
          <w:tcPr>
            <w:tcW w:w="1047" w:type="dxa"/>
            <w:vAlign w:val="center"/>
            <w:hideMark/>
          </w:tcPr>
          <w:p w14:paraId="4B30FA09" w14:textId="2312B517" w:rsidR="007065AA" w:rsidRPr="007065AA" w:rsidRDefault="007065AA" w:rsidP="00F37BA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xml:space="preserve">    13.92 </w:t>
            </w:r>
          </w:p>
        </w:tc>
        <w:tc>
          <w:tcPr>
            <w:tcW w:w="1181" w:type="dxa"/>
            <w:vAlign w:val="center"/>
            <w:hideMark/>
          </w:tcPr>
          <w:p w14:paraId="30F4FAEB" w14:textId="68F6563D" w:rsidR="007065AA" w:rsidRPr="007065AA" w:rsidRDefault="007065AA" w:rsidP="00F37BA4">
            <w:pPr>
              <w:spacing w:line="360" w:lineRule="auto"/>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0.84</w:t>
            </w:r>
          </w:p>
        </w:tc>
        <w:tc>
          <w:tcPr>
            <w:tcW w:w="1308" w:type="dxa"/>
            <w:noWrap/>
            <w:vAlign w:val="center"/>
            <w:hideMark/>
          </w:tcPr>
          <w:p w14:paraId="414AE66F"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14.76</w:t>
            </w:r>
          </w:p>
        </w:tc>
        <w:tc>
          <w:tcPr>
            <w:tcW w:w="830" w:type="dxa"/>
            <w:vAlign w:val="center"/>
            <w:hideMark/>
          </w:tcPr>
          <w:p w14:paraId="7176FABA"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r>
      <w:tr w:rsidR="007065AA" w:rsidRPr="007065AA" w14:paraId="2EDF21E0" w14:textId="77777777" w:rsidTr="00D84F33">
        <w:trPr>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7979545F" w14:textId="77777777" w:rsidR="007065AA" w:rsidRPr="00FE75E5" w:rsidRDefault="007065AA" w:rsidP="00EC4C55">
            <w:pPr>
              <w:rPr>
                <w:rFonts w:ascii="Times New Roman" w:hAnsi="Times New Roman" w:cs="Times New Roman"/>
                <w:b w:val="0"/>
                <w:bCs w:val="0"/>
                <w:lang w:bidi="or-IN"/>
              </w:rPr>
            </w:pPr>
            <w:r w:rsidRPr="00FE75E5">
              <w:rPr>
                <w:rFonts w:ascii="Times New Roman" w:hAnsi="Times New Roman" w:cs="Times New Roman"/>
                <w:b w:val="0"/>
                <w:bCs w:val="0"/>
                <w:lang w:bidi="or-IN"/>
              </w:rPr>
              <w:t xml:space="preserve"> BSTPS-I </w:t>
            </w:r>
          </w:p>
        </w:tc>
        <w:tc>
          <w:tcPr>
            <w:tcW w:w="1263" w:type="dxa"/>
            <w:vAlign w:val="center"/>
            <w:hideMark/>
          </w:tcPr>
          <w:p w14:paraId="3EA6B4BA"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c>
          <w:tcPr>
            <w:tcW w:w="931" w:type="dxa"/>
            <w:vAlign w:val="center"/>
            <w:hideMark/>
          </w:tcPr>
          <w:p w14:paraId="1C7012EC"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c>
          <w:tcPr>
            <w:tcW w:w="1181" w:type="dxa"/>
            <w:vAlign w:val="center"/>
            <w:hideMark/>
          </w:tcPr>
          <w:p w14:paraId="1292A8ED"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c>
          <w:tcPr>
            <w:tcW w:w="1047" w:type="dxa"/>
            <w:vAlign w:val="center"/>
            <w:hideMark/>
          </w:tcPr>
          <w:p w14:paraId="1F6740A0" w14:textId="6B8E4E87" w:rsidR="007065AA" w:rsidRPr="007065AA" w:rsidRDefault="007065AA" w:rsidP="00F37BA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xml:space="preserve">  495.29 </w:t>
            </w:r>
          </w:p>
        </w:tc>
        <w:tc>
          <w:tcPr>
            <w:tcW w:w="1181" w:type="dxa"/>
            <w:vAlign w:val="center"/>
            <w:hideMark/>
          </w:tcPr>
          <w:p w14:paraId="5726FA43" w14:textId="2B208A13" w:rsidR="007065AA" w:rsidRPr="007065AA" w:rsidRDefault="007065AA" w:rsidP="00F37BA4">
            <w:pPr>
              <w:spacing w:line="360" w:lineRule="auto"/>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15.57</w:t>
            </w:r>
          </w:p>
        </w:tc>
        <w:tc>
          <w:tcPr>
            <w:tcW w:w="1308" w:type="dxa"/>
            <w:noWrap/>
            <w:vAlign w:val="center"/>
            <w:hideMark/>
          </w:tcPr>
          <w:p w14:paraId="0D5BC8C4"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510.86</w:t>
            </w:r>
          </w:p>
        </w:tc>
        <w:tc>
          <w:tcPr>
            <w:tcW w:w="830" w:type="dxa"/>
            <w:vAlign w:val="center"/>
            <w:hideMark/>
          </w:tcPr>
          <w:p w14:paraId="1531B450"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r>
      <w:tr w:rsidR="007065AA" w:rsidRPr="007065AA" w14:paraId="65C5E292" w14:textId="77777777" w:rsidTr="00D84F33">
        <w:trPr>
          <w:cnfStyle w:val="000000100000" w:firstRow="0" w:lastRow="0" w:firstColumn="0" w:lastColumn="0" w:oddVBand="0" w:evenVBand="0" w:oddHBand="1" w:evenHBand="0" w:firstRowFirstColumn="0" w:firstRowLastColumn="0" w:lastRowFirstColumn="0" w:lastRowLastColumn="0"/>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41236CC9" w14:textId="77777777" w:rsidR="007065AA" w:rsidRPr="00FE75E5" w:rsidRDefault="007065AA" w:rsidP="00EC4C55">
            <w:pPr>
              <w:rPr>
                <w:rFonts w:ascii="Times New Roman" w:hAnsi="Times New Roman" w:cs="Times New Roman"/>
                <w:b w:val="0"/>
                <w:bCs w:val="0"/>
                <w:lang w:bidi="or-IN"/>
              </w:rPr>
            </w:pPr>
            <w:r w:rsidRPr="00FE75E5">
              <w:rPr>
                <w:rFonts w:ascii="Times New Roman" w:hAnsi="Times New Roman" w:cs="Times New Roman"/>
                <w:b w:val="0"/>
                <w:bCs w:val="0"/>
                <w:lang w:bidi="or-IN"/>
              </w:rPr>
              <w:t xml:space="preserve"> BSTPS-II  </w:t>
            </w:r>
          </w:p>
        </w:tc>
        <w:tc>
          <w:tcPr>
            <w:tcW w:w="1263" w:type="dxa"/>
            <w:vAlign w:val="center"/>
            <w:hideMark/>
          </w:tcPr>
          <w:p w14:paraId="07112FC4"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c>
          <w:tcPr>
            <w:tcW w:w="931" w:type="dxa"/>
            <w:vAlign w:val="center"/>
            <w:hideMark/>
          </w:tcPr>
          <w:p w14:paraId="39623663"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c>
          <w:tcPr>
            <w:tcW w:w="1181" w:type="dxa"/>
            <w:vAlign w:val="center"/>
            <w:hideMark/>
          </w:tcPr>
          <w:p w14:paraId="07CD590C"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c>
          <w:tcPr>
            <w:tcW w:w="1047" w:type="dxa"/>
            <w:vAlign w:val="center"/>
            <w:hideMark/>
          </w:tcPr>
          <w:p w14:paraId="6BDDD61B" w14:textId="2429A358" w:rsidR="007065AA" w:rsidRPr="007065AA" w:rsidRDefault="007065AA" w:rsidP="00F37BA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xml:space="preserve">     25.53 </w:t>
            </w:r>
          </w:p>
        </w:tc>
        <w:tc>
          <w:tcPr>
            <w:tcW w:w="1181" w:type="dxa"/>
            <w:vAlign w:val="center"/>
            <w:hideMark/>
          </w:tcPr>
          <w:p w14:paraId="386BC537" w14:textId="17B26882" w:rsidR="007065AA" w:rsidRPr="007065AA" w:rsidRDefault="007065AA" w:rsidP="00F37BA4">
            <w:pPr>
              <w:spacing w:line="360" w:lineRule="auto"/>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1.04</w:t>
            </w:r>
          </w:p>
        </w:tc>
        <w:tc>
          <w:tcPr>
            <w:tcW w:w="1308" w:type="dxa"/>
            <w:noWrap/>
            <w:vAlign w:val="center"/>
            <w:hideMark/>
          </w:tcPr>
          <w:p w14:paraId="1979AF1E"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26.57</w:t>
            </w:r>
          </w:p>
        </w:tc>
        <w:tc>
          <w:tcPr>
            <w:tcW w:w="830" w:type="dxa"/>
            <w:vAlign w:val="center"/>
            <w:hideMark/>
          </w:tcPr>
          <w:p w14:paraId="6C3FC718"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r>
      <w:tr w:rsidR="007065AA" w:rsidRPr="007065AA" w14:paraId="3D6B945B" w14:textId="77777777" w:rsidTr="00D84F33">
        <w:trPr>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7391E8CE" w14:textId="77777777" w:rsidR="007065AA" w:rsidRPr="00FE75E5" w:rsidRDefault="007065AA" w:rsidP="00EC4C55">
            <w:pPr>
              <w:rPr>
                <w:rFonts w:ascii="Times New Roman" w:hAnsi="Times New Roman" w:cs="Times New Roman"/>
                <w:b w:val="0"/>
                <w:bCs w:val="0"/>
                <w:lang w:bidi="or-IN"/>
              </w:rPr>
            </w:pPr>
            <w:r w:rsidRPr="00FE75E5">
              <w:rPr>
                <w:rFonts w:ascii="Times New Roman" w:hAnsi="Times New Roman" w:cs="Times New Roman"/>
                <w:b w:val="0"/>
                <w:bCs w:val="0"/>
                <w:lang w:bidi="or-IN"/>
              </w:rPr>
              <w:t xml:space="preserve"> FSTPS-III </w:t>
            </w:r>
          </w:p>
        </w:tc>
        <w:tc>
          <w:tcPr>
            <w:tcW w:w="1263" w:type="dxa"/>
            <w:vAlign w:val="center"/>
            <w:hideMark/>
          </w:tcPr>
          <w:p w14:paraId="3F9D2B03"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c>
          <w:tcPr>
            <w:tcW w:w="931" w:type="dxa"/>
            <w:vAlign w:val="center"/>
            <w:hideMark/>
          </w:tcPr>
          <w:p w14:paraId="0B87D574"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c>
          <w:tcPr>
            <w:tcW w:w="1181" w:type="dxa"/>
            <w:vAlign w:val="center"/>
            <w:hideMark/>
          </w:tcPr>
          <w:p w14:paraId="751481ED"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c>
          <w:tcPr>
            <w:tcW w:w="1047" w:type="dxa"/>
            <w:vAlign w:val="center"/>
            <w:hideMark/>
          </w:tcPr>
          <w:p w14:paraId="2EC9698B" w14:textId="4014FE33" w:rsidR="007065AA" w:rsidRPr="007065AA" w:rsidRDefault="007065AA" w:rsidP="00F37BA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xml:space="preserve">     93.08 </w:t>
            </w:r>
          </w:p>
        </w:tc>
        <w:tc>
          <w:tcPr>
            <w:tcW w:w="1181" w:type="dxa"/>
            <w:vAlign w:val="center"/>
            <w:hideMark/>
          </w:tcPr>
          <w:p w14:paraId="7FE2CA7D" w14:textId="2690C8AD" w:rsidR="007065AA" w:rsidRPr="007065AA" w:rsidRDefault="007065AA" w:rsidP="00F37BA4">
            <w:pPr>
              <w:spacing w:line="360" w:lineRule="auto"/>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18.47</w:t>
            </w:r>
          </w:p>
        </w:tc>
        <w:tc>
          <w:tcPr>
            <w:tcW w:w="1308" w:type="dxa"/>
            <w:noWrap/>
            <w:vAlign w:val="center"/>
            <w:hideMark/>
          </w:tcPr>
          <w:p w14:paraId="3A7F2B2D"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111.55</w:t>
            </w:r>
          </w:p>
        </w:tc>
        <w:tc>
          <w:tcPr>
            <w:tcW w:w="830" w:type="dxa"/>
            <w:vAlign w:val="center"/>
            <w:hideMark/>
          </w:tcPr>
          <w:p w14:paraId="3BA82A4D"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r>
      <w:tr w:rsidR="007065AA" w:rsidRPr="007065AA" w14:paraId="076AF361" w14:textId="77777777" w:rsidTr="00D84F33">
        <w:trPr>
          <w:cnfStyle w:val="000000100000" w:firstRow="0" w:lastRow="0" w:firstColumn="0" w:lastColumn="0" w:oddVBand="0" w:evenVBand="0" w:oddHBand="1" w:evenHBand="0" w:firstRowFirstColumn="0" w:firstRowLastColumn="0" w:lastRowFirstColumn="0" w:lastRowLastColumn="0"/>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63272C5E" w14:textId="77777777" w:rsidR="007065AA" w:rsidRPr="00FE75E5" w:rsidRDefault="007065AA" w:rsidP="00EC4C55">
            <w:pPr>
              <w:rPr>
                <w:rFonts w:ascii="Times New Roman" w:hAnsi="Times New Roman" w:cs="Times New Roman"/>
                <w:b w:val="0"/>
                <w:bCs w:val="0"/>
                <w:lang w:bidi="or-IN"/>
              </w:rPr>
            </w:pPr>
            <w:r w:rsidRPr="00FE75E5">
              <w:rPr>
                <w:rFonts w:ascii="Times New Roman" w:hAnsi="Times New Roman" w:cs="Times New Roman"/>
                <w:b w:val="0"/>
                <w:bCs w:val="0"/>
                <w:lang w:bidi="or-IN"/>
              </w:rPr>
              <w:t xml:space="preserve"> FSTPS-I &amp; II  </w:t>
            </w:r>
          </w:p>
        </w:tc>
        <w:tc>
          <w:tcPr>
            <w:tcW w:w="1263" w:type="dxa"/>
            <w:vAlign w:val="center"/>
            <w:hideMark/>
          </w:tcPr>
          <w:p w14:paraId="70DDECA9"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c>
          <w:tcPr>
            <w:tcW w:w="931" w:type="dxa"/>
            <w:vAlign w:val="center"/>
            <w:hideMark/>
          </w:tcPr>
          <w:p w14:paraId="0CCCF96C"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c>
          <w:tcPr>
            <w:tcW w:w="1181" w:type="dxa"/>
            <w:vAlign w:val="center"/>
            <w:hideMark/>
          </w:tcPr>
          <w:p w14:paraId="2E89589C"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c>
          <w:tcPr>
            <w:tcW w:w="1047" w:type="dxa"/>
            <w:vAlign w:val="center"/>
            <w:hideMark/>
          </w:tcPr>
          <w:p w14:paraId="6619313C" w14:textId="513558BA" w:rsidR="007065AA" w:rsidRPr="007065AA" w:rsidRDefault="007065AA" w:rsidP="00F37BA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xml:space="preserve">     17.75 </w:t>
            </w:r>
          </w:p>
        </w:tc>
        <w:tc>
          <w:tcPr>
            <w:tcW w:w="1181" w:type="dxa"/>
            <w:vAlign w:val="center"/>
            <w:hideMark/>
          </w:tcPr>
          <w:p w14:paraId="6F82BF75" w14:textId="1B0A9DBA" w:rsidR="007065AA" w:rsidRPr="007065AA" w:rsidRDefault="007065AA" w:rsidP="00F37BA4">
            <w:pPr>
              <w:spacing w:line="360" w:lineRule="auto"/>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5.76</w:t>
            </w:r>
          </w:p>
        </w:tc>
        <w:tc>
          <w:tcPr>
            <w:tcW w:w="1308" w:type="dxa"/>
            <w:noWrap/>
            <w:vAlign w:val="center"/>
            <w:hideMark/>
          </w:tcPr>
          <w:p w14:paraId="05F7E498"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23.51</w:t>
            </w:r>
          </w:p>
        </w:tc>
        <w:tc>
          <w:tcPr>
            <w:tcW w:w="830" w:type="dxa"/>
            <w:vAlign w:val="center"/>
            <w:hideMark/>
          </w:tcPr>
          <w:p w14:paraId="12093CB7"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r>
      <w:tr w:rsidR="00D84F33" w:rsidRPr="007065AA" w14:paraId="4FB4165F" w14:textId="77777777" w:rsidTr="00D84F33">
        <w:trPr>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2D077AE0" w14:textId="77777777" w:rsidR="00D84F33" w:rsidRPr="007065AA" w:rsidRDefault="00D84F33" w:rsidP="00D84F33">
            <w:pPr>
              <w:rPr>
                <w:rFonts w:ascii="Times New Roman" w:hAnsi="Times New Roman" w:cs="Times New Roman"/>
                <w:b w:val="0"/>
                <w:bCs w:val="0"/>
                <w:lang w:bidi="or-IN"/>
              </w:rPr>
            </w:pPr>
            <w:r w:rsidRPr="007065AA">
              <w:rPr>
                <w:rFonts w:ascii="Times New Roman" w:hAnsi="Times New Roman" w:cs="Times New Roman"/>
                <w:lang w:bidi="or-IN"/>
              </w:rPr>
              <w:t>Sub-Total (B)</w:t>
            </w:r>
          </w:p>
        </w:tc>
        <w:tc>
          <w:tcPr>
            <w:tcW w:w="1263" w:type="dxa"/>
            <w:vAlign w:val="center"/>
            <w:hideMark/>
          </w:tcPr>
          <w:p w14:paraId="1301A46A" w14:textId="1D4D869D" w:rsidR="00D84F33" w:rsidRPr="00D84F33" w:rsidRDefault="00D84F33" w:rsidP="00D84F33">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D84F33">
              <w:rPr>
                <w:rFonts w:ascii="Times New Roman" w:hAnsi="Times New Roman" w:cs="Times New Roman"/>
                <w:b/>
                <w:bCs/>
                <w:lang w:bidi="or-IN"/>
              </w:rPr>
              <w:t xml:space="preserve">28,180.70 </w:t>
            </w:r>
          </w:p>
        </w:tc>
        <w:tc>
          <w:tcPr>
            <w:tcW w:w="931" w:type="dxa"/>
            <w:vAlign w:val="center"/>
            <w:hideMark/>
          </w:tcPr>
          <w:p w14:paraId="410D4376" w14:textId="52F566C5" w:rsidR="00D84F33" w:rsidRPr="00D84F33" w:rsidRDefault="00D84F33" w:rsidP="00D84F33">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D84F33">
              <w:rPr>
                <w:rFonts w:ascii="Times New Roman" w:hAnsi="Times New Roman" w:cs="Times New Roman"/>
                <w:b/>
                <w:bCs/>
                <w:lang w:bidi="or-IN"/>
              </w:rPr>
              <w:t>159.0</w:t>
            </w:r>
            <w:r w:rsidR="00F37BA4">
              <w:rPr>
                <w:rFonts w:ascii="Times New Roman" w:hAnsi="Times New Roman" w:cs="Times New Roman"/>
                <w:b/>
                <w:bCs/>
                <w:lang w:bidi="or-IN"/>
              </w:rPr>
              <w:t>9</w:t>
            </w:r>
            <w:r w:rsidRPr="00D84F33">
              <w:rPr>
                <w:rFonts w:ascii="Times New Roman" w:hAnsi="Times New Roman" w:cs="Times New Roman"/>
                <w:b/>
                <w:bCs/>
                <w:lang w:bidi="or-IN"/>
              </w:rPr>
              <w:t xml:space="preserve"> </w:t>
            </w:r>
          </w:p>
        </w:tc>
        <w:tc>
          <w:tcPr>
            <w:tcW w:w="1181" w:type="dxa"/>
            <w:vAlign w:val="center"/>
            <w:hideMark/>
          </w:tcPr>
          <w:p w14:paraId="34E1CE40" w14:textId="4A48D51A" w:rsidR="00D84F33" w:rsidRPr="00D84F33" w:rsidRDefault="00D84F33" w:rsidP="00D84F33">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D84F33">
              <w:rPr>
                <w:rFonts w:ascii="Times New Roman" w:hAnsi="Times New Roman" w:cs="Times New Roman"/>
                <w:b/>
                <w:bCs/>
                <w:lang w:bidi="or-IN"/>
              </w:rPr>
              <w:t>4,48</w:t>
            </w:r>
            <w:r w:rsidR="00F37BA4">
              <w:rPr>
                <w:rFonts w:ascii="Times New Roman" w:hAnsi="Times New Roman" w:cs="Times New Roman"/>
                <w:b/>
                <w:bCs/>
                <w:lang w:bidi="or-IN"/>
              </w:rPr>
              <w:t>3</w:t>
            </w:r>
            <w:r w:rsidRPr="00D84F33">
              <w:rPr>
                <w:rFonts w:ascii="Times New Roman" w:hAnsi="Times New Roman" w:cs="Times New Roman"/>
                <w:b/>
                <w:bCs/>
                <w:lang w:bidi="or-IN"/>
              </w:rPr>
              <w:t>.</w:t>
            </w:r>
            <w:r w:rsidR="00F37BA4">
              <w:rPr>
                <w:rFonts w:ascii="Times New Roman" w:hAnsi="Times New Roman" w:cs="Times New Roman"/>
                <w:b/>
                <w:bCs/>
                <w:lang w:bidi="or-IN"/>
              </w:rPr>
              <w:t>22</w:t>
            </w:r>
            <w:r w:rsidRPr="00D84F33">
              <w:rPr>
                <w:rFonts w:ascii="Times New Roman" w:hAnsi="Times New Roman" w:cs="Times New Roman"/>
                <w:b/>
                <w:bCs/>
                <w:lang w:bidi="or-IN"/>
              </w:rPr>
              <w:t xml:space="preserve"> </w:t>
            </w:r>
          </w:p>
        </w:tc>
        <w:tc>
          <w:tcPr>
            <w:tcW w:w="1047" w:type="dxa"/>
            <w:vAlign w:val="center"/>
            <w:hideMark/>
          </w:tcPr>
          <w:p w14:paraId="55B2328F" w14:textId="5AEC0355" w:rsidR="00D84F33" w:rsidRPr="00D84F33" w:rsidRDefault="00D84F33" w:rsidP="00D84F33">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D84F33">
              <w:rPr>
                <w:rFonts w:ascii="Times New Roman" w:hAnsi="Times New Roman" w:cs="Times New Roman"/>
                <w:b/>
                <w:bCs/>
                <w:lang w:bidi="or-IN"/>
              </w:rPr>
              <w:t xml:space="preserve">6,495.76 </w:t>
            </w:r>
          </w:p>
        </w:tc>
        <w:tc>
          <w:tcPr>
            <w:tcW w:w="1181" w:type="dxa"/>
            <w:vAlign w:val="center"/>
            <w:hideMark/>
          </w:tcPr>
          <w:p w14:paraId="304A7277" w14:textId="1E6E1B52" w:rsidR="00D84F33" w:rsidRPr="00D84F33" w:rsidRDefault="00D84F33" w:rsidP="00D84F33">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D84F33">
              <w:rPr>
                <w:rFonts w:ascii="Times New Roman" w:hAnsi="Times New Roman" w:cs="Times New Roman"/>
                <w:b/>
                <w:bCs/>
                <w:lang w:bidi="or-IN"/>
              </w:rPr>
              <w:t xml:space="preserve">   601.00 </w:t>
            </w:r>
          </w:p>
        </w:tc>
        <w:tc>
          <w:tcPr>
            <w:tcW w:w="1308" w:type="dxa"/>
            <w:vAlign w:val="center"/>
            <w:hideMark/>
          </w:tcPr>
          <w:p w14:paraId="331602E4" w14:textId="68A20F44" w:rsidR="00D84F33" w:rsidRPr="00D84F33" w:rsidRDefault="00D84F33" w:rsidP="00D84F33">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D84F33">
              <w:rPr>
                <w:rFonts w:ascii="Times New Roman" w:hAnsi="Times New Roman" w:cs="Times New Roman"/>
                <w:b/>
                <w:bCs/>
                <w:lang w:bidi="or-IN"/>
              </w:rPr>
              <w:t>11,57</w:t>
            </w:r>
            <w:r w:rsidR="00F37BA4">
              <w:rPr>
                <w:rFonts w:ascii="Times New Roman" w:hAnsi="Times New Roman" w:cs="Times New Roman"/>
                <w:b/>
                <w:bCs/>
                <w:lang w:bidi="or-IN"/>
              </w:rPr>
              <w:t>9</w:t>
            </w:r>
            <w:r w:rsidRPr="00D84F33">
              <w:rPr>
                <w:rFonts w:ascii="Times New Roman" w:hAnsi="Times New Roman" w:cs="Times New Roman"/>
                <w:b/>
                <w:bCs/>
                <w:lang w:bidi="or-IN"/>
              </w:rPr>
              <w:t>.</w:t>
            </w:r>
            <w:r w:rsidR="00F37BA4">
              <w:rPr>
                <w:rFonts w:ascii="Times New Roman" w:hAnsi="Times New Roman" w:cs="Times New Roman"/>
                <w:b/>
                <w:bCs/>
                <w:lang w:bidi="or-IN"/>
              </w:rPr>
              <w:t>9</w:t>
            </w:r>
            <w:r w:rsidRPr="00D84F33">
              <w:rPr>
                <w:rFonts w:ascii="Times New Roman" w:hAnsi="Times New Roman" w:cs="Times New Roman"/>
                <w:b/>
                <w:bCs/>
                <w:lang w:bidi="or-IN"/>
              </w:rPr>
              <w:t xml:space="preserve">7 </w:t>
            </w:r>
          </w:p>
        </w:tc>
        <w:tc>
          <w:tcPr>
            <w:tcW w:w="830" w:type="dxa"/>
            <w:vAlign w:val="center"/>
            <w:hideMark/>
          </w:tcPr>
          <w:p w14:paraId="6E79BF7D" w14:textId="62D6CAAB" w:rsidR="00D84F33" w:rsidRPr="00D84F33" w:rsidRDefault="00D84F33" w:rsidP="00D84F33">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D84F33">
              <w:rPr>
                <w:rFonts w:ascii="Times New Roman" w:hAnsi="Times New Roman" w:cs="Times New Roman"/>
                <w:b/>
                <w:bCs/>
                <w:lang w:bidi="or-IN"/>
              </w:rPr>
              <w:t>410.</w:t>
            </w:r>
            <w:r w:rsidR="00F37BA4">
              <w:rPr>
                <w:rFonts w:ascii="Times New Roman" w:hAnsi="Times New Roman" w:cs="Times New Roman"/>
                <w:b/>
                <w:bCs/>
                <w:lang w:bidi="or-IN"/>
              </w:rPr>
              <w:t>92</w:t>
            </w:r>
          </w:p>
        </w:tc>
      </w:tr>
      <w:tr w:rsidR="00D84F33" w:rsidRPr="007065AA" w14:paraId="76A888D6" w14:textId="77777777" w:rsidTr="00D84F33">
        <w:trPr>
          <w:cnfStyle w:val="000000100000" w:firstRow="0" w:lastRow="0" w:firstColumn="0" w:lastColumn="0" w:oddVBand="0" w:evenVBand="0" w:oddHBand="1" w:evenHBand="0" w:firstRowFirstColumn="0" w:firstRowLastColumn="0" w:lastRowFirstColumn="0" w:lastRowLastColumn="0"/>
          <w:trHeight w:val="1010"/>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4ACB0D02" w14:textId="77777777" w:rsidR="00D84F33" w:rsidRPr="007065AA" w:rsidRDefault="00D84F33" w:rsidP="00D84F33">
            <w:pPr>
              <w:rPr>
                <w:rFonts w:ascii="Times New Roman" w:hAnsi="Times New Roman" w:cs="Times New Roman"/>
                <w:b w:val="0"/>
                <w:bCs w:val="0"/>
                <w:lang w:bidi="or-IN"/>
              </w:rPr>
            </w:pPr>
            <w:r w:rsidRPr="007065AA">
              <w:rPr>
                <w:rFonts w:ascii="Times New Roman" w:hAnsi="Times New Roman" w:cs="Times New Roman"/>
                <w:lang w:bidi="or-IN"/>
              </w:rPr>
              <w:t xml:space="preserve"> Sub Total (A+B)</w:t>
            </w:r>
            <w:r w:rsidRPr="007065AA">
              <w:rPr>
                <w:rFonts w:ascii="Times New Roman" w:hAnsi="Times New Roman" w:cs="Times New Roman"/>
                <w:lang w:bidi="or-IN"/>
              </w:rPr>
              <w:br/>
              <w:t xml:space="preserve"> (MOD applied to meet the State Demand) </w:t>
            </w:r>
          </w:p>
        </w:tc>
        <w:tc>
          <w:tcPr>
            <w:tcW w:w="1263" w:type="dxa"/>
            <w:noWrap/>
            <w:vAlign w:val="center"/>
            <w:hideMark/>
          </w:tcPr>
          <w:p w14:paraId="6ABEDF0A" w14:textId="637E9C1F" w:rsidR="00D84F33" w:rsidRPr="00D84F33" w:rsidRDefault="00D84F33" w:rsidP="00D84F33">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D84F33">
              <w:rPr>
                <w:rFonts w:ascii="Times New Roman" w:hAnsi="Times New Roman" w:cs="Times New Roman"/>
                <w:b/>
                <w:bCs/>
                <w:lang w:bidi="or-IN"/>
              </w:rPr>
              <w:t xml:space="preserve">40,415.95 </w:t>
            </w:r>
          </w:p>
        </w:tc>
        <w:tc>
          <w:tcPr>
            <w:tcW w:w="931" w:type="dxa"/>
            <w:noWrap/>
            <w:vAlign w:val="center"/>
            <w:hideMark/>
          </w:tcPr>
          <w:p w14:paraId="377F7041" w14:textId="15A852D9" w:rsidR="00D84F33" w:rsidRPr="00D84F33" w:rsidRDefault="00D84F33" w:rsidP="00D84F33">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D84F33">
              <w:rPr>
                <w:rFonts w:ascii="Times New Roman" w:hAnsi="Times New Roman" w:cs="Times New Roman"/>
                <w:b/>
                <w:bCs/>
                <w:lang w:bidi="or-IN"/>
              </w:rPr>
              <w:t>172.5</w:t>
            </w:r>
            <w:r w:rsidR="00F37BA4">
              <w:rPr>
                <w:rFonts w:ascii="Times New Roman" w:hAnsi="Times New Roman" w:cs="Times New Roman"/>
                <w:b/>
                <w:bCs/>
                <w:lang w:bidi="or-IN"/>
              </w:rPr>
              <w:t>7</w:t>
            </w:r>
          </w:p>
        </w:tc>
        <w:tc>
          <w:tcPr>
            <w:tcW w:w="1181" w:type="dxa"/>
            <w:noWrap/>
            <w:vAlign w:val="center"/>
            <w:hideMark/>
          </w:tcPr>
          <w:p w14:paraId="2F023D7D" w14:textId="79CC1864" w:rsidR="00D84F33" w:rsidRPr="00D84F33" w:rsidRDefault="00D84F33" w:rsidP="00D84F33">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D84F33">
              <w:rPr>
                <w:rFonts w:ascii="Times New Roman" w:hAnsi="Times New Roman" w:cs="Times New Roman"/>
                <w:b/>
                <w:bCs/>
                <w:lang w:bidi="or-IN"/>
              </w:rPr>
              <w:t>6,97</w:t>
            </w:r>
            <w:r w:rsidR="00F37BA4">
              <w:rPr>
                <w:rFonts w:ascii="Times New Roman" w:hAnsi="Times New Roman" w:cs="Times New Roman"/>
                <w:b/>
                <w:bCs/>
                <w:lang w:bidi="or-IN"/>
              </w:rPr>
              <w:t>4.65</w:t>
            </w:r>
            <w:r w:rsidRPr="00D84F33">
              <w:rPr>
                <w:rFonts w:ascii="Times New Roman" w:hAnsi="Times New Roman" w:cs="Times New Roman"/>
                <w:b/>
                <w:bCs/>
                <w:lang w:bidi="or-IN"/>
              </w:rPr>
              <w:t xml:space="preserve"> </w:t>
            </w:r>
          </w:p>
        </w:tc>
        <w:tc>
          <w:tcPr>
            <w:tcW w:w="1047" w:type="dxa"/>
            <w:noWrap/>
            <w:vAlign w:val="center"/>
            <w:hideMark/>
          </w:tcPr>
          <w:p w14:paraId="03FDB004" w14:textId="1FA8B6DE" w:rsidR="00D84F33" w:rsidRPr="00D84F33" w:rsidRDefault="00D84F33" w:rsidP="00D84F33">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D84F33">
              <w:rPr>
                <w:rFonts w:ascii="Times New Roman" w:hAnsi="Times New Roman" w:cs="Times New Roman"/>
                <w:b/>
                <w:bCs/>
                <w:lang w:bidi="or-IN"/>
              </w:rPr>
              <w:t xml:space="preserve">6,884.12 </w:t>
            </w:r>
          </w:p>
        </w:tc>
        <w:tc>
          <w:tcPr>
            <w:tcW w:w="1181" w:type="dxa"/>
            <w:noWrap/>
            <w:vAlign w:val="center"/>
            <w:hideMark/>
          </w:tcPr>
          <w:p w14:paraId="3656477F" w14:textId="039D01F4" w:rsidR="00D84F33" w:rsidRPr="00D84F33" w:rsidRDefault="00D84F33" w:rsidP="00D84F33">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D84F33">
              <w:rPr>
                <w:rFonts w:ascii="Times New Roman" w:hAnsi="Times New Roman" w:cs="Times New Roman"/>
                <w:b/>
                <w:bCs/>
                <w:lang w:bidi="or-IN"/>
              </w:rPr>
              <w:t xml:space="preserve">   644.30 </w:t>
            </w:r>
          </w:p>
        </w:tc>
        <w:tc>
          <w:tcPr>
            <w:tcW w:w="1308" w:type="dxa"/>
            <w:noWrap/>
            <w:vAlign w:val="center"/>
            <w:hideMark/>
          </w:tcPr>
          <w:p w14:paraId="270195E6" w14:textId="125BE868" w:rsidR="00D84F33" w:rsidRPr="00D84F33" w:rsidRDefault="00D84F33" w:rsidP="00D84F33">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D84F33">
              <w:rPr>
                <w:rFonts w:ascii="Times New Roman" w:hAnsi="Times New Roman" w:cs="Times New Roman"/>
                <w:b/>
                <w:bCs/>
                <w:lang w:bidi="or-IN"/>
              </w:rPr>
              <w:t>14,50</w:t>
            </w:r>
            <w:r w:rsidR="00F37BA4">
              <w:rPr>
                <w:rFonts w:ascii="Times New Roman" w:hAnsi="Times New Roman" w:cs="Times New Roman"/>
                <w:b/>
                <w:bCs/>
                <w:lang w:bidi="or-IN"/>
              </w:rPr>
              <w:t>3.08</w:t>
            </w:r>
            <w:r w:rsidRPr="00D84F33">
              <w:rPr>
                <w:rFonts w:ascii="Times New Roman" w:hAnsi="Times New Roman" w:cs="Times New Roman"/>
                <w:b/>
                <w:bCs/>
                <w:lang w:bidi="or-IN"/>
              </w:rPr>
              <w:t xml:space="preserve"> </w:t>
            </w:r>
          </w:p>
        </w:tc>
        <w:tc>
          <w:tcPr>
            <w:tcW w:w="830" w:type="dxa"/>
            <w:vAlign w:val="center"/>
            <w:hideMark/>
          </w:tcPr>
          <w:p w14:paraId="02E06C54" w14:textId="45F8EF29" w:rsidR="00D84F33" w:rsidRPr="00D84F33" w:rsidRDefault="00D84F33" w:rsidP="00D84F33">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D84F33">
              <w:rPr>
                <w:rFonts w:ascii="Times New Roman" w:hAnsi="Times New Roman" w:cs="Times New Roman"/>
                <w:b/>
                <w:bCs/>
                <w:lang w:bidi="or-IN"/>
              </w:rPr>
              <w:t>358.</w:t>
            </w:r>
            <w:r w:rsidR="00F37BA4">
              <w:rPr>
                <w:rFonts w:ascii="Times New Roman" w:hAnsi="Times New Roman" w:cs="Times New Roman"/>
                <w:b/>
                <w:bCs/>
                <w:lang w:bidi="or-IN"/>
              </w:rPr>
              <w:t>85</w:t>
            </w:r>
          </w:p>
        </w:tc>
      </w:tr>
      <w:tr w:rsidR="007065AA" w:rsidRPr="007065AA" w14:paraId="1DE2B7D3" w14:textId="77777777" w:rsidTr="00D84F33">
        <w:trPr>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3A966E09" w14:textId="77777777" w:rsidR="007065AA" w:rsidRPr="007065AA" w:rsidRDefault="007065AA" w:rsidP="00EC4C55">
            <w:pPr>
              <w:rPr>
                <w:rFonts w:ascii="Times New Roman" w:hAnsi="Times New Roman" w:cs="Times New Roman"/>
                <w:b w:val="0"/>
                <w:bCs w:val="0"/>
                <w:lang w:bidi="or-IN"/>
              </w:rPr>
            </w:pPr>
            <w:r w:rsidRPr="007065AA">
              <w:rPr>
                <w:rFonts w:ascii="Times New Roman" w:hAnsi="Times New Roman" w:cs="Times New Roman"/>
                <w:lang w:bidi="or-IN"/>
              </w:rPr>
              <w:t xml:space="preserve"> Surplus Power ( C ) </w:t>
            </w:r>
          </w:p>
        </w:tc>
        <w:tc>
          <w:tcPr>
            <w:tcW w:w="1263" w:type="dxa"/>
            <w:noWrap/>
            <w:vAlign w:val="center"/>
            <w:hideMark/>
          </w:tcPr>
          <w:p w14:paraId="3808163A"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7065AA">
              <w:rPr>
                <w:rFonts w:ascii="Times New Roman" w:hAnsi="Times New Roman" w:cs="Times New Roman"/>
                <w:b/>
                <w:bCs/>
                <w:lang w:bidi="or-IN"/>
              </w:rPr>
              <w:t> </w:t>
            </w:r>
          </w:p>
        </w:tc>
        <w:tc>
          <w:tcPr>
            <w:tcW w:w="931" w:type="dxa"/>
            <w:noWrap/>
            <w:vAlign w:val="center"/>
            <w:hideMark/>
          </w:tcPr>
          <w:p w14:paraId="2949896F"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c>
          <w:tcPr>
            <w:tcW w:w="1181" w:type="dxa"/>
            <w:noWrap/>
            <w:vAlign w:val="center"/>
            <w:hideMark/>
          </w:tcPr>
          <w:p w14:paraId="052A436A"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7065AA">
              <w:rPr>
                <w:rFonts w:ascii="Times New Roman" w:hAnsi="Times New Roman" w:cs="Times New Roman"/>
                <w:b/>
                <w:bCs/>
                <w:lang w:bidi="or-IN"/>
              </w:rPr>
              <w:t> </w:t>
            </w:r>
          </w:p>
        </w:tc>
        <w:tc>
          <w:tcPr>
            <w:tcW w:w="1047" w:type="dxa"/>
            <w:noWrap/>
            <w:vAlign w:val="center"/>
            <w:hideMark/>
          </w:tcPr>
          <w:p w14:paraId="4168F60D"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7065AA">
              <w:rPr>
                <w:rFonts w:ascii="Times New Roman" w:hAnsi="Times New Roman" w:cs="Times New Roman"/>
                <w:b/>
                <w:bCs/>
                <w:lang w:bidi="or-IN"/>
              </w:rPr>
              <w:t> </w:t>
            </w:r>
          </w:p>
        </w:tc>
        <w:tc>
          <w:tcPr>
            <w:tcW w:w="1181" w:type="dxa"/>
            <w:noWrap/>
            <w:vAlign w:val="center"/>
            <w:hideMark/>
          </w:tcPr>
          <w:p w14:paraId="72B42191"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7065AA">
              <w:rPr>
                <w:rFonts w:ascii="Times New Roman" w:hAnsi="Times New Roman" w:cs="Times New Roman"/>
                <w:b/>
                <w:bCs/>
                <w:lang w:bidi="or-IN"/>
              </w:rPr>
              <w:t> </w:t>
            </w:r>
          </w:p>
        </w:tc>
        <w:tc>
          <w:tcPr>
            <w:tcW w:w="1308" w:type="dxa"/>
            <w:noWrap/>
            <w:vAlign w:val="center"/>
            <w:hideMark/>
          </w:tcPr>
          <w:p w14:paraId="0378B782"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7065AA">
              <w:rPr>
                <w:rFonts w:ascii="Times New Roman" w:hAnsi="Times New Roman" w:cs="Times New Roman"/>
                <w:b/>
                <w:bCs/>
                <w:lang w:bidi="or-IN"/>
              </w:rPr>
              <w:t> </w:t>
            </w:r>
          </w:p>
        </w:tc>
        <w:tc>
          <w:tcPr>
            <w:tcW w:w="830" w:type="dxa"/>
            <w:vAlign w:val="center"/>
            <w:hideMark/>
          </w:tcPr>
          <w:p w14:paraId="4924A535"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r>
      <w:tr w:rsidR="007065AA" w:rsidRPr="007065AA" w14:paraId="37A0FF93" w14:textId="77777777" w:rsidTr="00D84F33">
        <w:trPr>
          <w:cnfStyle w:val="000000100000" w:firstRow="0" w:lastRow="0" w:firstColumn="0" w:lastColumn="0" w:oddVBand="0" w:evenVBand="0" w:oddHBand="1" w:evenHBand="0" w:firstRowFirstColumn="0" w:firstRowLastColumn="0" w:lastRowFirstColumn="0" w:lastRowLastColumn="0"/>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1DB2DDC4" w14:textId="77777777" w:rsidR="007065AA" w:rsidRPr="00FE75E5" w:rsidRDefault="007065AA" w:rsidP="00EC4C55">
            <w:pPr>
              <w:rPr>
                <w:rFonts w:ascii="Times New Roman" w:hAnsi="Times New Roman" w:cs="Times New Roman"/>
                <w:b w:val="0"/>
                <w:bCs w:val="0"/>
                <w:lang w:bidi="or-IN"/>
              </w:rPr>
            </w:pPr>
            <w:r w:rsidRPr="00FE75E5">
              <w:rPr>
                <w:rFonts w:ascii="Times New Roman" w:hAnsi="Times New Roman" w:cs="Times New Roman"/>
                <w:b w:val="0"/>
                <w:bCs w:val="0"/>
                <w:lang w:bidi="or-IN"/>
              </w:rPr>
              <w:t xml:space="preserve"> NKSTPS-I </w:t>
            </w:r>
          </w:p>
        </w:tc>
        <w:tc>
          <w:tcPr>
            <w:tcW w:w="1263" w:type="dxa"/>
            <w:noWrap/>
            <w:vAlign w:val="center"/>
            <w:hideMark/>
          </w:tcPr>
          <w:p w14:paraId="71F25FF2" w14:textId="4C0DB35E" w:rsidR="007065AA" w:rsidRPr="007065AA" w:rsidRDefault="00F37BA4"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Pr>
                <w:rFonts w:ascii="Times New Roman" w:hAnsi="Times New Roman" w:cs="Times New Roman"/>
                <w:lang w:bidi="or-IN"/>
              </w:rPr>
              <w:t>2246.00</w:t>
            </w:r>
          </w:p>
        </w:tc>
        <w:tc>
          <w:tcPr>
            <w:tcW w:w="931" w:type="dxa"/>
            <w:noWrap/>
            <w:vAlign w:val="center"/>
            <w:hideMark/>
          </w:tcPr>
          <w:p w14:paraId="7A57CC82"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192.43</w:t>
            </w:r>
          </w:p>
        </w:tc>
        <w:tc>
          <w:tcPr>
            <w:tcW w:w="1181" w:type="dxa"/>
            <w:noWrap/>
            <w:vAlign w:val="center"/>
            <w:hideMark/>
          </w:tcPr>
          <w:p w14:paraId="154D9256" w14:textId="3C305CF3" w:rsidR="007065AA" w:rsidRPr="00F37BA4" w:rsidRDefault="00F37BA4"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Pr>
                <w:rFonts w:ascii="Times New Roman" w:hAnsi="Times New Roman" w:cs="Times New Roman"/>
                <w:lang w:bidi="or-IN"/>
              </w:rPr>
              <w:t>432.20</w:t>
            </w:r>
          </w:p>
        </w:tc>
        <w:tc>
          <w:tcPr>
            <w:tcW w:w="1047" w:type="dxa"/>
            <w:noWrap/>
            <w:vAlign w:val="center"/>
            <w:hideMark/>
          </w:tcPr>
          <w:p w14:paraId="5BF3B180"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7065AA">
              <w:rPr>
                <w:rFonts w:ascii="Times New Roman" w:hAnsi="Times New Roman" w:cs="Times New Roman"/>
                <w:b/>
                <w:bCs/>
                <w:lang w:bidi="or-IN"/>
              </w:rPr>
              <w:t> </w:t>
            </w:r>
          </w:p>
        </w:tc>
        <w:tc>
          <w:tcPr>
            <w:tcW w:w="1181" w:type="dxa"/>
            <w:noWrap/>
            <w:vAlign w:val="center"/>
            <w:hideMark/>
          </w:tcPr>
          <w:p w14:paraId="2EED678C"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7065AA">
              <w:rPr>
                <w:rFonts w:ascii="Times New Roman" w:hAnsi="Times New Roman" w:cs="Times New Roman"/>
                <w:b/>
                <w:bCs/>
                <w:lang w:bidi="or-IN"/>
              </w:rPr>
              <w:t> </w:t>
            </w:r>
          </w:p>
        </w:tc>
        <w:tc>
          <w:tcPr>
            <w:tcW w:w="1308" w:type="dxa"/>
            <w:noWrap/>
            <w:vAlign w:val="center"/>
            <w:hideMark/>
          </w:tcPr>
          <w:p w14:paraId="64AA3CD9" w14:textId="6C2C4134" w:rsidR="007065AA" w:rsidRPr="007065AA" w:rsidRDefault="00F37BA4"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Pr>
                <w:rFonts w:ascii="Times New Roman" w:hAnsi="Times New Roman" w:cs="Times New Roman"/>
                <w:lang w:bidi="or-IN"/>
              </w:rPr>
              <w:t>432.20</w:t>
            </w:r>
          </w:p>
        </w:tc>
        <w:tc>
          <w:tcPr>
            <w:tcW w:w="830" w:type="dxa"/>
            <w:vAlign w:val="center"/>
            <w:hideMark/>
          </w:tcPr>
          <w:p w14:paraId="71ED4C9C"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r>
      <w:tr w:rsidR="007065AA" w:rsidRPr="007065AA" w14:paraId="3F2AB7F2" w14:textId="77777777" w:rsidTr="00D84F33">
        <w:trPr>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36796A78" w14:textId="77777777" w:rsidR="007065AA" w:rsidRPr="00FE75E5" w:rsidRDefault="007065AA" w:rsidP="00EC4C55">
            <w:pPr>
              <w:rPr>
                <w:rFonts w:ascii="Times New Roman" w:hAnsi="Times New Roman" w:cs="Times New Roman"/>
                <w:b w:val="0"/>
                <w:bCs w:val="0"/>
                <w:lang w:bidi="or-IN"/>
              </w:rPr>
            </w:pPr>
            <w:r w:rsidRPr="00FE75E5">
              <w:rPr>
                <w:rFonts w:ascii="Times New Roman" w:hAnsi="Times New Roman" w:cs="Times New Roman"/>
                <w:b w:val="0"/>
                <w:bCs w:val="0"/>
                <w:lang w:bidi="or-IN"/>
              </w:rPr>
              <w:t xml:space="preserve"> NSTPS-I </w:t>
            </w:r>
          </w:p>
        </w:tc>
        <w:tc>
          <w:tcPr>
            <w:tcW w:w="1263" w:type="dxa"/>
            <w:vAlign w:val="center"/>
            <w:hideMark/>
          </w:tcPr>
          <w:p w14:paraId="6AF63CAE"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64.30</w:t>
            </w:r>
          </w:p>
        </w:tc>
        <w:tc>
          <w:tcPr>
            <w:tcW w:w="931" w:type="dxa"/>
            <w:vAlign w:val="center"/>
            <w:hideMark/>
          </w:tcPr>
          <w:p w14:paraId="0382DD2B"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301.22</w:t>
            </w:r>
          </w:p>
        </w:tc>
        <w:tc>
          <w:tcPr>
            <w:tcW w:w="1181" w:type="dxa"/>
            <w:noWrap/>
            <w:vAlign w:val="center"/>
            <w:hideMark/>
          </w:tcPr>
          <w:p w14:paraId="4E6B7B22"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19.37</w:t>
            </w:r>
          </w:p>
        </w:tc>
        <w:tc>
          <w:tcPr>
            <w:tcW w:w="1047" w:type="dxa"/>
            <w:vAlign w:val="center"/>
            <w:hideMark/>
          </w:tcPr>
          <w:p w14:paraId="0C5FB041"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7065AA">
              <w:rPr>
                <w:rFonts w:ascii="Times New Roman" w:hAnsi="Times New Roman" w:cs="Times New Roman"/>
                <w:b/>
                <w:bCs/>
                <w:lang w:bidi="or-IN"/>
              </w:rPr>
              <w:t> </w:t>
            </w:r>
          </w:p>
        </w:tc>
        <w:tc>
          <w:tcPr>
            <w:tcW w:w="1181" w:type="dxa"/>
            <w:vAlign w:val="center"/>
            <w:hideMark/>
          </w:tcPr>
          <w:p w14:paraId="4DF96C7A"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7065AA">
              <w:rPr>
                <w:rFonts w:ascii="Times New Roman" w:hAnsi="Times New Roman" w:cs="Times New Roman"/>
                <w:b/>
                <w:bCs/>
                <w:lang w:bidi="or-IN"/>
              </w:rPr>
              <w:t> </w:t>
            </w:r>
          </w:p>
        </w:tc>
        <w:tc>
          <w:tcPr>
            <w:tcW w:w="1308" w:type="dxa"/>
            <w:noWrap/>
            <w:vAlign w:val="center"/>
            <w:hideMark/>
          </w:tcPr>
          <w:p w14:paraId="74C36D5E"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19.37</w:t>
            </w:r>
          </w:p>
        </w:tc>
        <w:tc>
          <w:tcPr>
            <w:tcW w:w="830" w:type="dxa"/>
            <w:vAlign w:val="center"/>
            <w:hideMark/>
          </w:tcPr>
          <w:p w14:paraId="0847A251"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r>
      <w:tr w:rsidR="007065AA" w:rsidRPr="007065AA" w14:paraId="50AE77F8" w14:textId="77777777" w:rsidTr="00D84F33">
        <w:trPr>
          <w:cnfStyle w:val="000000100000" w:firstRow="0" w:lastRow="0" w:firstColumn="0" w:lastColumn="0" w:oddVBand="0" w:evenVBand="0" w:oddHBand="1" w:evenHBand="0" w:firstRowFirstColumn="0" w:firstRowLastColumn="0" w:lastRowFirstColumn="0" w:lastRowLastColumn="0"/>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64DF936E" w14:textId="77777777" w:rsidR="007065AA" w:rsidRPr="00FE75E5" w:rsidRDefault="007065AA" w:rsidP="00EC4C55">
            <w:pPr>
              <w:rPr>
                <w:rFonts w:ascii="Times New Roman" w:hAnsi="Times New Roman" w:cs="Times New Roman"/>
                <w:b w:val="0"/>
                <w:bCs w:val="0"/>
                <w:lang w:bidi="or-IN"/>
              </w:rPr>
            </w:pPr>
            <w:r w:rsidRPr="00FE75E5">
              <w:rPr>
                <w:rFonts w:ascii="Times New Roman" w:hAnsi="Times New Roman" w:cs="Times New Roman"/>
                <w:b w:val="0"/>
                <w:bCs w:val="0"/>
                <w:lang w:bidi="or-IN"/>
              </w:rPr>
              <w:t xml:space="preserve"> KHSTPS-II </w:t>
            </w:r>
          </w:p>
        </w:tc>
        <w:tc>
          <w:tcPr>
            <w:tcW w:w="1263" w:type="dxa"/>
            <w:vAlign w:val="center"/>
            <w:hideMark/>
          </w:tcPr>
          <w:p w14:paraId="7027DEF7"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343.16</w:t>
            </w:r>
          </w:p>
        </w:tc>
        <w:tc>
          <w:tcPr>
            <w:tcW w:w="931" w:type="dxa"/>
            <w:vAlign w:val="center"/>
            <w:hideMark/>
          </w:tcPr>
          <w:p w14:paraId="44A19B2C"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302.80</w:t>
            </w:r>
          </w:p>
        </w:tc>
        <w:tc>
          <w:tcPr>
            <w:tcW w:w="1181" w:type="dxa"/>
            <w:noWrap/>
            <w:vAlign w:val="center"/>
            <w:hideMark/>
          </w:tcPr>
          <w:p w14:paraId="06CAC120"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103.91</w:t>
            </w:r>
          </w:p>
        </w:tc>
        <w:tc>
          <w:tcPr>
            <w:tcW w:w="1047" w:type="dxa"/>
            <w:vAlign w:val="center"/>
            <w:hideMark/>
          </w:tcPr>
          <w:p w14:paraId="2B5FAFCF"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7065AA">
              <w:rPr>
                <w:rFonts w:ascii="Times New Roman" w:hAnsi="Times New Roman" w:cs="Times New Roman"/>
                <w:b/>
                <w:bCs/>
                <w:lang w:bidi="or-IN"/>
              </w:rPr>
              <w:t> </w:t>
            </w:r>
          </w:p>
        </w:tc>
        <w:tc>
          <w:tcPr>
            <w:tcW w:w="1181" w:type="dxa"/>
            <w:vAlign w:val="center"/>
            <w:hideMark/>
          </w:tcPr>
          <w:p w14:paraId="10E8611C"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7065AA">
              <w:rPr>
                <w:rFonts w:ascii="Times New Roman" w:hAnsi="Times New Roman" w:cs="Times New Roman"/>
                <w:b/>
                <w:bCs/>
                <w:lang w:bidi="or-IN"/>
              </w:rPr>
              <w:t> </w:t>
            </w:r>
          </w:p>
        </w:tc>
        <w:tc>
          <w:tcPr>
            <w:tcW w:w="1308" w:type="dxa"/>
            <w:noWrap/>
            <w:vAlign w:val="center"/>
            <w:hideMark/>
          </w:tcPr>
          <w:p w14:paraId="3DE21888"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103.91</w:t>
            </w:r>
          </w:p>
        </w:tc>
        <w:tc>
          <w:tcPr>
            <w:tcW w:w="830" w:type="dxa"/>
            <w:vAlign w:val="center"/>
            <w:hideMark/>
          </w:tcPr>
          <w:p w14:paraId="25D3FD70"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r>
      <w:tr w:rsidR="007065AA" w:rsidRPr="007065AA" w14:paraId="5A290562" w14:textId="77777777" w:rsidTr="00D84F33">
        <w:trPr>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503D4D78" w14:textId="77777777" w:rsidR="007065AA" w:rsidRPr="00FE75E5" w:rsidRDefault="007065AA" w:rsidP="00EC4C55">
            <w:pPr>
              <w:rPr>
                <w:rFonts w:ascii="Times New Roman" w:hAnsi="Times New Roman" w:cs="Times New Roman"/>
                <w:b w:val="0"/>
                <w:bCs w:val="0"/>
                <w:lang w:bidi="or-IN"/>
              </w:rPr>
            </w:pPr>
            <w:r w:rsidRPr="00FE75E5">
              <w:rPr>
                <w:rFonts w:ascii="Times New Roman" w:hAnsi="Times New Roman" w:cs="Times New Roman"/>
                <w:b w:val="0"/>
                <w:bCs w:val="0"/>
                <w:lang w:bidi="or-IN"/>
              </w:rPr>
              <w:t xml:space="preserve"> BSTPS-II  </w:t>
            </w:r>
          </w:p>
        </w:tc>
        <w:tc>
          <w:tcPr>
            <w:tcW w:w="1263" w:type="dxa"/>
            <w:vAlign w:val="center"/>
            <w:hideMark/>
          </w:tcPr>
          <w:p w14:paraId="5AD1CF68"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134.40</w:t>
            </w:r>
          </w:p>
        </w:tc>
        <w:tc>
          <w:tcPr>
            <w:tcW w:w="931" w:type="dxa"/>
            <w:vAlign w:val="center"/>
            <w:hideMark/>
          </w:tcPr>
          <w:p w14:paraId="3E0EA851"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305.03</w:t>
            </w:r>
          </w:p>
        </w:tc>
        <w:tc>
          <w:tcPr>
            <w:tcW w:w="1181" w:type="dxa"/>
            <w:noWrap/>
            <w:vAlign w:val="center"/>
            <w:hideMark/>
          </w:tcPr>
          <w:p w14:paraId="535BF59B"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41.00</w:t>
            </w:r>
          </w:p>
        </w:tc>
        <w:tc>
          <w:tcPr>
            <w:tcW w:w="1047" w:type="dxa"/>
            <w:vAlign w:val="center"/>
            <w:hideMark/>
          </w:tcPr>
          <w:p w14:paraId="09EA0E68"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7065AA">
              <w:rPr>
                <w:rFonts w:ascii="Times New Roman" w:hAnsi="Times New Roman" w:cs="Times New Roman"/>
                <w:b/>
                <w:bCs/>
                <w:lang w:bidi="or-IN"/>
              </w:rPr>
              <w:t> </w:t>
            </w:r>
          </w:p>
        </w:tc>
        <w:tc>
          <w:tcPr>
            <w:tcW w:w="1181" w:type="dxa"/>
            <w:vAlign w:val="center"/>
            <w:hideMark/>
          </w:tcPr>
          <w:p w14:paraId="7337701D"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7065AA">
              <w:rPr>
                <w:rFonts w:ascii="Times New Roman" w:hAnsi="Times New Roman" w:cs="Times New Roman"/>
                <w:b/>
                <w:bCs/>
                <w:lang w:bidi="or-IN"/>
              </w:rPr>
              <w:t> </w:t>
            </w:r>
          </w:p>
        </w:tc>
        <w:tc>
          <w:tcPr>
            <w:tcW w:w="1308" w:type="dxa"/>
            <w:noWrap/>
            <w:vAlign w:val="center"/>
            <w:hideMark/>
          </w:tcPr>
          <w:p w14:paraId="30D4FB8D"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41.00</w:t>
            </w:r>
          </w:p>
        </w:tc>
        <w:tc>
          <w:tcPr>
            <w:tcW w:w="830" w:type="dxa"/>
            <w:vAlign w:val="center"/>
            <w:hideMark/>
          </w:tcPr>
          <w:p w14:paraId="75C3232A"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r>
      <w:tr w:rsidR="007065AA" w:rsidRPr="007065AA" w14:paraId="648EEAAF" w14:textId="77777777" w:rsidTr="00D84F33">
        <w:trPr>
          <w:cnfStyle w:val="000000100000" w:firstRow="0" w:lastRow="0" w:firstColumn="0" w:lastColumn="0" w:oddVBand="0" w:evenVBand="0" w:oddHBand="1" w:evenHBand="0" w:firstRowFirstColumn="0" w:firstRowLastColumn="0" w:lastRowFirstColumn="0" w:lastRowLastColumn="0"/>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72C055A4" w14:textId="77777777" w:rsidR="007065AA" w:rsidRPr="00FE75E5" w:rsidRDefault="007065AA" w:rsidP="00EC4C55">
            <w:pPr>
              <w:rPr>
                <w:rFonts w:ascii="Times New Roman" w:hAnsi="Times New Roman" w:cs="Times New Roman"/>
                <w:b w:val="0"/>
                <w:bCs w:val="0"/>
                <w:lang w:bidi="or-IN"/>
              </w:rPr>
            </w:pPr>
            <w:r w:rsidRPr="00FE75E5">
              <w:rPr>
                <w:rFonts w:ascii="Times New Roman" w:hAnsi="Times New Roman" w:cs="Times New Roman"/>
                <w:b w:val="0"/>
                <w:bCs w:val="0"/>
                <w:lang w:bidi="or-IN"/>
              </w:rPr>
              <w:t xml:space="preserve"> BSTPS-I </w:t>
            </w:r>
          </w:p>
        </w:tc>
        <w:tc>
          <w:tcPr>
            <w:tcW w:w="1263" w:type="dxa"/>
            <w:vAlign w:val="center"/>
            <w:hideMark/>
          </w:tcPr>
          <w:p w14:paraId="57A27B00"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2035.77</w:t>
            </w:r>
          </w:p>
        </w:tc>
        <w:tc>
          <w:tcPr>
            <w:tcW w:w="931" w:type="dxa"/>
            <w:vAlign w:val="center"/>
            <w:hideMark/>
          </w:tcPr>
          <w:p w14:paraId="0F5583BF"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311.20</w:t>
            </w:r>
          </w:p>
        </w:tc>
        <w:tc>
          <w:tcPr>
            <w:tcW w:w="1181" w:type="dxa"/>
            <w:noWrap/>
            <w:vAlign w:val="center"/>
            <w:hideMark/>
          </w:tcPr>
          <w:p w14:paraId="5EABFA92"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633.53</w:t>
            </w:r>
          </w:p>
        </w:tc>
        <w:tc>
          <w:tcPr>
            <w:tcW w:w="1047" w:type="dxa"/>
            <w:vAlign w:val="center"/>
            <w:hideMark/>
          </w:tcPr>
          <w:p w14:paraId="06B8981F"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7065AA">
              <w:rPr>
                <w:rFonts w:ascii="Times New Roman" w:hAnsi="Times New Roman" w:cs="Times New Roman"/>
                <w:b/>
                <w:bCs/>
                <w:lang w:bidi="or-IN"/>
              </w:rPr>
              <w:t> </w:t>
            </w:r>
          </w:p>
        </w:tc>
        <w:tc>
          <w:tcPr>
            <w:tcW w:w="1181" w:type="dxa"/>
            <w:vAlign w:val="center"/>
            <w:hideMark/>
          </w:tcPr>
          <w:p w14:paraId="72B09202"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7065AA">
              <w:rPr>
                <w:rFonts w:ascii="Times New Roman" w:hAnsi="Times New Roman" w:cs="Times New Roman"/>
                <w:b/>
                <w:bCs/>
                <w:lang w:bidi="or-IN"/>
              </w:rPr>
              <w:t> </w:t>
            </w:r>
          </w:p>
        </w:tc>
        <w:tc>
          <w:tcPr>
            <w:tcW w:w="1308" w:type="dxa"/>
            <w:noWrap/>
            <w:vAlign w:val="center"/>
            <w:hideMark/>
          </w:tcPr>
          <w:p w14:paraId="7ADE5221"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633.53</w:t>
            </w:r>
          </w:p>
        </w:tc>
        <w:tc>
          <w:tcPr>
            <w:tcW w:w="830" w:type="dxa"/>
            <w:vAlign w:val="center"/>
            <w:hideMark/>
          </w:tcPr>
          <w:p w14:paraId="3E01C27C"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r>
      <w:tr w:rsidR="007065AA" w:rsidRPr="007065AA" w14:paraId="35C8FEED" w14:textId="77777777" w:rsidTr="00D84F33">
        <w:trPr>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59CE1B08" w14:textId="77777777" w:rsidR="007065AA" w:rsidRPr="00FE75E5" w:rsidRDefault="007065AA" w:rsidP="00EC4C55">
            <w:pPr>
              <w:rPr>
                <w:rFonts w:ascii="Times New Roman" w:hAnsi="Times New Roman" w:cs="Times New Roman"/>
                <w:b w:val="0"/>
                <w:bCs w:val="0"/>
                <w:lang w:bidi="or-IN"/>
              </w:rPr>
            </w:pPr>
            <w:r w:rsidRPr="00FE75E5">
              <w:rPr>
                <w:rFonts w:ascii="Times New Roman" w:hAnsi="Times New Roman" w:cs="Times New Roman"/>
                <w:b w:val="0"/>
                <w:bCs w:val="0"/>
                <w:lang w:bidi="or-IN"/>
              </w:rPr>
              <w:t xml:space="preserve"> MTPS-II  </w:t>
            </w:r>
          </w:p>
        </w:tc>
        <w:tc>
          <w:tcPr>
            <w:tcW w:w="1263" w:type="dxa"/>
            <w:vAlign w:val="center"/>
            <w:hideMark/>
          </w:tcPr>
          <w:p w14:paraId="52EFEB7B"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205.51</w:t>
            </w:r>
          </w:p>
        </w:tc>
        <w:tc>
          <w:tcPr>
            <w:tcW w:w="931" w:type="dxa"/>
            <w:vAlign w:val="center"/>
            <w:hideMark/>
          </w:tcPr>
          <w:p w14:paraId="5929A4E6"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315.06</w:t>
            </w:r>
          </w:p>
        </w:tc>
        <w:tc>
          <w:tcPr>
            <w:tcW w:w="1181" w:type="dxa"/>
            <w:noWrap/>
            <w:vAlign w:val="center"/>
            <w:hideMark/>
          </w:tcPr>
          <w:p w14:paraId="2DA7F5E1"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64.75</w:t>
            </w:r>
          </w:p>
        </w:tc>
        <w:tc>
          <w:tcPr>
            <w:tcW w:w="1047" w:type="dxa"/>
            <w:vAlign w:val="center"/>
            <w:hideMark/>
          </w:tcPr>
          <w:p w14:paraId="1F9088EA"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7065AA">
              <w:rPr>
                <w:rFonts w:ascii="Times New Roman" w:hAnsi="Times New Roman" w:cs="Times New Roman"/>
                <w:b/>
                <w:bCs/>
                <w:lang w:bidi="or-IN"/>
              </w:rPr>
              <w:t> </w:t>
            </w:r>
          </w:p>
        </w:tc>
        <w:tc>
          <w:tcPr>
            <w:tcW w:w="1181" w:type="dxa"/>
            <w:vAlign w:val="center"/>
            <w:hideMark/>
          </w:tcPr>
          <w:p w14:paraId="06E13A20"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7065AA">
              <w:rPr>
                <w:rFonts w:ascii="Times New Roman" w:hAnsi="Times New Roman" w:cs="Times New Roman"/>
                <w:b/>
                <w:bCs/>
                <w:lang w:bidi="or-IN"/>
              </w:rPr>
              <w:t> </w:t>
            </w:r>
          </w:p>
        </w:tc>
        <w:tc>
          <w:tcPr>
            <w:tcW w:w="1308" w:type="dxa"/>
            <w:noWrap/>
            <w:vAlign w:val="center"/>
            <w:hideMark/>
          </w:tcPr>
          <w:p w14:paraId="097F8B2F"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64.75</w:t>
            </w:r>
          </w:p>
        </w:tc>
        <w:tc>
          <w:tcPr>
            <w:tcW w:w="830" w:type="dxa"/>
            <w:vAlign w:val="center"/>
            <w:hideMark/>
          </w:tcPr>
          <w:p w14:paraId="7D0B4E55"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r>
      <w:tr w:rsidR="007065AA" w:rsidRPr="007065AA" w14:paraId="1C358DF4" w14:textId="77777777" w:rsidTr="00D84F33">
        <w:trPr>
          <w:cnfStyle w:val="000000100000" w:firstRow="0" w:lastRow="0" w:firstColumn="0" w:lastColumn="0" w:oddVBand="0" w:evenVBand="0" w:oddHBand="1" w:evenHBand="0" w:firstRowFirstColumn="0" w:firstRowLastColumn="0" w:lastRowFirstColumn="0" w:lastRowLastColumn="0"/>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7AE8A13C" w14:textId="77777777" w:rsidR="007065AA" w:rsidRPr="00FE75E5" w:rsidRDefault="007065AA" w:rsidP="00EC4C55">
            <w:pPr>
              <w:rPr>
                <w:rFonts w:ascii="Times New Roman" w:hAnsi="Times New Roman" w:cs="Times New Roman"/>
                <w:b w:val="0"/>
                <w:bCs w:val="0"/>
                <w:lang w:bidi="or-IN"/>
              </w:rPr>
            </w:pPr>
            <w:r w:rsidRPr="00FE75E5">
              <w:rPr>
                <w:rFonts w:ascii="Times New Roman" w:hAnsi="Times New Roman" w:cs="Times New Roman"/>
                <w:b w:val="0"/>
                <w:bCs w:val="0"/>
                <w:lang w:bidi="or-IN"/>
              </w:rPr>
              <w:t xml:space="preserve"> KHSTPS-I </w:t>
            </w:r>
          </w:p>
        </w:tc>
        <w:tc>
          <w:tcPr>
            <w:tcW w:w="1263" w:type="dxa"/>
            <w:vAlign w:val="center"/>
            <w:hideMark/>
          </w:tcPr>
          <w:p w14:paraId="497E8484"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89.75</w:t>
            </w:r>
          </w:p>
        </w:tc>
        <w:tc>
          <w:tcPr>
            <w:tcW w:w="931" w:type="dxa"/>
            <w:vAlign w:val="center"/>
            <w:hideMark/>
          </w:tcPr>
          <w:p w14:paraId="15AE9066"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323.48</w:t>
            </w:r>
          </w:p>
        </w:tc>
        <w:tc>
          <w:tcPr>
            <w:tcW w:w="1181" w:type="dxa"/>
            <w:noWrap/>
            <w:vAlign w:val="center"/>
            <w:hideMark/>
          </w:tcPr>
          <w:p w14:paraId="64E667BA"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29.03</w:t>
            </w:r>
          </w:p>
        </w:tc>
        <w:tc>
          <w:tcPr>
            <w:tcW w:w="1047" w:type="dxa"/>
            <w:vAlign w:val="center"/>
            <w:hideMark/>
          </w:tcPr>
          <w:p w14:paraId="76264021"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7065AA">
              <w:rPr>
                <w:rFonts w:ascii="Times New Roman" w:hAnsi="Times New Roman" w:cs="Times New Roman"/>
                <w:b/>
                <w:bCs/>
                <w:lang w:bidi="or-IN"/>
              </w:rPr>
              <w:t> </w:t>
            </w:r>
          </w:p>
        </w:tc>
        <w:tc>
          <w:tcPr>
            <w:tcW w:w="1181" w:type="dxa"/>
            <w:vAlign w:val="center"/>
            <w:hideMark/>
          </w:tcPr>
          <w:p w14:paraId="347731F8"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7065AA">
              <w:rPr>
                <w:rFonts w:ascii="Times New Roman" w:hAnsi="Times New Roman" w:cs="Times New Roman"/>
                <w:b/>
                <w:bCs/>
                <w:lang w:bidi="or-IN"/>
              </w:rPr>
              <w:t> </w:t>
            </w:r>
          </w:p>
        </w:tc>
        <w:tc>
          <w:tcPr>
            <w:tcW w:w="1308" w:type="dxa"/>
            <w:noWrap/>
            <w:vAlign w:val="center"/>
            <w:hideMark/>
          </w:tcPr>
          <w:p w14:paraId="5BC4B3DC"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29.03</w:t>
            </w:r>
          </w:p>
        </w:tc>
        <w:tc>
          <w:tcPr>
            <w:tcW w:w="830" w:type="dxa"/>
            <w:vAlign w:val="center"/>
            <w:hideMark/>
          </w:tcPr>
          <w:p w14:paraId="2434E4AD"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r>
      <w:tr w:rsidR="007065AA" w:rsidRPr="007065AA" w14:paraId="70F4A213" w14:textId="77777777" w:rsidTr="00D84F33">
        <w:trPr>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4D937998" w14:textId="77777777" w:rsidR="007065AA" w:rsidRPr="00FE75E5" w:rsidRDefault="007065AA" w:rsidP="00EC4C55">
            <w:pPr>
              <w:rPr>
                <w:rFonts w:ascii="Times New Roman" w:hAnsi="Times New Roman" w:cs="Times New Roman"/>
                <w:b w:val="0"/>
                <w:bCs w:val="0"/>
                <w:lang w:bidi="or-IN"/>
              </w:rPr>
            </w:pPr>
            <w:r w:rsidRPr="00FE75E5">
              <w:rPr>
                <w:rFonts w:ascii="Times New Roman" w:hAnsi="Times New Roman" w:cs="Times New Roman"/>
                <w:b w:val="0"/>
                <w:bCs w:val="0"/>
                <w:lang w:bidi="or-IN"/>
              </w:rPr>
              <w:t xml:space="preserve"> FSTPS-III </w:t>
            </w:r>
          </w:p>
        </w:tc>
        <w:tc>
          <w:tcPr>
            <w:tcW w:w="1263" w:type="dxa"/>
            <w:vAlign w:val="center"/>
            <w:hideMark/>
          </w:tcPr>
          <w:p w14:paraId="2DAC9FA6"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610.14</w:t>
            </w:r>
          </w:p>
        </w:tc>
        <w:tc>
          <w:tcPr>
            <w:tcW w:w="931" w:type="dxa"/>
            <w:vAlign w:val="center"/>
            <w:hideMark/>
          </w:tcPr>
          <w:p w14:paraId="52757E91"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344.73</w:t>
            </w:r>
          </w:p>
        </w:tc>
        <w:tc>
          <w:tcPr>
            <w:tcW w:w="1181" w:type="dxa"/>
            <w:noWrap/>
            <w:vAlign w:val="center"/>
            <w:hideMark/>
          </w:tcPr>
          <w:p w14:paraId="008563A9"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210.33</w:t>
            </w:r>
          </w:p>
        </w:tc>
        <w:tc>
          <w:tcPr>
            <w:tcW w:w="1047" w:type="dxa"/>
            <w:vAlign w:val="center"/>
            <w:hideMark/>
          </w:tcPr>
          <w:p w14:paraId="184CFBDA"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7065AA">
              <w:rPr>
                <w:rFonts w:ascii="Times New Roman" w:hAnsi="Times New Roman" w:cs="Times New Roman"/>
                <w:b/>
                <w:bCs/>
                <w:lang w:bidi="or-IN"/>
              </w:rPr>
              <w:t> </w:t>
            </w:r>
          </w:p>
        </w:tc>
        <w:tc>
          <w:tcPr>
            <w:tcW w:w="1181" w:type="dxa"/>
            <w:vAlign w:val="center"/>
            <w:hideMark/>
          </w:tcPr>
          <w:p w14:paraId="5C66892D"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7065AA">
              <w:rPr>
                <w:rFonts w:ascii="Times New Roman" w:hAnsi="Times New Roman" w:cs="Times New Roman"/>
                <w:b/>
                <w:bCs/>
                <w:lang w:bidi="or-IN"/>
              </w:rPr>
              <w:t> </w:t>
            </w:r>
          </w:p>
        </w:tc>
        <w:tc>
          <w:tcPr>
            <w:tcW w:w="1308" w:type="dxa"/>
            <w:noWrap/>
            <w:vAlign w:val="center"/>
            <w:hideMark/>
          </w:tcPr>
          <w:p w14:paraId="64A9646A"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210.33</w:t>
            </w:r>
          </w:p>
        </w:tc>
        <w:tc>
          <w:tcPr>
            <w:tcW w:w="830" w:type="dxa"/>
            <w:vAlign w:val="center"/>
            <w:hideMark/>
          </w:tcPr>
          <w:p w14:paraId="517E2F97" w14:textId="77777777" w:rsidR="007065AA" w:rsidRPr="007065AA" w:rsidRDefault="007065AA"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r>
      <w:tr w:rsidR="007065AA" w:rsidRPr="007065AA" w14:paraId="7AF2D2CE" w14:textId="77777777" w:rsidTr="00D84F33">
        <w:trPr>
          <w:cnfStyle w:val="000000100000" w:firstRow="0" w:lastRow="0" w:firstColumn="0" w:lastColumn="0" w:oddVBand="0" w:evenVBand="0" w:oddHBand="1" w:evenHBand="0" w:firstRowFirstColumn="0" w:firstRowLastColumn="0" w:lastRowFirstColumn="0" w:lastRowLastColumn="0"/>
          <w:trHeight w:val="455"/>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73FA9428" w14:textId="77777777" w:rsidR="007065AA" w:rsidRPr="00FE75E5" w:rsidRDefault="007065AA" w:rsidP="00EC4C55">
            <w:pPr>
              <w:rPr>
                <w:rFonts w:ascii="Times New Roman" w:hAnsi="Times New Roman" w:cs="Times New Roman"/>
                <w:b w:val="0"/>
                <w:bCs w:val="0"/>
                <w:lang w:bidi="or-IN"/>
              </w:rPr>
            </w:pPr>
            <w:r w:rsidRPr="00FE75E5">
              <w:rPr>
                <w:rFonts w:ascii="Times New Roman" w:hAnsi="Times New Roman" w:cs="Times New Roman"/>
                <w:b w:val="0"/>
                <w:bCs w:val="0"/>
                <w:lang w:bidi="or-IN"/>
              </w:rPr>
              <w:t xml:space="preserve"> FSTPS-I &amp; II  </w:t>
            </w:r>
          </w:p>
        </w:tc>
        <w:tc>
          <w:tcPr>
            <w:tcW w:w="1263" w:type="dxa"/>
            <w:vAlign w:val="center"/>
            <w:hideMark/>
          </w:tcPr>
          <w:p w14:paraId="6F12BA0A"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189.15</w:t>
            </w:r>
          </w:p>
        </w:tc>
        <w:tc>
          <w:tcPr>
            <w:tcW w:w="931" w:type="dxa"/>
            <w:vAlign w:val="center"/>
            <w:hideMark/>
          </w:tcPr>
          <w:p w14:paraId="3C78070C"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354.91</w:t>
            </w:r>
          </w:p>
        </w:tc>
        <w:tc>
          <w:tcPr>
            <w:tcW w:w="1181" w:type="dxa"/>
            <w:noWrap/>
            <w:vAlign w:val="center"/>
            <w:hideMark/>
          </w:tcPr>
          <w:p w14:paraId="63B3231C"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67.13</w:t>
            </w:r>
          </w:p>
        </w:tc>
        <w:tc>
          <w:tcPr>
            <w:tcW w:w="1047" w:type="dxa"/>
            <w:vAlign w:val="center"/>
            <w:hideMark/>
          </w:tcPr>
          <w:p w14:paraId="6A56DB83"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7065AA">
              <w:rPr>
                <w:rFonts w:ascii="Times New Roman" w:hAnsi="Times New Roman" w:cs="Times New Roman"/>
                <w:b/>
                <w:bCs/>
                <w:lang w:bidi="or-IN"/>
              </w:rPr>
              <w:t> </w:t>
            </w:r>
          </w:p>
        </w:tc>
        <w:tc>
          <w:tcPr>
            <w:tcW w:w="1181" w:type="dxa"/>
            <w:vAlign w:val="center"/>
            <w:hideMark/>
          </w:tcPr>
          <w:p w14:paraId="21301179"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7065AA">
              <w:rPr>
                <w:rFonts w:ascii="Times New Roman" w:hAnsi="Times New Roman" w:cs="Times New Roman"/>
                <w:b/>
                <w:bCs/>
                <w:lang w:bidi="or-IN"/>
              </w:rPr>
              <w:t> </w:t>
            </w:r>
          </w:p>
        </w:tc>
        <w:tc>
          <w:tcPr>
            <w:tcW w:w="1308" w:type="dxa"/>
            <w:noWrap/>
            <w:vAlign w:val="center"/>
            <w:hideMark/>
          </w:tcPr>
          <w:p w14:paraId="4C1B237A"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67.13</w:t>
            </w:r>
          </w:p>
        </w:tc>
        <w:tc>
          <w:tcPr>
            <w:tcW w:w="830" w:type="dxa"/>
            <w:vAlign w:val="center"/>
            <w:hideMark/>
          </w:tcPr>
          <w:p w14:paraId="482CD4F7" w14:textId="77777777" w:rsidR="007065AA" w:rsidRPr="007065AA" w:rsidRDefault="007065AA"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7065AA">
              <w:rPr>
                <w:rFonts w:ascii="Times New Roman" w:hAnsi="Times New Roman" w:cs="Times New Roman"/>
                <w:lang w:bidi="or-IN"/>
              </w:rPr>
              <w:t> </w:t>
            </w:r>
          </w:p>
        </w:tc>
      </w:tr>
      <w:tr w:rsidR="007065AA" w:rsidRPr="007065AA" w14:paraId="00567C3C" w14:textId="77777777" w:rsidTr="00D84F33">
        <w:trPr>
          <w:trHeight w:val="441"/>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508E2930" w14:textId="77777777" w:rsidR="007065AA" w:rsidRPr="007065AA" w:rsidRDefault="007065AA" w:rsidP="00EC4C55">
            <w:pPr>
              <w:rPr>
                <w:rFonts w:ascii="Times New Roman" w:hAnsi="Times New Roman" w:cs="Times New Roman"/>
                <w:b w:val="0"/>
                <w:bCs w:val="0"/>
                <w:lang w:bidi="or-IN"/>
              </w:rPr>
            </w:pPr>
            <w:r w:rsidRPr="007065AA">
              <w:rPr>
                <w:rFonts w:ascii="Times New Roman" w:hAnsi="Times New Roman" w:cs="Times New Roman"/>
                <w:lang w:bidi="or-IN"/>
              </w:rPr>
              <w:t>Sub Total ( C)</w:t>
            </w:r>
          </w:p>
        </w:tc>
        <w:tc>
          <w:tcPr>
            <w:tcW w:w="1263" w:type="dxa"/>
            <w:noWrap/>
            <w:vAlign w:val="center"/>
            <w:hideMark/>
          </w:tcPr>
          <w:p w14:paraId="78CEF61E" w14:textId="67E1190A" w:rsidR="007065AA" w:rsidRPr="007065AA" w:rsidRDefault="00F37BA4" w:rsidP="007065AA">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Pr>
                <w:rFonts w:ascii="Times New Roman" w:hAnsi="Times New Roman" w:cs="Times New Roman"/>
                <w:b/>
                <w:bCs/>
                <w:lang w:bidi="or-IN"/>
              </w:rPr>
              <w:t>5918.18</w:t>
            </w:r>
            <w:r w:rsidR="007065AA" w:rsidRPr="007065AA">
              <w:rPr>
                <w:rFonts w:ascii="Times New Roman" w:hAnsi="Times New Roman" w:cs="Times New Roman"/>
                <w:b/>
                <w:bCs/>
                <w:lang w:bidi="or-IN"/>
              </w:rPr>
              <w:t xml:space="preserve"> </w:t>
            </w:r>
          </w:p>
        </w:tc>
        <w:tc>
          <w:tcPr>
            <w:tcW w:w="931" w:type="dxa"/>
            <w:noWrap/>
            <w:vAlign w:val="center"/>
            <w:hideMark/>
          </w:tcPr>
          <w:p w14:paraId="36C4DB61" w14:textId="2BCCF21A" w:rsidR="007065AA" w:rsidRPr="007065AA" w:rsidRDefault="007065AA" w:rsidP="007065AA">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7065AA">
              <w:rPr>
                <w:rFonts w:ascii="Times New Roman" w:hAnsi="Times New Roman" w:cs="Times New Roman"/>
                <w:b/>
                <w:bCs/>
                <w:lang w:bidi="or-IN"/>
              </w:rPr>
              <w:t>27</w:t>
            </w:r>
            <w:r w:rsidR="00F37BA4">
              <w:rPr>
                <w:rFonts w:ascii="Times New Roman" w:hAnsi="Times New Roman" w:cs="Times New Roman"/>
                <w:b/>
                <w:bCs/>
                <w:lang w:bidi="or-IN"/>
              </w:rPr>
              <w:t>0.56</w:t>
            </w:r>
          </w:p>
        </w:tc>
        <w:tc>
          <w:tcPr>
            <w:tcW w:w="1181" w:type="dxa"/>
            <w:noWrap/>
            <w:vAlign w:val="center"/>
            <w:hideMark/>
          </w:tcPr>
          <w:p w14:paraId="3920E318" w14:textId="607E9ABE" w:rsidR="007065AA" w:rsidRPr="007065AA" w:rsidRDefault="00F37BA4" w:rsidP="007065AA">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Pr>
                <w:rFonts w:ascii="Times New Roman" w:hAnsi="Times New Roman" w:cs="Times New Roman"/>
                <w:b/>
                <w:bCs/>
                <w:lang w:bidi="or-IN"/>
              </w:rPr>
              <w:t>1601.25</w:t>
            </w:r>
            <w:r w:rsidR="007065AA" w:rsidRPr="007065AA">
              <w:rPr>
                <w:rFonts w:ascii="Times New Roman" w:hAnsi="Times New Roman" w:cs="Times New Roman"/>
                <w:b/>
                <w:bCs/>
                <w:lang w:bidi="or-IN"/>
              </w:rPr>
              <w:t xml:space="preserve"> </w:t>
            </w:r>
          </w:p>
        </w:tc>
        <w:tc>
          <w:tcPr>
            <w:tcW w:w="1047" w:type="dxa"/>
            <w:noWrap/>
            <w:vAlign w:val="center"/>
            <w:hideMark/>
          </w:tcPr>
          <w:p w14:paraId="3DB4D4CE" w14:textId="1B4595E0" w:rsidR="007065AA" w:rsidRPr="007065AA" w:rsidRDefault="007065AA" w:rsidP="007065AA">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7065AA">
              <w:rPr>
                <w:rFonts w:ascii="Times New Roman" w:hAnsi="Times New Roman" w:cs="Times New Roman"/>
                <w:b/>
                <w:bCs/>
                <w:lang w:bidi="or-IN"/>
              </w:rPr>
              <w:t xml:space="preserve">          -   </w:t>
            </w:r>
          </w:p>
        </w:tc>
        <w:tc>
          <w:tcPr>
            <w:tcW w:w="1181" w:type="dxa"/>
            <w:noWrap/>
            <w:vAlign w:val="center"/>
            <w:hideMark/>
          </w:tcPr>
          <w:p w14:paraId="5D54A871" w14:textId="745E6836" w:rsidR="007065AA" w:rsidRPr="007065AA" w:rsidRDefault="007065AA" w:rsidP="007065AA">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7065AA">
              <w:rPr>
                <w:rFonts w:ascii="Times New Roman" w:hAnsi="Times New Roman" w:cs="Times New Roman"/>
                <w:b/>
                <w:bCs/>
                <w:lang w:bidi="or-IN"/>
              </w:rPr>
              <w:t xml:space="preserve">                -   </w:t>
            </w:r>
          </w:p>
        </w:tc>
        <w:tc>
          <w:tcPr>
            <w:tcW w:w="1308" w:type="dxa"/>
            <w:noWrap/>
            <w:vAlign w:val="center"/>
            <w:hideMark/>
          </w:tcPr>
          <w:p w14:paraId="13CEED71" w14:textId="3E97DC40" w:rsidR="007065AA" w:rsidRPr="007065AA" w:rsidRDefault="00F37BA4" w:rsidP="007065AA">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Pr>
                <w:rFonts w:ascii="Times New Roman" w:hAnsi="Times New Roman" w:cs="Times New Roman"/>
                <w:b/>
                <w:bCs/>
                <w:lang w:bidi="or-IN"/>
              </w:rPr>
              <w:t>1601.25</w:t>
            </w:r>
          </w:p>
        </w:tc>
        <w:tc>
          <w:tcPr>
            <w:tcW w:w="830" w:type="dxa"/>
            <w:vAlign w:val="center"/>
            <w:hideMark/>
          </w:tcPr>
          <w:p w14:paraId="0477BB3B" w14:textId="69122D39" w:rsidR="007065AA" w:rsidRPr="007065AA" w:rsidRDefault="00F37BA4" w:rsidP="007065AA">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Pr>
                <w:rFonts w:ascii="Times New Roman" w:hAnsi="Times New Roman" w:cs="Times New Roman"/>
                <w:b/>
                <w:bCs/>
                <w:lang w:bidi="or-IN"/>
              </w:rPr>
              <w:t>270.56</w:t>
            </w:r>
          </w:p>
        </w:tc>
      </w:tr>
      <w:tr w:rsidR="007065AA" w:rsidRPr="007065AA" w14:paraId="17FF7488" w14:textId="77777777" w:rsidTr="00D84F33">
        <w:trPr>
          <w:cnfStyle w:val="000000100000" w:firstRow="0" w:lastRow="0" w:firstColumn="0" w:lastColumn="0" w:oddVBand="0" w:evenVBand="0" w:oddHBand="1" w:evenHBand="0" w:firstRowFirstColumn="0" w:firstRowLastColumn="0" w:lastRowFirstColumn="0" w:lastRowLastColumn="0"/>
          <w:trHeight w:val="768"/>
          <w:jc w:val="center"/>
        </w:trPr>
        <w:tc>
          <w:tcPr>
            <w:cnfStyle w:val="001000000000" w:firstRow="0" w:lastRow="0" w:firstColumn="1" w:lastColumn="0" w:oddVBand="0" w:evenVBand="0" w:oddHBand="0" w:evenHBand="0" w:firstRowFirstColumn="0" w:firstRowLastColumn="0" w:lastRowFirstColumn="0" w:lastRowLastColumn="0"/>
            <w:tcW w:w="2178" w:type="dxa"/>
            <w:vAlign w:val="center"/>
            <w:hideMark/>
          </w:tcPr>
          <w:p w14:paraId="10E8CD4F" w14:textId="77777777" w:rsidR="007065AA" w:rsidRPr="007065AA" w:rsidRDefault="007065AA" w:rsidP="00EC4C55">
            <w:pPr>
              <w:rPr>
                <w:rFonts w:ascii="Times New Roman" w:hAnsi="Times New Roman" w:cs="Times New Roman"/>
                <w:b w:val="0"/>
                <w:bCs w:val="0"/>
                <w:lang w:bidi="or-IN"/>
              </w:rPr>
            </w:pPr>
            <w:r w:rsidRPr="007065AA">
              <w:rPr>
                <w:rFonts w:ascii="Times New Roman" w:hAnsi="Times New Roman" w:cs="Times New Roman"/>
                <w:lang w:bidi="or-IN"/>
              </w:rPr>
              <w:t xml:space="preserve"> Total Energy Availability(A+B+C) </w:t>
            </w:r>
          </w:p>
        </w:tc>
        <w:tc>
          <w:tcPr>
            <w:tcW w:w="1263" w:type="dxa"/>
            <w:noWrap/>
            <w:vAlign w:val="center"/>
            <w:hideMark/>
          </w:tcPr>
          <w:p w14:paraId="4E191C6D" w14:textId="10110BDD" w:rsidR="007065AA" w:rsidRPr="007065AA" w:rsidRDefault="00F37BA4" w:rsidP="007065AA">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Pr>
                <w:rFonts w:ascii="Times New Roman" w:hAnsi="Times New Roman" w:cs="Times New Roman"/>
                <w:b/>
                <w:bCs/>
                <w:lang w:bidi="or-IN"/>
              </w:rPr>
              <w:t>46,334.13</w:t>
            </w:r>
            <w:r w:rsidR="007065AA" w:rsidRPr="007065AA">
              <w:rPr>
                <w:rFonts w:ascii="Times New Roman" w:hAnsi="Times New Roman" w:cs="Times New Roman"/>
                <w:b/>
                <w:bCs/>
                <w:lang w:bidi="or-IN"/>
              </w:rPr>
              <w:t xml:space="preserve"> </w:t>
            </w:r>
          </w:p>
        </w:tc>
        <w:tc>
          <w:tcPr>
            <w:tcW w:w="931" w:type="dxa"/>
            <w:noWrap/>
            <w:vAlign w:val="center"/>
            <w:hideMark/>
          </w:tcPr>
          <w:p w14:paraId="346469CE" w14:textId="5C38979E" w:rsidR="007065AA" w:rsidRPr="007065AA" w:rsidRDefault="00F37BA4" w:rsidP="007065AA">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Pr>
                <w:rFonts w:ascii="Times New Roman" w:hAnsi="Times New Roman" w:cs="Times New Roman"/>
                <w:b/>
                <w:bCs/>
                <w:lang w:bidi="or-IN"/>
              </w:rPr>
              <w:t>185.09</w:t>
            </w:r>
          </w:p>
        </w:tc>
        <w:tc>
          <w:tcPr>
            <w:tcW w:w="1181" w:type="dxa"/>
            <w:noWrap/>
            <w:vAlign w:val="center"/>
            <w:hideMark/>
          </w:tcPr>
          <w:p w14:paraId="0B3BD895" w14:textId="2D5DD835" w:rsidR="007065AA" w:rsidRPr="007065AA" w:rsidRDefault="00F37BA4" w:rsidP="007065AA">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Pr>
                <w:rFonts w:ascii="Times New Roman" w:hAnsi="Times New Roman" w:cs="Times New Roman"/>
                <w:b/>
                <w:bCs/>
                <w:lang w:bidi="or-IN"/>
              </w:rPr>
              <w:t>8575.90</w:t>
            </w:r>
            <w:r w:rsidR="007065AA" w:rsidRPr="007065AA">
              <w:rPr>
                <w:rFonts w:ascii="Times New Roman" w:hAnsi="Times New Roman" w:cs="Times New Roman"/>
                <w:b/>
                <w:bCs/>
                <w:lang w:bidi="or-IN"/>
              </w:rPr>
              <w:t xml:space="preserve"> </w:t>
            </w:r>
          </w:p>
        </w:tc>
        <w:tc>
          <w:tcPr>
            <w:tcW w:w="1047" w:type="dxa"/>
            <w:noWrap/>
            <w:vAlign w:val="center"/>
            <w:hideMark/>
          </w:tcPr>
          <w:p w14:paraId="11F09051" w14:textId="174C1D23" w:rsidR="007065AA" w:rsidRPr="007065AA" w:rsidRDefault="00F37BA4" w:rsidP="007065AA">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Pr>
                <w:rFonts w:ascii="Times New Roman" w:hAnsi="Times New Roman" w:cs="Times New Roman"/>
                <w:b/>
                <w:bCs/>
                <w:lang w:bidi="or-IN"/>
              </w:rPr>
              <w:t>6884.12</w:t>
            </w:r>
          </w:p>
        </w:tc>
        <w:tc>
          <w:tcPr>
            <w:tcW w:w="1181" w:type="dxa"/>
            <w:noWrap/>
            <w:vAlign w:val="center"/>
            <w:hideMark/>
          </w:tcPr>
          <w:p w14:paraId="54DD3224" w14:textId="456BCB3A" w:rsidR="007065AA" w:rsidRPr="007065AA" w:rsidRDefault="007065AA" w:rsidP="007065AA">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7065AA">
              <w:rPr>
                <w:rFonts w:ascii="Times New Roman" w:hAnsi="Times New Roman" w:cs="Times New Roman"/>
                <w:b/>
                <w:bCs/>
                <w:lang w:bidi="or-IN"/>
              </w:rPr>
              <w:t xml:space="preserve">644.30 </w:t>
            </w:r>
          </w:p>
        </w:tc>
        <w:tc>
          <w:tcPr>
            <w:tcW w:w="1308" w:type="dxa"/>
            <w:noWrap/>
            <w:vAlign w:val="center"/>
            <w:hideMark/>
          </w:tcPr>
          <w:p w14:paraId="44D96A31" w14:textId="6FFAE1E2" w:rsidR="007065AA" w:rsidRPr="007065AA" w:rsidRDefault="007065AA" w:rsidP="007065AA">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7065AA">
              <w:rPr>
                <w:rFonts w:ascii="Times New Roman" w:hAnsi="Times New Roman" w:cs="Times New Roman"/>
                <w:b/>
                <w:bCs/>
                <w:lang w:bidi="or-IN"/>
              </w:rPr>
              <w:t>16,</w:t>
            </w:r>
            <w:r w:rsidR="00F37BA4">
              <w:rPr>
                <w:rFonts w:ascii="Times New Roman" w:hAnsi="Times New Roman" w:cs="Times New Roman"/>
                <w:b/>
                <w:bCs/>
                <w:lang w:bidi="or-IN"/>
              </w:rPr>
              <w:t>104.33</w:t>
            </w:r>
            <w:r w:rsidRPr="007065AA">
              <w:rPr>
                <w:rFonts w:ascii="Times New Roman" w:hAnsi="Times New Roman" w:cs="Times New Roman"/>
                <w:b/>
                <w:bCs/>
                <w:lang w:bidi="or-IN"/>
              </w:rPr>
              <w:t xml:space="preserve"> </w:t>
            </w:r>
          </w:p>
        </w:tc>
        <w:tc>
          <w:tcPr>
            <w:tcW w:w="830" w:type="dxa"/>
            <w:vAlign w:val="center"/>
            <w:hideMark/>
          </w:tcPr>
          <w:p w14:paraId="63CBAED8" w14:textId="3796294F" w:rsidR="007065AA" w:rsidRPr="007065AA" w:rsidRDefault="007065AA" w:rsidP="007065AA">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7065AA">
              <w:rPr>
                <w:rFonts w:ascii="Times New Roman" w:hAnsi="Times New Roman" w:cs="Times New Roman"/>
                <w:b/>
                <w:bCs/>
                <w:lang w:bidi="or-IN"/>
              </w:rPr>
              <w:t>347.</w:t>
            </w:r>
            <w:r w:rsidR="00F37BA4">
              <w:rPr>
                <w:rFonts w:ascii="Times New Roman" w:hAnsi="Times New Roman" w:cs="Times New Roman"/>
                <w:b/>
                <w:bCs/>
                <w:lang w:bidi="or-IN"/>
              </w:rPr>
              <w:t>57</w:t>
            </w:r>
          </w:p>
        </w:tc>
      </w:tr>
    </w:tbl>
    <w:p w14:paraId="18A9AEA3" w14:textId="5CEB843A" w:rsidR="007065AA" w:rsidRDefault="007065AA" w:rsidP="004F06B4">
      <w:pPr>
        <w:pStyle w:val="ARRBody"/>
      </w:pPr>
      <w:r w:rsidRPr="007065AA">
        <w:t>The Applicant humbly submits before the Hon’ble Commission that based on the estimated energy availability in GRIDCO’s power portfolio from contracted and tied-up capacities under subsisting PPAs</w:t>
      </w:r>
      <w:r>
        <w:t xml:space="preserve">, </w:t>
      </w:r>
      <w:r w:rsidRPr="00CB3F83">
        <w:t xml:space="preserve">the Average Power Purchase Cost (APPC) for </w:t>
      </w:r>
      <w:r w:rsidRPr="00CB3F83">
        <w:lastRenderedPageBreak/>
        <w:t xml:space="preserve">procurement of </w:t>
      </w:r>
      <w:r w:rsidRPr="00E378CD">
        <w:rPr>
          <w:b/>
          <w:bCs/>
        </w:rPr>
        <w:t>4</w:t>
      </w:r>
      <w:r>
        <w:rPr>
          <w:b/>
          <w:bCs/>
        </w:rPr>
        <w:t>6</w:t>
      </w:r>
      <w:r w:rsidRPr="00E378CD">
        <w:rPr>
          <w:b/>
          <w:bCs/>
        </w:rPr>
        <w:t>,</w:t>
      </w:r>
      <w:r w:rsidR="00000191">
        <w:rPr>
          <w:b/>
          <w:bCs/>
        </w:rPr>
        <w:t xml:space="preserve">334.13 </w:t>
      </w:r>
      <w:r w:rsidRPr="00E378CD">
        <w:rPr>
          <w:b/>
          <w:bCs/>
        </w:rPr>
        <w:t>MU</w:t>
      </w:r>
      <w:r w:rsidRPr="00CB3F83">
        <w:t xml:space="preserve"> </w:t>
      </w:r>
      <w:r w:rsidRPr="007065AA">
        <w:t xml:space="preserve">at a total estimated cost of </w:t>
      </w:r>
      <w:r w:rsidRPr="007065AA">
        <w:rPr>
          <w:b/>
          <w:bCs/>
        </w:rPr>
        <w:t>Rs. 16,</w:t>
      </w:r>
      <w:r w:rsidR="00000191">
        <w:rPr>
          <w:b/>
          <w:bCs/>
        </w:rPr>
        <w:t>104.33</w:t>
      </w:r>
      <w:r w:rsidRPr="007065AA">
        <w:t xml:space="preserve"> </w:t>
      </w:r>
      <w:r w:rsidRPr="00000191">
        <w:rPr>
          <w:b/>
          <w:bCs/>
        </w:rPr>
        <w:t>crore</w:t>
      </w:r>
      <w:r w:rsidR="00000191">
        <w:rPr>
          <w:b/>
          <w:bCs/>
        </w:rPr>
        <w:t>s</w:t>
      </w:r>
      <w:r w:rsidRPr="007065AA">
        <w:t xml:space="preserve"> has been computed as </w:t>
      </w:r>
      <w:r w:rsidRPr="00000191">
        <w:rPr>
          <w:b/>
          <w:bCs/>
        </w:rPr>
        <w:t>347.</w:t>
      </w:r>
      <w:r w:rsidR="00000191" w:rsidRPr="00000191">
        <w:rPr>
          <w:b/>
          <w:bCs/>
        </w:rPr>
        <w:t>57</w:t>
      </w:r>
      <w:r w:rsidRPr="00000191">
        <w:rPr>
          <w:b/>
          <w:bCs/>
        </w:rPr>
        <w:t xml:space="preserve"> </w:t>
      </w:r>
      <w:r w:rsidR="00000191" w:rsidRPr="00000191">
        <w:rPr>
          <w:b/>
          <w:bCs/>
        </w:rPr>
        <w:t>p/</w:t>
      </w:r>
      <w:r w:rsidRPr="00000191">
        <w:rPr>
          <w:b/>
          <w:bCs/>
        </w:rPr>
        <w:t>kWh</w:t>
      </w:r>
      <w:r w:rsidRPr="00CB3F83">
        <w:t>.</w:t>
      </w:r>
    </w:p>
    <w:p w14:paraId="44BAF051" w14:textId="508892FE" w:rsidR="001B29E7" w:rsidRPr="001B29E7" w:rsidRDefault="007065AA" w:rsidP="004F06B4">
      <w:pPr>
        <w:pStyle w:val="ARRBody"/>
      </w:pPr>
      <w:r w:rsidRPr="00CB3F83">
        <w:t>Further, it is submitted before the Hon’ble Commission that after considering the estimated energy requirement for the State as per the Merit Order D</w:t>
      </w:r>
      <w:r w:rsidR="00A208AE">
        <w:t>e</w:t>
      </w:r>
      <w:r w:rsidRPr="00CB3F83">
        <w:t xml:space="preserve">spatch Principle, </w:t>
      </w:r>
      <w:r>
        <w:t xml:space="preserve">the </w:t>
      </w:r>
      <w:r w:rsidRPr="00CB3F83">
        <w:t xml:space="preserve">balance power </w:t>
      </w:r>
      <w:r w:rsidRPr="007065AA">
        <w:t>has been treated as surplus</w:t>
      </w:r>
      <w:r w:rsidRPr="00CB3F83">
        <w:t xml:space="preserve">. It is pertinent to mention </w:t>
      </w:r>
      <w:r w:rsidR="002D147D">
        <w:t xml:space="preserve">here </w:t>
      </w:r>
      <w:r w:rsidRPr="00CB3F83">
        <w:t xml:space="preserve">that the Average Power Purchase Cost (APPC) for procurement of </w:t>
      </w:r>
      <w:r w:rsidRPr="00BC2CB5">
        <w:rPr>
          <w:b/>
          <w:bCs/>
        </w:rPr>
        <w:t>40,415.95 MU</w:t>
      </w:r>
      <w:r w:rsidRPr="00CB3F83">
        <w:t xml:space="preserve"> </w:t>
      </w:r>
      <w:r w:rsidR="00BC2CB5" w:rsidRPr="00BC2CB5">
        <w:t xml:space="preserve">at a total estimated cost of </w:t>
      </w:r>
      <w:r w:rsidR="00BC2CB5" w:rsidRPr="00BC2CB5">
        <w:rPr>
          <w:b/>
          <w:bCs/>
        </w:rPr>
        <w:t>Rs. 14,5</w:t>
      </w:r>
      <w:r w:rsidR="00B46229">
        <w:rPr>
          <w:b/>
          <w:bCs/>
        </w:rPr>
        <w:t>03.08</w:t>
      </w:r>
      <w:r w:rsidR="00BC2CB5" w:rsidRPr="00BC2CB5">
        <w:rPr>
          <w:b/>
          <w:bCs/>
        </w:rPr>
        <w:t xml:space="preserve"> crores</w:t>
      </w:r>
      <w:r w:rsidR="00BC2CB5" w:rsidRPr="00BC2CB5">
        <w:t xml:space="preserve"> </w:t>
      </w:r>
      <w:r w:rsidR="002D147D">
        <w:t>has been computed at</w:t>
      </w:r>
      <w:r w:rsidR="00BC2CB5" w:rsidRPr="00BC2CB5">
        <w:t xml:space="preserve"> </w:t>
      </w:r>
      <w:r w:rsidR="00BC2CB5" w:rsidRPr="00BC2CB5">
        <w:rPr>
          <w:b/>
          <w:bCs/>
        </w:rPr>
        <w:t>358.</w:t>
      </w:r>
      <w:r w:rsidR="00B46229">
        <w:rPr>
          <w:b/>
          <w:bCs/>
        </w:rPr>
        <w:t>85</w:t>
      </w:r>
      <w:r w:rsidR="00BC2CB5" w:rsidRPr="00BC2CB5">
        <w:rPr>
          <w:b/>
          <w:bCs/>
        </w:rPr>
        <w:t xml:space="preserve"> p / kWh</w:t>
      </w:r>
      <w:r w:rsidR="00BC2CB5" w:rsidRPr="00BC2CB5">
        <w:t xml:space="preserve"> toward</w:t>
      </w:r>
      <w:r w:rsidR="00BC2CB5">
        <w:t>s</w:t>
      </w:r>
      <w:r w:rsidR="00BC2CB5" w:rsidRPr="00BC2CB5">
        <w:t xml:space="preserve"> meeting the gross energy requirement for supplying the DISCOM</w:t>
      </w:r>
      <w:r w:rsidR="00BC2CB5">
        <w:t>s</w:t>
      </w:r>
      <w:r w:rsidR="00BC2CB5" w:rsidRPr="00BC2CB5">
        <w:t xml:space="preserve"> demand of </w:t>
      </w:r>
      <w:r w:rsidR="00BC2CB5" w:rsidRPr="00BC2CB5">
        <w:rPr>
          <w:b/>
          <w:bCs/>
        </w:rPr>
        <w:t>39,103.47 MU</w:t>
      </w:r>
      <w:r w:rsidRPr="00CB3F83">
        <w:t xml:space="preserve">. </w:t>
      </w:r>
      <w:r w:rsidR="00BC2CB5" w:rsidRPr="00BC2CB5">
        <w:t>This estimated APPC has been computed after factoring the entire capacity charge obligations of the generating stations having long-term PPAs with GRIDCO.</w:t>
      </w:r>
    </w:p>
    <w:p w14:paraId="54C119F8" w14:textId="77777777" w:rsidR="00A208AE" w:rsidRDefault="00A208AE" w:rsidP="00A208AE">
      <w:pPr>
        <w:spacing w:before="240" w:line="276" w:lineRule="auto"/>
        <w:rPr>
          <w:rFonts w:ascii="Times New Roman" w:hAnsi="Times New Roman" w:cs="Times New Roman"/>
          <w:b/>
          <w:bCs/>
          <w:sz w:val="24"/>
          <w:szCs w:val="24"/>
        </w:rPr>
      </w:pPr>
      <w:r w:rsidRPr="00A208AE">
        <w:rPr>
          <w:rFonts w:ascii="Times New Roman" w:hAnsi="Times New Roman" w:cs="Times New Roman"/>
          <w:b/>
          <w:bCs/>
          <w:sz w:val="24"/>
          <w:szCs w:val="24"/>
        </w:rPr>
        <w:t>Exemption from MoD Principle for power procurement from thermal generating stations with smaller unit size</w:t>
      </w:r>
    </w:p>
    <w:p w14:paraId="5A67AC2A" w14:textId="503F56F6" w:rsidR="00A208AE" w:rsidRDefault="00A208AE" w:rsidP="004F06B4">
      <w:pPr>
        <w:pStyle w:val="ARRBody"/>
      </w:pPr>
      <w:r w:rsidRPr="005A607C">
        <w:t>It is submitted that, power from thermal generating stations is scheduled by SLDC in accordance with the Merit Order D</w:t>
      </w:r>
      <w:r w:rsidR="00BF5B0C">
        <w:t>e</w:t>
      </w:r>
      <w:r w:rsidRPr="005A607C">
        <w:t xml:space="preserve">spatch (MOD) principle, based on the Variable Cost (VC) of the generating units. The power market rates discovered in the DAM/ RTM of the power exchanges also influences the scheduling of power from the thermal generating stations. In other words, </w:t>
      </w:r>
      <w:r w:rsidRPr="00A208AE">
        <w:t>when the market rate is lower than the variable cost of a generating station, power from that station is surrendered, and when the market rate is higher, the station is scheduled</w:t>
      </w:r>
      <w:r w:rsidRPr="005A607C">
        <w:t xml:space="preserve">. </w:t>
      </w:r>
      <w:r w:rsidRPr="00A208AE">
        <w:t>This scheduling mechanism enables optimisation of power purchase cost and maximisation of sales revenue for the State. However, the prevailing market conditions have resulted in frequent surrender of higher variable</w:t>
      </w:r>
      <w:r>
        <w:t>-</w:t>
      </w:r>
      <w:r w:rsidRPr="00A208AE">
        <w:t>cost generating stations, leading to recurrent ramping up and ramping down of such units.</w:t>
      </w:r>
    </w:p>
    <w:p w14:paraId="0E7B00E1" w14:textId="4EA5DFF9" w:rsidR="00A208AE" w:rsidRPr="009F1D45" w:rsidRDefault="00A93C00" w:rsidP="004F06B4">
      <w:pPr>
        <w:pStyle w:val="ARRBody"/>
      </w:pPr>
      <w:r w:rsidRPr="00A93C00">
        <w:t xml:space="preserve">In this context, M/s </w:t>
      </w:r>
      <w:proofErr w:type="spellStart"/>
      <w:r w:rsidRPr="00A93C00">
        <w:t>Maadurga</w:t>
      </w:r>
      <w:proofErr w:type="spellEnd"/>
      <w:r w:rsidRPr="00A93C00">
        <w:t xml:space="preserve"> Thermal Power Company Limited has raised concerns through multiple communications regarding the continuous and daily surrender of power from its IPP during daytime, which is affecting the operational stability and financial viability of its generating unit, as it is a small-sized thermal unit of 30 MW capacity</w:t>
      </w:r>
      <w:r w:rsidR="00A208AE" w:rsidRPr="005A607C">
        <w:t xml:space="preserve">. </w:t>
      </w:r>
      <w:r w:rsidRPr="00A93C00">
        <w:t xml:space="preserve">GRIDCO, noting the concern raised by the generator, has advised MTPCL to approach the Hon’ble Commission seeking exemption for small-sized thermal generating units with installed capacity up to 30 MW </w:t>
      </w:r>
      <w:r>
        <w:t xml:space="preserve">(&lt;=30 MW) </w:t>
      </w:r>
      <w:r w:rsidRPr="00A93C00">
        <w:t>from application of the Merit Order D</w:t>
      </w:r>
      <w:r w:rsidR="00BF5B0C">
        <w:t>e</w:t>
      </w:r>
      <w:r w:rsidRPr="00A93C00">
        <w:t>spatch principle.</w:t>
      </w:r>
    </w:p>
    <w:p w14:paraId="4BFBA080" w14:textId="2340BE08" w:rsidR="001B29E7" w:rsidRDefault="00EB4BB4" w:rsidP="00421EC6">
      <w:pPr>
        <w:pStyle w:val="ARRHeading1"/>
      </w:pPr>
      <w:bookmarkStart w:id="81" w:name="_Toc215262862"/>
      <w:r>
        <w:lastRenderedPageBreak/>
        <w:t xml:space="preserve">I. </w:t>
      </w:r>
      <w:r w:rsidR="00D92BB5" w:rsidRPr="00C738DB">
        <w:t>Pass through</w:t>
      </w:r>
      <w:r w:rsidR="00D92BB5">
        <w:t xml:space="preserve"> Costs of GRIDCO</w:t>
      </w:r>
      <w:bookmarkEnd w:id="81"/>
    </w:p>
    <w:p w14:paraId="791A1BD1" w14:textId="6E31DAE0" w:rsidR="00D92BB5" w:rsidRPr="0028229B" w:rsidRDefault="00D92BB5" w:rsidP="00421EC6">
      <w:pPr>
        <w:pStyle w:val="ARRHeading2"/>
      </w:pPr>
      <w:bookmarkStart w:id="82" w:name="_Toc215262863"/>
      <w:r w:rsidRPr="0028229B">
        <w:t>Pass through Costs of OPGC</w:t>
      </w:r>
      <w:bookmarkEnd w:id="82"/>
    </w:p>
    <w:p w14:paraId="43303514" w14:textId="5BB0A624" w:rsidR="002D147D" w:rsidRDefault="001301F4" w:rsidP="004F06B4">
      <w:pPr>
        <w:pStyle w:val="ARRBody"/>
        <w:rPr>
          <w:lang w:val="en-US"/>
        </w:rPr>
      </w:pPr>
      <w:r w:rsidRPr="001301F4">
        <w:rPr>
          <w:lang w:val="en-US"/>
        </w:rPr>
        <w:t>It is submitted that, OPGC has claimed an amount of Rs.</w:t>
      </w:r>
      <w:r w:rsidR="00D461DD" w:rsidRPr="00D461DD">
        <w:rPr>
          <w:rFonts w:cs="Times New Roman"/>
          <w:sz w:val="22"/>
          <w:szCs w:val="22"/>
        </w:rPr>
        <w:t xml:space="preserve"> </w:t>
      </w:r>
      <w:r w:rsidR="00D461DD" w:rsidRPr="00D461DD">
        <w:t>Rs.72,00,000</w:t>
      </w:r>
      <w:r w:rsidR="00D461DD">
        <w:t xml:space="preserve">/- </w:t>
      </w:r>
      <w:r w:rsidRPr="001301F4">
        <w:rPr>
          <w:lang w:val="en-US"/>
        </w:rPr>
        <w:t xml:space="preserve">towards CTO Expenses in respect of Units-3 &amp; 4 which has been reimbursed by GRIDCO </w:t>
      </w:r>
      <w:r w:rsidR="00FC7010" w:rsidRPr="00FC7010">
        <w:t>after verification of the documents submitted by OPGC</w:t>
      </w:r>
      <w:r w:rsidRPr="001301F4">
        <w:rPr>
          <w:lang w:val="en-US"/>
        </w:rPr>
        <w:t xml:space="preserve">. Similarly, a bill amounting to Rs.6,25,000/- raised by OPGC in the monthly bill of Apr’25 in respect of Units-3 &amp; 4 towards electrical </w:t>
      </w:r>
      <w:r w:rsidR="00FC7010">
        <w:rPr>
          <w:lang w:val="en-US"/>
        </w:rPr>
        <w:t>i</w:t>
      </w:r>
      <w:r w:rsidRPr="001301F4">
        <w:rPr>
          <w:lang w:val="en-US"/>
        </w:rPr>
        <w:t>nspection fees arrear for the period from FY 2022 to FY 2025 has been paid by GRIDCO on verification of supporting documents submitted along with claim by OPGC. Hence, in view of the above, an amount of Rs.0.78</w:t>
      </w:r>
      <w:r w:rsidR="00D461DD">
        <w:rPr>
          <w:lang w:val="en-US"/>
        </w:rPr>
        <w:t xml:space="preserve"> c</w:t>
      </w:r>
      <w:r w:rsidRPr="001301F4">
        <w:rPr>
          <w:lang w:val="en-US"/>
        </w:rPr>
        <w:t xml:space="preserve">rores may </w:t>
      </w:r>
      <w:r w:rsidR="00D461DD">
        <w:rPr>
          <w:lang w:val="en-US"/>
        </w:rPr>
        <w:t xml:space="preserve">kindly </w:t>
      </w:r>
      <w:r w:rsidRPr="001301F4">
        <w:rPr>
          <w:lang w:val="en-US"/>
        </w:rPr>
        <w:t xml:space="preserve">be allowed as pass through </w:t>
      </w:r>
      <w:r w:rsidR="00D461DD">
        <w:rPr>
          <w:lang w:val="en-US"/>
        </w:rPr>
        <w:t xml:space="preserve">for </w:t>
      </w:r>
      <w:r w:rsidRPr="001301F4">
        <w:rPr>
          <w:lang w:val="en-US"/>
        </w:rPr>
        <w:t>OPGC.</w:t>
      </w:r>
    </w:p>
    <w:p w14:paraId="2D896747" w14:textId="52BF1A51" w:rsidR="002E7356" w:rsidRPr="00D92BB5" w:rsidRDefault="002E7356" w:rsidP="002228C2">
      <w:pPr>
        <w:pStyle w:val="NoSpacing"/>
      </w:pPr>
      <w:r>
        <w:t xml:space="preserve">Table </w:t>
      </w:r>
      <w:r w:rsidR="008C4276">
        <w:t>81</w:t>
      </w:r>
      <w:r>
        <w:t>: Summary of Pass-Through Cost for OPGC Stations</w:t>
      </w:r>
    </w:p>
    <w:tbl>
      <w:tblPr>
        <w:tblStyle w:val="GridTable4-Accent5"/>
        <w:tblW w:w="9990" w:type="dxa"/>
        <w:jc w:val="center"/>
        <w:tblLook w:val="04A0" w:firstRow="1" w:lastRow="0" w:firstColumn="1" w:lastColumn="0" w:noHBand="0" w:noVBand="1"/>
      </w:tblPr>
      <w:tblGrid>
        <w:gridCol w:w="2790"/>
        <w:gridCol w:w="1440"/>
        <w:gridCol w:w="1549"/>
        <w:gridCol w:w="4211"/>
      </w:tblGrid>
      <w:tr w:rsidR="00D92BB5" w:rsidRPr="00D92BB5" w14:paraId="444F354B" w14:textId="77777777" w:rsidTr="002D147D">
        <w:trPr>
          <w:cnfStyle w:val="100000000000" w:firstRow="1" w:lastRow="0" w:firstColumn="0" w:lastColumn="0" w:oddVBand="0" w:evenVBand="0" w:oddHBand="0" w:evenHBand="0" w:firstRowFirstColumn="0" w:firstRowLastColumn="0" w:lastRowFirstColumn="0" w:lastRowLastColumn="0"/>
          <w:trHeight w:val="458"/>
          <w:tblHeader/>
          <w:jc w:val="center"/>
        </w:trPr>
        <w:tc>
          <w:tcPr>
            <w:cnfStyle w:val="001000000000" w:firstRow="0" w:lastRow="0" w:firstColumn="1" w:lastColumn="0" w:oddVBand="0" w:evenVBand="0" w:oddHBand="0" w:evenHBand="0" w:firstRowFirstColumn="0" w:firstRowLastColumn="0" w:lastRowFirstColumn="0" w:lastRowLastColumn="0"/>
            <w:tcW w:w="2790" w:type="dxa"/>
            <w:tcBorders>
              <w:right w:val="single" w:sz="4" w:space="0" w:color="FFFFFF" w:themeColor="background1"/>
            </w:tcBorders>
            <w:vAlign w:val="center"/>
          </w:tcPr>
          <w:p w14:paraId="661AB10B" w14:textId="77777777" w:rsidR="00D92BB5" w:rsidRPr="00D92BB5" w:rsidRDefault="00D92BB5" w:rsidP="00EC4C55">
            <w:pPr>
              <w:jc w:val="center"/>
              <w:rPr>
                <w:rFonts w:ascii="Times New Roman" w:hAnsi="Times New Roman" w:cs="Times New Roman"/>
                <w:b w:val="0"/>
              </w:rPr>
            </w:pPr>
            <w:r w:rsidRPr="00D92BB5">
              <w:rPr>
                <w:rFonts w:ascii="Times New Roman" w:hAnsi="Times New Roman" w:cs="Times New Roman"/>
              </w:rPr>
              <w:t>Item</w:t>
            </w:r>
          </w:p>
        </w:tc>
        <w:tc>
          <w:tcPr>
            <w:tcW w:w="1440" w:type="dxa"/>
            <w:tcBorders>
              <w:left w:val="single" w:sz="4" w:space="0" w:color="FFFFFF" w:themeColor="background1"/>
              <w:right w:val="single" w:sz="4" w:space="0" w:color="FFFFFF" w:themeColor="background1"/>
            </w:tcBorders>
            <w:vAlign w:val="center"/>
          </w:tcPr>
          <w:p w14:paraId="2906EBEF" w14:textId="77777777" w:rsidR="00D92BB5" w:rsidRPr="00D92BB5" w:rsidRDefault="00D92BB5"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rPr>
            </w:pPr>
            <w:r w:rsidRPr="00D92BB5">
              <w:rPr>
                <w:rFonts w:ascii="Times New Roman" w:hAnsi="Times New Roman" w:cs="Times New Roman"/>
              </w:rPr>
              <w:t>Amount Claimed by OPGC</w:t>
            </w:r>
          </w:p>
          <w:p w14:paraId="0995E9BF" w14:textId="77777777" w:rsidR="00D92BB5" w:rsidRPr="00D92BB5" w:rsidRDefault="00D92BB5"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rPr>
            </w:pPr>
            <w:r w:rsidRPr="00D92BB5">
              <w:rPr>
                <w:rFonts w:ascii="Times New Roman" w:hAnsi="Times New Roman" w:cs="Times New Roman"/>
              </w:rPr>
              <w:t xml:space="preserve">(Rs. </w:t>
            </w:r>
            <w:proofErr w:type="spellStart"/>
            <w:r w:rsidRPr="00D92BB5">
              <w:rPr>
                <w:rFonts w:ascii="Times New Roman" w:hAnsi="Times New Roman" w:cs="Times New Roman"/>
              </w:rPr>
              <w:t>Crs</w:t>
            </w:r>
            <w:proofErr w:type="spellEnd"/>
            <w:r w:rsidRPr="00D92BB5">
              <w:rPr>
                <w:rFonts w:ascii="Times New Roman" w:hAnsi="Times New Roman" w:cs="Times New Roman"/>
              </w:rPr>
              <w:t>.)</w:t>
            </w:r>
          </w:p>
        </w:tc>
        <w:tc>
          <w:tcPr>
            <w:tcW w:w="1549" w:type="dxa"/>
            <w:tcBorders>
              <w:left w:val="single" w:sz="4" w:space="0" w:color="FFFFFF" w:themeColor="background1"/>
              <w:right w:val="single" w:sz="4" w:space="0" w:color="FFFFFF" w:themeColor="background1"/>
            </w:tcBorders>
            <w:vAlign w:val="center"/>
          </w:tcPr>
          <w:p w14:paraId="57350785" w14:textId="77777777" w:rsidR="00D92BB5" w:rsidRPr="00D92BB5" w:rsidRDefault="00D92BB5"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rPr>
            </w:pPr>
            <w:r w:rsidRPr="00D92BB5">
              <w:rPr>
                <w:rFonts w:ascii="Times New Roman" w:hAnsi="Times New Roman" w:cs="Times New Roman"/>
              </w:rPr>
              <w:t xml:space="preserve">Amount Paid </w:t>
            </w:r>
          </w:p>
          <w:p w14:paraId="286E6FEE" w14:textId="77777777" w:rsidR="00D92BB5" w:rsidRPr="00D92BB5" w:rsidRDefault="00D92BB5"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rPr>
            </w:pPr>
            <w:r w:rsidRPr="00D92BB5">
              <w:rPr>
                <w:rFonts w:ascii="Times New Roman" w:hAnsi="Times New Roman" w:cs="Times New Roman"/>
              </w:rPr>
              <w:t xml:space="preserve">(Rs. </w:t>
            </w:r>
            <w:proofErr w:type="spellStart"/>
            <w:r w:rsidRPr="00D92BB5">
              <w:rPr>
                <w:rFonts w:ascii="Times New Roman" w:hAnsi="Times New Roman" w:cs="Times New Roman"/>
              </w:rPr>
              <w:t>Crs</w:t>
            </w:r>
            <w:proofErr w:type="spellEnd"/>
            <w:r w:rsidRPr="00D92BB5">
              <w:rPr>
                <w:rFonts w:ascii="Times New Roman" w:hAnsi="Times New Roman" w:cs="Times New Roman"/>
              </w:rPr>
              <w:t>.)</w:t>
            </w:r>
          </w:p>
        </w:tc>
        <w:tc>
          <w:tcPr>
            <w:tcW w:w="4211" w:type="dxa"/>
            <w:tcBorders>
              <w:left w:val="single" w:sz="4" w:space="0" w:color="FFFFFF" w:themeColor="background1"/>
            </w:tcBorders>
            <w:vAlign w:val="center"/>
          </w:tcPr>
          <w:p w14:paraId="2FC8C58B" w14:textId="77777777" w:rsidR="00D92BB5" w:rsidRPr="00D92BB5" w:rsidRDefault="00D92BB5"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rPr>
            </w:pPr>
            <w:r w:rsidRPr="00D92BB5">
              <w:rPr>
                <w:rFonts w:ascii="Times New Roman" w:hAnsi="Times New Roman" w:cs="Times New Roman"/>
              </w:rPr>
              <w:t>Remarks</w:t>
            </w:r>
          </w:p>
        </w:tc>
      </w:tr>
      <w:tr w:rsidR="00D92BB5" w:rsidRPr="00D92BB5" w14:paraId="3DD782F2" w14:textId="77777777" w:rsidTr="00D92B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90" w:type="dxa"/>
            <w:vAlign w:val="center"/>
          </w:tcPr>
          <w:p w14:paraId="2DBC693F" w14:textId="77777777" w:rsidR="00D92BB5" w:rsidRPr="00D92BB5" w:rsidRDefault="00D92BB5" w:rsidP="00EC4C55">
            <w:pPr>
              <w:jc w:val="both"/>
              <w:rPr>
                <w:rFonts w:ascii="Times New Roman" w:hAnsi="Times New Roman" w:cs="Times New Roman"/>
                <w:bCs w:val="0"/>
              </w:rPr>
            </w:pPr>
            <w:r w:rsidRPr="00D92BB5">
              <w:rPr>
                <w:rFonts w:ascii="Times New Roman" w:hAnsi="Times New Roman" w:cs="Times New Roman"/>
              </w:rPr>
              <w:t>Annual Fuel Price Adjustment Bill for OPGC Units-1 &amp; 2 for FY 24-25</w:t>
            </w:r>
          </w:p>
          <w:p w14:paraId="301E580D" w14:textId="77777777" w:rsidR="00D92BB5" w:rsidRPr="00D92BB5" w:rsidRDefault="00D92BB5" w:rsidP="00EC4C55">
            <w:pPr>
              <w:jc w:val="both"/>
              <w:rPr>
                <w:rFonts w:ascii="Times New Roman" w:hAnsi="Times New Roman" w:cs="Times New Roman"/>
                <w:bCs w:val="0"/>
              </w:rPr>
            </w:pPr>
          </w:p>
        </w:tc>
        <w:tc>
          <w:tcPr>
            <w:tcW w:w="1440" w:type="dxa"/>
            <w:vAlign w:val="center"/>
          </w:tcPr>
          <w:p w14:paraId="1724AD1D" w14:textId="77777777" w:rsidR="00D92BB5" w:rsidRPr="00D92BB5" w:rsidRDefault="00D92BB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r w:rsidRPr="00D92BB5">
              <w:rPr>
                <w:rFonts w:ascii="Times New Roman" w:hAnsi="Times New Roman" w:cs="Times New Roman"/>
                <w:bCs/>
              </w:rPr>
              <w:t>7.37</w:t>
            </w:r>
          </w:p>
        </w:tc>
        <w:tc>
          <w:tcPr>
            <w:tcW w:w="1549" w:type="dxa"/>
            <w:vAlign w:val="center"/>
          </w:tcPr>
          <w:p w14:paraId="7511E276" w14:textId="77777777" w:rsidR="00D92BB5" w:rsidRPr="00D92BB5" w:rsidRDefault="00D92BB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r w:rsidRPr="00D92BB5">
              <w:rPr>
                <w:rFonts w:ascii="Times New Roman" w:hAnsi="Times New Roman" w:cs="Times New Roman"/>
                <w:bCs/>
              </w:rPr>
              <w:t>0</w:t>
            </w:r>
          </w:p>
        </w:tc>
        <w:tc>
          <w:tcPr>
            <w:tcW w:w="4211" w:type="dxa"/>
            <w:vAlign w:val="center"/>
          </w:tcPr>
          <w:p w14:paraId="4A29BA29" w14:textId="77777777" w:rsidR="00D92BB5" w:rsidRPr="00D92BB5" w:rsidRDefault="00D92BB5" w:rsidP="00EC4C55">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r w:rsidRPr="00D92BB5">
              <w:rPr>
                <w:rFonts w:ascii="Times New Roman" w:hAnsi="Times New Roman" w:cs="Times New Roman"/>
                <w:bCs/>
              </w:rPr>
              <w:t>Bill for an amount of Rs.7,36,83,280.00 raised by OPGC but not paid by GRIDCO due to non-receipt of credit/debit notes, Third party GCV Sampling Reports in support of the GCV claimed. The same shall be paid after due verification</w:t>
            </w:r>
          </w:p>
        </w:tc>
      </w:tr>
      <w:tr w:rsidR="00D92BB5" w:rsidRPr="00D92BB5" w14:paraId="7E7EEC43" w14:textId="77777777" w:rsidTr="00D92BB5">
        <w:trPr>
          <w:jc w:val="center"/>
        </w:trPr>
        <w:tc>
          <w:tcPr>
            <w:cnfStyle w:val="001000000000" w:firstRow="0" w:lastRow="0" w:firstColumn="1" w:lastColumn="0" w:oddVBand="0" w:evenVBand="0" w:oddHBand="0" w:evenHBand="0" w:firstRowFirstColumn="0" w:firstRowLastColumn="0" w:lastRowFirstColumn="0" w:lastRowLastColumn="0"/>
            <w:tcW w:w="2790" w:type="dxa"/>
            <w:vAlign w:val="center"/>
          </w:tcPr>
          <w:p w14:paraId="0FC765C5" w14:textId="77777777" w:rsidR="00D92BB5" w:rsidRPr="00D92BB5" w:rsidRDefault="00D92BB5" w:rsidP="00EC4C55">
            <w:pPr>
              <w:jc w:val="both"/>
              <w:rPr>
                <w:rFonts w:ascii="Times New Roman" w:hAnsi="Times New Roman" w:cs="Times New Roman"/>
                <w:bCs w:val="0"/>
              </w:rPr>
            </w:pPr>
            <w:r w:rsidRPr="00D92BB5">
              <w:rPr>
                <w:rFonts w:ascii="Times New Roman" w:hAnsi="Times New Roman" w:cs="Times New Roman"/>
              </w:rPr>
              <w:t>Half Yearly Fuel Price Adjustment for FY 2025-26</w:t>
            </w:r>
          </w:p>
        </w:tc>
        <w:tc>
          <w:tcPr>
            <w:tcW w:w="1440" w:type="dxa"/>
            <w:vAlign w:val="center"/>
          </w:tcPr>
          <w:p w14:paraId="6F97E099" w14:textId="77777777" w:rsidR="00D92BB5" w:rsidRPr="00D92BB5" w:rsidRDefault="00D92BB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rPr>
            </w:pPr>
            <w:r w:rsidRPr="00D92BB5">
              <w:rPr>
                <w:rFonts w:ascii="Times New Roman" w:hAnsi="Times New Roman" w:cs="Times New Roman"/>
                <w:bCs/>
              </w:rPr>
              <w:t>2.10</w:t>
            </w:r>
          </w:p>
        </w:tc>
        <w:tc>
          <w:tcPr>
            <w:tcW w:w="1549" w:type="dxa"/>
            <w:vAlign w:val="center"/>
          </w:tcPr>
          <w:p w14:paraId="309049F7" w14:textId="77777777" w:rsidR="00D92BB5" w:rsidRPr="00D92BB5" w:rsidRDefault="00D92BB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rPr>
            </w:pPr>
            <w:r w:rsidRPr="00D92BB5">
              <w:rPr>
                <w:rFonts w:ascii="Times New Roman" w:hAnsi="Times New Roman" w:cs="Times New Roman"/>
                <w:bCs/>
              </w:rPr>
              <w:t>0.00</w:t>
            </w:r>
          </w:p>
        </w:tc>
        <w:tc>
          <w:tcPr>
            <w:tcW w:w="4211" w:type="dxa"/>
            <w:vAlign w:val="center"/>
          </w:tcPr>
          <w:p w14:paraId="2A72504A" w14:textId="77777777" w:rsidR="00D92BB5" w:rsidRPr="00D92BB5" w:rsidRDefault="00D92BB5" w:rsidP="00EC4C55">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rPr>
            </w:pPr>
            <w:r w:rsidRPr="00D92BB5">
              <w:rPr>
                <w:rFonts w:ascii="Times New Roman" w:hAnsi="Times New Roman" w:cs="Times New Roman"/>
                <w:bCs/>
              </w:rPr>
              <w:t>Bill for an amount of Rs. 2,10,40,645.00 raised by OPGC vide letter dated 17.10.2025 but not paid by GRIDCO due to non-receipt of credit/debit notes, Third party GCV Sampling Reports in support of the GCV claimed. The same shall be paid after due verification</w:t>
            </w:r>
          </w:p>
        </w:tc>
      </w:tr>
      <w:tr w:rsidR="00D92BB5" w:rsidRPr="00D92BB5" w14:paraId="27DC0F17" w14:textId="77777777" w:rsidTr="00D92B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90" w:type="dxa"/>
            <w:vAlign w:val="center"/>
          </w:tcPr>
          <w:p w14:paraId="0B921C34" w14:textId="77777777" w:rsidR="00D92BB5" w:rsidRPr="00D92BB5" w:rsidRDefault="00D92BB5" w:rsidP="00EC4C55">
            <w:pPr>
              <w:jc w:val="both"/>
              <w:rPr>
                <w:rFonts w:ascii="Times New Roman" w:hAnsi="Times New Roman" w:cs="Times New Roman"/>
                <w:bCs w:val="0"/>
              </w:rPr>
            </w:pPr>
            <w:r w:rsidRPr="00D92BB5">
              <w:rPr>
                <w:rFonts w:ascii="Times New Roman" w:hAnsi="Times New Roman" w:cs="Times New Roman"/>
              </w:rPr>
              <w:t>Electrical Inspection fees arrear for the period from FY 2022 to FY 2025 in respect of Units-3 &amp; 4</w:t>
            </w:r>
          </w:p>
        </w:tc>
        <w:tc>
          <w:tcPr>
            <w:tcW w:w="1440" w:type="dxa"/>
            <w:vAlign w:val="center"/>
          </w:tcPr>
          <w:p w14:paraId="7F50AC17" w14:textId="77777777" w:rsidR="00D92BB5" w:rsidRPr="00D92BB5" w:rsidRDefault="00D92BB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r w:rsidRPr="00D92BB5">
              <w:rPr>
                <w:rFonts w:ascii="Times New Roman" w:hAnsi="Times New Roman" w:cs="Times New Roman"/>
                <w:bCs/>
              </w:rPr>
              <w:t>0.06</w:t>
            </w:r>
          </w:p>
        </w:tc>
        <w:tc>
          <w:tcPr>
            <w:tcW w:w="1549" w:type="dxa"/>
            <w:vAlign w:val="center"/>
          </w:tcPr>
          <w:p w14:paraId="54E6DDD7" w14:textId="77777777" w:rsidR="00D92BB5" w:rsidRPr="00D92BB5" w:rsidRDefault="00D92BB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r w:rsidRPr="00D92BB5">
              <w:rPr>
                <w:rFonts w:ascii="Times New Roman" w:hAnsi="Times New Roman" w:cs="Times New Roman"/>
                <w:bCs/>
              </w:rPr>
              <w:t>0.06</w:t>
            </w:r>
          </w:p>
        </w:tc>
        <w:tc>
          <w:tcPr>
            <w:tcW w:w="4211" w:type="dxa"/>
            <w:vAlign w:val="center"/>
          </w:tcPr>
          <w:p w14:paraId="37D95699" w14:textId="77777777" w:rsidR="00D92BB5" w:rsidRPr="00D92BB5" w:rsidRDefault="00D92BB5" w:rsidP="00EC4C55">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r w:rsidRPr="00D92BB5">
              <w:rPr>
                <w:rFonts w:ascii="Times New Roman" w:hAnsi="Times New Roman" w:cs="Times New Roman"/>
                <w:bCs/>
              </w:rPr>
              <w:t xml:space="preserve">Bill for an amount of                                     Rs.6,25,000/- raised by OPGC in the monthly bill of Apr’25 in respect of Units-3 &amp; 4. Amount claimed paid to OPGC on verification of supporting documents submitted along with claim by OPGC </w:t>
            </w:r>
          </w:p>
        </w:tc>
      </w:tr>
      <w:tr w:rsidR="00D92BB5" w:rsidRPr="00D92BB5" w14:paraId="6EF800EB" w14:textId="77777777" w:rsidTr="00D92BB5">
        <w:trPr>
          <w:jc w:val="center"/>
        </w:trPr>
        <w:tc>
          <w:tcPr>
            <w:cnfStyle w:val="001000000000" w:firstRow="0" w:lastRow="0" w:firstColumn="1" w:lastColumn="0" w:oddVBand="0" w:evenVBand="0" w:oddHBand="0" w:evenHBand="0" w:firstRowFirstColumn="0" w:firstRowLastColumn="0" w:lastRowFirstColumn="0" w:lastRowLastColumn="0"/>
            <w:tcW w:w="2790" w:type="dxa"/>
            <w:vAlign w:val="center"/>
          </w:tcPr>
          <w:p w14:paraId="403BA139" w14:textId="77777777" w:rsidR="00D92BB5" w:rsidRPr="00D92BB5" w:rsidRDefault="00D92BB5" w:rsidP="00EC4C55">
            <w:pPr>
              <w:rPr>
                <w:rFonts w:ascii="Times New Roman" w:hAnsi="Times New Roman" w:cs="Times New Roman"/>
                <w:bCs w:val="0"/>
              </w:rPr>
            </w:pPr>
            <w:r w:rsidRPr="00D92BB5">
              <w:rPr>
                <w:rFonts w:ascii="Times New Roman" w:hAnsi="Times New Roman" w:cs="Times New Roman"/>
              </w:rPr>
              <w:t>Land Cess for FY 2014-15 to FY 2023-24 claimed by OPGC in respect of Units-3 &amp; 4</w:t>
            </w:r>
          </w:p>
        </w:tc>
        <w:tc>
          <w:tcPr>
            <w:tcW w:w="1440" w:type="dxa"/>
            <w:vAlign w:val="center"/>
          </w:tcPr>
          <w:p w14:paraId="4AA4E691" w14:textId="77777777" w:rsidR="00D92BB5" w:rsidRPr="00D92BB5" w:rsidRDefault="00D92BB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rPr>
            </w:pPr>
            <w:r w:rsidRPr="00D92BB5">
              <w:rPr>
                <w:rFonts w:ascii="Times New Roman" w:hAnsi="Times New Roman" w:cs="Times New Roman"/>
                <w:bCs/>
              </w:rPr>
              <w:t>1.64</w:t>
            </w:r>
          </w:p>
        </w:tc>
        <w:tc>
          <w:tcPr>
            <w:tcW w:w="1549" w:type="dxa"/>
            <w:vAlign w:val="center"/>
          </w:tcPr>
          <w:p w14:paraId="332E20DE" w14:textId="77777777" w:rsidR="00D92BB5" w:rsidRPr="00D92BB5" w:rsidRDefault="00D92BB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rPr>
            </w:pPr>
            <w:r w:rsidRPr="00D92BB5">
              <w:rPr>
                <w:rFonts w:ascii="Times New Roman" w:hAnsi="Times New Roman" w:cs="Times New Roman"/>
                <w:bCs/>
              </w:rPr>
              <w:t>0</w:t>
            </w:r>
          </w:p>
        </w:tc>
        <w:tc>
          <w:tcPr>
            <w:tcW w:w="4211" w:type="dxa"/>
            <w:vAlign w:val="center"/>
          </w:tcPr>
          <w:p w14:paraId="0BAFB679" w14:textId="77777777" w:rsidR="00D92BB5" w:rsidRPr="00D92BB5" w:rsidRDefault="00D92BB5" w:rsidP="00EC4C55">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rPr>
            </w:pPr>
            <w:r w:rsidRPr="00D92BB5">
              <w:rPr>
                <w:rFonts w:ascii="Times New Roman" w:hAnsi="Times New Roman" w:cs="Times New Roman"/>
                <w:bCs/>
              </w:rPr>
              <w:t xml:space="preserve">Amount claimed by OPGC in respect of land </w:t>
            </w:r>
            <w:proofErr w:type="spellStart"/>
            <w:r w:rsidRPr="00D92BB5">
              <w:rPr>
                <w:rFonts w:ascii="Times New Roman" w:hAnsi="Times New Roman" w:cs="Times New Roman"/>
                <w:bCs/>
              </w:rPr>
              <w:t>cess</w:t>
            </w:r>
            <w:proofErr w:type="spellEnd"/>
            <w:r w:rsidRPr="00D92BB5">
              <w:rPr>
                <w:rFonts w:ascii="Times New Roman" w:hAnsi="Times New Roman" w:cs="Times New Roman"/>
                <w:bCs/>
              </w:rPr>
              <w:t xml:space="preserve"> for the period from FY 2014-15 to FY 2023-24 in respect of Units-3 &amp; 4 but not yet paid by GRIDCO. Clarification sought from OPGC vide this office letter No.10893 dated 20.08.2025  as the claim included DPS of Rs.1,46,85,940/-.</w:t>
            </w:r>
          </w:p>
        </w:tc>
      </w:tr>
      <w:tr w:rsidR="00D92BB5" w:rsidRPr="00D92BB5" w14:paraId="429F8255" w14:textId="77777777" w:rsidTr="00D92B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90" w:type="dxa"/>
            <w:vAlign w:val="center"/>
          </w:tcPr>
          <w:p w14:paraId="3B4823B8" w14:textId="77777777" w:rsidR="00D92BB5" w:rsidRPr="00D92BB5" w:rsidRDefault="00D92BB5" w:rsidP="00EC4C55">
            <w:pPr>
              <w:rPr>
                <w:rFonts w:ascii="Times New Roman" w:hAnsi="Times New Roman" w:cs="Times New Roman"/>
                <w:bCs w:val="0"/>
              </w:rPr>
            </w:pPr>
            <w:r w:rsidRPr="00D92BB5">
              <w:rPr>
                <w:rFonts w:ascii="Times New Roman" w:hAnsi="Times New Roman" w:cs="Times New Roman"/>
              </w:rPr>
              <w:t xml:space="preserve">CTO Expenses amounting to Rs.72,00,000.00 claimed </w:t>
            </w:r>
            <w:r w:rsidRPr="00D92BB5">
              <w:rPr>
                <w:rFonts w:ascii="Times New Roman" w:hAnsi="Times New Roman" w:cs="Times New Roman"/>
              </w:rPr>
              <w:lastRenderedPageBreak/>
              <w:t xml:space="preserve">by OPGC in respect of Units-3 &amp; 4 </w:t>
            </w:r>
          </w:p>
        </w:tc>
        <w:tc>
          <w:tcPr>
            <w:tcW w:w="1440" w:type="dxa"/>
            <w:vAlign w:val="center"/>
          </w:tcPr>
          <w:p w14:paraId="598F167F" w14:textId="77777777" w:rsidR="00D92BB5" w:rsidRPr="00D92BB5" w:rsidRDefault="00D92BB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r w:rsidRPr="00D92BB5">
              <w:rPr>
                <w:rFonts w:ascii="Times New Roman" w:hAnsi="Times New Roman" w:cs="Times New Roman"/>
                <w:bCs/>
              </w:rPr>
              <w:lastRenderedPageBreak/>
              <w:t>0.72</w:t>
            </w:r>
          </w:p>
        </w:tc>
        <w:tc>
          <w:tcPr>
            <w:tcW w:w="1549" w:type="dxa"/>
            <w:vAlign w:val="center"/>
          </w:tcPr>
          <w:p w14:paraId="615ED901" w14:textId="77777777" w:rsidR="00D92BB5" w:rsidRPr="00D92BB5" w:rsidRDefault="00D92BB5"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r w:rsidRPr="00D92BB5">
              <w:rPr>
                <w:rFonts w:ascii="Times New Roman" w:hAnsi="Times New Roman" w:cs="Times New Roman"/>
                <w:bCs/>
              </w:rPr>
              <w:t>0.72</w:t>
            </w:r>
          </w:p>
        </w:tc>
        <w:tc>
          <w:tcPr>
            <w:tcW w:w="4211" w:type="dxa"/>
            <w:vAlign w:val="center"/>
          </w:tcPr>
          <w:p w14:paraId="0EB7F786" w14:textId="77777777" w:rsidR="00D92BB5" w:rsidRPr="00D92BB5" w:rsidRDefault="00D92BB5" w:rsidP="00EC4C55">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r w:rsidRPr="00D92BB5">
              <w:rPr>
                <w:rFonts w:ascii="Times New Roman" w:hAnsi="Times New Roman" w:cs="Times New Roman"/>
                <w:bCs/>
              </w:rPr>
              <w:t>Claimed and paid by GRIDCO on verification of documents submitted by OPGC</w:t>
            </w:r>
          </w:p>
        </w:tc>
      </w:tr>
      <w:tr w:rsidR="00D92BB5" w:rsidRPr="00D92BB5" w14:paraId="3CB1B4D9" w14:textId="77777777" w:rsidTr="00D92BB5">
        <w:trPr>
          <w:trHeight w:val="350"/>
          <w:jc w:val="center"/>
        </w:trPr>
        <w:tc>
          <w:tcPr>
            <w:cnfStyle w:val="001000000000" w:firstRow="0" w:lastRow="0" w:firstColumn="1" w:lastColumn="0" w:oddVBand="0" w:evenVBand="0" w:oddHBand="0" w:evenHBand="0" w:firstRowFirstColumn="0" w:firstRowLastColumn="0" w:lastRowFirstColumn="0" w:lastRowLastColumn="0"/>
            <w:tcW w:w="2790" w:type="dxa"/>
            <w:vAlign w:val="center"/>
          </w:tcPr>
          <w:p w14:paraId="7C57C89F" w14:textId="77777777" w:rsidR="00D92BB5" w:rsidRPr="00D92BB5" w:rsidRDefault="00D92BB5" w:rsidP="00EC4C55">
            <w:pPr>
              <w:jc w:val="center"/>
              <w:rPr>
                <w:rFonts w:ascii="Times New Roman" w:hAnsi="Times New Roman" w:cs="Times New Roman"/>
                <w:b w:val="0"/>
              </w:rPr>
            </w:pPr>
            <w:r w:rsidRPr="00D92BB5">
              <w:rPr>
                <w:rFonts w:ascii="Times New Roman" w:hAnsi="Times New Roman" w:cs="Times New Roman"/>
              </w:rPr>
              <w:t>TOTAL</w:t>
            </w:r>
          </w:p>
        </w:tc>
        <w:tc>
          <w:tcPr>
            <w:tcW w:w="1440" w:type="dxa"/>
            <w:vAlign w:val="center"/>
          </w:tcPr>
          <w:p w14:paraId="4EB8827B" w14:textId="77777777" w:rsidR="00D92BB5" w:rsidRPr="00D92BB5" w:rsidRDefault="00D92BB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sidRPr="00D92BB5">
              <w:rPr>
                <w:rFonts w:ascii="Times New Roman" w:hAnsi="Times New Roman" w:cs="Times New Roman"/>
                <w:b/>
              </w:rPr>
              <w:t>21.60</w:t>
            </w:r>
          </w:p>
        </w:tc>
        <w:tc>
          <w:tcPr>
            <w:tcW w:w="1549" w:type="dxa"/>
            <w:vAlign w:val="center"/>
          </w:tcPr>
          <w:p w14:paraId="1772994E" w14:textId="77777777" w:rsidR="00D92BB5" w:rsidRPr="00D92BB5" w:rsidRDefault="00D92BB5"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sidRPr="00D92BB5">
              <w:rPr>
                <w:rFonts w:ascii="Times New Roman" w:hAnsi="Times New Roman" w:cs="Times New Roman"/>
                <w:b/>
              </w:rPr>
              <w:t>0.78</w:t>
            </w:r>
          </w:p>
        </w:tc>
        <w:tc>
          <w:tcPr>
            <w:tcW w:w="4211" w:type="dxa"/>
            <w:vAlign w:val="center"/>
          </w:tcPr>
          <w:p w14:paraId="226FF90A" w14:textId="77777777" w:rsidR="00D92BB5" w:rsidRPr="00D92BB5" w:rsidRDefault="00D92BB5" w:rsidP="00EC4C55">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rPr>
            </w:pPr>
          </w:p>
        </w:tc>
      </w:tr>
    </w:tbl>
    <w:p w14:paraId="3171E2E4" w14:textId="1ACD216A" w:rsidR="00D92BB5" w:rsidRDefault="00D92BB5" w:rsidP="00421EC6">
      <w:pPr>
        <w:pStyle w:val="ARRHeading2"/>
      </w:pPr>
      <w:bookmarkStart w:id="83" w:name="_Toc215262864"/>
      <w:r w:rsidRPr="00DA2A6D">
        <w:t>Pass through Costs of IPPs</w:t>
      </w:r>
      <w:bookmarkEnd w:id="83"/>
    </w:p>
    <w:p w14:paraId="3D208084" w14:textId="461AFB02" w:rsidR="00D92BB5" w:rsidRPr="00DA2A6D" w:rsidRDefault="00D92BB5" w:rsidP="00D92BB5">
      <w:pPr>
        <w:pStyle w:val="ListParagraph"/>
        <w:spacing w:after="200" w:line="276" w:lineRule="auto"/>
        <w:ind w:left="0"/>
        <w:jc w:val="both"/>
        <w:rPr>
          <w:rFonts w:ascii="Times New Roman" w:hAnsi="Times New Roman"/>
          <w:b/>
          <w:sz w:val="28"/>
          <w:szCs w:val="24"/>
        </w:rPr>
      </w:pPr>
      <w:r w:rsidRPr="00DA2A6D">
        <w:rPr>
          <w:rFonts w:ascii="Times New Roman" w:hAnsi="Times New Roman"/>
          <w:b/>
          <w:sz w:val="28"/>
          <w:szCs w:val="24"/>
        </w:rPr>
        <w:t>M/s. Vedanta Ltd</w:t>
      </w:r>
      <w:r>
        <w:rPr>
          <w:rFonts w:ascii="Times New Roman" w:hAnsi="Times New Roman"/>
          <w:b/>
          <w:sz w:val="28"/>
          <w:szCs w:val="24"/>
        </w:rPr>
        <w:t>.</w:t>
      </w:r>
      <w:r w:rsidRPr="00DA2A6D">
        <w:rPr>
          <w:rFonts w:ascii="Times New Roman" w:hAnsi="Times New Roman"/>
          <w:b/>
          <w:sz w:val="28"/>
          <w:szCs w:val="24"/>
        </w:rPr>
        <w:t xml:space="preserve"> </w:t>
      </w:r>
    </w:p>
    <w:p w14:paraId="49B546CB" w14:textId="77E2AC44" w:rsidR="001B29E7" w:rsidRPr="00D92BB5" w:rsidRDefault="00D92BB5">
      <w:pPr>
        <w:rPr>
          <w:rFonts w:ascii="Times New Roman" w:hAnsi="Times New Roman" w:cs="Times New Roman"/>
          <w:b/>
          <w:color w:val="002060"/>
          <w:sz w:val="32"/>
          <w:szCs w:val="28"/>
          <w:lang w:val="en-US"/>
        </w:rPr>
      </w:pPr>
      <w:r w:rsidRPr="00D92BB5">
        <w:rPr>
          <w:rFonts w:ascii="Times New Roman" w:hAnsi="Times New Roman" w:cs="Times New Roman"/>
          <w:b/>
          <w:sz w:val="24"/>
          <w:szCs w:val="24"/>
        </w:rPr>
        <w:t>Reimbursement of Water Charges</w:t>
      </w:r>
    </w:p>
    <w:p w14:paraId="51E0C536" w14:textId="61A37BD3" w:rsidR="0056417F" w:rsidRDefault="00D92BB5" w:rsidP="004F06B4">
      <w:pPr>
        <w:pStyle w:val="ARRBody"/>
        <w:rPr>
          <w:lang w:val="en-GB"/>
        </w:rPr>
      </w:pPr>
      <w:r w:rsidRPr="008641FA">
        <w:rPr>
          <w:lang w:val="en-GB"/>
        </w:rPr>
        <w:t xml:space="preserve">It is submitted that for the period from April 2024 to March 2025, M/s. Vedanta Ltd. raised a claim of </w:t>
      </w:r>
      <w:r w:rsidRPr="008641FA">
        <w:rPr>
          <w:b/>
          <w:bCs/>
          <w:lang w:val="en-GB"/>
        </w:rPr>
        <w:t>Rs.17,69,09,445/-</w:t>
      </w:r>
      <w:r w:rsidRPr="008641FA">
        <w:rPr>
          <w:lang w:val="en-GB"/>
        </w:rPr>
        <w:t xml:space="preserve"> towards reimbursement of water charges. However, in accordance with the provisions of the OERC (Terms and Conditions of Determination of Tariff) Regulations, 2024 and the Power Purchase Agreement dated 19.12.2012, the Applicant has provisionally admitted an amount of </w:t>
      </w:r>
      <w:r w:rsidRPr="008641FA">
        <w:rPr>
          <w:b/>
          <w:bCs/>
          <w:lang w:val="en-GB"/>
        </w:rPr>
        <w:t>Rs.6,09,15,534/-</w:t>
      </w:r>
      <w:r w:rsidRPr="008641FA">
        <w:rPr>
          <w:lang w:val="en-GB"/>
        </w:rPr>
        <w:t xml:space="preserve"> towards water charges for the said period and the same was released on 10.07.2025.</w:t>
      </w:r>
      <w:r w:rsidRPr="008641FA">
        <w:rPr>
          <w:rFonts w:eastAsia="Times New Roman" w:cs="Times New Roman"/>
          <w:lang w:val="en-GB"/>
        </w:rPr>
        <w:t xml:space="preserve"> </w:t>
      </w:r>
      <w:r w:rsidRPr="008641FA">
        <w:rPr>
          <w:lang w:val="en-GB"/>
        </w:rPr>
        <w:t>In view of the above, the Applicant humbly prays that the Hon’ble Commission may kindly allow Rs.6,09,15,534 reimbursed towards water charges to M/s. Vedanta Ltd. as Pass Through in the ARR of GRIDCO for FY 2026-27.</w:t>
      </w:r>
    </w:p>
    <w:p w14:paraId="1B29E6FE" w14:textId="318F71BF" w:rsidR="00FE434A" w:rsidRPr="00FE434A" w:rsidRDefault="00FE434A" w:rsidP="00FE434A">
      <w:pPr>
        <w:pStyle w:val="ListParagraph"/>
        <w:spacing w:after="200" w:line="276" w:lineRule="auto"/>
        <w:ind w:left="0"/>
        <w:jc w:val="both"/>
        <w:rPr>
          <w:rFonts w:ascii="Times New Roman" w:hAnsi="Times New Roman"/>
          <w:b/>
          <w:sz w:val="28"/>
          <w:szCs w:val="24"/>
        </w:rPr>
      </w:pPr>
      <w:r w:rsidRPr="00FE434A">
        <w:rPr>
          <w:rFonts w:ascii="Times New Roman" w:hAnsi="Times New Roman"/>
          <w:b/>
          <w:sz w:val="28"/>
          <w:szCs w:val="24"/>
        </w:rPr>
        <w:t>M/s. JSW Energy (Utkal) Limited</w:t>
      </w:r>
    </w:p>
    <w:p w14:paraId="0712792B" w14:textId="7811D862" w:rsidR="000A2D35" w:rsidRPr="000A2D35" w:rsidRDefault="004F06B4" w:rsidP="000A2D35">
      <w:pPr>
        <w:pStyle w:val="ARRBody"/>
        <w:rPr>
          <w:lang w:val="en-US"/>
        </w:rPr>
      </w:pPr>
      <w:r w:rsidRPr="004F06B4">
        <w:rPr>
          <w:lang w:val="en-GB"/>
        </w:rPr>
        <w:t xml:space="preserve">An amount of </w:t>
      </w:r>
      <w:r w:rsidRPr="004F06B4">
        <w:rPr>
          <w:b/>
          <w:bCs/>
          <w:lang w:val="en-GB"/>
        </w:rPr>
        <w:t>Rs.11.71 Crores</w:t>
      </w:r>
      <w:r w:rsidRPr="004F06B4">
        <w:rPr>
          <w:lang w:val="en-GB"/>
        </w:rPr>
        <w:t xml:space="preserve"> has been claimed by M/s.</w:t>
      </w:r>
      <w:r>
        <w:rPr>
          <w:lang w:val="en-GB"/>
        </w:rPr>
        <w:t xml:space="preserve"> </w:t>
      </w:r>
      <w:r w:rsidRPr="004F06B4">
        <w:rPr>
          <w:lang w:val="en-GB"/>
        </w:rPr>
        <w:t>JSWE</w:t>
      </w:r>
      <w:r>
        <w:rPr>
          <w:lang w:val="en-GB"/>
        </w:rPr>
        <w:t>(</w:t>
      </w:r>
      <w:r w:rsidRPr="004F06B4">
        <w:rPr>
          <w:lang w:val="en-GB"/>
        </w:rPr>
        <w:t>U</w:t>
      </w:r>
      <w:r>
        <w:rPr>
          <w:lang w:val="en-GB"/>
        </w:rPr>
        <w:t>)</w:t>
      </w:r>
      <w:r w:rsidRPr="004F06B4">
        <w:rPr>
          <w:lang w:val="en-GB"/>
        </w:rPr>
        <w:t xml:space="preserve">L towards reimbursement of ED, water charges and ash expenses for the period from Feb’24 to Sep’25 referring to OERC Order dated 11.02.2025 in Case No.43 of 2024. </w:t>
      </w:r>
      <w:r w:rsidR="000A2D35" w:rsidRPr="000A2D35">
        <w:t>Hon’ble Commission’s Order dated 11.02.2025 in Case No. 43 of 2024</w:t>
      </w:r>
      <w:r w:rsidR="000A2D35">
        <w:rPr>
          <w:lang w:val="en-GB"/>
        </w:rPr>
        <w:t>.</w:t>
      </w:r>
      <w:r w:rsidRPr="004F06B4">
        <w:rPr>
          <w:lang w:val="en-GB"/>
        </w:rPr>
        <w:t xml:space="preserve"> </w:t>
      </w:r>
      <w:r w:rsidR="000A2D35" w:rsidRPr="000A2D35">
        <w:rPr>
          <w:lang w:val="en-US"/>
        </w:rPr>
        <w:t>However, as per OERC Order dated 11.02.2025 in the tariff order of M/s.</w:t>
      </w:r>
      <w:r w:rsidR="00F52AC8">
        <w:rPr>
          <w:lang w:val="en-US"/>
        </w:rPr>
        <w:t xml:space="preserve"> </w:t>
      </w:r>
      <w:r w:rsidR="000A2D35" w:rsidRPr="000A2D35">
        <w:rPr>
          <w:lang w:val="en-US"/>
        </w:rPr>
        <w:t>JSWE</w:t>
      </w:r>
      <w:r w:rsidR="000A2D35">
        <w:rPr>
          <w:lang w:val="en-US"/>
        </w:rPr>
        <w:t>(</w:t>
      </w:r>
      <w:r w:rsidR="000A2D35" w:rsidRPr="000A2D35">
        <w:rPr>
          <w:lang w:val="en-US"/>
        </w:rPr>
        <w:t>U</w:t>
      </w:r>
      <w:r w:rsidR="000A2D35">
        <w:rPr>
          <w:lang w:val="en-US"/>
        </w:rPr>
        <w:t>)</w:t>
      </w:r>
      <w:r w:rsidR="000A2D35" w:rsidRPr="000A2D35">
        <w:rPr>
          <w:lang w:val="en-US"/>
        </w:rPr>
        <w:t xml:space="preserve">L, </w:t>
      </w:r>
    </w:p>
    <w:p w14:paraId="3DBA55FC" w14:textId="28005418" w:rsidR="004F06B4" w:rsidRPr="000A2D35" w:rsidRDefault="006B6EAA" w:rsidP="000A2D35">
      <w:pPr>
        <w:ind w:left="993"/>
        <w:jc w:val="both"/>
        <w:rPr>
          <w:rFonts w:ascii="Times New Roman" w:hAnsi="Times New Roman" w:cs="Times New Roman"/>
          <w:i/>
          <w:iCs/>
          <w:strike/>
          <w:sz w:val="24"/>
          <w:szCs w:val="24"/>
        </w:rPr>
      </w:pPr>
      <w:r>
        <w:rPr>
          <w:rFonts w:ascii="Times New Roman" w:hAnsi="Times New Roman" w:cs="Times New Roman"/>
          <w:i/>
          <w:iCs/>
          <w:sz w:val="24"/>
          <w:szCs w:val="24"/>
        </w:rPr>
        <w:t xml:space="preserve">“20. </w:t>
      </w:r>
      <w:r w:rsidR="004F06B4" w:rsidRPr="000A2D35">
        <w:rPr>
          <w:rFonts w:ascii="Times New Roman" w:hAnsi="Times New Roman" w:cs="Times New Roman"/>
          <w:i/>
          <w:iCs/>
          <w:sz w:val="24"/>
          <w:szCs w:val="24"/>
        </w:rPr>
        <w:t xml:space="preserve">As per the OERC Generation Tariff Regulations, 2020 and 2024, the Generating Company shall recover the statutory charges imposed by the State and the Central Government, such as, Electricity Duty, Water Cess &amp; Charges. Accordingly, it is directed that the payment of statutory charges such as Water Cess/Charges paid by the generating company to the Water Resources Department, </w:t>
      </w:r>
      <w:proofErr w:type="spellStart"/>
      <w:r w:rsidR="004F06B4" w:rsidRPr="000A2D35">
        <w:rPr>
          <w:rFonts w:ascii="Times New Roman" w:hAnsi="Times New Roman" w:cs="Times New Roman"/>
          <w:i/>
          <w:iCs/>
          <w:sz w:val="24"/>
          <w:szCs w:val="24"/>
        </w:rPr>
        <w:t>GoO</w:t>
      </w:r>
      <w:proofErr w:type="spellEnd"/>
      <w:r w:rsidR="004F06B4" w:rsidRPr="000A2D35">
        <w:rPr>
          <w:rFonts w:ascii="Times New Roman" w:hAnsi="Times New Roman" w:cs="Times New Roman"/>
          <w:i/>
          <w:iCs/>
          <w:sz w:val="24"/>
          <w:szCs w:val="24"/>
        </w:rPr>
        <w:t>, and the Electricity duty on auxiliary energy consumption paid to the Government of Odisha and the SLDC charges shall be reimbursed by GRIDCO in proportion to the drawl of the State’s share of power from the subject IPP of M/s. JSWE(U)L.</w:t>
      </w:r>
      <w:r>
        <w:rPr>
          <w:rFonts w:ascii="Times New Roman" w:hAnsi="Times New Roman" w:cs="Times New Roman"/>
          <w:i/>
          <w:iCs/>
          <w:sz w:val="24"/>
          <w:szCs w:val="24"/>
        </w:rPr>
        <w:t>”</w:t>
      </w:r>
    </w:p>
    <w:p w14:paraId="677A85F8" w14:textId="6B69EF6A" w:rsidR="00FE434A" w:rsidRPr="006B6EAA" w:rsidRDefault="004F06B4" w:rsidP="004F06B4">
      <w:pPr>
        <w:pStyle w:val="ARRBody"/>
        <w:rPr>
          <w:strike/>
        </w:rPr>
      </w:pPr>
      <w:r w:rsidRPr="004F06B4">
        <w:lastRenderedPageBreak/>
        <w:t xml:space="preserve">In view of the above direction of Hon’ble OERC, it is observed that there is no direction for reimbursement of ash charges to </w:t>
      </w:r>
      <w:r>
        <w:t xml:space="preserve">M/s. </w:t>
      </w:r>
      <w:r w:rsidRPr="004F06B4">
        <w:t>JSWE</w:t>
      </w:r>
      <w:r>
        <w:t>(</w:t>
      </w:r>
      <w:r w:rsidRPr="004F06B4">
        <w:t>U</w:t>
      </w:r>
      <w:r>
        <w:t>)</w:t>
      </w:r>
      <w:r w:rsidRPr="004F06B4">
        <w:t xml:space="preserve">L. </w:t>
      </w:r>
      <w:r w:rsidR="006B6EAA">
        <w:t>Further</w:t>
      </w:r>
      <w:r w:rsidRPr="004F06B4">
        <w:t xml:space="preserve">, </w:t>
      </w:r>
      <w:r w:rsidR="006B6EAA">
        <w:t>t</w:t>
      </w:r>
      <w:r w:rsidR="006B6EAA" w:rsidRPr="006B6EAA">
        <w:t>he Order dated 11.02.2025 of the Hon’ble Commission in Case No. 43 of 2024 has been challenged by GRIDCO before the Hon’ble APTEL in DFR No. 362/2025. Accordingly, the amount claimed by M/s JSWE(U)L has not been considered as pass-through in the present ARR Application of GRIDCO for FY 2026-27.</w:t>
      </w:r>
      <w:r w:rsidR="006B6EAA" w:rsidRPr="00476132">
        <w:t xml:space="preserve"> The</w:t>
      </w:r>
      <w:r w:rsidR="00FE434A" w:rsidRPr="00476132">
        <w:t xml:space="preserve"> summary of total Pass Through claimed by the </w:t>
      </w:r>
      <w:r w:rsidR="000C042A">
        <w:t>Applicant</w:t>
      </w:r>
      <w:r w:rsidR="00FE434A" w:rsidRPr="00476132">
        <w:t xml:space="preserve"> GRIDCO in respect of different IPPs supplying power to GRIDCO are as follows:</w:t>
      </w:r>
    </w:p>
    <w:p w14:paraId="6AEA4268" w14:textId="706B6CE4" w:rsidR="00FE434A" w:rsidRPr="00476132" w:rsidRDefault="00FE434A" w:rsidP="002228C2">
      <w:pPr>
        <w:pStyle w:val="NoSpacing"/>
      </w:pPr>
      <w:r w:rsidRPr="00476132">
        <w:t xml:space="preserve">Table </w:t>
      </w:r>
      <w:r w:rsidR="005033B0">
        <w:t>8</w:t>
      </w:r>
      <w:r w:rsidR="00F471D6">
        <w:t>2</w:t>
      </w:r>
      <w:r w:rsidRPr="00476132">
        <w:t xml:space="preserve"> : Summary of Pass-through Claims in respect of IPPs</w:t>
      </w:r>
    </w:p>
    <w:tbl>
      <w:tblPr>
        <w:tblStyle w:val="GridTable4-Accent5"/>
        <w:tblW w:w="9987" w:type="dxa"/>
        <w:jc w:val="center"/>
        <w:tblLook w:val="04A0" w:firstRow="1" w:lastRow="0" w:firstColumn="1" w:lastColumn="0" w:noHBand="0" w:noVBand="1"/>
      </w:tblPr>
      <w:tblGrid>
        <w:gridCol w:w="2747"/>
        <w:gridCol w:w="1641"/>
        <w:gridCol w:w="1752"/>
        <w:gridCol w:w="3847"/>
      </w:tblGrid>
      <w:tr w:rsidR="00FE434A" w:rsidRPr="00FE434A" w14:paraId="590364C6" w14:textId="77777777" w:rsidTr="002D147D">
        <w:trPr>
          <w:cnfStyle w:val="100000000000" w:firstRow="1" w:lastRow="0" w:firstColumn="0" w:lastColumn="0" w:oddVBand="0" w:evenVBand="0" w:oddHBand="0" w:evenHBand="0" w:firstRowFirstColumn="0" w:firstRowLastColumn="0" w:lastRowFirstColumn="0" w:lastRowLastColumn="0"/>
          <w:trHeight w:val="829"/>
          <w:jc w:val="center"/>
        </w:trPr>
        <w:tc>
          <w:tcPr>
            <w:cnfStyle w:val="001000000000" w:firstRow="0" w:lastRow="0" w:firstColumn="1" w:lastColumn="0" w:oddVBand="0" w:evenVBand="0" w:oddHBand="0" w:evenHBand="0" w:firstRowFirstColumn="0" w:firstRowLastColumn="0" w:lastRowFirstColumn="0" w:lastRowLastColumn="0"/>
            <w:tcW w:w="2747" w:type="dxa"/>
            <w:tcBorders>
              <w:right w:val="single" w:sz="4" w:space="0" w:color="FFFFFF" w:themeColor="background1"/>
            </w:tcBorders>
            <w:vAlign w:val="center"/>
          </w:tcPr>
          <w:p w14:paraId="516C758F" w14:textId="77777777" w:rsidR="00FE434A" w:rsidRPr="00FE434A" w:rsidRDefault="00FE434A" w:rsidP="00EC4C55">
            <w:pPr>
              <w:jc w:val="center"/>
              <w:rPr>
                <w:rFonts w:ascii="Times New Roman" w:hAnsi="Times New Roman" w:cs="Times New Roman"/>
                <w:b w:val="0"/>
              </w:rPr>
            </w:pPr>
            <w:r w:rsidRPr="00FE434A">
              <w:rPr>
                <w:rFonts w:ascii="Times New Roman" w:hAnsi="Times New Roman" w:cs="Times New Roman"/>
              </w:rPr>
              <w:t>Description</w:t>
            </w:r>
          </w:p>
        </w:tc>
        <w:tc>
          <w:tcPr>
            <w:tcW w:w="1641" w:type="dxa"/>
            <w:tcBorders>
              <w:left w:val="single" w:sz="4" w:space="0" w:color="FFFFFF" w:themeColor="background1"/>
              <w:right w:val="single" w:sz="4" w:space="0" w:color="FFFFFF" w:themeColor="background1"/>
            </w:tcBorders>
            <w:vAlign w:val="center"/>
          </w:tcPr>
          <w:p w14:paraId="48E6BFDF" w14:textId="77777777" w:rsidR="00FE434A" w:rsidRPr="00FE434A" w:rsidRDefault="00FE434A"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rPr>
            </w:pPr>
            <w:r w:rsidRPr="00FE434A">
              <w:rPr>
                <w:rFonts w:ascii="Times New Roman" w:hAnsi="Times New Roman" w:cs="Times New Roman"/>
              </w:rPr>
              <w:t>Amount Claimed (Rs.)</w:t>
            </w:r>
          </w:p>
        </w:tc>
        <w:tc>
          <w:tcPr>
            <w:tcW w:w="1752" w:type="dxa"/>
            <w:tcBorders>
              <w:left w:val="single" w:sz="4" w:space="0" w:color="FFFFFF" w:themeColor="background1"/>
              <w:right w:val="single" w:sz="4" w:space="0" w:color="FFFFFF" w:themeColor="background1"/>
            </w:tcBorders>
            <w:vAlign w:val="center"/>
          </w:tcPr>
          <w:p w14:paraId="575BAE71" w14:textId="77777777" w:rsidR="00FE434A" w:rsidRPr="00FE434A" w:rsidRDefault="00FE434A"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rPr>
            </w:pPr>
            <w:r w:rsidRPr="00FE434A">
              <w:rPr>
                <w:rFonts w:ascii="Times New Roman" w:hAnsi="Times New Roman" w:cs="Times New Roman"/>
              </w:rPr>
              <w:t xml:space="preserve">Amount Paid by GRIDCO </w:t>
            </w:r>
          </w:p>
          <w:p w14:paraId="73401C7C" w14:textId="77777777" w:rsidR="00FE434A" w:rsidRPr="00FE434A" w:rsidRDefault="00FE434A"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rPr>
            </w:pPr>
            <w:r w:rsidRPr="00FE434A">
              <w:rPr>
                <w:rFonts w:ascii="Times New Roman" w:hAnsi="Times New Roman" w:cs="Times New Roman"/>
              </w:rPr>
              <w:t>(Rs.)</w:t>
            </w:r>
          </w:p>
        </w:tc>
        <w:tc>
          <w:tcPr>
            <w:tcW w:w="3847" w:type="dxa"/>
            <w:tcBorders>
              <w:left w:val="single" w:sz="4" w:space="0" w:color="FFFFFF" w:themeColor="background1"/>
            </w:tcBorders>
            <w:vAlign w:val="center"/>
          </w:tcPr>
          <w:p w14:paraId="7D91AF6A" w14:textId="77777777" w:rsidR="00FE434A" w:rsidRPr="00FE434A" w:rsidRDefault="00FE434A"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rPr>
            </w:pPr>
            <w:r w:rsidRPr="00FE434A">
              <w:rPr>
                <w:rFonts w:ascii="Times New Roman" w:hAnsi="Times New Roman" w:cs="Times New Roman"/>
              </w:rPr>
              <w:t>Remarks</w:t>
            </w:r>
          </w:p>
        </w:tc>
      </w:tr>
      <w:tr w:rsidR="00FE434A" w:rsidRPr="00FE434A" w14:paraId="4E16BB5A" w14:textId="77777777" w:rsidTr="00FE434A">
        <w:trPr>
          <w:cnfStyle w:val="000000100000" w:firstRow="0" w:lastRow="0" w:firstColumn="0" w:lastColumn="0" w:oddVBand="0" w:evenVBand="0" w:oddHBand="1" w:evenHBand="0" w:firstRowFirstColumn="0" w:firstRowLastColumn="0" w:lastRowFirstColumn="0" w:lastRowLastColumn="0"/>
          <w:trHeight w:val="377"/>
          <w:jc w:val="center"/>
        </w:trPr>
        <w:tc>
          <w:tcPr>
            <w:cnfStyle w:val="001000000000" w:firstRow="0" w:lastRow="0" w:firstColumn="1" w:lastColumn="0" w:oddVBand="0" w:evenVBand="0" w:oddHBand="0" w:evenHBand="0" w:firstRowFirstColumn="0" w:firstRowLastColumn="0" w:lastRowFirstColumn="0" w:lastRowLastColumn="0"/>
            <w:tcW w:w="9987" w:type="dxa"/>
            <w:gridSpan w:val="4"/>
            <w:vAlign w:val="center"/>
          </w:tcPr>
          <w:p w14:paraId="723DF617" w14:textId="77777777" w:rsidR="00FE434A" w:rsidRPr="00FE434A" w:rsidRDefault="00FE434A" w:rsidP="00EC4C55">
            <w:pPr>
              <w:jc w:val="center"/>
              <w:rPr>
                <w:rFonts w:ascii="Times New Roman" w:hAnsi="Times New Roman" w:cs="Times New Roman"/>
                <w:bCs w:val="0"/>
              </w:rPr>
            </w:pPr>
            <w:r w:rsidRPr="00FE434A">
              <w:rPr>
                <w:rFonts w:ascii="Times New Roman" w:hAnsi="Times New Roman" w:cs="Times New Roman"/>
              </w:rPr>
              <w:t>VEDANTA LTD.</w:t>
            </w:r>
          </w:p>
        </w:tc>
      </w:tr>
      <w:tr w:rsidR="00FE434A" w:rsidRPr="00FE434A" w14:paraId="70CCF6BD" w14:textId="77777777" w:rsidTr="00FE434A">
        <w:trPr>
          <w:trHeight w:val="1100"/>
          <w:jc w:val="center"/>
        </w:trPr>
        <w:tc>
          <w:tcPr>
            <w:cnfStyle w:val="001000000000" w:firstRow="0" w:lastRow="0" w:firstColumn="1" w:lastColumn="0" w:oddVBand="0" w:evenVBand="0" w:oddHBand="0" w:evenHBand="0" w:firstRowFirstColumn="0" w:firstRowLastColumn="0" w:lastRowFirstColumn="0" w:lastRowLastColumn="0"/>
            <w:tcW w:w="2747" w:type="dxa"/>
            <w:vAlign w:val="center"/>
          </w:tcPr>
          <w:p w14:paraId="591E5438" w14:textId="77777777" w:rsidR="00FE434A" w:rsidRPr="00FE434A" w:rsidRDefault="00FE434A" w:rsidP="00EC4C55">
            <w:pPr>
              <w:jc w:val="both"/>
              <w:rPr>
                <w:rFonts w:ascii="Times New Roman" w:hAnsi="Times New Roman" w:cs="Times New Roman"/>
                <w:bCs w:val="0"/>
              </w:rPr>
            </w:pPr>
            <w:r w:rsidRPr="00FE434A">
              <w:rPr>
                <w:rFonts w:ascii="Times New Roman" w:hAnsi="Times New Roman" w:cs="Times New Roman"/>
              </w:rPr>
              <w:t>Water Charges (April, 2024 to March, 2025)</w:t>
            </w:r>
          </w:p>
        </w:tc>
        <w:tc>
          <w:tcPr>
            <w:tcW w:w="1641" w:type="dxa"/>
            <w:vAlign w:val="center"/>
          </w:tcPr>
          <w:p w14:paraId="7B91D117" w14:textId="77777777" w:rsidR="00FE434A" w:rsidRPr="00FE434A" w:rsidRDefault="00FE434A"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rPr>
            </w:pPr>
            <w:r w:rsidRPr="00FE434A">
              <w:rPr>
                <w:rFonts w:ascii="Times New Roman" w:hAnsi="Times New Roman" w:cs="Times New Roman"/>
                <w:bCs/>
              </w:rPr>
              <w:t>17.69</w:t>
            </w:r>
          </w:p>
        </w:tc>
        <w:tc>
          <w:tcPr>
            <w:tcW w:w="1752" w:type="dxa"/>
            <w:vAlign w:val="center"/>
          </w:tcPr>
          <w:p w14:paraId="240F5D03" w14:textId="77777777" w:rsidR="00FE434A" w:rsidRPr="00FE434A" w:rsidRDefault="00FE434A"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rPr>
            </w:pPr>
            <w:r w:rsidRPr="00FE434A">
              <w:rPr>
                <w:rFonts w:ascii="Times New Roman" w:hAnsi="Times New Roman" w:cs="Times New Roman"/>
                <w:bCs/>
              </w:rPr>
              <w:t>6.09</w:t>
            </w:r>
          </w:p>
        </w:tc>
        <w:tc>
          <w:tcPr>
            <w:tcW w:w="3847" w:type="dxa"/>
            <w:vAlign w:val="center"/>
          </w:tcPr>
          <w:p w14:paraId="7C700717" w14:textId="77777777" w:rsidR="00FE434A" w:rsidRPr="00FE434A" w:rsidRDefault="00FE434A" w:rsidP="00EC4C55">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rPr>
            </w:pPr>
            <w:r w:rsidRPr="00FE434A">
              <w:rPr>
                <w:rFonts w:ascii="Times New Roman" w:hAnsi="Times New Roman" w:cs="Times New Roman"/>
                <w:bCs/>
              </w:rPr>
              <w:t>Payment made to Vedanta by GRIDCO as per OERC</w:t>
            </w:r>
            <w:r w:rsidRPr="00FE434A">
              <w:rPr>
                <w:rFonts w:ascii="Times New Roman" w:hAnsi="Times New Roman" w:cs="Times New Roman"/>
              </w:rPr>
              <w:t xml:space="preserve"> </w:t>
            </w:r>
            <w:r w:rsidRPr="00FE434A">
              <w:rPr>
                <w:rFonts w:ascii="Times New Roman" w:hAnsi="Times New Roman" w:cs="Times New Roman"/>
                <w:bCs/>
              </w:rPr>
              <w:t>(Terms and Conditions of Determination of Tariff) Regulations, 2024 and PPA dated 19.12.2012</w:t>
            </w:r>
          </w:p>
        </w:tc>
      </w:tr>
      <w:tr w:rsidR="00FE434A" w:rsidRPr="00FE434A" w14:paraId="4034E920" w14:textId="77777777" w:rsidTr="00FE434A">
        <w:trPr>
          <w:cnfStyle w:val="000000100000" w:firstRow="0" w:lastRow="0" w:firstColumn="0" w:lastColumn="0" w:oddVBand="0" w:evenVBand="0" w:oddHBand="1" w:evenHBand="0" w:firstRowFirstColumn="0" w:firstRowLastColumn="0" w:lastRowFirstColumn="0" w:lastRowLastColumn="0"/>
          <w:trHeight w:val="395"/>
          <w:jc w:val="center"/>
        </w:trPr>
        <w:tc>
          <w:tcPr>
            <w:cnfStyle w:val="001000000000" w:firstRow="0" w:lastRow="0" w:firstColumn="1" w:lastColumn="0" w:oddVBand="0" w:evenVBand="0" w:oddHBand="0" w:evenHBand="0" w:firstRowFirstColumn="0" w:firstRowLastColumn="0" w:lastRowFirstColumn="0" w:lastRowLastColumn="0"/>
            <w:tcW w:w="2747" w:type="dxa"/>
            <w:vAlign w:val="center"/>
          </w:tcPr>
          <w:p w14:paraId="0126193C" w14:textId="77777777" w:rsidR="00FE434A" w:rsidRPr="00FE434A" w:rsidRDefault="00FE434A" w:rsidP="00EC4C55">
            <w:pPr>
              <w:jc w:val="both"/>
              <w:rPr>
                <w:rFonts w:ascii="Times New Roman" w:hAnsi="Times New Roman" w:cs="Times New Roman"/>
                <w:b w:val="0"/>
              </w:rPr>
            </w:pPr>
            <w:r w:rsidRPr="00FE434A">
              <w:rPr>
                <w:rFonts w:ascii="Times New Roman" w:hAnsi="Times New Roman" w:cs="Times New Roman"/>
              </w:rPr>
              <w:t>TOTAL</w:t>
            </w:r>
          </w:p>
        </w:tc>
        <w:tc>
          <w:tcPr>
            <w:tcW w:w="1641" w:type="dxa"/>
            <w:vAlign w:val="center"/>
          </w:tcPr>
          <w:p w14:paraId="2DA2CCF1" w14:textId="727CDB5A" w:rsidR="00FE434A" w:rsidRPr="00FE434A" w:rsidRDefault="004F06B4"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rPr>
            </w:pPr>
            <w:r>
              <w:rPr>
                <w:rFonts w:ascii="Times New Roman" w:hAnsi="Times New Roman" w:cs="Times New Roman"/>
                <w:b/>
              </w:rPr>
              <w:t>17.69</w:t>
            </w:r>
          </w:p>
        </w:tc>
        <w:tc>
          <w:tcPr>
            <w:tcW w:w="1752" w:type="dxa"/>
            <w:vAlign w:val="center"/>
          </w:tcPr>
          <w:p w14:paraId="599D1197" w14:textId="6F03707D" w:rsidR="00FE434A" w:rsidRPr="00FE434A" w:rsidRDefault="004F06B4"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rPr>
            </w:pPr>
            <w:r>
              <w:rPr>
                <w:rFonts w:ascii="Times New Roman" w:hAnsi="Times New Roman" w:cs="Times New Roman"/>
                <w:b/>
              </w:rPr>
              <w:t>6.09</w:t>
            </w:r>
          </w:p>
        </w:tc>
        <w:tc>
          <w:tcPr>
            <w:tcW w:w="3847" w:type="dxa"/>
            <w:vAlign w:val="center"/>
          </w:tcPr>
          <w:p w14:paraId="79B8C39A" w14:textId="77777777" w:rsidR="00FE434A" w:rsidRPr="00FE434A" w:rsidRDefault="00FE434A" w:rsidP="00EC4C55">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p>
        </w:tc>
      </w:tr>
    </w:tbl>
    <w:p w14:paraId="005A4291" w14:textId="66C01D29" w:rsidR="000A3358" w:rsidRDefault="000A3358">
      <w:pPr>
        <w:rPr>
          <w:rFonts w:ascii="Times New Roman" w:hAnsi="Times New Roman" w:cs="Times New Roman"/>
          <w:b/>
          <w:color w:val="002060"/>
          <w:sz w:val="32"/>
          <w:szCs w:val="36"/>
          <w:lang w:val="en-US"/>
        </w:rPr>
      </w:pPr>
    </w:p>
    <w:p w14:paraId="3329C63F" w14:textId="261EA2DA" w:rsidR="00FE434A" w:rsidRDefault="00FE434A" w:rsidP="00421EC6">
      <w:pPr>
        <w:pStyle w:val="ARRHeading2"/>
        <w:rPr>
          <w:szCs w:val="32"/>
        </w:rPr>
      </w:pPr>
      <w:bookmarkStart w:id="84" w:name="_Toc215262865"/>
      <w:r w:rsidRPr="00FE434A">
        <w:t>Pass through Costs of Central Hydro</w:t>
      </w:r>
      <w:bookmarkEnd w:id="84"/>
      <w:r>
        <w:rPr>
          <w:szCs w:val="32"/>
        </w:rPr>
        <w:t xml:space="preserve"> </w:t>
      </w:r>
    </w:p>
    <w:p w14:paraId="681EECC8" w14:textId="44BE21B7" w:rsidR="00FE434A" w:rsidRDefault="00FE434A" w:rsidP="00FE434A">
      <w:pPr>
        <w:pStyle w:val="ListParagraph"/>
        <w:spacing w:after="200" w:line="276" w:lineRule="auto"/>
        <w:ind w:left="0"/>
        <w:jc w:val="both"/>
        <w:rPr>
          <w:b/>
          <w:sz w:val="28"/>
          <w:szCs w:val="28"/>
        </w:rPr>
      </w:pPr>
      <w:r w:rsidRPr="00FE434A">
        <w:rPr>
          <w:rFonts w:ascii="Times New Roman" w:hAnsi="Times New Roman"/>
          <w:b/>
          <w:sz w:val="28"/>
          <w:szCs w:val="24"/>
        </w:rPr>
        <w:t xml:space="preserve">Rangit </w:t>
      </w:r>
      <w:r>
        <w:rPr>
          <w:rFonts w:ascii="Times New Roman" w:hAnsi="Times New Roman"/>
          <w:b/>
          <w:sz w:val="28"/>
          <w:szCs w:val="24"/>
        </w:rPr>
        <w:t>HEP</w:t>
      </w:r>
      <w:r w:rsidRPr="000E39A8">
        <w:rPr>
          <w:b/>
          <w:sz w:val="28"/>
          <w:szCs w:val="28"/>
        </w:rPr>
        <w:t xml:space="preserve"> </w:t>
      </w:r>
    </w:p>
    <w:p w14:paraId="056EAF8B" w14:textId="395B30A5" w:rsidR="00FE434A" w:rsidRPr="00EF69C8" w:rsidRDefault="00FE434A" w:rsidP="004F06B4">
      <w:pPr>
        <w:pStyle w:val="ARRBody"/>
      </w:pPr>
      <w:r w:rsidRPr="00EF69C8">
        <w:rPr>
          <w:lang w:val="en-GB"/>
        </w:rPr>
        <w:t xml:space="preserve">ERPC, vide letter dated 15.02.2023, re-allocated the power of Central Generating Stations of the Eastern Region and Bhutan HPS based on uniform allocation of unallocated power among Eastern Region beneficiaries </w:t>
      </w:r>
      <w:r w:rsidRPr="00EF69C8">
        <w:t xml:space="preserve">from Eastern Region pool. </w:t>
      </w:r>
      <w:r w:rsidRPr="00EF69C8">
        <w:rPr>
          <w:lang w:val="en-GB"/>
        </w:rPr>
        <w:t>Accordingly, as per the latest ERPC allocation Order dated 16.09.2025, GRIDCO has been allocated a share of 1.83 % from the Rangit Hydro Station of NHPC Ltd.</w:t>
      </w:r>
      <w:r w:rsidRPr="00EF69C8">
        <w:t xml:space="preserve"> </w:t>
      </w:r>
      <w:r w:rsidRPr="00EF69C8">
        <w:rPr>
          <w:lang w:val="en-GB"/>
        </w:rPr>
        <w:t>Further, NHPC, vide letter dated 29.09.2025, has raised invoices on GRIDCO amounting to Rs. 6,18,811 (Rupees Six Lakhs Eighteen Thousand Eight Hundred and Eleven only) towards shortfall in energy during FY 2024-25, in line with Clause 65(7) of the CERC Regulations, 2024.</w:t>
      </w:r>
      <w:r w:rsidRPr="00EF69C8">
        <w:rPr>
          <w:rFonts w:eastAsia="Times New Roman"/>
          <w:lang w:val="en-GB"/>
        </w:rPr>
        <w:t xml:space="preserve"> </w:t>
      </w:r>
      <w:r w:rsidRPr="00EF69C8">
        <w:rPr>
          <w:lang w:val="en-GB"/>
        </w:rPr>
        <w:t>The said amount is being recovered in six equal monthly instalments of Rs. 1,03,136 each, and GRIDCO has commenced payment accordingly.</w:t>
      </w:r>
      <w:r w:rsidRPr="00EF69C8">
        <w:t xml:space="preserve"> In view of above, GRIDCO </w:t>
      </w:r>
      <w:r>
        <w:t xml:space="preserve">humbly </w:t>
      </w:r>
      <w:r w:rsidRPr="00EF69C8">
        <w:t xml:space="preserve">prays before the Hon’ble Commission to allow </w:t>
      </w:r>
      <w:r>
        <w:t xml:space="preserve">the </w:t>
      </w:r>
      <w:r w:rsidRPr="00EF69C8">
        <w:t xml:space="preserve">amount of </w:t>
      </w:r>
      <w:r w:rsidRPr="00EF69C8">
        <w:rPr>
          <w:b/>
        </w:rPr>
        <w:t>Rs. 6,18,811/- (</w:t>
      </w:r>
      <w:r w:rsidRPr="00EF69C8">
        <w:rPr>
          <w:b/>
          <w:bCs/>
        </w:rPr>
        <w:t>Six Lakhs Eighteen Thousand Eight Hundred and Eleven Only</w:t>
      </w:r>
      <w:r w:rsidRPr="00EF69C8">
        <w:rPr>
          <w:b/>
        </w:rPr>
        <w:t>)</w:t>
      </w:r>
      <w:r w:rsidRPr="00EF69C8">
        <w:t xml:space="preserve"> as pass through in the </w:t>
      </w:r>
      <w:r>
        <w:t xml:space="preserve">ARR of </w:t>
      </w:r>
      <w:r w:rsidRPr="00EF69C8">
        <w:t>GRIDCO for FY-</w:t>
      </w:r>
      <w:r w:rsidRPr="00EF69C8">
        <w:lastRenderedPageBreak/>
        <w:t xml:space="preserve">2026-27. The Invoices raised by NHPC are enclosed as </w:t>
      </w:r>
      <w:r w:rsidRPr="00507073">
        <w:rPr>
          <w:b/>
          <w:bCs/>
        </w:rPr>
        <w:t>(ED-</w:t>
      </w:r>
      <w:r w:rsidR="005033B0" w:rsidRPr="00507073">
        <w:rPr>
          <w:b/>
          <w:bCs/>
        </w:rPr>
        <w:t>22</w:t>
      </w:r>
      <w:r w:rsidRPr="00507073">
        <w:rPr>
          <w:b/>
          <w:bCs/>
        </w:rPr>
        <w:t>)</w:t>
      </w:r>
      <w:r w:rsidRPr="005033B0">
        <w:t xml:space="preserve"> </w:t>
      </w:r>
      <w:r w:rsidRPr="00EF69C8">
        <w:t>for kind reference of the Hon’ble Commission.</w:t>
      </w:r>
    </w:p>
    <w:p w14:paraId="025116C8" w14:textId="431A1F2E" w:rsidR="00FE434A" w:rsidRPr="00EF69C8" w:rsidRDefault="00FE434A" w:rsidP="004F06B4">
      <w:pPr>
        <w:pStyle w:val="ARRBody"/>
      </w:pPr>
      <w:r w:rsidRPr="00EF69C8">
        <w:rPr>
          <w:lang w:val="en-GB"/>
        </w:rPr>
        <w:t>NHPC, vide invoices dated 21.02.2025 and 28.02.2025, has raised supplementary bills toward NAPAF revision as per the</w:t>
      </w:r>
      <w:r w:rsidRPr="00EF69C8">
        <w:t>1</w:t>
      </w:r>
      <w:r w:rsidRPr="00EF69C8">
        <w:rPr>
          <w:vertAlign w:val="superscript"/>
        </w:rPr>
        <w:t>st</w:t>
      </w:r>
      <w:r w:rsidRPr="00EF69C8">
        <w:t xml:space="preserve"> </w:t>
      </w:r>
      <w:r w:rsidRPr="00EF69C8">
        <w:rPr>
          <w:lang w:val="en-GB"/>
        </w:rPr>
        <w:t>of the CERC Tariff Regulations, 2024, for the periods April’24 to December’24 and January’25 respectively.</w:t>
      </w:r>
      <w:r w:rsidRPr="00EF69C8">
        <w:t xml:space="preserve"> </w:t>
      </w:r>
      <w:r w:rsidRPr="00EF69C8">
        <w:rPr>
          <w:lang w:val="en-GB"/>
        </w:rPr>
        <w:t>The total amount raised is Rs. 3,87,863/- (Rupees Three Lakhs Eighty-Seven Thousand Eight Hundred Sixty-Three only). GRIDCO has already made payment toward the said amount.</w:t>
      </w:r>
      <w:r w:rsidRPr="00EF69C8">
        <w:t xml:space="preserve"> </w:t>
      </w:r>
      <w:r w:rsidRPr="00EF69C8">
        <w:rPr>
          <w:lang w:val="en-GB"/>
        </w:rPr>
        <w:t xml:space="preserve">In view of the above, GRIDCO humbly prays before the Hon’ble Commission to allow </w:t>
      </w:r>
      <w:r w:rsidRPr="00EF69C8">
        <w:rPr>
          <w:b/>
          <w:bCs/>
          <w:lang w:val="en-GB"/>
        </w:rPr>
        <w:t>Rs. 3,87,863/- (Rupees Three Lakhs Eighty-Seven Thousand Eight Hundred Sixty-Three only)</w:t>
      </w:r>
      <w:r w:rsidRPr="00EF69C8">
        <w:rPr>
          <w:lang w:val="en-GB"/>
        </w:rPr>
        <w:t xml:space="preserve"> as pass-through in the ARR of GRIDCO for FY 2026-27. The invoices raised by NHPC are enclosed </w:t>
      </w:r>
      <w:r w:rsidRPr="00507073">
        <w:rPr>
          <w:lang w:val="en-GB"/>
        </w:rPr>
        <w:t xml:space="preserve">as </w:t>
      </w:r>
      <w:r w:rsidRPr="00507073">
        <w:rPr>
          <w:b/>
          <w:bCs/>
          <w:lang w:val="en-GB"/>
        </w:rPr>
        <w:t>ED-</w:t>
      </w:r>
      <w:r w:rsidR="005033B0" w:rsidRPr="00507073">
        <w:rPr>
          <w:b/>
          <w:bCs/>
          <w:lang w:val="en-GB"/>
        </w:rPr>
        <w:t>2</w:t>
      </w:r>
      <w:r w:rsidR="00397CBA" w:rsidRPr="00507073">
        <w:rPr>
          <w:b/>
          <w:bCs/>
          <w:lang w:val="en-GB"/>
        </w:rPr>
        <w:t>3</w:t>
      </w:r>
      <w:r w:rsidR="005033B0" w:rsidRPr="00507073">
        <w:rPr>
          <w:b/>
          <w:bCs/>
          <w:lang w:val="en-GB"/>
        </w:rPr>
        <w:t xml:space="preserve"> </w:t>
      </w:r>
      <w:r w:rsidR="00397CBA" w:rsidRPr="00507073">
        <w:rPr>
          <w:b/>
          <w:bCs/>
          <w:lang w:val="en-GB"/>
        </w:rPr>
        <w:t>(Colly)</w:t>
      </w:r>
      <w:r w:rsidR="00397CBA" w:rsidRPr="00397CBA">
        <w:rPr>
          <w:sz w:val="22"/>
          <w:szCs w:val="22"/>
          <w:lang w:val="en-GB"/>
        </w:rPr>
        <w:t xml:space="preserve"> </w:t>
      </w:r>
      <w:r w:rsidRPr="00EF69C8">
        <w:rPr>
          <w:lang w:val="en-GB"/>
        </w:rPr>
        <w:t>for kind reference of the Hon’ble Commission.</w:t>
      </w:r>
    </w:p>
    <w:p w14:paraId="65CC6580" w14:textId="57E3394D" w:rsidR="00FE434A" w:rsidRPr="00507073" w:rsidRDefault="00FE434A" w:rsidP="004F06B4">
      <w:pPr>
        <w:pStyle w:val="ARRBody"/>
      </w:pPr>
      <w:r w:rsidRPr="001770A1">
        <w:rPr>
          <w:lang w:val="en-GB"/>
        </w:rPr>
        <w:t xml:space="preserve">NHPC, vide invoice dated 15.01.2025, has raised an amount of Rs. 12,48,040/- (Rupees Twelve Lakhs Forty-Eight Thousand Forty only) towards shortfall in energy for FY 2023-24 in line with Clause 65(7) of the CERC Tariff Regulations, 2024. GRIDCO has already made payment of the said </w:t>
      </w:r>
      <w:r w:rsidR="00FE75E5" w:rsidRPr="001770A1">
        <w:rPr>
          <w:lang w:val="en-GB"/>
        </w:rPr>
        <w:t>amount. In</w:t>
      </w:r>
      <w:r w:rsidRPr="001770A1">
        <w:rPr>
          <w:lang w:val="en-GB"/>
        </w:rPr>
        <w:t xml:space="preserve"> view of the above, GRIDCO humbly prays before the Hon’ble Commission to allow </w:t>
      </w:r>
      <w:r w:rsidRPr="001770A1">
        <w:rPr>
          <w:b/>
          <w:bCs/>
          <w:lang w:val="en-GB"/>
        </w:rPr>
        <w:t xml:space="preserve">Rs. 12,48,040/- (Rupees Twelve Lakhs Forty-Eight Thousand Forty only) </w:t>
      </w:r>
      <w:r w:rsidRPr="001770A1">
        <w:rPr>
          <w:lang w:val="en-GB"/>
        </w:rPr>
        <w:t xml:space="preserve">as pass-through in the ARR of GRIDCO for FY 2026-27. The invoices raised by NHPC are enclosed as </w:t>
      </w:r>
      <w:r w:rsidRPr="00507073">
        <w:rPr>
          <w:b/>
          <w:bCs/>
          <w:lang w:val="en-GB"/>
        </w:rPr>
        <w:t>ED-</w:t>
      </w:r>
      <w:r w:rsidR="00397CBA" w:rsidRPr="00507073">
        <w:rPr>
          <w:b/>
          <w:bCs/>
          <w:lang w:val="en-GB"/>
        </w:rPr>
        <w:t xml:space="preserve">24 </w:t>
      </w:r>
      <w:r w:rsidRPr="00507073">
        <w:rPr>
          <w:lang w:val="en-GB"/>
        </w:rPr>
        <w:t>for kind reference of the Hon’ble Commission.</w:t>
      </w:r>
    </w:p>
    <w:p w14:paraId="0C71B78B" w14:textId="77777777" w:rsidR="00FE434A" w:rsidRDefault="00FE434A" w:rsidP="00FE434A">
      <w:pPr>
        <w:pStyle w:val="ListParagraph"/>
        <w:spacing w:after="200" w:line="276" w:lineRule="auto"/>
        <w:ind w:left="0"/>
        <w:jc w:val="both"/>
        <w:rPr>
          <w:b/>
          <w:sz w:val="28"/>
          <w:szCs w:val="28"/>
        </w:rPr>
      </w:pPr>
      <w:r w:rsidRPr="00FE434A">
        <w:rPr>
          <w:rFonts w:ascii="Times New Roman" w:hAnsi="Times New Roman"/>
          <w:b/>
          <w:sz w:val="28"/>
          <w:szCs w:val="24"/>
        </w:rPr>
        <w:t>Kurichhu HEP</w:t>
      </w:r>
      <w:r>
        <w:rPr>
          <w:b/>
          <w:sz w:val="28"/>
          <w:szCs w:val="28"/>
        </w:rPr>
        <w:t xml:space="preserve"> </w:t>
      </w:r>
    </w:p>
    <w:p w14:paraId="019B0EF7" w14:textId="77777777" w:rsidR="00FE434A" w:rsidRDefault="00FE434A" w:rsidP="004F06B4">
      <w:pPr>
        <w:pStyle w:val="ARRBody"/>
        <w:rPr>
          <w:sz w:val="28"/>
          <w:szCs w:val="28"/>
        </w:rPr>
      </w:pPr>
      <w:r>
        <w:rPr>
          <w:lang w:val="en-GB"/>
        </w:rPr>
        <w:t>E</w:t>
      </w:r>
      <w:r w:rsidRPr="0099151A">
        <w:rPr>
          <w:lang w:val="en-GB"/>
        </w:rPr>
        <w:t xml:space="preserve">RPC, vide its letter </w:t>
      </w:r>
      <w:proofErr w:type="spellStart"/>
      <w:r w:rsidRPr="0099151A">
        <w:rPr>
          <w:lang w:val="en-GB"/>
        </w:rPr>
        <w:t>d</w:t>
      </w:r>
      <w:r>
        <w:rPr>
          <w:lang w:val="en-GB"/>
        </w:rPr>
        <w:t>td</w:t>
      </w:r>
      <w:proofErr w:type="spellEnd"/>
      <w:r>
        <w:rPr>
          <w:lang w:val="en-GB"/>
        </w:rPr>
        <w:t>.</w:t>
      </w:r>
      <w:r w:rsidRPr="0099151A">
        <w:rPr>
          <w:lang w:val="en-GB"/>
        </w:rPr>
        <w:t xml:space="preserve"> 15.02.2023, re-allocated the power from the Central Generating Stations of the Eastern Region and Bhutan HPS based on uniform allocation of unallocated power among ER beneficiaries from the regional pool, in line with directives issued by CEA and the Ministry of Power. Pursuant to this allocation exercise, GRIDCO has now been allocated an unallocated share from the Kurichhu Hydro Power Station of Bhutan, from which no firm allocation previously existed.</w:t>
      </w:r>
      <w:r w:rsidRPr="00BD24FA">
        <w:t xml:space="preserve"> </w:t>
      </w:r>
      <w:r w:rsidRPr="0099151A">
        <w:rPr>
          <w:lang w:val="en-GB"/>
        </w:rPr>
        <w:t>As per the latest ERPC allocation order dated 16.09.2025, effective from 18.09.2025, GRIDCO has been allocated a 1.02% unallocated share corresponding to 0.611 MW from the Kurichhu Hydro Electric Project.</w:t>
      </w:r>
      <w:r w:rsidRPr="00BD24FA">
        <w:t xml:space="preserve">As per Clause 5.3 of the PPA </w:t>
      </w:r>
      <w:r w:rsidRPr="00BD24FA">
        <w:lastRenderedPageBreak/>
        <w:t>executed between PTC &amp; GRIDCO on 09.08.2024 and approved by the Hon’ble OERC</w:t>
      </w:r>
    </w:p>
    <w:p w14:paraId="3499C770" w14:textId="35B0B179" w:rsidR="00FE434A" w:rsidRPr="00FE434A" w:rsidRDefault="00FE434A" w:rsidP="00FE434A">
      <w:pPr>
        <w:spacing w:line="360" w:lineRule="auto"/>
        <w:ind w:left="851" w:firstLine="850"/>
        <w:jc w:val="both"/>
        <w:rPr>
          <w:rFonts w:ascii="Times New Roman" w:eastAsia="Calibri" w:hAnsi="Times New Roman" w:cs="Times New Roman"/>
          <w:lang w:eastAsia="en-IN"/>
        </w:rPr>
      </w:pPr>
      <w:r w:rsidRPr="00FE434A">
        <w:rPr>
          <w:rFonts w:ascii="Times New Roman" w:eastAsia="Calibri" w:hAnsi="Times New Roman" w:cs="Times New Roman"/>
          <w:i/>
          <w:iCs/>
          <w:lang w:eastAsia="en-IN"/>
        </w:rPr>
        <w:t xml:space="preserve">“The Bulk Power Customer(s) shall also pay to PTC for the transmission/Wheeling Charges incidental to clause 4.1 and 4.2 above for the transmission system beyond </w:t>
      </w:r>
      <w:proofErr w:type="spellStart"/>
      <w:r w:rsidRPr="00FE434A">
        <w:rPr>
          <w:rFonts w:ascii="Times New Roman" w:eastAsia="Calibri" w:hAnsi="Times New Roman" w:cs="Times New Roman"/>
          <w:i/>
          <w:iCs/>
          <w:lang w:eastAsia="en-IN"/>
        </w:rPr>
        <w:t>Geylegphug</w:t>
      </w:r>
      <w:proofErr w:type="spellEnd"/>
      <w:r w:rsidRPr="00FE434A">
        <w:rPr>
          <w:rFonts w:ascii="Times New Roman" w:eastAsia="Calibri" w:hAnsi="Times New Roman" w:cs="Times New Roman"/>
          <w:i/>
          <w:iCs/>
          <w:lang w:eastAsia="en-IN"/>
        </w:rPr>
        <w:t xml:space="preserve"> to </w:t>
      </w:r>
      <w:proofErr w:type="spellStart"/>
      <w:r w:rsidRPr="00FE434A">
        <w:rPr>
          <w:rFonts w:ascii="Times New Roman" w:eastAsia="Calibri" w:hAnsi="Times New Roman" w:cs="Times New Roman"/>
          <w:i/>
          <w:iCs/>
          <w:lang w:eastAsia="en-IN"/>
        </w:rPr>
        <w:t>Salakati</w:t>
      </w:r>
      <w:proofErr w:type="spellEnd"/>
      <w:r w:rsidRPr="00FE434A">
        <w:rPr>
          <w:rFonts w:ascii="Times New Roman" w:eastAsia="Calibri" w:hAnsi="Times New Roman" w:cs="Times New Roman"/>
          <w:i/>
          <w:iCs/>
          <w:lang w:eastAsia="en-IN"/>
        </w:rPr>
        <w:t xml:space="preserve"> as may be payable to POWERGRID which is presently 1(one) paisa/kwh. Further, the Bulk Power Customer(s) shall also pay to PTC the charges incidental to clause 4.3 above for operation &amp; maintenance, insurance etc of 132 KV Deothang-Rangia transmission line as may be payable to POWERGRID”</w:t>
      </w:r>
      <w:r w:rsidRPr="00FE434A">
        <w:rPr>
          <w:rFonts w:ascii="Times New Roman" w:eastAsia="Calibri" w:hAnsi="Times New Roman" w:cs="Times New Roman"/>
          <w:lang w:eastAsia="en-IN"/>
        </w:rPr>
        <w:t>.</w:t>
      </w:r>
    </w:p>
    <w:p w14:paraId="0A84E5E3" w14:textId="348BFCFC" w:rsidR="00FE434A" w:rsidRDefault="00FE434A" w:rsidP="004F06B4">
      <w:pPr>
        <w:pStyle w:val="ARRBody"/>
      </w:pPr>
      <w:r w:rsidRPr="00BD24FA">
        <w:t>GRIDCO has already paid the Operation &amp; Maintenance (O&amp;M) Charges for the Deothang</w:t>
      </w:r>
      <w:r>
        <w:t>-</w:t>
      </w:r>
      <w:r w:rsidRPr="00BD24FA">
        <w:t xml:space="preserve">Rangia Transmission Line </w:t>
      </w:r>
      <w:r w:rsidRPr="0099151A">
        <w:t>in accordance with the</w:t>
      </w:r>
      <w:r w:rsidRPr="00BD24FA">
        <w:t xml:space="preserve"> ERPC allocation since February</w:t>
      </w:r>
      <w:r>
        <w:t>’</w:t>
      </w:r>
      <w:r w:rsidR="00397CBA" w:rsidRPr="00BD24FA">
        <w:t>2023</w:t>
      </w:r>
      <w:r w:rsidR="00397CBA">
        <w:t xml:space="preserve">, the </w:t>
      </w:r>
      <w:r w:rsidR="00397CBA" w:rsidRPr="00397CBA">
        <w:t xml:space="preserve">detail invoices </w:t>
      </w:r>
      <w:r w:rsidR="00397CBA">
        <w:t xml:space="preserve">of which </w:t>
      </w:r>
      <w:r w:rsidR="00397CBA" w:rsidRPr="00397CBA">
        <w:t>are attached as</w:t>
      </w:r>
      <w:r w:rsidR="00397CBA">
        <w:rPr>
          <w:b/>
          <w:bCs/>
        </w:rPr>
        <w:t xml:space="preserve"> </w:t>
      </w:r>
      <w:r w:rsidR="00397CBA" w:rsidRPr="00507073">
        <w:rPr>
          <w:b/>
          <w:bCs/>
        </w:rPr>
        <w:t>ED-25 (Colly)</w:t>
      </w:r>
      <w:r w:rsidRPr="00507073">
        <w:t>.</w:t>
      </w:r>
      <w:r w:rsidRPr="00BD24FA">
        <w:t xml:space="preserve"> </w:t>
      </w:r>
      <w:r w:rsidRPr="0099151A">
        <w:t>Further, GRIDCO has also made payments towards Insurance Charges and PCC Charges associated with the construction of the bay. The details of the amounts paid are furnished below for reference of the Hon’ble Commission.</w:t>
      </w:r>
    </w:p>
    <w:p w14:paraId="7A34C0E4" w14:textId="42C9FDD9" w:rsidR="00397CBA" w:rsidRPr="00BD24FA" w:rsidRDefault="00397CBA" w:rsidP="002228C2">
      <w:pPr>
        <w:pStyle w:val="NoSpacing"/>
      </w:pPr>
      <w:r>
        <w:t>Table 8</w:t>
      </w:r>
      <w:r w:rsidR="00F471D6">
        <w:t>3</w:t>
      </w:r>
      <w:r>
        <w:t>:Abstract of Pass-Through Costs for Kurichhu HEP</w:t>
      </w:r>
    </w:p>
    <w:tbl>
      <w:tblPr>
        <w:tblStyle w:val="GridTable4-Accent5"/>
        <w:tblW w:w="0" w:type="auto"/>
        <w:jc w:val="center"/>
        <w:tblLook w:val="04A0" w:firstRow="1" w:lastRow="0" w:firstColumn="1" w:lastColumn="0" w:noHBand="0" w:noVBand="1"/>
      </w:tblPr>
      <w:tblGrid>
        <w:gridCol w:w="893"/>
        <w:gridCol w:w="4302"/>
        <w:gridCol w:w="2610"/>
      </w:tblGrid>
      <w:tr w:rsidR="00FE434A" w:rsidRPr="00FE434A" w14:paraId="06073C8D" w14:textId="77777777" w:rsidTr="00397CBA">
        <w:trPr>
          <w:cnfStyle w:val="100000000000" w:firstRow="1" w:lastRow="0" w:firstColumn="0" w:lastColumn="0" w:oddVBand="0" w:evenVBand="0" w:oddHBand="0" w:evenHBand="0" w:firstRowFirstColumn="0" w:firstRowLastColumn="0" w:lastRowFirstColumn="0" w:lastRowLastColumn="0"/>
          <w:trHeight w:val="510"/>
          <w:tblHeader/>
          <w:jc w:val="center"/>
        </w:trPr>
        <w:tc>
          <w:tcPr>
            <w:cnfStyle w:val="001000000000" w:firstRow="0" w:lastRow="0" w:firstColumn="1" w:lastColumn="0" w:oddVBand="0" w:evenVBand="0" w:oddHBand="0" w:evenHBand="0" w:firstRowFirstColumn="0" w:firstRowLastColumn="0" w:lastRowFirstColumn="0" w:lastRowLastColumn="0"/>
            <w:tcW w:w="893" w:type="dxa"/>
            <w:vAlign w:val="center"/>
          </w:tcPr>
          <w:p w14:paraId="3C18E800" w14:textId="2733DC51" w:rsidR="00FE434A" w:rsidRPr="00FE434A" w:rsidRDefault="001B29E7" w:rsidP="00EC4C55">
            <w:pPr>
              <w:spacing w:line="360" w:lineRule="auto"/>
              <w:jc w:val="center"/>
              <w:rPr>
                <w:rFonts w:ascii="Times New Roman" w:eastAsia="Calibri" w:hAnsi="Times New Roman" w:cs="Times New Roman"/>
                <w:b w:val="0"/>
                <w:bCs w:val="0"/>
                <w:lang w:val="en-IN" w:eastAsia="en-IN"/>
              </w:rPr>
            </w:pPr>
            <w:r w:rsidRPr="00FE434A">
              <w:rPr>
                <w:rFonts w:ascii="Times New Roman" w:hAnsi="Times New Roman" w:cs="Times New Roman"/>
                <w:b w:val="0"/>
                <w:color w:val="002060"/>
                <w:sz w:val="36"/>
                <w:szCs w:val="32"/>
              </w:rPr>
              <w:br w:type="page"/>
            </w:r>
            <w:r w:rsidR="00FE434A" w:rsidRPr="00FE434A">
              <w:rPr>
                <w:rFonts w:ascii="Times New Roman" w:eastAsia="Calibri" w:hAnsi="Times New Roman" w:cs="Times New Roman"/>
                <w:lang w:val="en-IN" w:eastAsia="en-IN"/>
              </w:rPr>
              <w:t>Sl. No.</w:t>
            </w:r>
          </w:p>
        </w:tc>
        <w:tc>
          <w:tcPr>
            <w:tcW w:w="4302" w:type="dxa"/>
            <w:vAlign w:val="center"/>
          </w:tcPr>
          <w:p w14:paraId="22892EF4" w14:textId="77777777" w:rsidR="00FE434A" w:rsidRPr="00FE434A" w:rsidRDefault="00FE434A" w:rsidP="00EC4C55">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bCs w:val="0"/>
                <w:lang w:val="en-IN" w:eastAsia="en-IN"/>
              </w:rPr>
            </w:pPr>
            <w:r w:rsidRPr="00FE434A">
              <w:rPr>
                <w:rFonts w:ascii="Times New Roman" w:eastAsia="Calibri" w:hAnsi="Times New Roman" w:cs="Times New Roman"/>
                <w:lang w:val="en-IN" w:eastAsia="en-IN"/>
              </w:rPr>
              <w:t>Details</w:t>
            </w:r>
          </w:p>
        </w:tc>
        <w:tc>
          <w:tcPr>
            <w:tcW w:w="2610" w:type="dxa"/>
            <w:vAlign w:val="center"/>
          </w:tcPr>
          <w:p w14:paraId="03DB1026" w14:textId="77777777" w:rsidR="00FE434A" w:rsidRPr="00FE434A" w:rsidRDefault="00FE434A" w:rsidP="00EC4C55">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bCs w:val="0"/>
                <w:lang w:val="en-IN" w:eastAsia="en-IN"/>
              </w:rPr>
            </w:pPr>
            <w:r w:rsidRPr="00FE434A">
              <w:rPr>
                <w:rFonts w:ascii="Times New Roman" w:eastAsia="Calibri" w:hAnsi="Times New Roman" w:cs="Times New Roman"/>
                <w:lang w:val="en-IN" w:eastAsia="en-IN"/>
              </w:rPr>
              <w:t>Amount (in Rs.)</w:t>
            </w:r>
          </w:p>
        </w:tc>
      </w:tr>
      <w:tr w:rsidR="00FE434A" w:rsidRPr="00FE434A" w14:paraId="02986147" w14:textId="77777777" w:rsidTr="00FE434A">
        <w:trPr>
          <w:cnfStyle w:val="000000100000" w:firstRow="0" w:lastRow="0" w:firstColumn="0" w:lastColumn="0" w:oddVBand="0" w:evenVBand="0" w:oddHBand="1" w:evenHBand="0" w:firstRowFirstColumn="0" w:firstRowLastColumn="0" w:lastRowFirstColumn="0" w:lastRowLastColumn="0"/>
          <w:trHeight w:val="510"/>
          <w:jc w:val="center"/>
        </w:trPr>
        <w:tc>
          <w:tcPr>
            <w:cnfStyle w:val="001000000000" w:firstRow="0" w:lastRow="0" w:firstColumn="1" w:lastColumn="0" w:oddVBand="0" w:evenVBand="0" w:oddHBand="0" w:evenHBand="0" w:firstRowFirstColumn="0" w:firstRowLastColumn="0" w:lastRowFirstColumn="0" w:lastRowLastColumn="0"/>
            <w:tcW w:w="893" w:type="dxa"/>
            <w:vAlign w:val="center"/>
          </w:tcPr>
          <w:p w14:paraId="5EAAB048" w14:textId="77777777" w:rsidR="00FE434A" w:rsidRPr="00FE434A" w:rsidRDefault="00FE434A" w:rsidP="00EC4C55">
            <w:pPr>
              <w:spacing w:line="360" w:lineRule="auto"/>
              <w:jc w:val="center"/>
              <w:rPr>
                <w:rFonts w:ascii="Times New Roman" w:eastAsia="Calibri" w:hAnsi="Times New Roman" w:cs="Times New Roman"/>
                <w:lang w:val="en-IN" w:eastAsia="en-IN"/>
              </w:rPr>
            </w:pPr>
            <w:r w:rsidRPr="00FE434A">
              <w:rPr>
                <w:rFonts w:ascii="Times New Roman" w:eastAsia="Calibri" w:hAnsi="Times New Roman" w:cs="Times New Roman"/>
                <w:lang w:val="en-IN" w:eastAsia="en-IN"/>
              </w:rPr>
              <w:t>1</w:t>
            </w:r>
          </w:p>
        </w:tc>
        <w:tc>
          <w:tcPr>
            <w:tcW w:w="4302" w:type="dxa"/>
            <w:vAlign w:val="center"/>
          </w:tcPr>
          <w:p w14:paraId="5539A9CC" w14:textId="31652D2A" w:rsidR="00FE434A" w:rsidRPr="00FE434A" w:rsidRDefault="00FE434A" w:rsidP="00EC4C55">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IN" w:eastAsia="en-IN"/>
              </w:rPr>
            </w:pPr>
            <w:r w:rsidRPr="00FE434A">
              <w:rPr>
                <w:rFonts w:ascii="Times New Roman" w:eastAsia="Calibri" w:hAnsi="Times New Roman" w:cs="Times New Roman"/>
                <w:lang w:val="en-IN" w:eastAsia="en-IN"/>
              </w:rPr>
              <w:t xml:space="preserve">O&amp;M Charges for </w:t>
            </w:r>
            <w:r w:rsidR="0067615D">
              <w:rPr>
                <w:rFonts w:ascii="Times New Roman" w:eastAsia="Calibri" w:hAnsi="Times New Roman" w:cs="Times New Roman"/>
                <w:lang w:val="en-IN" w:eastAsia="en-IN"/>
              </w:rPr>
              <w:t xml:space="preserve">FY </w:t>
            </w:r>
            <w:r w:rsidRPr="00FE434A">
              <w:rPr>
                <w:rFonts w:ascii="Times New Roman" w:eastAsia="Calibri" w:hAnsi="Times New Roman" w:cs="Times New Roman"/>
                <w:lang w:val="en-IN" w:eastAsia="en-IN"/>
              </w:rPr>
              <w:t>2023-24</w:t>
            </w:r>
          </w:p>
        </w:tc>
        <w:tc>
          <w:tcPr>
            <w:tcW w:w="2610" w:type="dxa"/>
            <w:vAlign w:val="center"/>
          </w:tcPr>
          <w:p w14:paraId="2033E9AD" w14:textId="77777777" w:rsidR="00FE434A" w:rsidRPr="00FE434A" w:rsidRDefault="00FE434A" w:rsidP="00EC4C55">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IN" w:eastAsia="en-IN"/>
              </w:rPr>
            </w:pPr>
            <w:r w:rsidRPr="00FE434A">
              <w:rPr>
                <w:rFonts w:ascii="Times New Roman" w:eastAsia="Calibri" w:hAnsi="Times New Roman" w:cs="Times New Roman"/>
                <w:lang w:val="en-IN" w:eastAsia="en-IN"/>
              </w:rPr>
              <w:t>1,72,164</w:t>
            </w:r>
          </w:p>
        </w:tc>
      </w:tr>
      <w:tr w:rsidR="00FE434A" w:rsidRPr="00FE434A" w14:paraId="4A359164" w14:textId="77777777" w:rsidTr="00FE434A">
        <w:trPr>
          <w:trHeight w:val="510"/>
          <w:jc w:val="center"/>
        </w:trPr>
        <w:tc>
          <w:tcPr>
            <w:cnfStyle w:val="001000000000" w:firstRow="0" w:lastRow="0" w:firstColumn="1" w:lastColumn="0" w:oddVBand="0" w:evenVBand="0" w:oddHBand="0" w:evenHBand="0" w:firstRowFirstColumn="0" w:firstRowLastColumn="0" w:lastRowFirstColumn="0" w:lastRowLastColumn="0"/>
            <w:tcW w:w="893" w:type="dxa"/>
            <w:vAlign w:val="center"/>
          </w:tcPr>
          <w:p w14:paraId="2AD88296" w14:textId="77777777" w:rsidR="00FE434A" w:rsidRPr="00FE434A" w:rsidRDefault="00FE434A" w:rsidP="00EC4C55">
            <w:pPr>
              <w:spacing w:line="360" w:lineRule="auto"/>
              <w:jc w:val="center"/>
              <w:rPr>
                <w:rFonts w:ascii="Times New Roman" w:eastAsia="Calibri" w:hAnsi="Times New Roman" w:cs="Times New Roman"/>
                <w:lang w:val="en-IN" w:eastAsia="en-IN"/>
              </w:rPr>
            </w:pPr>
            <w:r w:rsidRPr="00FE434A">
              <w:rPr>
                <w:rFonts w:ascii="Times New Roman" w:eastAsia="Calibri" w:hAnsi="Times New Roman" w:cs="Times New Roman"/>
                <w:lang w:val="en-IN" w:eastAsia="en-IN"/>
              </w:rPr>
              <w:t>2</w:t>
            </w:r>
          </w:p>
        </w:tc>
        <w:tc>
          <w:tcPr>
            <w:tcW w:w="4302" w:type="dxa"/>
            <w:vAlign w:val="center"/>
          </w:tcPr>
          <w:p w14:paraId="4F168B43" w14:textId="566B93E8" w:rsidR="00FE434A" w:rsidRPr="00FE434A" w:rsidRDefault="00FE434A" w:rsidP="00EC4C55">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IN" w:eastAsia="en-IN"/>
              </w:rPr>
            </w:pPr>
            <w:r w:rsidRPr="00FE434A">
              <w:rPr>
                <w:rFonts w:ascii="Times New Roman" w:eastAsia="Calibri" w:hAnsi="Times New Roman" w:cs="Times New Roman"/>
                <w:lang w:val="en-IN" w:eastAsia="en-IN"/>
              </w:rPr>
              <w:t xml:space="preserve">O&amp;M Charges for </w:t>
            </w:r>
            <w:r w:rsidR="0067615D">
              <w:rPr>
                <w:rFonts w:ascii="Times New Roman" w:eastAsia="Calibri" w:hAnsi="Times New Roman" w:cs="Times New Roman"/>
                <w:lang w:val="en-IN" w:eastAsia="en-IN"/>
              </w:rPr>
              <w:t xml:space="preserve">FY </w:t>
            </w:r>
            <w:r w:rsidRPr="00FE434A">
              <w:rPr>
                <w:rFonts w:ascii="Times New Roman" w:eastAsia="Calibri" w:hAnsi="Times New Roman" w:cs="Times New Roman"/>
                <w:lang w:val="en-IN" w:eastAsia="en-IN"/>
              </w:rPr>
              <w:t>2024-25</w:t>
            </w:r>
          </w:p>
        </w:tc>
        <w:tc>
          <w:tcPr>
            <w:tcW w:w="2610" w:type="dxa"/>
            <w:vAlign w:val="center"/>
          </w:tcPr>
          <w:p w14:paraId="2EE960DC" w14:textId="77777777" w:rsidR="00FE434A" w:rsidRPr="00FE434A" w:rsidRDefault="00FE434A" w:rsidP="00EC4C55">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IN" w:eastAsia="en-IN"/>
              </w:rPr>
            </w:pPr>
            <w:r w:rsidRPr="00FE434A">
              <w:rPr>
                <w:rFonts w:ascii="Times New Roman" w:eastAsia="Calibri" w:hAnsi="Times New Roman" w:cs="Times New Roman"/>
                <w:lang w:val="en-IN" w:eastAsia="en-IN"/>
              </w:rPr>
              <w:t>1,92,801</w:t>
            </w:r>
          </w:p>
        </w:tc>
      </w:tr>
      <w:tr w:rsidR="00FE434A" w:rsidRPr="00FE434A" w14:paraId="0324747F" w14:textId="77777777" w:rsidTr="00FE434A">
        <w:trPr>
          <w:cnfStyle w:val="000000100000" w:firstRow="0" w:lastRow="0" w:firstColumn="0" w:lastColumn="0" w:oddVBand="0" w:evenVBand="0" w:oddHBand="1" w:evenHBand="0" w:firstRowFirstColumn="0" w:firstRowLastColumn="0" w:lastRowFirstColumn="0" w:lastRowLastColumn="0"/>
          <w:trHeight w:val="510"/>
          <w:jc w:val="center"/>
        </w:trPr>
        <w:tc>
          <w:tcPr>
            <w:cnfStyle w:val="001000000000" w:firstRow="0" w:lastRow="0" w:firstColumn="1" w:lastColumn="0" w:oddVBand="0" w:evenVBand="0" w:oddHBand="0" w:evenHBand="0" w:firstRowFirstColumn="0" w:firstRowLastColumn="0" w:lastRowFirstColumn="0" w:lastRowLastColumn="0"/>
            <w:tcW w:w="893" w:type="dxa"/>
            <w:vAlign w:val="center"/>
          </w:tcPr>
          <w:p w14:paraId="04178F62" w14:textId="77777777" w:rsidR="00FE434A" w:rsidRPr="00FE434A" w:rsidRDefault="00FE434A" w:rsidP="00EC4C55">
            <w:pPr>
              <w:spacing w:line="360" w:lineRule="auto"/>
              <w:jc w:val="center"/>
              <w:rPr>
                <w:rFonts w:ascii="Times New Roman" w:eastAsia="Calibri" w:hAnsi="Times New Roman" w:cs="Times New Roman"/>
                <w:lang w:val="en-IN" w:eastAsia="en-IN"/>
              </w:rPr>
            </w:pPr>
            <w:r w:rsidRPr="00FE434A">
              <w:rPr>
                <w:rFonts w:ascii="Times New Roman" w:eastAsia="Calibri" w:hAnsi="Times New Roman" w:cs="Times New Roman"/>
                <w:lang w:val="en-IN" w:eastAsia="en-IN"/>
              </w:rPr>
              <w:t>3</w:t>
            </w:r>
          </w:p>
        </w:tc>
        <w:tc>
          <w:tcPr>
            <w:tcW w:w="4302" w:type="dxa"/>
            <w:vAlign w:val="center"/>
          </w:tcPr>
          <w:p w14:paraId="16E46537" w14:textId="03671E8E" w:rsidR="00FE434A" w:rsidRPr="00FE434A" w:rsidRDefault="00FE434A" w:rsidP="00EC4C55">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IN" w:eastAsia="en-IN"/>
              </w:rPr>
            </w:pPr>
            <w:r w:rsidRPr="00FE434A">
              <w:rPr>
                <w:rFonts w:ascii="Times New Roman" w:eastAsia="Calibri" w:hAnsi="Times New Roman" w:cs="Times New Roman"/>
                <w:lang w:val="en-IN" w:eastAsia="en-IN"/>
              </w:rPr>
              <w:t xml:space="preserve">O&amp;M Charges for </w:t>
            </w:r>
            <w:r w:rsidR="0067615D">
              <w:rPr>
                <w:rFonts w:ascii="Times New Roman" w:eastAsia="Calibri" w:hAnsi="Times New Roman" w:cs="Times New Roman"/>
                <w:lang w:val="en-IN" w:eastAsia="en-IN"/>
              </w:rPr>
              <w:t xml:space="preserve">FY </w:t>
            </w:r>
            <w:r w:rsidRPr="00FE434A">
              <w:rPr>
                <w:rFonts w:ascii="Times New Roman" w:eastAsia="Calibri" w:hAnsi="Times New Roman" w:cs="Times New Roman"/>
                <w:lang w:val="en-IN" w:eastAsia="en-IN"/>
              </w:rPr>
              <w:t>2025-26 (</w:t>
            </w:r>
            <w:r w:rsidR="00DD60C3" w:rsidRPr="00FE434A">
              <w:rPr>
                <w:rFonts w:ascii="Times New Roman" w:eastAsia="Calibri" w:hAnsi="Times New Roman" w:cs="Times New Roman"/>
                <w:lang w:val="en-IN" w:eastAsia="en-IN"/>
              </w:rPr>
              <w:t>Up to</w:t>
            </w:r>
            <w:r w:rsidRPr="00FE434A">
              <w:rPr>
                <w:rFonts w:ascii="Times New Roman" w:eastAsia="Calibri" w:hAnsi="Times New Roman" w:cs="Times New Roman"/>
                <w:lang w:val="en-IN" w:eastAsia="en-IN"/>
              </w:rPr>
              <w:t xml:space="preserve"> Dec’25)</w:t>
            </w:r>
          </w:p>
        </w:tc>
        <w:tc>
          <w:tcPr>
            <w:tcW w:w="2610" w:type="dxa"/>
            <w:vAlign w:val="center"/>
          </w:tcPr>
          <w:p w14:paraId="530BB4D0" w14:textId="77777777" w:rsidR="00FE434A" w:rsidRPr="00FE434A" w:rsidRDefault="00FE434A" w:rsidP="00EC4C55">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IN" w:eastAsia="en-IN"/>
              </w:rPr>
            </w:pPr>
            <w:r w:rsidRPr="00FE434A">
              <w:rPr>
                <w:rFonts w:ascii="Times New Roman" w:eastAsia="Calibri" w:hAnsi="Times New Roman" w:cs="Times New Roman"/>
                <w:lang w:val="en-IN" w:eastAsia="en-IN"/>
              </w:rPr>
              <w:t>1,44,150</w:t>
            </w:r>
          </w:p>
        </w:tc>
      </w:tr>
      <w:tr w:rsidR="00FE434A" w:rsidRPr="00FE434A" w14:paraId="3845C7B2" w14:textId="77777777" w:rsidTr="00FE434A">
        <w:trPr>
          <w:trHeight w:val="510"/>
          <w:jc w:val="center"/>
        </w:trPr>
        <w:tc>
          <w:tcPr>
            <w:cnfStyle w:val="001000000000" w:firstRow="0" w:lastRow="0" w:firstColumn="1" w:lastColumn="0" w:oddVBand="0" w:evenVBand="0" w:oddHBand="0" w:evenHBand="0" w:firstRowFirstColumn="0" w:firstRowLastColumn="0" w:lastRowFirstColumn="0" w:lastRowLastColumn="0"/>
            <w:tcW w:w="893" w:type="dxa"/>
            <w:vAlign w:val="center"/>
          </w:tcPr>
          <w:p w14:paraId="2895D2F4" w14:textId="77777777" w:rsidR="00FE434A" w:rsidRPr="00FE434A" w:rsidRDefault="00FE434A" w:rsidP="00EC4C55">
            <w:pPr>
              <w:spacing w:line="360" w:lineRule="auto"/>
              <w:jc w:val="center"/>
              <w:rPr>
                <w:rFonts w:ascii="Times New Roman" w:eastAsia="Calibri" w:hAnsi="Times New Roman" w:cs="Times New Roman"/>
                <w:lang w:val="en-IN" w:eastAsia="en-IN"/>
              </w:rPr>
            </w:pPr>
            <w:r w:rsidRPr="00FE434A">
              <w:rPr>
                <w:rFonts w:ascii="Times New Roman" w:eastAsia="Calibri" w:hAnsi="Times New Roman" w:cs="Times New Roman"/>
                <w:lang w:val="en-IN" w:eastAsia="en-IN"/>
              </w:rPr>
              <w:t>4</w:t>
            </w:r>
          </w:p>
        </w:tc>
        <w:tc>
          <w:tcPr>
            <w:tcW w:w="4302" w:type="dxa"/>
            <w:vAlign w:val="center"/>
          </w:tcPr>
          <w:p w14:paraId="16CA9191" w14:textId="77777777" w:rsidR="00FE434A" w:rsidRPr="00FE434A" w:rsidRDefault="00FE434A" w:rsidP="00EC4C55">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IN" w:eastAsia="en-IN"/>
              </w:rPr>
            </w:pPr>
            <w:r w:rsidRPr="00FE434A">
              <w:rPr>
                <w:rFonts w:ascii="Times New Roman" w:eastAsia="Calibri" w:hAnsi="Times New Roman" w:cs="Times New Roman"/>
                <w:lang w:val="en-IN" w:eastAsia="en-IN"/>
              </w:rPr>
              <w:t>Insurance Charges 09.09.2022-08.09.2023</w:t>
            </w:r>
          </w:p>
        </w:tc>
        <w:tc>
          <w:tcPr>
            <w:tcW w:w="2610" w:type="dxa"/>
            <w:vAlign w:val="center"/>
          </w:tcPr>
          <w:p w14:paraId="743F379F" w14:textId="77777777" w:rsidR="00FE434A" w:rsidRPr="00FE434A" w:rsidRDefault="00FE434A" w:rsidP="00EC4C55">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IN" w:eastAsia="en-IN"/>
              </w:rPr>
            </w:pPr>
            <w:r w:rsidRPr="00FE434A">
              <w:rPr>
                <w:rFonts w:ascii="Times New Roman" w:eastAsia="Calibri" w:hAnsi="Times New Roman" w:cs="Times New Roman"/>
                <w:lang w:val="en-IN" w:eastAsia="en-IN"/>
              </w:rPr>
              <w:t>4,801</w:t>
            </w:r>
          </w:p>
        </w:tc>
      </w:tr>
      <w:tr w:rsidR="00FE434A" w:rsidRPr="00FE434A" w14:paraId="2D9EACF8" w14:textId="77777777" w:rsidTr="00FE434A">
        <w:trPr>
          <w:cnfStyle w:val="000000100000" w:firstRow="0" w:lastRow="0" w:firstColumn="0" w:lastColumn="0" w:oddVBand="0" w:evenVBand="0" w:oddHBand="1" w:evenHBand="0" w:firstRowFirstColumn="0" w:firstRowLastColumn="0" w:lastRowFirstColumn="0" w:lastRowLastColumn="0"/>
          <w:trHeight w:val="510"/>
          <w:jc w:val="center"/>
        </w:trPr>
        <w:tc>
          <w:tcPr>
            <w:cnfStyle w:val="001000000000" w:firstRow="0" w:lastRow="0" w:firstColumn="1" w:lastColumn="0" w:oddVBand="0" w:evenVBand="0" w:oddHBand="0" w:evenHBand="0" w:firstRowFirstColumn="0" w:firstRowLastColumn="0" w:lastRowFirstColumn="0" w:lastRowLastColumn="0"/>
            <w:tcW w:w="893" w:type="dxa"/>
            <w:vAlign w:val="center"/>
          </w:tcPr>
          <w:p w14:paraId="680AD818" w14:textId="77777777" w:rsidR="00FE434A" w:rsidRPr="00FE434A" w:rsidRDefault="00FE434A" w:rsidP="00EC4C55">
            <w:pPr>
              <w:spacing w:line="360" w:lineRule="auto"/>
              <w:jc w:val="center"/>
              <w:rPr>
                <w:rFonts w:ascii="Times New Roman" w:eastAsia="Calibri" w:hAnsi="Times New Roman" w:cs="Times New Roman"/>
                <w:lang w:val="en-IN" w:eastAsia="en-IN"/>
              </w:rPr>
            </w:pPr>
            <w:r w:rsidRPr="00FE434A">
              <w:rPr>
                <w:rFonts w:ascii="Times New Roman" w:eastAsia="Calibri" w:hAnsi="Times New Roman" w:cs="Times New Roman"/>
                <w:lang w:val="en-IN" w:eastAsia="en-IN"/>
              </w:rPr>
              <w:t>5</w:t>
            </w:r>
          </w:p>
        </w:tc>
        <w:tc>
          <w:tcPr>
            <w:tcW w:w="4302" w:type="dxa"/>
            <w:vAlign w:val="center"/>
          </w:tcPr>
          <w:p w14:paraId="03110829" w14:textId="77777777" w:rsidR="00FE434A" w:rsidRPr="00FE434A" w:rsidRDefault="00FE434A" w:rsidP="00EC4C55">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IN" w:eastAsia="en-IN"/>
              </w:rPr>
            </w:pPr>
            <w:r w:rsidRPr="00FE434A">
              <w:rPr>
                <w:rFonts w:ascii="Times New Roman" w:eastAsia="Calibri" w:hAnsi="Times New Roman" w:cs="Times New Roman"/>
                <w:lang w:val="en-IN" w:eastAsia="en-IN"/>
              </w:rPr>
              <w:t>Insurance Charges 09.09.2023-08.09.2024</w:t>
            </w:r>
          </w:p>
        </w:tc>
        <w:tc>
          <w:tcPr>
            <w:tcW w:w="2610" w:type="dxa"/>
            <w:vAlign w:val="center"/>
          </w:tcPr>
          <w:p w14:paraId="3F72AE8A" w14:textId="77777777" w:rsidR="00FE434A" w:rsidRPr="00FE434A" w:rsidRDefault="00FE434A" w:rsidP="00EC4C55">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IN" w:eastAsia="en-IN"/>
              </w:rPr>
            </w:pPr>
            <w:r w:rsidRPr="00FE434A">
              <w:rPr>
                <w:rFonts w:ascii="Times New Roman" w:eastAsia="Calibri" w:hAnsi="Times New Roman" w:cs="Times New Roman"/>
                <w:lang w:val="en-IN" w:eastAsia="en-IN"/>
              </w:rPr>
              <w:t>6,750</w:t>
            </w:r>
          </w:p>
        </w:tc>
      </w:tr>
      <w:tr w:rsidR="00FE434A" w:rsidRPr="00FE434A" w14:paraId="64E1CB78" w14:textId="77777777" w:rsidTr="00FE434A">
        <w:trPr>
          <w:trHeight w:val="510"/>
          <w:jc w:val="center"/>
        </w:trPr>
        <w:tc>
          <w:tcPr>
            <w:cnfStyle w:val="001000000000" w:firstRow="0" w:lastRow="0" w:firstColumn="1" w:lastColumn="0" w:oddVBand="0" w:evenVBand="0" w:oddHBand="0" w:evenHBand="0" w:firstRowFirstColumn="0" w:firstRowLastColumn="0" w:lastRowFirstColumn="0" w:lastRowLastColumn="0"/>
            <w:tcW w:w="893" w:type="dxa"/>
            <w:vAlign w:val="center"/>
          </w:tcPr>
          <w:p w14:paraId="3B5E5F7D" w14:textId="77777777" w:rsidR="00FE434A" w:rsidRPr="00FE434A" w:rsidRDefault="00FE434A" w:rsidP="00EC4C55">
            <w:pPr>
              <w:spacing w:line="360" w:lineRule="auto"/>
              <w:jc w:val="center"/>
              <w:rPr>
                <w:rFonts w:ascii="Times New Roman" w:eastAsia="Calibri" w:hAnsi="Times New Roman" w:cs="Times New Roman"/>
                <w:lang w:val="en-IN" w:eastAsia="en-IN"/>
              </w:rPr>
            </w:pPr>
            <w:r w:rsidRPr="00FE434A">
              <w:rPr>
                <w:rFonts w:ascii="Times New Roman" w:eastAsia="Calibri" w:hAnsi="Times New Roman" w:cs="Times New Roman"/>
                <w:lang w:val="en-IN" w:eastAsia="en-IN"/>
              </w:rPr>
              <w:t>6</w:t>
            </w:r>
          </w:p>
        </w:tc>
        <w:tc>
          <w:tcPr>
            <w:tcW w:w="4302" w:type="dxa"/>
            <w:vAlign w:val="center"/>
          </w:tcPr>
          <w:p w14:paraId="2E821D7F" w14:textId="77777777" w:rsidR="00FE434A" w:rsidRPr="00FE434A" w:rsidRDefault="00FE434A" w:rsidP="00EC4C55">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IN" w:eastAsia="en-IN"/>
              </w:rPr>
            </w:pPr>
            <w:r w:rsidRPr="00FE434A">
              <w:rPr>
                <w:rFonts w:ascii="Times New Roman" w:eastAsia="Calibri" w:hAnsi="Times New Roman" w:cs="Times New Roman"/>
                <w:lang w:val="en-IN" w:eastAsia="en-IN"/>
              </w:rPr>
              <w:t>Insurance Charges 09.09.2024-08.09.2025</w:t>
            </w:r>
          </w:p>
        </w:tc>
        <w:tc>
          <w:tcPr>
            <w:tcW w:w="2610" w:type="dxa"/>
            <w:vAlign w:val="center"/>
          </w:tcPr>
          <w:p w14:paraId="50B257DE" w14:textId="77777777" w:rsidR="00FE434A" w:rsidRPr="00FE434A" w:rsidRDefault="00FE434A" w:rsidP="00EC4C55">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IN" w:eastAsia="en-IN"/>
              </w:rPr>
            </w:pPr>
            <w:r w:rsidRPr="00FE434A">
              <w:rPr>
                <w:rFonts w:ascii="Times New Roman" w:eastAsia="Calibri" w:hAnsi="Times New Roman" w:cs="Times New Roman"/>
                <w:lang w:val="en-IN" w:eastAsia="en-IN"/>
              </w:rPr>
              <w:t>5,179</w:t>
            </w:r>
          </w:p>
        </w:tc>
      </w:tr>
      <w:tr w:rsidR="00FE434A" w:rsidRPr="00FE434A" w14:paraId="2B27F14F" w14:textId="77777777" w:rsidTr="00FE434A">
        <w:trPr>
          <w:cnfStyle w:val="000000100000" w:firstRow="0" w:lastRow="0" w:firstColumn="0" w:lastColumn="0" w:oddVBand="0" w:evenVBand="0" w:oddHBand="1" w:evenHBand="0" w:firstRowFirstColumn="0" w:firstRowLastColumn="0" w:lastRowFirstColumn="0" w:lastRowLastColumn="0"/>
          <w:trHeight w:val="510"/>
          <w:jc w:val="center"/>
        </w:trPr>
        <w:tc>
          <w:tcPr>
            <w:cnfStyle w:val="001000000000" w:firstRow="0" w:lastRow="0" w:firstColumn="1" w:lastColumn="0" w:oddVBand="0" w:evenVBand="0" w:oddHBand="0" w:evenHBand="0" w:firstRowFirstColumn="0" w:firstRowLastColumn="0" w:lastRowFirstColumn="0" w:lastRowLastColumn="0"/>
            <w:tcW w:w="893" w:type="dxa"/>
            <w:vAlign w:val="center"/>
          </w:tcPr>
          <w:p w14:paraId="4547A30B" w14:textId="77777777" w:rsidR="00FE434A" w:rsidRPr="00FE434A" w:rsidRDefault="00FE434A" w:rsidP="00EC4C55">
            <w:pPr>
              <w:spacing w:line="360" w:lineRule="auto"/>
              <w:jc w:val="center"/>
              <w:rPr>
                <w:rFonts w:ascii="Times New Roman" w:eastAsia="Calibri" w:hAnsi="Times New Roman" w:cs="Times New Roman"/>
                <w:lang w:val="en-IN" w:eastAsia="en-IN"/>
              </w:rPr>
            </w:pPr>
            <w:r w:rsidRPr="00FE434A">
              <w:rPr>
                <w:rFonts w:ascii="Times New Roman" w:eastAsia="Calibri" w:hAnsi="Times New Roman" w:cs="Times New Roman"/>
                <w:lang w:val="en-IN" w:eastAsia="en-IN"/>
              </w:rPr>
              <w:t>7</w:t>
            </w:r>
          </w:p>
        </w:tc>
        <w:tc>
          <w:tcPr>
            <w:tcW w:w="4302" w:type="dxa"/>
            <w:vAlign w:val="center"/>
          </w:tcPr>
          <w:p w14:paraId="6846BEC6" w14:textId="77777777" w:rsidR="00FE434A" w:rsidRPr="00FE434A" w:rsidRDefault="00FE434A" w:rsidP="00EC4C55">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IN" w:eastAsia="en-IN"/>
              </w:rPr>
            </w:pPr>
            <w:r w:rsidRPr="00FE434A">
              <w:rPr>
                <w:rFonts w:ascii="Times New Roman" w:eastAsia="Calibri" w:hAnsi="Times New Roman" w:cs="Times New Roman"/>
                <w:lang w:val="en-IN" w:eastAsia="en-IN"/>
              </w:rPr>
              <w:t>PCC Charges</w:t>
            </w:r>
          </w:p>
        </w:tc>
        <w:tc>
          <w:tcPr>
            <w:tcW w:w="2610" w:type="dxa"/>
            <w:vAlign w:val="center"/>
          </w:tcPr>
          <w:p w14:paraId="7D11B3B4" w14:textId="77777777" w:rsidR="00FE434A" w:rsidRPr="00FE434A" w:rsidRDefault="00FE434A" w:rsidP="00EC4C55">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IN" w:eastAsia="en-IN"/>
              </w:rPr>
            </w:pPr>
            <w:r w:rsidRPr="00FE434A">
              <w:rPr>
                <w:rFonts w:ascii="Times New Roman" w:eastAsia="Calibri" w:hAnsi="Times New Roman" w:cs="Times New Roman"/>
                <w:lang w:val="en-IN" w:eastAsia="en-IN"/>
              </w:rPr>
              <w:t>1,278</w:t>
            </w:r>
          </w:p>
        </w:tc>
      </w:tr>
      <w:tr w:rsidR="00FE434A" w:rsidRPr="00FE434A" w14:paraId="4E5AA3B8" w14:textId="77777777" w:rsidTr="00FE434A">
        <w:trPr>
          <w:trHeight w:val="510"/>
          <w:jc w:val="center"/>
        </w:trPr>
        <w:tc>
          <w:tcPr>
            <w:cnfStyle w:val="001000000000" w:firstRow="0" w:lastRow="0" w:firstColumn="1" w:lastColumn="0" w:oddVBand="0" w:evenVBand="0" w:oddHBand="0" w:evenHBand="0" w:firstRowFirstColumn="0" w:firstRowLastColumn="0" w:lastRowFirstColumn="0" w:lastRowLastColumn="0"/>
            <w:tcW w:w="893" w:type="dxa"/>
            <w:vAlign w:val="center"/>
          </w:tcPr>
          <w:p w14:paraId="36613359" w14:textId="77777777" w:rsidR="00FE434A" w:rsidRPr="00FE434A" w:rsidRDefault="00FE434A" w:rsidP="00EC4C55">
            <w:pPr>
              <w:spacing w:line="360" w:lineRule="auto"/>
              <w:jc w:val="center"/>
              <w:rPr>
                <w:rFonts w:ascii="Times New Roman" w:eastAsia="Calibri" w:hAnsi="Times New Roman" w:cs="Times New Roman"/>
                <w:b w:val="0"/>
                <w:bCs w:val="0"/>
                <w:lang w:val="en-IN" w:eastAsia="en-IN"/>
              </w:rPr>
            </w:pPr>
            <w:r w:rsidRPr="00FE434A">
              <w:rPr>
                <w:rFonts w:ascii="Times New Roman" w:eastAsia="Calibri" w:hAnsi="Times New Roman" w:cs="Times New Roman"/>
                <w:lang w:val="en-IN" w:eastAsia="en-IN"/>
              </w:rPr>
              <w:t>8.</w:t>
            </w:r>
          </w:p>
        </w:tc>
        <w:tc>
          <w:tcPr>
            <w:tcW w:w="4302" w:type="dxa"/>
            <w:vAlign w:val="center"/>
          </w:tcPr>
          <w:p w14:paraId="49FBBA65" w14:textId="77777777" w:rsidR="00FE434A" w:rsidRPr="00FE434A" w:rsidRDefault="00FE434A" w:rsidP="00EC4C55">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b/>
                <w:bCs/>
                <w:lang w:val="en-IN" w:eastAsia="en-IN"/>
              </w:rPr>
            </w:pPr>
            <w:r w:rsidRPr="00FE434A">
              <w:rPr>
                <w:rFonts w:ascii="Times New Roman" w:eastAsia="Calibri" w:hAnsi="Times New Roman" w:cs="Times New Roman"/>
                <w:b/>
                <w:bCs/>
                <w:lang w:val="en-IN" w:eastAsia="en-IN"/>
              </w:rPr>
              <w:t>Total</w:t>
            </w:r>
          </w:p>
        </w:tc>
        <w:tc>
          <w:tcPr>
            <w:tcW w:w="2610" w:type="dxa"/>
            <w:vAlign w:val="center"/>
          </w:tcPr>
          <w:p w14:paraId="592A7F18" w14:textId="77777777" w:rsidR="00FE434A" w:rsidRPr="00FE434A" w:rsidRDefault="00FE434A" w:rsidP="00EC4C55">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b/>
                <w:bCs/>
                <w:lang w:val="en-IN" w:eastAsia="en-IN"/>
              </w:rPr>
            </w:pPr>
            <w:r w:rsidRPr="00FE434A">
              <w:rPr>
                <w:rFonts w:ascii="Times New Roman" w:eastAsia="Calibri" w:hAnsi="Times New Roman" w:cs="Times New Roman"/>
                <w:b/>
                <w:bCs/>
                <w:lang w:val="en-IN" w:eastAsia="en-IN"/>
              </w:rPr>
              <w:t>5,27,123</w:t>
            </w:r>
          </w:p>
        </w:tc>
      </w:tr>
    </w:tbl>
    <w:p w14:paraId="3A753AF8" w14:textId="30621346" w:rsidR="00FE434A" w:rsidRPr="00FE434A" w:rsidRDefault="00612190" w:rsidP="004F06B4">
      <w:pPr>
        <w:pStyle w:val="ARRBody"/>
        <w:rPr>
          <w:strike/>
        </w:rPr>
      </w:pPr>
      <w:r w:rsidRPr="00612190">
        <w:t xml:space="preserve">The total pass-through claim for Central Hydro Power Stations amounts to </w:t>
      </w:r>
      <w:r w:rsidR="00507073">
        <w:br/>
      </w:r>
      <w:r w:rsidRPr="001770A1">
        <w:rPr>
          <w:b/>
          <w:bCs/>
        </w:rPr>
        <w:t>Rs.</w:t>
      </w:r>
      <w:r w:rsidRPr="00612190">
        <w:t xml:space="preserve"> </w:t>
      </w:r>
      <w:r w:rsidRPr="001770A1">
        <w:rPr>
          <w:b/>
          <w:bCs/>
        </w:rPr>
        <w:t>27,81,837/-</w:t>
      </w:r>
      <w:r w:rsidRPr="00612190">
        <w:t xml:space="preserve"> (Rupees Twenty-Seven Lakh</w:t>
      </w:r>
      <w:r>
        <w:t>s</w:t>
      </w:r>
      <w:r w:rsidRPr="00612190">
        <w:t xml:space="preserve"> Eighty-One Thousand Eight Hundred and Thirty-Seven only). The summary of the pass-through amount claimed by the Applicant in respect of different Central Hydro Power Stations is presented below:</w:t>
      </w:r>
    </w:p>
    <w:p w14:paraId="2C41297F" w14:textId="06BC813A" w:rsidR="00FE434A" w:rsidRPr="00476132" w:rsidRDefault="00FE434A" w:rsidP="002228C2">
      <w:pPr>
        <w:pStyle w:val="NoSpacing"/>
      </w:pPr>
      <w:r w:rsidRPr="00476132">
        <w:lastRenderedPageBreak/>
        <w:t xml:space="preserve">Table </w:t>
      </w:r>
      <w:r w:rsidR="00DD60C3">
        <w:t>8</w:t>
      </w:r>
      <w:r w:rsidR="00F471D6">
        <w:t>4</w:t>
      </w:r>
      <w:r w:rsidRPr="00476132">
        <w:t xml:space="preserve"> : Summary of Pass-through Claims in respect of </w:t>
      </w:r>
      <w:r>
        <w:t>Central Hydro Stations</w:t>
      </w:r>
    </w:p>
    <w:tbl>
      <w:tblPr>
        <w:tblStyle w:val="GridTable4-Accent5"/>
        <w:tblW w:w="8346" w:type="dxa"/>
        <w:jc w:val="center"/>
        <w:tblLook w:val="04A0" w:firstRow="1" w:lastRow="0" w:firstColumn="1" w:lastColumn="0" w:noHBand="0" w:noVBand="1"/>
      </w:tblPr>
      <w:tblGrid>
        <w:gridCol w:w="2747"/>
        <w:gridCol w:w="1752"/>
        <w:gridCol w:w="3847"/>
      </w:tblGrid>
      <w:tr w:rsidR="00612190" w:rsidRPr="00FE434A" w14:paraId="767321FA" w14:textId="77777777" w:rsidTr="002D147D">
        <w:trPr>
          <w:cnfStyle w:val="100000000000" w:firstRow="1" w:lastRow="0" w:firstColumn="0" w:lastColumn="0" w:oddVBand="0" w:evenVBand="0" w:oddHBand="0" w:evenHBand="0" w:firstRowFirstColumn="0" w:firstRowLastColumn="0" w:lastRowFirstColumn="0" w:lastRowLastColumn="0"/>
          <w:trHeight w:val="829"/>
          <w:jc w:val="center"/>
        </w:trPr>
        <w:tc>
          <w:tcPr>
            <w:cnfStyle w:val="001000000000" w:firstRow="0" w:lastRow="0" w:firstColumn="1" w:lastColumn="0" w:oddVBand="0" w:evenVBand="0" w:oddHBand="0" w:evenHBand="0" w:firstRowFirstColumn="0" w:firstRowLastColumn="0" w:lastRowFirstColumn="0" w:lastRowLastColumn="0"/>
            <w:tcW w:w="2747" w:type="dxa"/>
            <w:tcBorders>
              <w:right w:val="single" w:sz="4" w:space="0" w:color="FFFFFF" w:themeColor="background1"/>
            </w:tcBorders>
            <w:vAlign w:val="center"/>
          </w:tcPr>
          <w:p w14:paraId="7FA946D2" w14:textId="77777777" w:rsidR="00612190" w:rsidRPr="00FE434A" w:rsidRDefault="00612190" w:rsidP="00EC4C55">
            <w:pPr>
              <w:jc w:val="center"/>
              <w:rPr>
                <w:rFonts w:ascii="Times New Roman" w:hAnsi="Times New Roman" w:cs="Times New Roman"/>
                <w:b w:val="0"/>
              </w:rPr>
            </w:pPr>
            <w:r w:rsidRPr="00FE434A">
              <w:rPr>
                <w:rFonts w:ascii="Times New Roman" w:hAnsi="Times New Roman" w:cs="Times New Roman"/>
              </w:rPr>
              <w:t>Description</w:t>
            </w:r>
          </w:p>
        </w:tc>
        <w:tc>
          <w:tcPr>
            <w:tcW w:w="1752" w:type="dxa"/>
            <w:tcBorders>
              <w:left w:val="single" w:sz="4" w:space="0" w:color="FFFFFF" w:themeColor="background1"/>
              <w:right w:val="single" w:sz="4" w:space="0" w:color="FFFFFF" w:themeColor="background1"/>
            </w:tcBorders>
            <w:vAlign w:val="center"/>
          </w:tcPr>
          <w:p w14:paraId="00F57563" w14:textId="77777777" w:rsidR="00612190" w:rsidRPr="00FE434A" w:rsidRDefault="00612190"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rPr>
            </w:pPr>
            <w:r w:rsidRPr="00FE434A">
              <w:rPr>
                <w:rFonts w:ascii="Times New Roman" w:hAnsi="Times New Roman" w:cs="Times New Roman"/>
              </w:rPr>
              <w:t xml:space="preserve">Amount Paid by GRIDCO </w:t>
            </w:r>
          </w:p>
          <w:p w14:paraId="63A50246" w14:textId="2E65233F" w:rsidR="00612190" w:rsidRPr="00FE434A" w:rsidRDefault="00612190"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rPr>
            </w:pPr>
            <w:r w:rsidRPr="00FE434A">
              <w:rPr>
                <w:rFonts w:ascii="Times New Roman" w:hAnsi="Times New Roman" w:cs="Times New Roman"/>
              </w:rPr>
              <w:t>(Rs.</w:t>
            </w:r>
            <w:r>
              <w:rPr>
                <w:rFonts w:ascii="Times New Roman" w:hAnsi="Times New Roman" w:cs="Times New Roman"/>
              </w:rPr>
              <w:t xml:space="preserve"> Cr</w:t>
            </w:r>
            <w:r w:rsidRPr="00FE434A">
              <w:rPr>
                <w:rFonts w:ascii="Times New Roman" w:hAnsi="Times New Roman" w:cs="Times New Roman"/>
              </w:rPr>
              <w:t>)</w:t>
            </w:r>
          </w:p>
        </w:tc>
        <w:tc>
          <w:tcPr>
            <w:tcW w:w="3847" w:type="dxa"/>
            <w:tcBorders>
              <w:left w:val="single" w:sz="4" w:space="0" w:color="FFFFFF" w:themeColor="background1"/>
            </w:tcBorders>
            <w:vAlign w:val="center"/>
          </w:tcPr>
          <w:p w14:paraId="4C5510D2" w14:textId="77777777" w:rsidR="00612190" w:rsidRPr="00FE434A" w:rsidRDefault="00612190"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rPr>
            </w:pPr>
            <w:r w:rsidRPr="00FE434A">
              <w:rPr>
                <w:rFonts w:ascii="Times New Roman" w:hAnsi="Times New Roman" w:cs="Times New Roman"/>
              </w:rPr>
              <w:t>Remarks</w:t>
            </w:r>
          </w:p>
        </w:tc>
      </w:tr>
      <w:tr w:rsidR="00612190" w:rsidRPr="00FE434A" w14:paraId="5C4ACF44" w14:textId="77777777" w:rsidTr="00612190">
        <w:trPr>
          <w:cnfStyle w:val="000000100000" w:firstRow="0" w:lastRow="0" w:firstColumn="0" w:lastColumn="0" w:oddVBand="0" w:evenVBand="0" w:oddHBand="1" w:evenHBand="0" w:firstRowFirstColumn="0" w:firstRowLastColumn="0" w:lastRowFirstColumn="0" w:lastRowLastColumn="0"/>
          <w:trHeight w:val="1100"/>
          <w:jc w:val="center"/>
        </w:trPr>
        <w:tc>
          <w:tcPr>
            <w:cnfStyle w:val="001000000000" w:firstRow="0" w:lastRow="0" w:firstColumn="1" w:lastColumn="0" w:oddVBand="0" w:evenVBand="0" w:oddHBand="0" w:evenHBand="0" w:firstRowFirstColumn="0" w:firstRowLastColumn="0" w:lastRowFirstColumn="0" w:lastRowLastColumn="0"/>
            <w:tcW w:w="2747" w:type="dxa"/>
            <w:vAlign w:val="center"/>
          </w:tcPr>
          <w:p w14:paraId="3FB10DD7" w14:textId="4146CC49" w:rsidR="00612190" w:rsidRPr="00612190" w:rsidRDefault="00612190" w:rsidP="00EC4C55">
            <w:pPr>
              <w:jc w:val="both"/>
              <w:rPr>
                <w:rFonts w:ascii="Times New Roman" w:hAnsi="Times New Roman" w:cs="Times New Roman"/>
                <w:lang w:val="en-IN"/>
              </w:rPr>
            </w:pPr>
            <w:r w:rsidRPr="00612190">
              <w:rPr>
                <w:rFonts w:ascii="Times New Roman" w:hAnsi="Times New Roman" w:cs="Times New Roman"/>
                <w:lang w:val="en-IN"/>
              </w:rPr>
              <w:t xml:space="preserve">Rangit HEP </w:t>
            </w:r>
          </w:p>
        </w:tc>
        <w:tc>
          <w:tcPr>
            <w:tcW w:w="1752" w:type="dxa"/>
            <w:vAlign w:val="center"/>
          </w:tcPr>
          <w:p w14:paraId="15A443BF" w14:textId="43086E94" w:rsidR="00612190" w:rsidRPr="00FE434A" w:rsidRDefault="00612190" w:rsidP="00EC4C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r>
              <w:rPr>
                <w:rFonts w:ascii="Times New Roman" w:hAnsi="Times New Roman" w:cs="Times New Roman"/>
                <w:bCs/>
              </w:rPr>
              <w:t>0.2</w:t>
            </w:r>
            <w:r w:rsidR="002C4F0C">
              <w:rPr>
                <w:rFonts w:ascii="Times New Roman" w:hAnsi="Times New Roman" w:cs="Times New Roman"/>
                <w:bCs/>
              </w:rPr>
              <w:t>3</w:t>
            </w:r>
          </w:p>
        </w:tc>
        <w:tc>
          <w:tcPr>
            <w:tcW w:w="3847" w:type="dxa"/>
            <w:vAlign w:val="center"/>
          </w:tcPr>
          <w:p w14:paraId="59C7AD28" w14:textId="46C7713B" w:rsidR="00612190" w:rsidRPr="001770A1" w:rsidRDefault="001770A1" w:rsidP="00EC4C55">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lang w:val="en-IN"/>
              </w:rPr>
            </w:pPr>
            <w:r w:rsidRPr="001770A1">
              <w:rPr>
                <w:rFonts w:ascii="Times New Roman" w:hAnsi="Times New Roman" w:cs="Times New Roman"/>
                <w:bCs/>
                <w:lang w:val="en-IN"/>
              </w:rPr>
              <w:t>Shortfall in energy billed during FY 2024-25by NHPC as per Clause 65(7) of CERC Tariff Regulations, 2024</w:t>
            </w:r>
            <w:r>
              <w:rPr>
                <w:rFonts w:ascii="Times New Roman" w:hAnsi="Times New Roman" w:cs="Times New Roman"/>
                <w:bCs/>
                <w:lang w:val="en-IN"/>
              </w:rPr>
              <w:t xml:space="preserve">, </w:t>
            </w:r>
            <w:r w:rsidRPr="001770A1">
              <w:rPr>
                <w:rFonts w:ascii="Times New Roman" w:hAnsi="Times New Roman" w:cs="Times New Roman"/>
                <w:bCs/>
                <w:lang w:val="en-IN"/>
              </w:rPr>
              <w:t>Supplementary bill raised by NHPC due to NAPAF revision as per CERC Tariff Regulations, 2024</w:t>
            </w:r>
            <w:r>
              <w:rPr>
                <w:rFonts w:ascii="Times New Roman" w:hAnsi="Times New Roman" w:cs="Times New Roman"/>
                <w:bCs/>
                <w:lang w:val="en-IN"/>
              </w:rPr>
              <w:t xml:space="preserve"> and </w:t>
            </w:r>
            <w:r w:rsidRPr="001770A1">
              <w:rPr>
                <w:rFonts w:ascii="Times New Roman" w:hAnsi="Times New Roman" w:cs="Times New Roman"/>
                <w:bCs/>
                <w:lang w:val="en-IN"/>
              </w:rPr>
              <w:t>Shortfall in energy billed by NHPC for FY 2023-24 as per Clause 65(7) of CERC Tariff Regulations, 2024</w:t>
            </w:r>
          </w:p>
        </w:tc>
      </w:tr>
      <w:tr w:rsidR="00612190" w:rsidRPr="00FE434A" w14:paraId="1B2C8BF4" w14:textId="77777777" w:rsidTr="00612190">
        <w:trPr>
          <w:trHeight w:val="980"/>
          <w:jc w:val="center"/>
        </w:trPr>
        <w:tc>
          <w:tcPr>
            <w:cnfStyle w:val="001000000000" w:firstRow="0" w:lastRow="0" w:firstColumn="1" w:lastColumn="0" w:oddVBand="0" w:evenVBand="0" w:oddHBand="0" w:evenHBand="0" w:firstRowFirstColumn="0" w:firstRowLastColumn="0" w:lastRowFirstColumn="0" w:lastRowLastColumn="0"/>
            <w:tcW w:w="2747" w:type="dxa"/>
            <w:vAlign w:val="center"/>
          </w:tcPr>
          <w:p w14:paraId="4772EB5C" w14:textId="2F06975D" w:rsidR="00612190" w:rsidRPr="00612190" w:rsidRDefault="00612190" w:rsidP="00EC4C55">
            <w:pPr>
              <w:jc w:val="both"/>
              <w:rPr>
                <w:rFonts w:ascii="Times New Roman" w:hAnsi="Times New Roman" w:cs="Times New Roman"/>
                <w:lang w:val="en-IN"/>
              </w:rPr>
            </w:pPr>
            <w:r w:rsidRPr="00612190">
              <w:rPr>
                <w:rFonts w:ascii="Times New Roman" w:hAnsi="Times New Roman" w:cs="Times New Roman"/>
                <w:lang w:val="en-IN"/>
              </w:rPr>
              <w:t xml:space="preserve">Kurichhu HEP </w:t>
            </w:r>
          </w:p>
        </w:tc>
        <w:tc>
          <w:tcPr>
            <w:tcW w:w="1752" w:type="dxa"/>
            <w:vAlign w:val="center"/>
          </w:tcPr>
          <w:p w14:paraId="2DB84CA1" w14:textId="19431DDB" w:rsidR="00612190" w:rsidRPr="00FE434A" w:rsidRDefault="00612190" w:rsidP="00EC4C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rPr>
            </w:pPr>
            <w:r>
              <w:rPr>
                <w:rFonts w:ascii="Times New Roman" w:hAnsi="Times New Roman" w:cs="Times New Roman"/>
                <w:bCs/>
              </w:rPr>
              <w:t>.05</w:t>
            </w:r>
          </w:p>
        </w:tc>
        <w:tc>
          <w:tcPr>
            <w:tcW w:w="3847" w:type="dxa"/>
            <w:vAlign w:val="center"/>
          </w:tcPr>
          <w:p w14:paraId="12608074" w14:textId="1271C109" w:rsidR="00612190" w:rsidRPr="00FE434A" w:rsidRDefault="00612190" w:rsidP="00EC4C55">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rPr>
            </w:pPr>
            <w:r w:rsidRPr="00612190">
              <w:rPr>
                <w:rFonts w:ascii="Times New Roman" w:hAnsi="Times New Roman" w:cs="Times New Roman"/>
                <w:bCs/>
                <w:lang w:val="en-IN"/>
              </w:rPr>
              <w:t>O&amp;M, Insurance &amp; PCC Charges</w:t>
            </w:r>
          </w:p>
        </w:tc>
      </w:tr>
      <w:tr w:rsidR="001770A1" w:rsidRPr="00FE434A" w14:paraId="175EC95A" w14:textId="77777777" w:rsidTr="00AD39AA">
        <w:trPr>
          <w:cnfStyle w:val="000000100000" w:firstRow="0" w:lastRow="0" w:firstColumn="0" w:lastColumn="0" w:oddVBand="0" w:evenVBand="0" w:oddHBand="1" w:evenHBand="0" w:firstRowFirstColumn="0" w:firstRowLastColumn="0" w:lastRowFirstColumn="0" w:lastRowLastColumn="0"/>
          <w:trHeight w:val="395"/>
          <w:jc w:val="center"/>
        </w:trPr>
        <w:tc>
          <w:tcPr>
            <w:cnfStyle w:val="001000000000" w:firstRow="0" w:lastRow="0" w:firstColumn="1" w:lastColumn="0" w:oddVBand="0" w:evenVBand="0" w:oddHBand="0" w:evenHBand="0" w:firstRowFirstColumn="0" w:firstRowLastColumn="0" w:lastRowFirstColumn="0" w:lastRowLastColumn="0"/>
            <w:tcW w:w="2747" w:type="dxa"/>
            <w:vAlign w:val="center"/>
          </w:tcPr>
          <w:p w14:paraId="1701D0C2" w14:textId="77777777" w:rsidR="001770A1" w:rsidRPr="00FE434A" w:rsidRDefault="001770A1" w:rsidP="00EC4C55">
            <w:pPr>
              <w:jc w:val="both"/>
              <w:rPr>
                <w:rFonts w:ascii="Times New Roman" w:hAnsi="Times New Roman" w:cs="Times New Roman"/>
                <w:b w:val="0"/>
              </w:rPr>
            </w:pPr>
            <w:r w:rsidRPr="00FE434A">
              <w:rPr>
                <w:rFonts w:ascii="Times New Roman" w:hAnsi="Times New Roman" w:cs="Times New Roman"/>
              </w:rPr>
              <w:t>TOTAL</w:t>
            </w:r>
          </w:p>
        </w:tc>
        <w:tc>
          <w:tcPr>
            <w:tcW w:w="5599" w:type="dxa"/>
            <w:gridSpan w:val="2"/>
            <w:vAlign w:val="center"/>
          </w:tcPr>
          <w:p w14:paraId="3BA08017" w14:textId="15350692" w:rsidR="001770A1" w:rsidRPr="00FE434A" w:rsidRDefault="001770A1" w:rsidP="001770A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r>
              <w:rPr>
                <w:rFonts w:ascii="Times New Roman" w:hAnsi="Times New Roman" w:cs="Times New Roman"/>
                <w:b/>
              </w:rPr>
              <w:t>0.2</w:t>
            </w:r>
            <w:r w:rsidR="002C4F0C">
              <w:rPr>
                <w:rFonts w:ascii="Times New Roman" w:hAnsi="Times New Roman" w:cs="Times New Roman"/>
                <w:b/>
              </w:rPr>
              <w:t>8</w:t>
            </w:r>
          </w:p>
        </w:tc>
      </w:tr>
    </w:tbl>
    <w:p w14:paraId="6A926B7B" w14:textId="77777777" w:rsidR="00D461DD" w:rsidRDefault="00D461DD"/>
    <w:p w14:paraId="275601C1" w14:textId="03DE24C2" w:rsidR="001B29E7" w:rsidRPr="001770A1" w:rsidRDefault="001770A1" w:rsidP="00421EC6">
      <w:pPr>
        <w:pStyle w:val="ARRHeading2"/>
      </w:pPr>
      <w:bookmarkStart w:id="85" w:name="_Toc215262866"/>
      <w:r w:rsidRPr="001770A1">
        <w:t>Pass through Costs of Renewable Sources</w:t>
      </w:r>
      <w:bookmarkEnd w:id="85"/>
    </w:p>
    <w:p w14:paraId="772B51A8" w14:textId="77777777" w:rsidR="001770A1" w:rsidRPr="001770A1" w:rsidRDefault="001770A1" w:rsidP="001770A1">
      <w:pPr>
        <w:pStyle w:val="ListParagraph"/>
        <w:spacing w:after="200" w:line="276" w:lineRule="auto"/>
        <w:ind w:left="0"/>
        <w:jc w:val="both"/>
        <w:rPr>
          <w:rFonts w:ascii="Times New Roman" w:hAnsi="Times New Roman"/>
          <w:b/>
          <w:sz w:val="24"/>
        </w:rPr>
      </w:pPr>
      <w:r w:rsidRPr="001770A1">
        <w:rPr>
          <w:rFonts w:ascii="Times New Roman" w:hAnsi="Times New Roman"/>
          <w:b/>
          <w:sz w:val="24"/>
        </w:rPr>
        <w:t>Reimbursement of Water Charge and SLDC Charge in respect of 20 MW Samal Barrage SHEP of M/s OPCL for the FY 2024-25 paid in FY 2025-26.</w:t>
      </w:r>
    </w:p>
    <w:p w14:paraId="00DAA307" w14:textId="77893B0A" w:rsidR="001770A1" w:rsidRPr="0028229B" w:rsidRDefault="001770A1" w:rsidP="004F06B4">
      <w:pPr>
        <w:pStyle w:val="ARRBody"/>
        <w:rPr>
          <w:b/>
        </w:rPr>
      </w:pPr>
      <w:r w:rsidRPr="0028229B">
        <w:t xml:space="preserve">It is submitted that, in accordance with the Hon’ble Commission’s Order dated 19.05.2011 in Case No. 17/2011, GRIDCO has reimbursed </w:t>
      </w:r>
      <w:r w:rsidRPr="00742336">
        <w:rPr>
          <w:b/>
          <w:bCs/>
        </w:rPr>
        <w:t>Rs 19,07,053 /-</w:t>
      </w:r>
      <w:r w:rsidRPr="0028229B">
        <w:t xml:space="preserve"> to M/s OPCL during the FY 2025-26 towards Water Charges and SLDC Charges pertaining to FY 2024-25 in respect of 20 MW Samal Barrage SHEP. The Applicant humbly prays that the said amount may be allowed as pass-through in the ARR of GRIDCO for FY 2026-27. The invoice dated 02.05.2025 submitted by PTC is enclosed as </w:t>
      </w:r>
      <w:r w:rsidRPr="00507073">
        <w:rPr>
          <w:b/>
          <w:bCs/>
        </w:rPr>
        <w:t>(ED-</w:t>
      </w:r>
      <w:r w:rsidR="00DD60C3" w:rsidRPr="00507073">
        <w:rPr>
          <w:b/>
          <w:bCs/>
        </w:rPr>
        <w:t>26</w:t>
      </w:r>
      <w:r w:rsidRPr="00507073">
        <w:rPr>
          <w:b/>
          <w:bCs/>
        </w:rPr>
        <w:t>)</w:t>
      </w:r>
      <w:r w:rsidRPr="00DD60C3">
        <w:rPr>
          <w:sz w:val="22"/>
          <w:szCs w:val="22"/>
        </w:rPr>
        <w:t xml:space="preserve"> </w:t>
      </w:r>
      <w:r w:rsidRPr="0028229B">
        <w:t>for reference of the Hon’ble Commission.</w:t>
      </w:r>
    </w:p>
    <w:p w14:paraId="74C72BF2" w14:textId="77777777" w:rsidR="001770A1" w:rsidRPr="001770A1" w:rsidRDefault="001770A1" w:rsidP="001770A1">
      <w:pPr>
        <w:pStyle w:val="ListParagraph"/>
        <w:spacing w:after="200" w:line="276" w:lineRule="auto"/>
        <w:ind w:left="0"/>
        <w:jc w:val="both"/>
        <w:rPr>
          <w:rFonts w:ascii="Times New Roman" w:hAnsi="Times New Roman"/>
          <w:b/>
          <w:sz w:val="24"/>
        </w:rPr>
      </w:pPr>
      <w:r w:rsidRPr="001770A1">
        <w:rPr>
          <w:rFonts w:ascii="Times New Roman" w:hAnsi="Times New Roman"/>
          <w:b/>
          <w:sz w:val="24"/>
        </w:rPr>
        <w:t>Reimbursement of SLDC Charge in respect of 24 MW Lower Baitarani SHEP of M/s Baitarani Power Projects Pvt. Ltd. for the FY 2024-25 paid in FY 2025-26.</w:t>
      </w:r>
    </w:p>
    <w:p w14:paraId="0FDDC810" w14:textId="317D05BC" w:rsidR="001770A1" w:rsidRDefault="001770A1" w:rsidP="004F06B4">
      <w:pPr>
        <w:pStyle w:val="ARRBody"/>
        <w:rPr>
          <w:lang w:val="en-GB"/>
        </w:rPr>
      </w:pPr>
      <w:r w:rsidRPr="0028229B">
        <w:rPr>
          <w:lang w:val="en-GB"/>
        </w:rPr>
        <w:t xml:space="preserve">As per the provisions of the PPA dated 18.12.2015, GRIDCO is liable to reimburse an amount of </w:t>
      </w:r>
      <w:r w:rsidRPr="00011D2D">
        <w:rPr>
          <w:b/>
          <w:bCs/>
          <w:lang w:val="en-GB"/>
        </w:rPr>
        <w:t>Rs. 2,76,276</w:t>
      </w:r>
      <w:r>
        <w:rPr>
          <w:b/>
          <w:bCs/>
          <w:lang w:val="en-GB"/>
        </w:rPr>
        <w:t>/-</w:t>
      </w:r>
      <w:r w:rsidRPr="00011D2D">
        <w:rPr>
          <w:b/>
          <w:bCs/>
          <w:lang w:val="en-GB"/>
        </w:rPr>
        <w:t xml:space="preserve"> </w:t>
      </w:r>
      <w:r w:rsidRPr="00011D2D">
        <w:rPr>
          <w:lang w:val="en-GB"/>
        </w:rPr>
        <w:t>to</w:t>
      </w:r>
      <w:r w:rsidRPr="0028229B">
        <w:rPr>
          <w:lang w:val="en-GB"/>
        </w:rPr>
        <w:t xml:space="preserve"> M/s. Baitarani Power Projects Pvt. Ltd. (BPPPL) towards SLDC charges for FY 2024-25 in respect of the 24 MW Lower Baitarani SHEP. The Applicant humbly requests that this amount may be allowed as pass-through in the ARR of GRIDCO for FY 2026-27. The invoice dated 07.04.2025 submitted by M/s. BPPPL is enclosed as </w:t>
      </w:r>
      <w:r w:rsidRPr="00507073">
        <w:rPr>
          <w:b/>
          <w:bCs/>
          <w:lang w:val="en-GB"/>
        </w:rPr>
        <w:t>(ED-</w:t>
      </w:r>
      <w:r w:rsidR="00DD60C3" w:rsidRPr="00507073">
        <w:rPr>
          <w:b/>
          <w:bCs/>
          <w:lang w:val="en-GB"/>
        </w:rPr>
        <w:t>27</w:t>
      </w:r>
      <w:r w:rsidRPr="00507073">
        <w:rPr>
          <w:b/>
          <w:bCs/>
          <w:lang w:val="en-GB"/>
        </w:rPr>
        <w:t>)</w:t>
      </w:r>
      <w:r w:rsidRPr="00DD60C3">
        <w:rPr>
          <w:sz w:val="22"/>
          <w:szCs w:val="22"/>
          <w:lang w:val="en-GB"/>
        </w:rPr>
        <w:t xml:space="preserve"> </w:t>
      </w:r>
      <w:r w:rsidRPr="0028229B">
        <w:rPr>
          <w:lang w:val="en-GB"/>
        </w:rPr>
        <w:t>for reference of the Hon’ble Commission.</w:t>
      </w:r>
    </w:p>
    <w:p w14:paraId="63D4A2A0" w14:textId="36FCF4C7" w:rsidR="006D4423" w:rsidRPr="006D4423" w:rsidRDefault="006D4423" w:rsidP="006D4423">
      <w:pPr>
        <w:pStyle w:val="ListParagraph"/>
        <w:spacing w:after="200" w:line="276" w:lineRule="auto"/>
        <w:ind w:left="0"/>
        <w:jc w:val="both"/>
        <w:rPr>
          <w:rFonts w:ascii="Times New Roman" w:hAnsi="Times New Roman"/>
          <w:b/>
          <w:sz w:val="24"/>
        </w:rPr>
      </w:pPr>
      <w:r w:rsidRPr="006D4423">
        <w:rPr>
          <w:rFonts w:ascii="Times New Roman" w:hAnsi="Times New Roman"/>
          <w:b/>
          <w:sz w:val="24"/>
        </w:rPr>
        <w:lastRenderedPageBreak/>
        <w:t>Pass-through of the expected amount payable to M/s Meenakshi Odisha Power Pvt. Ltd. towards procurement of power from the 25 MW Shaheed Lakhan Nayak SHEP during FY 2025-26.</w:t>
      </w:r>
    </w:p>
    <w:p w14:paraId="70E11770" w14:textId="77777777" w:rsidR="006D4423" w:rsidRPr="00011D2D" w:rsidRDefault="006D4423" w:rsidP="004F06B4">
      <w:pPr>
        <w:pStyle w:val="ARRBody"/>
        <w:rPr>
          <w:lang w:val="en-GB"/>
        </w:rPr>
      </w:pPr>
      <w:r w:rsidRPr="00E240A6">
        <w:rPr>
          <w:lang w:val="en-GB"/>
        </w:rPr>
        <w:t>Hon’ble OERC vide Order dated 28.07.2025 in Case No. 35 of 2025 approved the proposal of GRIDCO for procurement of power from the 25 MW Shaheed Lakhan Nayak SHEP of M/s Meenakshi Odisha Power Pvt. Ltd. (MOPPL). In the said Order, the Hon’ble Commission approved a tariff of Rs. 5.82/kWh for energy up to 30%</w:t>
      </w:r>
      <w:r w:rsidRPr="00E240A6">
        <w:rPr>
          <w:b/>
          <w:bCs/>
          <w:lang w:val="en-GB"/>
        </w:rPr>
        <w:t xml:space="preserve"> </w:t>
      </w:r>
      <w:r w:rsidRPr="00165CFF">
        <w:rPr>
          <w:lang w:val="en-GB"/>
        </w:rPr>
        <w:t>CUF</w:t>
      </w:r>
      <w:r w:rsidRPr="00E240A6">
        <w:rPr>
          <w:lang w:val="en-GB"/>
        </w:rPr>
        <w:t>, and energy generated beyond 30% CUF shall be billed at 25% of Rs. 5.82/kWh, i.e., Rs. 1.455/kWh</w:t>
      </w:r>
      <w:r w:rsidRPr="00011D2D">
        <w:rPr>
          <w:lang w:val="en-GB"/>
        </w:rPr>
        <w:t xml:space="preserve">. </w:t>
      </w:r>
      <w:r w:rsidRPr="00E240A6">
        <w:rPr>
          <w:lang w:val="en-GB"/>
        </w:rPr>
        <w:t>As stipulated, billing for such excess generation (beyond the normative CUF of 30%) in any month shall be raised by MOPPL in subsequent month(s), with final adjustment to be carried out at the end of the financial year based on the actual generation and CUF achieved during the period</w:t>
      </w:r>
      <w:r w:rsidRPr="00011D2D">
        <w:rPr>
          <w:lang w:val="en-GB"/>
        </w:rPr>
        <w:t>.</w:t>
      </w:r>
    </w:p>
    <w:p w14:paraId="064D1967" w14:textId="77777777" w:rsidR="006D4423" w:rsidRPr="00E240A6" w:rsidRDefault="006D4423" w:rsidP="004F06B4">
      <w:pPr>
        <w:pStyle w:val="ARRBody"/>
        <w:rPr>
          <w:lang w:val="en-GB"/>
        </w:rPr>
      </w:pPr>
      <w:r w:rsidRPr="00E240A6">
        <w:rPr>
          <w:lang w:val="en-GB"/>
        </w:rPr>
        <w:t xml:space="preserve">GRIDCO further submits that the PPA with MOPPL was executed on 01.09.2025. During September’2025 (for the period from 02.09.2025 to 30.09.2025), GRIDCO received 21.56 MU and during October’2025, GRIDCO received </w:t>
      </w:r>
      <w:r w:rsidRPr="00B46331">
        <w:rPr>
          <w:b/>
          <w:bCs/>
          <w:lang w:val="en-GB"/>
        </w:rPr>
        <w:t>23.47 MU</w:t>
      </w:r>
      <w:r w:rsidRPr="00E240A6">
        <w:rPr>
          <w:lang w:val="en-GB"/>
        </w:rPr>
        <w:t xml:space="preserve"> from the plant. Based on the DPR of the said 25 MW SHEP, an additional </w:t>
      </w:r>
      <w:r w:rsidRPr="00B46331">
        <w:rPr>
          <w:b/>
          <w:bCs/>
          <w:lang w:val="en-GB"/>
        </w:rPr>
        <w:t>13.46 MU</w:t>
      </w:r>
      <w:r w:rsidRPr="00E240A6">
        <w:rPr>
          <w:lang w:val="en-GB"/>
        </w:rPr>
        <w:t xml:space="preserve"> of energy is anticipated during the second half of </w:t>
      </w:r>
      <w:r w:rsidRPr="00B46331">
        <w:rPr>
          <w:b/>
          <w:bCs/>
          <w:lang w:val="en-GB"/>
        </w:rPr>
        <w:t>FY 2025-26</w:t>
      </w:r>
      <w:r w:rsidRPr="00E240A6">
        <w:rPr>
          <w:lang w:val="en-GB"/>
        </w:rPr>
        <w:t>.</w:t>
      </w:r>
    </w:p>
    <w:p w14:paraId="56D445AE" w14:textId="7253A229" w:rsidR="006D4423" w:rsidRPr="00B46331" w:rsidRDefault="006D4423" w:rsidP="004F06B4">
      <w:pPr>
        <w:pStyle w:val="ARRBody"/>
        <w:rPr>
          <w:b/>
          <w:bCs/>
          <w:sz w:val="28"/>
          <w:szCs w:val="28"/>
          <w:lang w:val="en-GB"/>
        </w:rPr>
      </w:pPr>
      <w:r w:rsidRPr="00E240A6">
        <w:rPr>
          <w:lang w:val="en-GB"/>
        </w:rPr>
        <w:t xml:space="preserve">In view of the above, it is projected that an additional amount of </w:t>
      </w:r>
      <w:r w:rsidRPr="00E240A6">
        <w:rPr>
          <w:b/>
          <w:bCs/>
          <w:lang w:val="en-GB"/>
        </w:rPr>
        <w:t>Rs. 25.09 Crores</w:t>
      </w:r>
      <w:r w:rsidRPr="00E240A6">
        <w:rPr>
          <w:lang w:val="en-GB"/>
        </w:rPr>
        <w:t xml:space="preserve"> shall be incurred towards procurement of energy from the 25 MW Shaheed Lakhan Nayak SHEP during FY 2025-26. Accordingly, GRIDCO humbly prays that the Hon’ble Commission may kindly allow this amount as Pass Through in the ARR for FY 2026-27.</w:t>
      </w:r>
      <w:r w:rsidRPr="00E240A6">
        <w:rPr>
          <w:rFonts w:eastAsia="Times New Roman"/>
          <w:lang w:val="en-GB"/>
        </w:rPr>
        <w:t xml:space="preserve"> </w:t>
      </w:r>
      <w:r w:rsidRPr="00E240A6">
        <w:rPr>
          <w:lang w:val="en-GB"/>
        </w:rPr>
        <w:t xml:space="preserve">The detailed computation in support of the above claim is enclosed herewith as </w:t>
      </w:r>
      <w:r w:rsidRPr="00507073">
        <w:rPr>
          <w:b/>
          <w:bCs/>
          <w:lang w:val="en-GB"/>
        </w:rPr>
        <w:t>ED-</w:t>
      </w:r>
      <w:r w:rsidR="00DD60C3" w:rsidRPr="00507073">
        <w:rPr>
          <w:b/>
          <w:bCs/>
          <w:lang w:val="en-GB"/>
        </w:rPr>
        <w:t>28.</w:t>
      </w:r>
    </w:p>
    <w:p w14:paraId="485390B0" w14:textId="22AFFD3A" w:rsidR="001B29E7" w:rsidRPr="006D4423" w:rsidRDefault="006D4423" w:rsidP="00421EC6">
      <w:pPr>
        <w:pStyle w:val="ARRHeading2"/>
      </w:pPr>
      <w:bookmarkStart w:id="86" w:name="_Toc215262867"/>
      <w:r w:rsidRPr="00B46331">
        <w:t xml:space="preserve">Deviation and Ancillary Service Pool Account </w:t>
      </w:r>
      <w:r>
        <w:t>Deficit</w:t>
      </w:r>
      <w:bookmarkEnd w:id="86"/>
    </w:p>
    <w:p w14:paraId="42C4AE6F" w14:textId="77777777" w:rsidR="006D4423" w:rsidRPr="0028229B" w:rsidRDefault="006D4423" w:rsidP="004F06B4">
      <w:pPr>
        <w:pStyle w:val="ARRBody"/>
      </w:pPr>
      <w:r w:rsidRPr="0028229B">
        <w:t>Central Electricity Regulatory Commission (CERC) vide gazette notification dt. 21.08.2024 has issued the CERC (Deviation Settlement Mechanism and Related Matters) Regulations, 2024, which was implemented from 16.09.2024. With respect to the deficit in the Deviation and Ancillary Service Pool Account the aforesaid regulations state the following:</w:t>
      </w:r>
    </w:p>
    <w:p w14:paraId="0E64AB0C" w14:textId="77777777" w:rsidR="006D4423" w:rsidRPr="00F1425F" w:rsidRDefault="006D4423" w:rsidP="006D4423">
      <w:pPr>
        <w:spacing w:line="360" w:lineRule="auto"/>
        <w:ind w:left="709"/>
        <w:jc w:val="both"/>
        <w:rPr>
          <w:rFonts w:ascii="Times New Roman" w:hAnsi="Times New Roman" w:cs="Times New Roman"/>
          <w:i/>
          <w:iCs/>
          <w:sz w:val="24"/>
          <w:szCs w:val="24"/>
        </w:rPr>
      </w:pPr>
      <w:r w:rsidRPr="00F1425F">
        <w:rPr>
          <w:rFonts w:ascii="Times New Roman" w:hAnsi="Times New Roman" w:cs="Times New Roman"/>
          <w:i/>
          <w:iCs/>
          <w:sz w:val="24"/>
          <w:szCs w:val="24"/>
        </w:rPr>
        <w:t xml:space="preserve">“In case of deficit in the Deviation and Ancillary Service Pool Account of a region, the surplus amount available in the Deviation and Ancillary Service Pool Accounts </w:t>
      </w:r>
      <w:r w:rsidRPr="00F1425F">
        <w:rPr>
          <w:rFonts w:ascii="Times New Roman" w:hAnsi="Times New Roman" w:cs="Times New Roman"/>
          <w:i/>
          <w:iCs/>
          <w:sz w:val="24"/>
          <w:szCs w:val="24"/>
        </w:rPr>
        <w:lastRenderedPageBreak/>
        <w:t>of other regions shall be used for settlement of payment under clause (6) of this Regulation:</w:t>
      </w:r>
    </w:p>
    <w:p w14:paraId="4702B337" w14:textId="77777777" w:rsidR="006D4423" w:rsidRPr="00F1425F" w:rsidRDefault="006D4423" w:rsidP="006D4423">
      <w:pPr>
        <w:spacing w:line="360" w:lineRule="auto"/>
        <w:ind w:left="709"/>
        <w:jc w:val="both"/>
        <w:rPr>
          <w:rFonts w:ascii="Times New Roman" w:hAnsi="Times New Roman" w:cs="Times New Roman"/>
          <w:i/>
          <w:iCs/>
          <w:sz w:val="24"/>
          <w:szCs w:val="24"/>
        </w:rPr>
      </w:pPr>
      <w:r w:rsidRPr="00F1425F">
        <w:rPr>
          <w:rFonts w:ascii="Times New Roman" w:hAnsi="Times New Roman" w:cs="Times New Roman"/>
          <w:i/>
          <w:iCs/>
          <w:sz w:val="24"/>
          <w:szCs w:val="24"/>
        </w:rPr>
        <w:t>Provided that in case the surplus amount in the Deviation and Ancillary Service Pool Accounts of all other regions is not sufficient to meet such deficit, the balance amount shall be recovered from the drawee DICs - (</w:t>
      </w:r>
      <w:proofErr w:type="spellStart"/>
      <w:r w:rsidRPr="00F1425F">
        <w:rPr>
          <w:rFonts w:ascii="Times New Roman" w:hAnsi="Times New Roman" w:cs="Times New Roman"/>
          <w:i/>
          <w:iCs/>
          <w:sz w:val="24"/>
          <w:szCs w:val="24"/>
        </w:rPr>
        <w:t>i</w:t>
      </w:r>
      <w:proofErr w:type="spellEnd"/>
      <w:r w:rsidRPr="00F1425F">
        <w:rPr>
          <w:rFonts w:ascii="Times New Roman" w:hAnsi="Times New Roman" w:cs="Times New Roman"/>
          <w:i/>
          <w:iCs/>
          <w:sz w:val="24"/>
          <w:szCs w:val="24"/>
        </w:rPr>
        <w:t>) for the period from the date of effect of these regulations till 31.03.2026, in the ratio of [50% in proportion to their drawal at the ISTS periphery] and [50% in proportion to their GNA]; and (ii) from 01.04.2026, in the ratio of the shortfall of reserves allocated by NLDC to such DICs:</w:t>
      </w:r>
    </w:p>
    <w:p w14:paraId="4DA2263D" w14:textId="77777777" w:rsidR="006D4423" w:rsidRPr="00F1425F" w:rsidRDefault="006D4423" w:rsidP="006D4423">
      <w:pPr>
        <w:spacing w:line="360" w:lineRule="auto"/>
        <w:ind w:left="709"/>
        <w:jc w:val="both"/>
        <w:rPr>
          <w:rFonts w:ascii="Times New Roman" w:hAnsi="Times New Roman" w:cs="Times New Roman"/>
          <w:sz w:val="24"/>
          <w:szCs w:val="24"/>
        </w:rPr>
      </w:pPr>
      <w:r w:rsidRPr="00F1425F">
        <w:rPr>
          <w:rFonts w:ascii="Times New Roman" w:hAnsi="Times New Roman" w:cs="Times New Roman"/>
          <w:i/>
          <w:iCs/>
          <w:sz w:val="24"/>
          <w:szCs w:val="24"/>
        </w:rPr>
        <w:t>Provided further that the NLDC shall prepare, with the approval of the Commission, a detailed procedure for recovery of charges in case of deficit in the Deviation and Ancillary Service Pool Accounts, and for the methodology of computation of shortfall of reserves and allocation of deficit amongst DICs</w:t>
      </w:r>
      <w:r w:rsidRPr="00F1425F">
        <w:rPr>
          <w:rFonts w:ascii="Times New Roman" w:hAnsi="Times New Roman" w:cs="Times New Roman"/>
          <w:sz w:val="24"/>
          <w:szCs w:val="24"/>
        </w:rPr>
        <w:t>.</w:t>
      </w:r>
      <w:r w:rsidRPr="00F1425F">
        <w:rPr>
          <w:rFonts w:ascii="Times New Roman" w:hAnsi="Times New Roman" w:cs="Times New Roman"/>
          <w:i/>
          <w:iCs/>
          <w:sz w:val="24"/>
          <w:szCs w:val="24"/>
        </w:rPr>
        <w:t>”</w:t>
      </w:r>
    </w:p>
    <w:p w14:paraId="38C8BCEF" w14:textId="77777777" w:rsidR="006D4423" w:rsidRPr="0028229B" w:rsidRDefault="006D4423" w:rsidP="004F06B4">
      <w:pPr>
        <w:pStyle w:val="ARRBody"/>
      </w:pPr>
      <w:r w:rsidRPr="0028229B">
        <w:t>Subsequently, CERC vide its order dated 15</w:t>
      </w:r>
      <w:r w:rsidRPr="0028229B">
        <w:rPr>
          <w:vertAlign w:val="superscript"/>
        </w:rPr>
        <w:t>th</w:t>
      </w:r>
      <w:r w:rsidRPr="0028229B">
        <w:t xml:space="preserve"> Oct'24 has accorded approval to the “Detailed Procedure for recovery of charges in case of deficit in the Deviation and Ancillary Service Pool Account” under Regulation 9(7) of the CERC (Deviation Settlement Mechanism and Related Matters) Regulations, 2024. The Clause 09 (Recovery from the drawee DICs for the deficit in the pool for the period prior to 16.09.24 (Legacy dues)) of the said procedure states that,</w:t>
      </w:r>
    </w:p>
    <w:p w14:paraId="0804E9C8" w14:textId="77777777" w:rsidR="006D4423" w:rsidRPr="00F1425F" w:rsidRDefault="006D4423" w:rsidP="006D4423">
      <w:pPr>
        <w:spacing w:line="360" w:lineRule="auto"/>
        <w:ind w:left="851" w:hanging="425"/>
        <w:jc w:val="both"/>
        <w:rPr>
          <w:rFonts w:ascii="Times New Roman" w:hAnsi="Times New Roman" w:cs="Times New Roman"/>
          <w:i/>
          <w:iCs/>
          <w:sz w:val="24"/>
          <w:szCs w:val="24"/>
        </w:rPr>
      </w:pPr>
      <w:r w:rsidRPr="0028229B">
        <w:t>“</w:t>
      </w:r>
      <w:r w:rsidRPr="00F1425F">
        <w:rPr>
          <w:rFonts w:ascii="Times New Roman" w:hAnsi="Times New Roman" w:cs="Times New Roman"/>
          <w:i/>
          <w:iCs/>
          <w:sz w:val="24"/>
          <w:szCs w:val="24"/>
        </w:rPr>
        <w:t>9.1. Total shortfall towards payment of deviation, reactive, congestion charge, Ancillary charges, SCUC_BB, SCUC_CC, and interest payable, if any, for the period prior to 16.09.24 shall be recovered from the drawee DICs in the ratio of:</w:t>
      </w:r>
    </w:p>
    <w:p w14:paraId="3F893FAD" w14:textId="77777777" w:rsidR="006D4423" w:rsidRPr="00F1425F" w:rsidRDefault="006D4423" w:rsidP="006D4423">
      <w:pPr>
        <w:spacing w:line="360" w:lineRule="auto"/>
        <w:ind w:left="1134" w:hanging="284"/>
        <w:jc w:val="both"/>
        <w:rPr>
          <w:rFonts w:ascii="Times New Roman" w:hAnsi="Times New Roman" w:cs="Times New Roman"/>
          <w:i/>
          <w:iCs/>
          <w:sz w:val="24"/>
          <w:szCs w:val="24"/>
        </w:rPr>
      </w:pPr>
      <w:r w:rsidRPr="00F1425F">
        <w:rPr>
          <w:rFonts w:ascii="Times New Roman" w:hAnsi="Times New Roman" w:cs="Times New Roman"/>
          <w:i/>
          <w:iCs/>
          <w:sz w:val="24"/>
          <w:szCs w:val="24"/>
        </w:rPr>
        <w:t>a.  50% of the total net shortfall in proportion to their actual drawl as per SEM at the ISTS periphery. Actual drawl shall be considered as per SEM at the ISTS for the period 16.09.2023 to 15.09.2024. The methodology of calculating the actual drawl shall be the same as per clause 7.6.1 of this procedure and;</w:t>
      </w:r>
    </w:p>
    <w:p w14:paraId="0F5C9529" w14:textId="77777777" w:rsidR="006D4423" w:rsidRPr="00F1425F" w:rsidRDefault="006D4423" w:rsidP="006D4423">
      <w:pPr>
        <w:spacing w:line="360" w:lineRule="auto"/>
        <w:ind w:left="1134" w:hanging="284"/>
        <w:jc w:val="both"/>
        <w:rPr>
          <w:rFonts w:ascii="Times New Roman" w:hAnsi="Times New Roman" w:cs="Times New Roman"/>
          <w:i/>
          <w:iCs/>
          <w:sz w:val="24"/>
          <w:szCs w:val="24"/>
        </w:rPr>
      </w:pPr>
      <w:r w:rsidRPr="00F1425F">
        <w:rPr>
          <w:rFonts w:ascii="Times New Roman" w:hAnsi="Times New Roman" w:cs="Times New Roman"/>
          <w:i/>
          <w:iCs/>
          <w:sz w:val="24"/>
          <w:szCs w:val="24"/>
        </w:rPr>
        <w:t xml:space="preserve">b. The remaining 50% net shortfall shall be apportioned among the drawl DIC in proportion to their GNA. GNA, shall be considered as average GNA for the period October’23 to September’24 as per the notification of ISTS charges by NLDC in line with CERC Sharing of Inter-State Transmission Charges and </w:t>
      </w:r>
      <w:r w:rsidRPr="00F1425F">
        <w:rPr>
          <w:rFonts w:ascii="Times New Roman" w:hAnsi="Times New Roman" w:cs="Times New Roman"/>
          <w:i/>
          <w:iCs/>
          <w:sz w:val="24"/>
          <w:szCs w:val="24"/>
        </w:rPr>
        <w:lastRenderedPageBreak/>
        <w:t>Losses 2020 and its subsequent amendments, shall be considered for apportionment.</w:t>
      </w:r>
    </w:p>
    <w:p w14:paraId="6DD2FA0B" w14:textId="77777777" w:rsidR="006D4423" w:rsidRPr="00F1425F" w:rsidRDefault="006D4423" w:rsidP="006D4423">
      <w:pPr>
        <w:spacing w:line="360" w:lineRule="auto"/>
        <w:ind w:left="851" w:hanging="426"/>
        <w:jc w:val="both"/>
        <w:rPr>
          <w:rFonts w:ascii="Times New Roman" w:hAnsi="Times New Roman" w:cs="Times New Roman"/>
          <w:i/>
          <w:iCs/>
          <w:sz w:val="24"/>
          <w:szCs w:val="24"/>
        </w:rPr>
      </w:pPr>
      <w:r w:rsidRPr="00F1425F">
        <w:rPr>
          <w:rFonts w:ascii="Times New Roman" w:hAnsi="Times New Roman" w:cs="Times New Roman"/>
          <w:i/>
          <w:iCs/>
          <w:sz w:val="24"/>
          <w:szCs w:val="24"/>
        </w:rPr>
        <w:t>9.2. NLDC shall publish the net deficit recovery statement for the period prior to 16.09.24 as per Format_ Net shortfall Recovery_ Legacy Dues. The net shortfall shall be recovered in equal instalments on a weekly basis in such a way that the total shortfall for the period prior to 16.09.2024 shall be recovered by the end of the financial year 2024-25.</w:t>
      </w:r>
    </w:p>
    <w:p w14:paraId="51CF6205" w14:textId="77777777" w:rsidR="006D4423" w:rsidRPr="00F1425F" w:rsidRDefault="006D4423" w:rsidP="006D4423">
      <w:pPr>
        <w:spacing w:line="360" w:lineRule="auto"/>
        <w:ind w:left="1276" w:hanging="426"/>
        <w:jc w:val="both"/>
        <w:rPr>
          <w:rFonts w:ascii="Times New Roman" w:hAnsi="Times New Roman" w:cs="Times New Roman"/>
          <w:i/>
          <w:iCs/>
          <w:sz w:val="24"/>
          <w:szCs w:val="24"/>
        </w:rPr>
      </w:pPr>
      <w:r w:rsidRPr="00F1425F">
        <w:rPr>
          <w:rFonts w:ascii="Times New Roman" w:hAnsi="Times New Roman" w:cs="Times New Roman"/>
          <w:i/>
          <w:iCs/>
          <w:sz w:val="24"/>
          <w:szCs w:val="24"/>
        </w:rPr>
        <w:t xml:space="preserve">9.2.1. Provided that NLDC, on a quarterly basis, shall assess the weekly surplus available in the Deviation and Ancillary Pool Accounts on an </w:t>
      </w:r>
      <w:proofErr w:type="gramStart"/>
      <w:r w:rsidRPr="00F1425F">
        <w:rPr>
          <w:rFonts w:ascii="Times New Roman" w:hAnsi="Times New Roman" w:cs="Times New Roman"/>
          <w:i/>
          <w:iCs/>
          <w:sz w:val="24"/>
          <w:szCs w:val="24"/>
        </w:rPr>
        <w:t>All India</w:t>
      </w:r>
      <w:proofErr w:type="gramEnd"/>
      <w:r w:rsidRPr="00F1425F">
        <w:rPr>
          <w:rFonts w:ascii="Times New Roman" w:hAnsi="Times New Roman" w:cs="Times New Roman"/>
          <w:i/>
          <w:iCs/>
          <w:sz w:val="24"/>
          <w:szCs w:val="24"/>
        </w:rPr>
        <w:t xml:space="preserve"> basis and the amount available in the congestion amount account after payment of details mentioned in clause 5 of this procedure for the FY 2024-25 and shall offset this surplus, if any, towards the upcoming instalments of legacy dues and shall notify the revised statement and upcoming instalments on its website.</w:t>
      </w:r>
    </w:p>
    <w:p w14:paraId="1BF0348F" w14:textId="77777777" w:rsidR="006D4423" w:rsidRPr="00F1425F" w:rsidRDefault="006D4423" w:rsidP="006D4423">
      <w:pPr>
        <w:spacing w:line="360" w:lineRule="auto"/>
        <w:ind w:left="851" w:hanging="426"/>
        <w:jc w:val="both"/>
        <w:rPr>
          <w:rFonts w:ascii="Times New Roman" w:hAnsi="Times New Roman" w:cs="Times New Roman"/>
          <w:i/>
          <w:iCs/>
          <w:sz w:val="24"/>
          <w:szCs w:val="24"/>
        </w:rPr>
      </w:pPr>
      <w:r w:rsidRPr="00F1425F">
        <w:rPr>
          <w:rFonts w:ascii="Times New Roman" w:hAnsi="Times New Roman" w:cs="Times New Roman"/>
          <w:i/>
          <w:iCs/>
          <w:sz w:val="24"/>
          <w:szCs w:val="24"/>
        </w:rPr>
        <w:t>9.3. Drawee DICs are required to pay into their respective regional Deviation and Ancillary Service Pool Account within ten (10) days from the instalment due date as defined by NLDC statement as per Format_ Net shortfall Recovery_ Legacy Dues.</w:t>
      </w:r>
    </w:p>
    <w:p w14:paraId="691D0426" w14:textId="77777777" w:rsidR="006D4423" w:rsidRPr="0028229B" w:rsidRDefault="006D4423" w:rsidP="006D4423">
      <w:pPr>
        <w:spacing w:line="360" w:lineRule="auto"/>
        <w:ind w:left="851" w:hanging="426"/>
        <w:jc w:val="both"/>
        <w:rPr>
          <w:i/>
          <w:iCs/>
        </w:rPr>
      </w:pPr>
      <w:r w:rsidRPr="00F1425F">
        <w:rPr>
          <w:rFonts w:ascii="Times New Roman" w:hAnsi="Times New Roman" w:cs="Times New Roman"/>
          <w:i/>
          <w:iCs/>
          <w:sz w:val="24"/>
          <w:szCs w:val="24"/>
        </w:rPr>
        <w:t>9.4. If payments by the drawee DICs are delayed beyond ten (10) days from the instalment due date, the drawee DICs shall be liable to pay simple interest @ 0.04% for each day of delay from the 11th day onwards, and the interest statement for the same will be published by respective RPCs</w:t>
      </w:r>
      <w:r w:rsidRPr="0028229B">
        <w:rPr>
          <w:i/>
          <w:iCs/>
        </w:rPr>
        <w:t>.”</w:t>
      </w:r>
    </w:p>
    <w:p w14:paraId="6CC12B48" w14:textId="6FADA19B" w:rsidR="00DD60C3" w:rsidRDefault="006D4423" w:rsidP="004F06B4">
      <w:pPr>
        <w:pStyle w:val="ARRBody"/>
      </w:pPr>
      <w:r w:rsidRPr="00C37F1F">
        <w:t>In line with the above regulations and approved NLDC procedure ERLDC vide its letters dt. 17.09.2025, dt. 31.10.2025 and 14.11.</w:t>
      </w:r>
      <w:r w:rsidRPr="00507073">
        <w:t xml:space="preserve">2025 </w:t>
      </w:r>
      <w:r w:rsidRPr="00507073">
        <w:rPr>
          <w:b/>
          <w:bCs/>
        </w:rPr>
        <w:t>(ED-</w:t>
      </w:r>
      <w:r w:rsidR="00DD60C3" w:rsidRPr="00507073">
        <w:rPr>
          <w:b/>
          <w:bCs/>
        </w:rPr>
        <w:t>29</w:t>
      </w:r>
      <w:r w:rsidRPr="00507073">
        <w:rPr>
          <w:b/>
          <w:bCs/>
        </w:rPr>
        <w:t>)</w:t>
      </w:r>
      <w:r w:rsidRPr="00DD60C3">
        <w:t xml:space="preserve"> </w:t>
      </w:r>
      <w:r w:rsidRPr="00C37F1F">
        <w:t xml:space="preserve">had furnished the </w:t>
      </w:r>
      <w:r w:rsidRPr="006D4423">
        <w:rPr>
          <w:b/>
          <w:bCs/>
        </w:rPr>
        <w:t xml:space="preserve">Net Deviation &amp; Ancillary Services Pool Account Deficit Recovery Statement </w:t>
      </w:r>
      <w:bookmarkStart w:id="87" w:name="_Hlk213850804"/>
      <w:r w:rsidRPr="006D4423">
        <w:rPr>
          <w:b/>
          <w:bCs/>
        </w:rPr>
        <w:t>for the periods from 07.07.2025 to 24.08.2025, 25.08.2025 to 12.10.2025</w:t>
      </w:r>
      <w:bookmarkEnd w:id="87"/>
      <w:r w:rsidRPr="006D4423">
        <w:rPr>
          <w:b/>
          <w:bCs/>
        </w:rPr>
        <w:t xml:space="preserve"> and 13.10.2025 to 02.11.2025</w:t>
      </w:r>
      <w:r w:rsidRPr="00C37F1F">
        <w:t xml:space="preserve"> respectively. As per the said letters, it has been intimated that there has been a shortfall amount of </w:t>
      </w:r>
      <w:r w:rsidRPr="006D4423">
        <w:rPr>
          <w:b/>
          <w:bCs/>
        </w:rPr>
        <w:t>Rs. 1,44,28,81,764/-, Rs. 11,81,56,02,041/- and Rs. 3,01,71,95,444/-</w:t>
      </w:r>
      <w:r w:rsidRPr="00C37F1F">
        <w:t xml:space="preserve"> in the Deviation and Ancillary Service Pool Accounts for the period from 07.07.2025 to 24.08.2025, 25.08.2025 to 12.10.2025 and 13.10.2025 to 02.11.2025 respectively. Basing upon the avg. GNA+GNARE value and Actual </w:t>
      </w:r>
      <w:r w:rsidRPr="00C37F1F">
        <w:lastRenderedPageBreak/>
        <w:t xml:space="preserve">Drawl of Odisha (excl. injection) for the aforesaid period, GRIDCO had to pay a sum of </w:t>
      </w:r>
      <w:r w:rsidRPr="006D4423">
        <w:rPr>
          <w:b/>
          <w:bCs/>
        </w:rPr>
        <w:t>Rs. 3,04,94,336/-, Rs. 25,69,92,717/- and Rs. 5,88,33,109</w:t>
      </w:r>
      <w:r w:rsidRPr="00C37F1F">
        <w:t xml:space="preserve">, i.e. a total of </w:t>
      </w:r>
      <w:r w:rsidRPr="006D4423">
        <w:rPr>
          <w:b/>
          <w:bCs/>
        </w:rPr>
        <w:t>Rs. 34,63,20,162/-</w:t>
      </w:r>
      <w:r w:rsidRPr="00C37F1F">
        <w:t xml:space="preserve">, towards recovery of the shortfall amount on behalf of the State as per </w:t>
      </w:r>
      <w:r w:rsidRPr="00507073">
        <w:rPr>
          <w:sz w:val="22"/>
          <w:szCs w:val="22"/>
        </w:rPr>
        <w:t>(</w:t>
      </w:r>
      <w:r w:rsidRPr="00507073">
        <w:rPr>
          <w:b/>
          <w:bCs/>
        </w:rPr>
        <w:t>ED-</w:t>
      </w:r>
      <w:r w:rsidR="00DD60C3" w:rsidRPr="00507073">
        <w:rPr>
          <w:b/>
          <w:bCs/>
        </w:rPr>
        <w:t>30</w:t>
      </w:r>
      <w:r w:rsidRPr="00507073">
        <w:rPr>
          <w:sz w:val="22"/>
          <w:szCs w:val="22"/>
        </w:rPr>
        <w:t>)</w:t>
      </w:r>
      <w:r w:rsidRPr="00DD60C3">
        <w:rPr>
          <w:sz w:val="22"/>
          <w:szCs w:val="22"/>
        </w:rPr>
        <w:t xml:space="preserve"> </w:t>
      </w:r>
      <w:r w:rsidRPr="00C37F1F">
        <w:t xml:space="preserve">of the aforesaid letters. In view of the above, the Applicant prays before the Hon’ble Commission to approve </w:t>
      </w:r>
      <w:r w:rsidRPr="006D4423">
        <w:rPr>
          <w:b/>
          <w:bCs/>
        </w:rPr>
        <w:t>Rs. 34,63,20,162/-</w:t>
      </w:r>
      <w:r w:rsidRPr="00C37F1F">
        <w:t xml:space="preserve"> towards pass through claim of the above uncontrollable expense in the ARR for FY 2025-26 towards recovery of charges towards deficit in the Deviation and Ancillary Service Pool Account.</w:t>
      </w:r>
    </w:p>
    <w:p w14:paraId="209E648A" w14:textId="00414B88" w:rsidR="002C4F0C" w:rsidRPr="00165CFF" w:rsidRDefault="00DD60C3" w:rsidP="002228C2">
      <w:pPr>
        <w:pStyle w:val="NoSpacing"/>
      </w:pPr>
      <w:r>
        <w:t>Table 8</w:t>
      </w:r>
      <w:r w:rsidR="00F471D6">
        <w:t>5</w:t>
      </w:r>
      <w:r>
        <w:t>:</w:t>
      </w:r>
      <w:r w:rsidR="00F471D6" w:rsidRPr="00165CFF">
        <w:t xml:space="preserve">Summary Of Pass-Through Costs to Be Considered in </w:t>
      </w:r>
      <w:r w:rsidR="00F471D6">
        <w:t xml:space="preserve">the </w:t>
      </w:r>
      <w:r w:rsidR="00F471D6" w:rsidRPr="00165CFF">
        <w:t>A</w:t>
      </w:r>
      <w:r w:rsidR="00F471D6">
        <w:t>RR</w:t>
      </w:r>
      <w:r w:rsidR="00F471D6" w:rsidRPr="00165CFF">
        <w:t xml:space="preserve"> </w:t>
      </w:r>
      <w:r w:rsidR="00F471D6">
        <w:t xml:space="preserve">for </w:t>
      </w:r>
      <w:r w:rsidR="00F471D6" w:rsidRPr="00165CFF">
        <w:t>F</w:t>
      </w:r>
      <w:r w:rsidR="00F471D6">
        <w:t xml:space="preserve">Y </w:t>
      </w:r>
      <w:r w:rsidR="00F471D6" w:rsidRPr="00165CFF">
        <w:t>2026-27</w:t>
      </w:r>
    </w:p>
    <w:tbl>
      <w:tblPr>
        <w:tblStyle w:val="GridTable4-Accent5"/>
        <w:tblW w:w="9620" w:type="dxa"/>
        <w:jc w:val="center"/>
        <w:tblLook w:val="04A0" w:firstRow="1" w:lastRow="0" w:firstColumn="1" w:lastColumn="0" w:noHBand="0" w:noVBand="1"/>
      </w:tblPr>
      <w:tblGrid>
        <w:gridCol w:w="2400"/>
        <w:gridCol w:w="5670"/>
        <w:gridCol w:w="1550"/>
      </w:tblGrid>
      <w:tr w:rsidR="002C4F0C" w:rsidRPr="002C4F0C" w14:paraId="63F90309" w14:textId="77777777" w:rsidTr="009E09BD">
        <w:trPr>
          <w:cnfStyle w:val="100000000000" w:firstRow="1" w:lastRow="0" w:firstColumn="0" w:lastColumn="0" w:oddVBand="0" w:evenVBand="0" w:oddHBand="0" w:evenHBand="0" w:firstRowFirstColumn="0" w:firstRowLastColumn="0" w:lastRowFirstColumn="0" w:lastRowLastColumn="0"/>
          <w:trHeight w:val="510"/>
          <w:tblHeader/>
          <w:jc w:val="center"/>
        </w:trPr>
        <w:tc>
          <w:tcPr>
            <w:cnfStyle w:val="001000000000" w:firstRow="0" w:lastRow="0" w:firstColumn="1" w:lastColumn="0" w:oddVBand="0" w:evenVBand="0" w:oddHBand="0" w:evenHBand="0" w:firstRowFirstColumn="0" w:firstRowLastColumn="0" w:lastRowFirstColumn="0" w:lastRowLastColumn="0"/>
            <w:tcW w:w="2400" w:type="dxa"/>
            <w:tcBorders>
              <w:right w:val="single" w:sz="4" w:space="0" w:color="FFFFFF" w:themeColor="background1"/>
            </w:tcBorders>
            <w:vAlign w:val="center"/>
            <w:hideMark/>
          </w:tcPr>
          <w:p w14:paraId="7783D779" w14:textId="77777777" w:rsidR="002C4F0C" w:rsidRPr="002D147D" w:rsidRDefault="002C4F0C" w:rsidP="00EC4C55">
            <w:pPr>
              <w:jc w:val="center"/>
              <w:rPr>
                <w:rFonts w:ascii="Times New Roman" w:hAnsi="Times New Roman" w:cs="Times New Roman"/>
                <w:b w:val="0"/>
                <w:bCs w:val="0"/>
                <w:lang w:val="en-IN"/>
              </w:rPr>
            </w:pPr>
            <w:r w:rsidRPr="002D147D">
              <w:rPr>
                <w:rFonts w:ascii="Times New Roman" w:hAnsi="Times New Roman" w:cs="Times New Roman"/>
                <w:lang w:bidi="or-IN"/>
              </w:rPr>
              <w:t>Name of the Station</w:t>
            </w:r>
          </w:p>
        </w:tc>
        <w:tc>
          <w:tcPr>
            <w:tcW w:w="5670" w:type="dxa"/>
            <w:tcBorders>
              <w:left w:val="single" w:sz="4" w:space="0" w:color="FFFFFF" w:themeColor="background1"/>
              <w:right w:val="single" w:sz="4" w:space="0" w:color="FFFFFF" w:themeColor="background1"/>
            </w:tcBorders>
            <w:vAlign w:val="center"/>
            <w:hideMark/>
          </w:tcPr>
          <w:p w14:paraId="17EE38E4" w14:textId="77777777" w:rsidR="002C4F0C" w:rsidRPr="002D147D" w:rsidRDefault="002C4F0C"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2D147D">
              <w:rPr>
                <w:rFonts w:ascii="Times New Roman" w:hAnsi="Times New Roman" w:cs="Times New Roman"/>
                <w:lang w:bidi="or-IN"/>
              </w:rPr>
              <w:t>Particulars</w:t>
            </w:r>
          </w:p>
        </w:tc>
        <w:tc>
          <w:tcPr>
            <w:tcW w:w="1550" w:type="dxa"/>
            <w:tcBorders>
              <w:left w:val="single" w:sz="4" w:space="0" w:color="FFFFFF" w:themeColor="background1"/>
            </w:tcBorders>
            <w:vAlign w:val="center"/>
            <w:hideMark/>
          </w:tcPr>
          <w:p w14:paraId="29094717" w14:textId="77777777" w:rsidR="002C4F0C" w:rsidRPr="002D147D" w:rsidRDefault="002C4F0C"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2D147D">
              <w:rPr>
                <w:rFonts w:ascii="Times New Roman" w:hAnsi="Times New Roman" w:cs="Times New Roman"/>
                <w:lang w:bidi="or-IN"/>
              </w:rPr>
              <w:t>Amount proposed for Pass Through (Rs. Crore)</w:t>
            </w:r>
          </w:p>
        </w:tc>
      </w:tr>
      <w:tr w:rsidR="002C4F0C" w:rsidRPr="002C4F0C" w14:paraId="2F430E42" w14:textId="77777777" w:rsidTr="009E09BD">
        <w:trPr>
          <w:cnfStyle w:val="000000100000" w:firstRow="0" w:lastRow="0" w:firstColumn="0" w:lastColumn="0" w:oddVBand="0" w:evenVBand="0" w:oddHBand="1" w:evenHBand="0" w:firstRowFirstColumn="0" w:firstRowLastColumn="0" w:lastRowFirstColumn="0" w:lastRowLastColumn="0"/>
          <w:trHeight w:val="510"/>
          <w:jc w:val="center"/>
        </w:trPr>
        <w:tc>
          <w:tcPr>
            <w:cnfStyle w:val="001000000000" w:firstRow="0" w:lastRow="0" w:firstColumn="1" w:lastColumn="0" w:oddVBand="0" w:evenVBand="0" w:oddHBand="0" w:evenHBand="0" w:firstRowFirstColumn="0" w:firstRowLastColumn="0" w:lastRowFirstColumn="0" w:lastRowLastColumn="0"/>
            <w:tcW w:w="2400" w:type="dxa"/>
            <w:vMerge w:val="restart"/>
            <w:vAlign w:val="center"/>
            <w:hideMark/>
          </w:tcPr>
          <w:p w14:paraId="62F66D9F" w14:textId="77777777" w:rsidR="002C4F0C" w:rsidRPr="002C4F0C" w:rsidRDefault="002C4F0C" w:rsidP="00EC4C55">
            <w:pPr>
              <w:rPr>
                <w:rFonts w:ascii="Times New Roman" w:hAnsi="Times New Roman" w:cs="Times New Roman"/>
                <w:b w:val="0"/>
                <w:bCs w:val="0"/>
                <w:color w:val="000000"/>
              </w:rPr>
            </w:pPr>
            <w:r w:rsidRPr="002C4F0C">
              <w:rPr>
                <w:rFonts w:ascii="Times New Roman" w:hAnsi="Times New Roman" w:cs="Times New Roman"/>
                <w:color w:val="000000"/>
                <w:lang w:bidi="or-IN"/>
              </w:rPr>
              <w:t>OPGC</w:t>
            </w:r>
          </w:p>
        </w:tc>
        <w:tc>
          <w:tcPr>
            <w:tcW w:w="5670" w:type="dxa"/>
            <w:vAlign w:val="center"/>
            <w:hideMark/>
          </w:tcPr>
          <w:p w14:paraId="22D8688C" w14:textId="77777777" w:rsidR="002C4F0C" w:rsidRPr="002C4F0C" w:rsidRDefault="002C4F0C"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2C4F0C">
              <w:rPr>
                <w:rFonts w:ascii="Times New Roman" w:hAnsi="Times New Roman" w:cs="Times New Roman"/>
                <w:color w:val="000000"/>
                <w:lang w:bidi="or-IN"/>
              </w:rPr>
              <w:t>Electrical Inspection fees arrear for the period from FY 2022 to FY 2025 in respect of Units-3 &amp; 4</w:t>
            </w:r>
          </w:p>
        </w:tc>
        <w:tc>
          <w:tcPr>
            <w:tcW w:w="1550" w:type="dxa"/>
            <w:noWrap/>
            <w:vAlign w:val="center"/>
            <w:hideMark/>
          </w:tcPr>
          <w:p w14:paraId="632F7908" w14:textId="77777777" w:rsidR="002C4F0C" w:rsidRPr="002C4F0C" w:rsidRDefault="002C4F0C"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2C4F0C">
              <w:rPr>
                <w:rFonts w:ascii="Times New Roman" w:hAnsi="Times New Roman" w:cs="Times New Roman"/>
                <w:color w:val="000000"/>
                <w:lang w:bidi="or-IN"/>
              </w:rPr>
              <w:t>0.06</w:t>
            </w:r>
          </w:p>
        </w:tc>
      </w:tr>
      <w:tr w:rsidR="002C4F0C" w:rsidRPr="002C4F0C" w14:paraId="7E091340" w14:textId="77777777" w:rsidTr="009E09BD">
        <w:trPr>
          <w:trHeight w:val="510"/>
          <w:jc w:val="center"/>
        </w:trPr>
        <w:tc>
          <w:tcPr>
            <w:cnfStyle w:val="001000000000" w:firstRow="0" w:lastRow="0" w:firstColumn="1" w:lastColumn="0" w:oddVBand="0" w:evenVBand="0" w:oddHBand="0" w:evenHBand="0" w:firstRowFirstColumn="0" w:firstRowLastColumn="0" w:lastRowFirstColumn="0" w:lastRowLastColumn="0"/>
            <w:tcW w:w="2400" w:type="dxa"/>
            <w:vMerge/>
            <w:vAlign w:val="center"/>
            <w:hideMark/>
          </w:tcPr>
          <w:p w14:paraId="3A86D876" w14:textId="77777777" w:rsidR="002C4F0C" w:rsidRPr="002C4F0C" w:rsidRDefault="002C4F0C" w:rsidP="00EC4C55">
            <w:pPr>
              <w:rPr>
                <w:rFonts w:ascii="Times New Roman" w:hAnsi="Times New Roman" w:cs="Times New Roman"/>
                <w:b w:val="0"/>
                <w:bCs w:val="0"/>
                <w:color w:val="000000"/>
              </w:rPr>
            </w:pPr>
          </w:p>
        </w:tc>
        <w:tc>
          <w:tcPr>
            <w:tcW w:w="5670" w:type="dxa"/>
            <w:vAlign w:val="center"/>
            <w:hideMark/>
          </w:tcPr>
          <w:p w14:paraId="622B0294" w14:textId="77777777" w:rsidR="002C4F0C" w:rsidRPr="002C4F0C" w:rsidRDefault="002C4F0C" w:rsidP="00EC4C5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2C4F0C">
              <w:rPr>
                <w:rFonts w:ascii="Times New Roman" w:hAnsi="Times New Roman" w:cs="Times New Roman"/>
                <w:color w:val="000000"/>
                <w:lang w:bidi="or-IN"/>
              </w:rPr>
              <w:t>CTO Expenses amounting to Rs.72,00,000.00 claimed by OPGC in respect of Units-3 &amp; 4</w:t>
            </w:r>
          </w:p>
        </w:tc>
        <w:tc>
          <w:tcPr>
            <w:tcW w:w="1550" w:type="dxa"/>
            <w:noWrap/>
            <w:vAlign w:val="center"/>
            <w:hideMark/>
          </w:tcPr>
          <w:p w14:paraId="270ECE32" w14:textId="77777777" w:rsidR="002C4F0C" w:rsidRPr="002C4F0C" w:rsidRDefault="002C4F0C"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2C4F0C">
              <w:rPr>
                <w:rFonts w:ascii="Times New Roman" w:hAnsi="Times New Roman" w:cs="Times New Roman"/>
                <w:color w:val="000000"/>
                <w:lang w:bidi="or-IN"/>
              </w:rPr>
              <w:t>0.72</w:t>
            </w:r>
          </w:p>
        </w:tc>
      </w:tr>
      <w:tr w:rsidR="002C4F0C" w:rsidRPr="002C4F0C" w14:paraId="3FEF57AC" w14:textId="77777777" w:rsidTr="009E09BD">
        <w:trPr>
          <w:cnfStyle w:val="000000100000" w:firstRow="0" w:lastRow="0" w:firstColumn="0" w:lastColumn="0" w:oddVBand="0" w:evenVBand="0" w:oddHBand="1" w:evenHBand="0" w:firstRowFirstColumn="0" w:firstRowLastColumn="0" w:lastRowFirstColumn="0" w:lastRowLastColumn="0"/>
          <w:trHeight w:val="510"/>
          <w:jc w:val="center"/>
        </w:trPr>
        <w:tc>
          <w:tcPr>
            <w:cnfStyle w:val="001000000000" w:firstRow="0" w:lastRow="0" w:firstColumn="1" w:lastColumn="0" w:oddVBand="0" w:evenVBand="0" w:oddHBand="0" w:evenHBand="0" w:firstRowFirstColumn="0" w:firstRowLastColumn="0" w:lastRowFirstColumn="0" w:lastRowLastColumn="0"/>
            <w:tcW w:w="2400" w:type="dxa"/>
            <w:vAlign w:val="center"/>
            <w:hideMark/>
          </w:tcPr>
          <w:p w14:paraId="3D347C34" w14:textId="77777777" w:rsidR="002C4F0C" w:rsidRPr="002C4F0C" w:rsidRDefault="002C4F0C" w:rsidP="00EC4C55">
            <w:pPr>
              <w:rPr>
                <w:rFonts w:ascii="Times New Roman" w:hAnsi="Times New Roman" w:cs="Times New Roman"/>
                <w:b w:val="0"/>
                <w:bCs w:val="0"/>
                <w:color w:val="000000"/>
              </w:rPr>
            </w:pPr>
            <w:r w:rsidRPr="002C4F0C">
              <w:rPr>
                <w:rFonts w:ascii="Times New Roman" w:hAnsi="Times New Roman" w:cs="Times New Roman"/>
                <w:color w:val="000000"/>
                <w:lang w:bidi="or-IN"/>
              </w:rPr>
              <w:t>M/s. Vedanta Ltd.</w:t>
            </w:r>
          </w:p>
        </w:tc>
        <w:tc>
          <w:tcPr>
            <w:tcW w:w="5670" w:type="dxa"/>
            <w:vAlign w:val="center"/>
            <w:hideMark/>
          </w:tcPr>
          <w:p w14:paraId="218DBDC5" w14:textId="77777777" w:rsidR="002C4F0C" w:rsidRPr="002C4F0C" w:rsidRDefault="002C4F0C"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2C4F0C">
              <w:rPr>
                <w:rFonts w:ascii="Times New Roman" w:hAnsi="Times New Roman" w:cs="Times New Roman"/>
                <w:color w:val="000000"/>
                <w:lang w:bidi="or-IN"/>
              </w:rPr>
              <w:t>Water Charges for the period from April’2024 to March’2025</w:t>
            </w:r>
          </w:p>
        </w:tc>
        <w:tc>
          <w:tcPr>
            <w:tcW w:w="1550" w:type="dxa"/>
            <w:noWrap/>
            <w:vAlign w:val="center"/>
            <w:hideMark/>
          </w:tcPr>
          <w:p w14:paraId="55B5F11A" w14:textId="77777777" w:rsidR="002C4F0C" w:rsidRPr="002C4F0C" w:rsidRDefault="002C4F0C"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2C4F0C">
              <w:rPr>
                <w:rFonts w:ascii="Times New Roman" w:hAnsi="Times New Roman" w:cs="Times New Roman"/>
                <w:color w:val="000000"/>
                <w:lang w:bidi="or-IN"/>
              </w:rPr>
              <w:t>6.09</w:t>
            </w:r>
          </w:p>
        </w:tc>
      </w:tr>
      <w:tr w:rsidR="002C4F0C" w:rsidRPr="002C4F0C" w14:paraId="5F70C79A" w14:textId="77777777" w:rsidTr="009E09BD">
        <w:trPr>
          <w:trHeight w:val="510"/>
          <w:jc w:val="center"/>
        </w:trPr>
        <w:tc>
          <w:tcPr>
            <w:cnfStyle w:val="001000000000" w:firstRow="0" w:lastRow="0" w:firstColumn="1" w:lastColumn="0" w:oddVBand="0" w:evenVBand="0" w:oddHBand="0" w:evenHBand="0" w:firstRowFirstColumn="0" w:firstRowLastColumn="0" w:lastRowFirstColumn="0" w:lastRowLastColumn="0"/>
            <w:tcW w:w="2400" w:type="dxa"/>
            <w:vMerge w:val="restart"/>
            <w:vAlign w:val="center"/>
            <w:hideMark/>
          </w:tcPr>
          <w:p w14:paraId="2940EA5E" w14:textId="33BC8233" w:rsidR="002C4F0C" w:rsidRPr="002C4F0C" w:rsidRDefault="002C4F0C" w:rsidP="00EC4C55">
            <w:pPr>
              <w:rPr>
                <w:rFonts w:ascii="Times New Roman" w:hAnsi="Times New Roman" w:cs="Times New Roman"/>
                <w:b w:val="0"/>
                <w:bCs w:val="0"/>
                <w:color w:val="000000"/>
              </w:rPr>
            </w:pPr>
            <w:r w:rsidRPr="002C4F0C">
              <w:rPr>
                <w:rFonts w:ascii="Times New Roman" w:hAnsi="Times New Roman" w:cs="Times New Roman"/>
                <w:color w:val="000000"/>
                <w:lang w:bidi="or-IN"/>
              </w:rPr>
              <w:t>Rangit HEP</w:t>
            </w:r>
          </w:p>
        </w:tc>
        <w:tc>
          <w:tcPr>
            <w:tcW w:w="5670" w:type="dxa"/>
            <w:vAlign w:val="center"/>
            <w:hideMark/>
          </w:tcPr>
          <w:p w14:paraId="3A6BE2DA" w14:textId="2E928DD5" w:rsidR="002C4F0C" w:rsidRPr="002C4F0C" w:rsidRDefault="002C4F0C" w:rsidP="00EC4C5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2C4F0C">
              <w:rPr>
                <w:rFonts w:ascii="Times New Roman" w:hAnsi="Times New Roman" w:cs="Times New Roman"/>
                <w:color w:val="000000"/>
                <w:lang w:bidi="or-IN"/>
              </w:rPr>
              <w:t xml:space="preserve">Shortfall in energy for FY : 2023-24 &amp; </w:t>
            </w:r>
            <w:r w:rsidR="0067615D">
              <w:rPr>
                <w:rFonts w:ascii="Times New Roman" w:hAnsi="Times New Roman" w:cs="Times New Roman"/>
                <w:color w:val="000000"/>
                <w:lang w:bidi="or-IN"/>
              </w:rPr>
              <w:t xml:space="preserve">FY </w:t>
            </w:r>
            <w:r w:rsidRPr="002C4F0C">
              <w:rPr>
                <w:rFonts w:ascii="Times New Roman" w:hAnsi="Times New Roman" w:cs="Times New Roman"/>
                <w:color w:val="000000"/>
                <w:lang w:bidi="or-IN"/>
              </w:rPr>
              <w:t>2024-25 to GRIDCO( As per Clause No.65(7) of CERC  Regulation 2024 )</w:t>
            </w:r>
          </w:p>
        </w:tc>
        <w:tc>
          <w:tcPr>
            <w:tcW w:w="1550" w:type="dxa"/>
            <w:vMerge w:val="restart"/>
            <w:vAlign w:val="center"/>
            <w:hideMark/>
          </w:tcPr>
          <w:p w14:paraId="57EAA2B4" w14:textId="77777777" w:rsidR="002C4F0C" w:rsidRPr="002C4F0C" w:rsidRDefault="002C4F0C"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2C4F0C">
              <w:rPr>
                <w:rFonts w:ascii="Times New Roman" w:hAnsi="Times New Roman" w:cs="Times New Roman"/>
                <w:color w:val="000000"/>
                <w:lang w:bidi="or-IN"/>
              </w:rPr>
              <w:t>0.23</w:t>
            </w:r>
          </w:p>
        </w:tc>
      </w:tr>
      <w:tr w:rsidR="002C4F0C" w:rsidRPr="002C4F0C" w14:paraId="4B0C9AC0" w14:textId="77777777" w:rsidTr="009E09BD">
        <w:trPr>
          <w:cnfStyle w:val="000000100000" w:firstRow="0" w:lastRow="0" w:firstColumn="0" w:lastColumn="0" w:oddVBand="0" w:evenVBand="0" w:oddHBand="1" w:evenHBand="0" w:firstRowFirstColumn="0" w:firstRowLastColumn="0" w:lastRowFirstColumn="0" w:lastRowLastColumn="0"/>
          <w:trHeight w:val="510"/>
          <w:jc w:val="center"/>
        </w:trPr>
        <w:tc>
          <w:tcPr>
            <w:cnfStyle w:val="001000000000" w:firstRow="0" w:lastRow="0" w:firstColumn="1" w:lastColumn="0" w:oddVBand="0" w:evenVBand="0" w:oddHBand="0" w:evenHBand="0" w:firstRowFirstColumn="0" w:firstRowLastColumn="0" w:lastRowFirstColumn="0" w:lastRowLastColumn="0"/>
            <w:tcW w:w="2400" w:type="dxa"/>
            <w:vMerge/>
            <w:vAlign w:val="center"/>
            <w:hideMark/>
          </w:tcPr>
          <w:p w14:paraId="04A65496" w14:textId="77777777" w:rsidR="002C4F0C" w:rsidRPr="002C4F0C" w:rsidRDefault="002C4F0C" w:rsidP="00EC4C55">
            <w:pPr>
              <w:rPr>
                <w:rFonts w:ascii="Times New Roman" w:hAnsi="Times New Roman" w:cs="Times New Roman"/>
                <w:b w:val="0"/>
                <w:bCs w:val="0"/>
                <w:color w:val="000000"/>
              </w:rPr>
            </w:pPr>
          </w:p>
        </w:tc>
        <w:tc>
          <w:tcPr>
            <w:tcW w:w="5670" w:type="dxa"/>
            <w:vAlign w:val="center"/>
            <w:hideMark/>
          </w:tcPr>
          <w:p w14:paraId="7C07B8B5" w14:textId="77777777" w:rsidR="002C4F0C" w:rsidRPr="002C4F0C" w:rsidRDefault="002C4F0C"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2C4F0C">
              <w:rPr>
                <w:rFonts w:ascii="Times New Roman" w:hAnsi="Times New Roman" w:cs="Times New Roman"/>
                <w:color w:val="000000"/>
              </w:rPr>
              <w:t>NAPAF Revision as per 1st Amendment of Regulation 2024 (April’24 to Dec’24 and Jan’25) respectively to GRIDCO in line with CERC Regulation 2024</w:t>
            </w:r>
          </w:p>
        </w:tc>
        <w:tc>
          <w:tcPr>
            <w:tcW w:w="1550" w:type="dxa"/>
            <w:vMerge/>
            <w:vAlign w:val="center"/>
            <w:hideMark/>
          </w:tcPr>
          <w:p w14:paraId="4F45FD20" w14:textId="77777777" w:rsidR="002C4F0C" w:rsidRPr="002C4F0C" w:rsidRDefault="002C4F0C"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p>
        </w:tc>
      </w:tr>
      <w:tr w:rsidR="002C4F0C" w:rsidRPr="002C4F0C" w14:paraId="6450775D" w14:textId="77777777" w:rsidTr="009E09BD">
        <w:trPr>
          <w:trHeight w:val="510"/>
          <w:jc w:val="center"/>
        </w:trPr>
        <w:tc>
          <w:tcPr>
            <w:cnfStyle w:val="001000000000" w:firstRow="0" w:lastRow="0" w:firstColumn="1" w:lastColumn="0" w:oddVBand="0" w:evenVBand="0" w:oddHBand="0" w:evenHBand="0" w:firstRowFirstColumn="0" w:firstRowLastColumn="0" w:lastRowFirstColumn="0" w:lastRowLastColumn="0"/>
            <w:tcW w:w="2400" w:type="dxa"/>
            <w:vMerge w:val="restart"/>
            <w:vAlign w:val="center"/>
            <w:hideMark/>
          </w:tcPr>
          <w:p w14:paraId="3D99A7B1" w14:textId="5C67E82E" w:rsidR="002C4F0C" w:rsidRPr="002C4F0C" w:rsidRDefault="002C4F0C" w:rsidP="00EC4C55">
            <w:pPr>
              <w:rPr>
                <w:rFonts w:ascii="Times New Roman" w:hAnsi="Times New Roman" w:cs="Times New Roman"/>
                <w:b w:val="0"/>
                <w:bCs w:val="0"/>
                <w:color w:val="000000"/>
              </w:rPr>
            </w:pPr>
            <w:r w:rsidRPr="002C4F0C">
              <w:rPr>
                <w:rFonts w:ascii="Times New Roman" w:hAnsi="Times New Roman" w:cs="Times New Roman"/>
                <w:color w:val="000000"/>
                <w:lang w:bidi="or-IN"/>
              </w:rPr>
              <w:t>Kurichhu HEP</w:t>
            </w:r>
          </w:p>
        </w:tc>
        <w:tc>
          <w:tcPr>
            <w:tcW w:w="5670" w:type="dxa"/>
            <w:vAlign w:val="center"/>
            <w:hideMark/>
          </w:tcPr>
          <w:p w14:paraId="4AC31960" w14:textId="435D2ECA" w:rsidR="002C4F0C" w:rsidRPr="002C4F0C" w:rsidRDefault="002C4F0C" w:rsidP="00EC4C5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2C4F0C">
              <w:rPr>
                <w:rFonts w:ascii="Times New Roman" w:hAnsi="Times New Roman" w:cs="Times New Roman"/>
                <w:color w:val="000000"/>
                <w:lang w:bidi="or-IN"/>
              </w:rPr>
              <w:t xml:space="preserve">O&amp;M Charges for </w:t>
            </w:r>
            <w:r w:rsidR="0067615D">
              <w:rPr>
                <w:rFonts w:ascii="Times New Roman" w:hAnsi="Times New Roman" w:cs="Times New Roman"/>
                <w:color w:val="000000"/>
                <w:lang w:bidi="or-IN"/>
              </w:rPr>
              <w:t xml:space="preserve">FY </w:t>
            </w:r>
            <w:r w:rsidRPr="002C4F0C">
              <w:rPr>
                <w:rFonts w:ascii="Times New Roman" w:hAnsi="Times New Roman" w:cs="Times New Roman"/>
                <w:color w:val="000000"/>
                <w:lang w:bidi="or-IN"/>
              </w:rPr>
              <w:t xml:space="preserve">2023-24 , </w:t>
            </w:r>
            <w:r w:rsidR="0067615D">
              <w:rPr>
                <w:rFonts w:ascii="Times New Roman" w:hAnsi="Times New Roman" w:cs="Times New Roman"/>
                <w:color w:val="000000"/>
                <w:lang w:bidi="or-IN"/>
              </w:rPr>
              <w:t xml:space="preserve">FY </w:t>
            </w:r>
            <w:r w:rsidRPr="002C4F0C">
              <w:rPr>
                <w:rFonts w:ascii="Times New Roman" w:hAnsi="Times New Roman" w:cs="Times New Roman"/>
                <w:color w:val="000000"/>
                <w:lang w:bidi="or-IN"/>
              </w:rPr>
              <w:t xml:space="preserve">2024-25 &amp; </w:t>
            </w:r>
            <w:r w:rsidR="0067615D">
              <w:rPr>
                <w:rFonts w:ascii="Times New Roman" w:hAnsi="Times New Roman" w:cs="Times New Roman"/>
                <w:color w:val="000000"/>
                <w:lang w:bidi="or-IN"/>
              </w:rPr>
              <w:t xml:space="preserve">FY </w:t>
            </w:r>
            <w:r w:rsidRPr="002C4F0C">
              <w:rPr>
                <w:rFonts w:ascii="Times New Roman" w:hAnsi="Times New Roman" w:cs="Times New Roman"/>
                <w:color w:val="000000"/>
                <w:lang w:bidi="or-IN"/>
              </w:rPr>
              <w:t xml:space="preserve"> 2025-26 (up to Dec'25)</w:t>
            </w:r>
          </w:p>
        </w:tc>
        <w:tc>
          <w:tcPr>
            <w:tcW w:w="1550" w:type="dxa"/>
            <w:vMerge w:val="restart"/>
            <w:vAlign w:val="center"/>
            <w:hideMark/>
          </w:tcPr>
          <w:p w14:paraId="39B15D2E" w14:textId="77777777" w:rsidR="002C4F0C" w:rsidRPr="002C4F0C" w:rsidRDefault="002C4F0C"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2C4F0C">
              <w:rPr>
                <w:rFonts w:ascii="Times New Roman" w:hAnsi="Times New Roman" w:cs="Times New Roman"/>
                <w:color w:val="000000"/>
                <w:lang w:bidi="or-IN"/>
              </w:rPr>
              <w:t>0.05</w:t>
            </w:r>
          </w:p>
        </w:tc>
      </w:tr>
      <w:tr w:rsidR="002C4F0C" w:rsidRPr="002C4F0C" w14:paraId="4509DBFB" w14:textId="77777777" w:rsidTr="009E09BD">
        <w:trPr>
          <w:cnfStyle w:val="000000100000" w:firstRow="0" w:lastRow="0" w:firstColumn="0" w:lastColumn="0" w:oddVBand="0" w:evenVBand="0" w:oddHBand="1" w:evenHBand="0" w:firstRowFirstColumn="0" w:firstRowLastColumn="0" w:lastRowFirstColumn="0" w:lastRowLastColumn="0"/>
          <w:trHeight w:val="510"/>
          <w:jc w:val="center"/>
        </w:trPr>
        <w:tc>
          <w:tcPr>
            <w:cnfStyle w:val="001000000000" w:firstRow="0" w:lastRow="0" w:firstColumn="1" w:lastColumn="0" w:oddVBand="0" w:evenVBand="0" w:oddHBand="0" w:evenHBand="0" w:firstRowFirstColumn="0" w:firstRowLastColumn="0" w:lastRowFirstColumn="0" w:lastRowLastColumn="0"/>
            <w:tcW w:w="2400" w:type="dxa"/>
            <w:vMerge/>
            <w:vAlign w:val="center"/>
            <w:hideMark/>
          </w:tcPr>
          <w:p w14:paraId="7E0019D3" w14:textId="77777777" w:rsidR="002C4F0C" w:rsidRPr="002C4F0C" w:rsidRDefault="002C4F0C" w:rsidP="00EC4C55">
            <w:pPr>
              <w:rPr>
                <w:rFonts w:ascii="Times New Roman" w:hAnsi="Times New Roman" w:cs="Times New Roman"/>
                <w:b w:val="0"/>
                <w:bCs w:val="0"/>
                <w:color w:val="000000"/>
              </w:rPr>
            </w:pPr>
          </w:p>
        </w:tc>
        <w:tc>
          <w:tcPr>
            <w:tcW w:w="5670" w:type="dxa"/>
            <w:vAlign w:val="center"/>
            <w:hideMark/>
          </w:tcPr>
          <w:p w14:paraId="64EBBB32" w14:textId="77777777" w:rsidR="002C4F0C" w:rsidRPr="002C4F0C" w:rsidRDefault="002C4F0C"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2C4F0C">
              <w:rPr>
                <w:rFonts w:ascii="Times New Roman" w:hAnsi="Times New Roman" w:cs="Times New Roman"/>
                <w:color w:val="000000"/>
              </w:rPr>
              <w:t>Insurance Charges (Period:09.09.2022-08.09.2023,09.09.2023-08.09.2024 &amp; 09.09.2024-08.09.2025)</w:t>
            </w:r>
          </w:p>
        </w:tc>
        <w:tc>
          <w:tcPr>
            <w:tcW w:w="1550" w:type="dxa"/>
            <w:vMerge/>
            <w:vAlign w:val="center"/>
            <w:hideMark/>
          </w:tcPr>
          <w:p w14:paraId="42795DA2" w14:textId="77777777" w:rsidR="002C4F0C" w:rsidRPr="002C4F0C" w:rsidRDefault="002C4F0C"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p>
        </w:tc>
      </w:tr>
      <w:tr w:rsidR="002C4F0C" w:rsidRPr="002C4F0C" w14:paraId="64185AAC" w14:textId="77777777" w:rsidTr="009E09BD">
        <w:trPr>
          <w:trHeight w:val="510"/>
          <w:jc w:val="center"/>
        </w:trPr>
        <w:tc>
          <w:tcPr>
            <w:cnfStyle w:val="001000000000" w:firstRow="0" w:lastRow="0" w:firstColumn="1" w:lastColumn="0" w:oddVBand="0" w:evenVBand="0" w:oddHBand="0" w:evenHBand="0" w:firstRowFirstColumn="0" w:firstRowLastColumn="0" w:lastRowFirstColumn="0" w:lastRowLastColumn="0"/>
            <w:tcW w:w="2400" w:type="dxa"/>
            <w:vMerge w:val="restart"/>
            <w:vAlign w:val="center"/>
            <w:hideMark/>
          </w:tcPr>
          <w:p w14:paraId="2648F4A4" w14:textId="77777777" w:rsidR="002C4F0C" w:rsidRPr="002C4F0C" w:rsidRDefault="002C4F0C" w:rsidP="00EC4C55">
            <w:pPr>
              <w:rPr>
                <w:rFonts w:ascii="Times New Roman" w:hAnsi="Times New Roman" w:cs="Times New Roman"/>
                <w:b w:val="0"/>
                <w:bCs w:val="0"/>
                <w:color w:val="000000"/>
              </w:rPr>
            </w:pPr>
            <w:r w:rsidRPr="002C4F0C">
              <w:rPr>
                <w:rFonts w:ascii="Times New Roman" w:hAnsi="Times New Roman" w:cs="Times New Roman"/>
                <w:color w:val="000000"/>
                <w:lang w:bidi="or-IN"/>
              </w:rPr>
              <w:t>Renewable Energy</w:t>
            </w:r>
          </w:p>
        </w:tc>
        <w:tc>
          <w:tcPr>
            <w:tcW w:w="5670" w:type="dxa"/>
            <w:vAlign w:val="center"/>
            <w:hideMark/>
          </w:tcPr>
          <w:p w14:paraId="57DE03DB" w14:textId="77777777" w:rsidR="002C4F0C" w:rsidRPr="002C4F0C" w:rsidRDefault="002C4F0C" w:rsidP="00EC4C5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rPr>
            </w:pPr>
            <w:r w:rsidRPr="002C4F0C">
              <w:rPr>
                <w:rFonts w:ascii="Times New Roman" w:hAnsi="Times New Roman" w:cs="Times New Roman"/>
                <w:b/>
                <w:bCs/>
                <w:color w:val="000000"/>
                <w:lang w:bidi="or-IN"/>
              </w:rPr>
              <w:t>Samal Barrage SHEP</w:t>
            </w:r>
          </w:p>
        </w:tc>
        <w:tc>
          <w:tcPr>
            <w:tcW w:w="1550" w:type="dxa"/>
            <w:vMerge w:val="restart"/>
            <w:vAlign w:val="center"/>
            <w:hideMark/>
          </w:tcPr>
          <w:p w14:paraId="7B46BEF3" w14:textId="77777777" w:rsidR="002C4F0C" w:rsidRPr="002C4F0C" w:rsidRDefault="002C4F0C"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2C4F0C">
              <w:rPr>
                <w:rFonts w:ascii="Times New Roman" w:hAnsi="Times New Roman" w:cs="Times New Roman"/>
                <w:color w:val="000000"/>
                <w:lang w:bidi="or-IN"/>
              </w:rPr>
              <w:t>0.19</w:t>
            </w:r>
          </w:p>
        </w:tc>
      </w:tr>
      <w:tr w:rsidR="002C4F0C" w:rsidRPr="002C4F0C" w14:paraId="7994CFCF" w14:textId="77777777" w:rsidTr="009E09BD">
        <w:trPr>
          <w:cnfStyle w:val="000000100000" w:firstRow="0" w:lastRow="0" w:firstColumn="0" w:lastColumn="0" w:oddVBand="0" w:evenVBand="0" w:oddHBand="1" w:evenHBand="0" w:firstRowFirstColumn="0" w:firstRowLastColumn="0" w:lastRowFirstColumn="0" w:lastRowLastColumn="0"/>
          <w:trHeight w:val="510"/>
          <w:jc w:val="center"/>
        </w:trPr>
        <w:tc>
          <w:tcPr>
            <w:cnfStyle w:val="001000000000" w:firstRow="0" w:lastRow="0" w:firstColumn="1" w:lastColumn="0" w:oddVBand="0" w:evenVBand="0" w:oddHBand="0" w:evenHBand="0" w:firstRowFirstColumn="0" w:firstRowLastColumn="0" w:lastRowFirstColumn="0" w:lastRowLastColumn="0"/>
            <w:tcW w:w="2400" w:type="dxa"/>
            <w:vMerge/>
            <w:vAlign w:val="center"/>
            <w:hideMark/>
          </w:tcPr>
          <w:p w14:paraId="155B75FE" w14:textId="77777777" w:rsidR="002C4F0C" w:rsidRPr="002C4F0C" w:rsidRDefault="002C4F0C" w:rsidP="00EC4C55">
            <w:pPr>
              <w:rPr>
                <w:rFonts w:ascii="Times New Roman" w:hAnsi="Times New Roman" w:cs="Times New Roman"/>
                <w:b w:val="0"/>
                <w:bCs w:val="0"/>
                <w:color w:val="000000"/>
              </w:rPr>
            </w:pPr>
          </w:p>
        </w:tc>
        <w:tc>
          <w:tcPr>
            <w:tcW w:w="5670" w:type="dxa"/>
            <w:vAlign w:val="center"/>
            <w:hideMark/>
          </w:tcPr>
          <w:p w14:paraId="70CA4E43" w14:textId="77777777" w:rsidR="002C4F0C" w:rsidRPr="002C4F0C" w:rsidRDefault="002C4F0C"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2C4F0C">
              <w:rPr>
                <w:rFonts w:ascii="Times New Roman" w:hAnsi="Times New Roman" w:cs="Times New Roman"/>
                <w:b/>
                <w:bCs/>
                <w:color w:val="000000"/>
              </w:rPr>
              <w:t>(</w:t>
            </w:r>
            <w:r w:rsidRPr="002C4F0C">
              <w:rPr>
                <w:rFonts w:ascii="Times New Roman" w:hAnsi="Times New Roman" w:cs="Times New Roman"/>
                <w:color w:val="000000"/>
              </w:rPr>
              <w:t>Reimbursement of Water Charge and SLDC Charge for the FY 2024-25 paid in FY 2025-26)</w:t>
            </w:r>
          </w:p>
        </w:tc>
        <w:tc>
          <w:tcPr>
            <w:tcW w:w="1550" w:type="dxa"/>
            <w:vMerge/>
            <w:vAlign w:val="center"/>
            <w:hideMark/>
          </w:tcPr>
          <w:p w14:paraId="1C295B00" w14:textId="77777777" w:rsidR="002C4F0C" w:rsidRPr="002C4F0C" w:rsidRDefault="002C4F0C"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p>
        </w:tc>
      </w:tr>
      <w:tr w:rsidR="002C4F0C" w:rsidRPr="002C4F0C" w14:paraId="551BE9FB" w14:textId="77777777" w:rsidTr="009E09BD">
        <w:trPr>
          <w:trHeight w:val="510"/>
          <w:jc w:val="center"/>
        </w:trPr>
        <w:tc>
          <w:tcPr>
            <w:cnfStyle w:val="001000000000" w:firstRow="0" w:lastRow="0" w:firstColumn="1" w:lastColumn="0" w:oddVBand="0" w:evenVBand="0" w:oddHBand="0" w:evenHBand="0" w:firstRowFirstColumn="0" w:firstRowLastColumn="0" w:lastRowFirstColumn="0" w:lastRowLastColumn="0"/>
            <w:tcW w:w="2400" w:type="dxa"/>
            <w:vMerge/>
            <w:vAlign w:val="center"/>
            <w:hideMark/>
          </w:tcPr>
          <w:p w14:paraId="5CF53CF9" w14:textId="77777777" w:rsidR="002C4F0C" w:rsidRPr="002C4F0C" w:rsidRDefault="002C4F0C" w:rsidP="00EC4C55">
            <w:pPr>
              <w:rPr>
                <w:rFonts w:ascii="Times New Roman" w:hAnsi="Times New Roman" w:cs="Times New Roman"/>
                <w:b w:val="0"/>
                <w:bCs w:val="0"/>
                <w:color w:val="000000"/>
              </w:rPr>
            </w:pPr>
          </w:p>
        </w:tc>
        <w:tc>
          <w:tcPr>
            <w:tcW w:w="5670" w:type="dxa"/>
            <w:vAlign w:val="center"/>
            <w:hideMark/>
          </w:tcPr>
          <w:p w14:paraId="4730F133" w14:textId="77777777" w:rsidR="002C4F0C" w:rsidRPr="002C4F0C" w:rsidRDefault="002C4F0C" w:rsidP="00EC4C5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rPr>
            </w:pPr>
            <w:r w:rsidRPr="002C4F0C">
              <w:rPr>
                <w:rFonts w:ascii="Times New Roman" w:hAnsi="Times New Roman" w:cs="Times New Roman"/>
                <w:b/>
                <w:bCs/>
                <w:color w:val="000000"/>
                <w:lang w:bidi="or-IN"/>
              </w:rPr>
              <w:t>Lower Baitarani SHEP of M/s BPPPL</w:t>
            </w:r>
          </w:p>
        </w:tc>
        <w:tc>
          <w:tcPr>
            <w:tcW w:w="1550" w:type="dxa"/>
            <w:vMerge w:val="restart"/>
            <w:vAlign w:val="center"/>
            <w:hideMark/>
          </w:tcPr>
          <w:p w14:paraId="3BA21C13" w14:textId="77777777" w:rsidR="002C4F0C" w:rsidRPr="002C4F0C" w:rsidRDefault="002C4F0C"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2C4F0C">
              <w:rPr>
                <w:rFonts w:ascii="Times New Roman" w:hAnsi="Times New Roman" w:cs="Times New Roman"/>
                <w:color w:val="000000"/>
                <w:lang w:bidi="or-IN"/>
              </w:rPr>
              <w:t>0.03</w:t>
            </w:r>
          </w:p>
        </w:tc>
      </w:tr>
      <w:tr w:rsidR="002C4F0C" w:rsidRPr="002C4F0C" w14:paraId="3BB1CB2A" w14:textId="77777777" w:rsidTr="009E09BD">
        <w:trPr>
          <w:cnfStyle w:val="000000100000" w:firstRow="0" w:lastRow="0" w:firstColumn="0" w:lastColumn="0" w:oddVBand="0" w:evenVBand="0" w:oddHBand="1" w:evenHBand="0" w:firstRowFirstColumn="0" w:firstRowLastColumn="0" w:lastRowFirstColumn="0" w:lastRowLastColumn="0"/>
          <w:trHeight w:val="510"/>
          <w:jc w:val="center"/>
        </w:trPr>
        <w:tc>
          <w:tcPr>
            <w:cnfStyle w:val="001000000000" w:firstRow="0" w:lastRow="0" w:firstColumn="1" w:lastColumn="0" w:oddVBand="0" w:evenVBand="0" w:oddHBand="0" w:evenHBand="0" w:firstRowFirstColumn="0" w:firstRowLastColumn="0" w:lastRowFirstColumn="0" w:lastRowLastColumn="0"/>
            <w:tcW w:w="2400" w:type="dxa"/>
            <w:vMerge/>
            <w:vAlign w:val="center"/>
            <w:hideMark/>
          </w:tcPr>
          <w:p w14:paraId="2AEC1D4C" w14:textId="77777777" w:rsidR="002C4F0C" w:rsidRPr="002C4F0C" w:rsidRDefault="002C4F0C" w:rsidP="00EC4C55">
            <w:pPr>
              <w:rPr>
                <w:rFonts w:ascii="Times New Roman" w:hAnsi="Times New Roman" w:cs="Times New Roman"/>
                <w:b w:val="0"/>
                <w:bCs w:val="0"/>
                <w:color w:val="000000"/>
              </w:rPr>
            </w:pPr>
          </w:p>
        </w:tc>
        <w:tc>
          <w:tcPr>
            <w:tcW w:w="5670" w:type="dxa"/>
            <w:vAlign w:val="center"/>
            <w:hideMark/>
          </w:tcPr>
          <w:p w14:paraId="3F2CC1A7" w14:textId="77777777" w:rsidR="002C4F0C" w:rsidRPr="002C4F0C" w:rsidRDefault="002C4F0C"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2C4F0C">
              <w:rPr>
                <w:rFonts w:ascii="Times New Roman" w:hAnsi="Times New Roman" w:cs="Times New Roman"/>
                <w:b/>
                <w:bCs/>
                <w:color w:val="000000"/>
              </w:rPr>
              <w:t>(</w:t>
            </w:r>
            <w:r w:rsidRPr="002C4F0C">
              <w:rPr>
                <w:rFonts w:ascii="Times New Roman" w:hAnsi="Times New Roman" w:cs="Times New Roman"/>
                <w:color w:val="000000"/>
              </w:rPr>
              <w:t>Reimbursement of SLDC Charge   for the FY 2024-25 to be paid in FY 2025-26)</w:t>
            </w:r>
          </w:p>
        </w:tc>
        <w:tc>
          <w:tcPr>
            <w:tcW w:w="1550" w:type="dxa"/>
            <w:vMerge/>
            <w:vAlign w:val="center"/>
            <w:hideMark/>
          </w:tcPr>
          <w:p w14:paraId="330E03BA" w14:textId="77777777" w:rsidR="002C4F0C" w:rsidRPr="002C4F0C" w:rsidRDefault="002C4F0C"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p>
        </w:tc>
      </w:tr>
      <w:tr w:rsidR="002C4F0C" w:rsidRPr="002C4F0C" w14:paraId="30FECF98" w14:textId="77777777" w:rsidTr="009E09BD">
        <w:trPr>
          <w:trHeight w:val="510"/>
          <w:jc w:val="center"/>
        </w:trPr>
        <w:tc>
          <w:tcPr>
            <w:cnfStyle w:val="001000000000" w:firstRow="0" w:lastRow="0" w:firstColumn="1" w:lastColumn="0" w:oddVBand="0" w:evenVBand="0" w:oddHBand="0" w:evenHBand="0" w:firstRowFirstColumn="0" w:firstRowLastColumn="0" w:lastRowFirstColumn="0" w:lastRowLastColumn="0"/>
            <w:tcW w:w="2400" w:type="dxa"/>
            <w:vMerge/>
            <w:vAlign w:val="center"/>
            <w:hideMark/>
          </w:tcPr>
          <w:p w14:paraId="2ECBE6DF" w14:textId="77777777" w:rsidR="002C4F0C" w:rsidRPr="002C4F0C" w:rsidRDefault="002C4F0C" w:rsidP="00EC4C55">
            <w:pPr>
              <w:rPr>
                <w:rFonts w:ascii="Times New Roman" w:hAnsi="Times New Roman" w:cs="Times New Roman"/>
                <w:b w:val="0"/>
                <w:bCs w:val="0"/>
                <w:color w:val="000000"/>
              </w:rPr>
            </w:pPr>
          </w:p>
        </w:tc>
        <w:tc>
          <w:tcPr>
            <w:tcW w:w="5670" w:type="dxa"/>
            <w:vAlign w:val="center"/>
            <w:hideMark/>
          </w:tcPr>
          <w:p w14:paraId="5F64BFF8" w14:textId="0315F333" w:rsidR="002C4F0C" w:rsidRPr="002C4F0C" w:rsidRDefault="002C4F0C" w:rsidP="00EC4C5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rPr>
            </w:pPr>
            <w:r w:rsidRPr="002C4F0C">
              <w:rPr>
                <w:rFonts w:ascii="Times New Roman" w:hAnsi="Times New Roman" w:cs="Times New Roman"/>
                <w:b/>
                <w:bCs/>
                <w:color w:val="000000"/>
                <w:lang w:bidi="or-IN"/>
              </w:rPr>
              <w:t>Shaheed Lakhan Nayak SHEP</w:t>
            </w:r>
            <w:r w:rsidR="00650FB3">
              <w:rPr>
                <w:rFonts w:ascii="Times New Roman" w:hAnsi="Times New Roman" w:cs="Times New Roman"/>
                <w:b/>
                <w:bCs/>
                <w:color w:val="000000"/>
                <w:lang w:bidi="or-IN"/>
              </w:rPr>
              <w:t xml:space="preserve"> </w:t>
            </w:r>
            <w:r w:rsidRPr="002C4F0C">
              <w:rPr>
                <w:rFonts w:ascii="Times New Roman" w:hAnsi="Times New Roman" w:cs="Times New Roman"/>
                <w:b/>
                <w:bCs/>
                <w:color w:val="000000"/>
                <w:lang w:bidi="or-IN"/>
              </w:rPr>
              <w:t>25 MW :</w:t>
            </w:r>
          </w:p>
        </w:tc>
        <w:tc>
          <w:tcPr>
            <w:tcW w:w="1550" w:type="dxa"/>
            <w:vMerge w:val="restart"/>
            <w:noWrap/>
            <w:vAlign w:val="center"/>
            <w:hideMark/>
          </w:tcPr>
          <w:p w14:paraId="37256775" w14:textId="77777777" w:rsidR="002C4F0C" w:rsidRPr="002C4F0C" w:rsidRDefault="002C4F0C"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2C4F0C">
              <w:rPr>
                <w:rFonts w:ascii="Times New Roman" w:hAnsi="Times New Roman" w:cs="Times New Roman"/>
                <w:color w:val="000000"/>
                <w:lang w:bidi="or-IN"/>
              </w:rPr>
              <w:t>25.09</w:t>
            </w:r>
          </w:p>
        </w:tc>
      </w:tr>
      <w:tr w:rsidR="002C4F0C" w:rsidRPr="002C4F0C" w14:paraId="02D1989E" w14:textId="77777777" w:rsidTr="009E09BD">
        <w:trPr>
          <w:cnfStyle w:val="000000100000" w:firstRow="0" w:lastRow="0" w:firstColumn="0" w:lastColumn="0" w:oddVBand="0" w:evenVBand="0" w:oddHBand="1" w:evenHBand="0" w:firstRowFirstColumn="0" w:firstRowLastColumn="0" w:lastRowFirstColumn="0" w:lastRowLastColumn="0"/>
          <w:trHeight w:val="510"/>
          <w:jc w:val="center"/>
        </w:trPr>
        <w:tc>
          <w:tcPr>
            <w:cnfStyle w:val="001000000000" w:firstRow="0" w:lastRow="0" w:firstColumn="1" w:lastColumn="0" w:oddVBand="0" w:evenVBand="0" w:oddHBand="0" w:evenHBand="0" w:firstRowFirstColumn="0" w:firstRowLastColumn="0" w:lastRowFirstColumn="0" w:lastRowLastColumn="0"/>
            <w:tcW w:w="2400" w:type="dxa"/>
            <w:vMerge/>
            <w:vAlign w:val="center"/>
            <w:hideMark/>
          </w:tcPr>
          <w:p w14:paraId="3A6EB6C3" w14:textId="77777777" w:rsidR="002C4F0C" w:rsidRPr="002C4F0C" w:rsidRDefault="002C4F0C" w:rsidP="00EC4C55">
            <w:pPr>
              <w:rPr>
                <w:rFonts w:ascii="Times New Roman" w:hAnsi="Times New Roman" w:cs="Times New Roman"/>
                <w:b w:val="0"/>
                <w:bCs w:val="0"/>
                <w:color w:val="000000"/>
              </w:rPr>
            </w:pPr>
          </w:p>
        </w:tc>
        <w:tc>
          <w:tcPr>
            <w:tcW w:w="5670" w:type="dxa"/>
            <w:vAlign w:val="center"/>
            <w:hideMark/>
          </w:tcPr>
          <w:p w14:paraId="446627B0" w14:textId="77777777" w:rsidR="002C4F0C" w:rsidRPr="002C4F0C" w:rsidRDefault="002C4F0C"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2C4F0C">
              <w:rPr>
                <w:rFonts w:ascii="Times New Roman" w:hAnsi="Times New Roman" w:cs="Times New Roman"/>
                <w:color w:val="000000"/>
              </w:rPr>
              <w:t>Energy purchase from Shaheed Lakhan Nayak SHEP during FY 2025-26</w:t>
            </w:r>
          </w:p>
        </w:tc>
        <w:tc>
          <w:tcPr>
            <w:tcW w:w="1550" w:type="dxa"/>
            <w:vMerge/>
            <w:vAlign w:val="center"/>
            <w:hideMark/>
          </w:tcPr>
          <w:p w14:paraId="1E0D6467" w14:textId="77777777" w:rsidR="002C4F0C" w:rsidRPr="002C4F0C" w:rsidRDefault="002C4F0C"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p>
        </w:tc>
      </w:tr>
      <w:tr w:rsidR="002C4F0C" w:rsidRPr="002C4F0C" w14:paraId="25798F00" w14:textId="77777777" w:rsidTr="009E09BD">
        <w:trPr>
          <w:trHeight w:val="510"/>
          <w:jc w:val="center"/>
        </w:trPr>
        <w:tc>
          <w:tcPr>
            <w:cnfStyle w:val="001000000000" w:firstRow="0" w:lastRow="0" w:firstColumn="1" w:lastColumn="0" w:oddVBand="0" w:evenVBand="0" w:oddHBand="0" w:evenHBand="0" w:firstRowFirstColumn="0" w:firstRowLastColumn="0" w:lastRowFirstColumn="0" w:lastRowLastColumn="0"/>
            <w:tcW w:w="2400" w:type="dxa"/>
            <w:vAlign w:val="center"/>
            <w:hideMark/>
          </w:tcPr>
          <w:p w14:paraId="3DD886AB" w14:textId="77777777" w:rsidR="002C4F0C" w:rsidRPr="002C4F0C" w:rsidRDefault="002C4F0C" w:rsidP="00EC4C55">
            <w:pPr>
              <w:rPr>
                <w:rFonts w:ascii="Times New Roman" w:hAnsi="Times New Roman" w:cs="Times New Roman"/>
                <w:b w:val="0"/>
                <w:bCs w:val="0"/>
                <w:color w:val="000000"/>
              </w:rPr>
            </w:pPr>
            <w:r w:rsidRPr="002C4F0C">
              <w:rPr>
                <w:rFonts w:ascii="Times New Roman" w:hAnsi="Times New Roman" w:cs="Times New Roman"/>
                <w:color w:val="000000"/>
                <w:lang w:bidi="or-IN"/>
              </w:rPr>
              <w:t>DSM</w:t>
            </w:r>
          </w:p>
        </w:tc>
        <w:tc>
          <w:tcPr>
            <w:tcW w:w="5670" w:type="dxa"/>
            <w:vAlign w:val="center"/>
            <w:hideMark/>
          </w:tcPr>
          <w:p w14:paraId="36B31A7A" w14:textId="77777777" w:rsidR="002C4F0C" w:rsidRPr="002C4F0C" w:rsidRDefault="002C4F0C" w:rsidP="00EC4C5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2C4F0C">
              <w:rPr>
                <w:rFonts w:ascii="Times New Roman" w:hAnsi="Times New Roman" w:cs="Times New Roman"/>
                <w:color w:val="000000"/>
                <w:lang w:bidi="or-IN"/>
              </w:rPr>
              <w:t>Deviation and Ancillary Service Pool Account for the period from 07.07.2025 to 12.10.2025</w:t>
            </w:r>
          </w:p>
        </w:tc>
        <w:tc>
          <w:tcPr>
            <w:tcW w:w="1550" w:type="dxa"/>
            <w:noWrap/>
            <w:vAlign w:val="center"/>
            <w:hideMark/>
          </w:tcPr>
          <w:p w14:paraId="100B8853" w14:textId="77777777" w:rsidR="002C4F0C" w:rsidRPr="002C4F0C" w:rsidRDefault="002C4F0C" w:rsidP="00EC4C55">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2C4F0C">
              <w:rPr>
                <w:rFonts w:ascii="Times New Roman" w:hAnsi="Times New Roman" w:cs="Times New Roman"/>
                <w:color w:val="000000"/>
              </w:rPr>
              <w:t>34.63</w:t>
            </w:r>
          </w:p>
        </w:tc>
      </w:tr>
      <w:tr w:rsidR="002C4F0C" w:rsidRPr="002C4F0C" w14:paraId="3CBFD6DF" w14:textId="77777777" w:rsidTr="009E09BD">
        <w:trPr>
          <w:cnfStyle w:val="000000100000" w:firstRow="0" w:lastRow="0" w:firstColumn="0" w:lastColumn="0" w:oddVBand="0" w:evenVBand="0" w:oddHBand="1" w:evenHBand="0" w:firstRowFirstColumn="0" w:firstRowLastColumn="0" w:lastRowFirstColumn="0" w:lastRowLastColumn="0"/>
          <w:trHeight w:val="510"/>
          <w:jc w:val="center"/>
        </w:trPr>
        <w:tc>
          <w:tcPr>
            <w:cnfStyle w:val="001000000000" w:firstRow="0" w:lastRow="0" w:firstColumn="1" w:lastColumn="0" w:oddVBand="0" w:evenVBand="0" w:oddHBand="0" w:evenHBand="0" w:firstRowFirstColumn="0" w:firstRowLastColumn="0" w:lastRowFirstColumn="0" w:lastRowLastColumn="0"/>
            <w:tcW w:w="8070" w:type="dxa"/>
            <w:gridSpan w:val="2"/>
            <w:vAlign w:val="center"/>
            <w:hideMark/>
          </w:tcPr>
          <w:p w14:paraId="436FCB57" w14:textId="77777777" w:rsidR="002C4F0C" w:rsidRPr="002C4F0C" w:rsidRDefault="002C4F0C" w:rsidP="00EC4C55">
            <w:pPr>
              <w:jc w:val="center"/>
              <w:rPr>
                <w:rFonts w:ascii="Times New Roman" w:hAnsi="Times New Roman" w:cs="Times New Roman"/>
                <w:b w:val="0"/>
                <w:bCs w:val="0"/>
                <w:color w:val="000000"/>
              </w:rPr>
            </w:pPr>
            <w:r w:rsidRPr="002C4F0C">
              <w:rPr>
                <w:rFonts w:ascii="Times New Roman" w:hAnsi="Times New Roman" w:cs="Times New Roman"/>
                <w:color w:val="000000"/>
                <w:lang w:bidi="or-IN"/>
              </w:rPr>
              <w:t>Total</w:t>
            </w:r>
          </w:p>
        </w:tc>
        <w:tc>
          <w:tcPr>
            <w:tcW w:w="1550" w:type="dxa"/>
            <w:vAlign w:val="center"/>
            <w:hideMark/>
          </w:tcPr>
          <w:p w14:paraId="32D8A85D" w14:textId="17208BEA" w:rsidR="002C4F0C" w:rsidRPr="002C4F0C" w:rsidRDefault="009631FB" w:rsidP="00EC4C55">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Pr>
                <w:rFonts w:ascii="Times New Roman" w:hAnsi="Times New Roman" w:cs="Times New Roman"/>
                <w:b/>
                <w:bCs/>
                <w:color w:val="000000"/>
                <w:lang w:bidi="or-IN"/>
              </w:rPr>
              <w:t>67.09</w:t>
            </w:r>
          </w:p>
        </w:tc>
      </w:tr>
    </w:tbl>
    <w:p w14:paraId="38A3A83F" w14:textId="2F9631ED" w:rsidR="00DD60C3" w:rsidRDefault="00DD60C3">
      <w:pPr>
        <w:rPr>
          <w:rFonts w:ascii="Times New Roman" w:hAnsi="Times New Roman" w:cs="Times New Roman"/>
          <w:b/>
          <w:color w:val="002060"/>
          <w:sz w:val="36"/>
          <w:szCs w:val="32"/>
          <w:lang w:val="en-US"/>
        </w:rPr>
      </w:pPr>
    </w:p>
    <w:p w14:paraId="23E22974" w14:textId="7C1F8F1D" w:rsidR="00AE13AC" w:rsidRDefault="00EB4BB4" w:rsidP="00421EC6">
      <w:pPr>
        <w:pStyle w:val="ARRHeading1"/>
      </w:pPr>
      <w:bookmarkStart w:id="88" w:name="_Toc215262868"/>
      <w:r>
        <w:lastRenderedPageBreak/>
        <w:t>J.</w:t>
      </w:r>
      <w:r w:rsidR="00650FB3">
        <w:t xml:space="preserve"> </w:t>
      </w:r>
      <w:r w:rsidR="00AE13AC" w:rsidRPr="0020003A">
        <w:t>Finance Charges</w:t>
      </w:r>
      <w:bookmarkEnd w:id="88"/>
    </w:p>
    <w:p w14:paraId="0E3AB581" w14:textId="77777777" w:rsidR="00AE13AC" w:rsidRDefault="00AE13AC" w:rsidP="00421EC6">
      <w:pPr>
        <w:pStyle w:val="ARRHeading2"/>
      </w:pPr>
      <w:bookmarkStart w:id="89" w:name="_Toc215262869"/>
      <w:r w:rsidRPr="00921868">
        <w:t>Receivable from Erstwhile DISCOMs</w:t>
      </w:r>
      <w:bookmarkEnd w:id="89"/>
    </w:p>
    <w:p w14:paraId="6B3A509D" w14:textId="43D2803C" w:rsidR="00AE13AC" w:rsidRPr="00414079" w:rsidRDefault="00AE13AC" w:rsidP="004F06B4">
      <w:pPr>
        <w:pStyle w:val="ARRBody"/>
        <w:rPr>
          <w:b/>
        </w:rPr>
      </w:pPr>
      <w:r w:rsidRPr="00921868">
        <w:t>The</w:t>
      </w:r>
      <w:r>
        <w:t xml:space="preserve"> Hon’ble</w:t>
      </w:r>
      <w:r w:rsidRPr="00921868">
        <w:t xml:space="preserve"> Commission</w:t>
      </w:r>
      <w:r w:rsidR="00EE17E0">
        <w:t>,</w:t>
      </w:r>
      <w:r w:rsidRPr="00921868">
        <w:t xml:space="preserve"> in the vesting order</w:t>
      </w:r>
      <w:r w:rsidR="00EE17E0">
        <w:t>,</w:t>
      </w:r>
      <w:r w:rsidRPr="00921868">
        <w:t xml:space="preserve"> </w:t>
      </w:r>
      <w:r>
        <w:t>had issued directives to the TP-</w:t>
      </w:r>
      <w:r w:rsidRPr="00921868">
        <w:t xml:space="preserve">DISCOMs for collection of past arrears stipulating the minimum </w:t>
      </w:r>
      <w:r w:rsidRPr="00065B60">
        <w:t>committed</w:t>
      </w:r>
      <w:r w:rsidRPr="00921868">
        <w:t xml:space="preserve"> amount. The </w:t>
      </w:r>
      <w:r>
        <w:t xml:space="preserve">Hon’ble </w:t>
      </w:r>
      <w:r w:rsidRPr="00921868">
        <w:t>Commission had also n</w:t>
      </w:r>
      <w:r>
        <w:t xml:space="preserve">otified the OTS for recovery </w:t>
      </w:r>
      <w:r w:rsidRPr="00921868">
        <w:t xml:space="preserve">and settlement of outstanding dues from the defaulting consumers against past dues receivable from erstwhile DISCOMs/Utilities and </w:t>
      </w:r>
      <w:r w:rsidR="00EE17E0" w:rsidRPr="00EE17E0">
        <w:t xml:space="preserve">to pass on the collected amount to </w:t>
      </w:r>
      <w:r w:rsidRPr="00921868">
        <w:t xml:space="preserve">GRIDCO. However, there is still huge outstanding from the consumers for the erstwhile utility period, which is continuing in the consumers ledger. </w:t>
      </w:r>
      <w:r w:rsidR="00EE17E0" w:rsidRPr="00EE17E0">
        <w:t>GRIDCO therefore requests the Hon’ble Commission to issue suitable advisories or directives to the present DISCOMs for expediting the collection of past arrears and to frame an appropriate mechanism for recovery of the balance dues through regulatory process, preferably within the next two to three years.</w:t>
      </w:r>
      <w:r>
        <w:t xml:space="preserve"> </w:t>
      </w:r>
      <w:r w:rsidRPr="00293AF1">
        <w:t xml:space="preserve">The </w:t>
      </w:r>
      <w:r w:rsidR="00EE17E0">
        <w:t>Applicant</w:t>
      </w:r>
      <w:r w:rsidRPr="00293AF1">
        <w:t xml:space="preserve"> humbly submits that the total dues receivable from the erstwhile DISCOMs</w:t>
      </w:r>
      <w:r>
        <w:t xml:space="preserve"> as on 30.09.2025</w:t>
      </w:r>
      <w:r w:rsidRPr="00293AF1">
        <w:t xml:space="preserve"> </w:t>
      </w:r>
      <w:r>
        <w:t>stands at Rs 6,395 crore</w:t>
      </w:r>
      <w:r w:rsidR="00EE17E0">
        <w:t>s,</w:t>
      </w:r>
      <w:r>
        <w:t xml:space="preserve"> as detailed below</w:t>
      </w:r>
      <w:r w:rsidRPr="00293AF1">
        <w:t>:</w:t>
      </w:r>
    </w:p>
    <w:p w14:paraId="64019979" w14:textId="58BF0564" w:rsidR="00414079" w:rsidRPr="00921868" w:rsidRDefault="00414079" w:rsidP="002228C2">
      <w:pPr>
        <w:pStyle w:val="NoSpacing"/>
      </w:pPr>
      <w:r>
        <w:t>Table 8</w:t>
      </w:r>
      <w:r w:rsidR="00F471D6">
        <w:t>6</w:t>
      </w:r>
      <w:r>
        <w:t>:</w:t>
      </w:r>
      <w:r w:rsidRPr="00AE13AC">
        <w:t>Dues Receivable from Discom Utilities as on 30th September</w:t>
      </w:r>
      <w:r w:rsidR="000C3DFF">
        <w:t>’</w:t>
      </w:r>
      <w:r w:rsidRPr="00AE13AC">
        <w:t>2025 (Incl.</w:t>
      </w:r>
      <w:r>
        <w:t xml:space="preserve"> </w:t>
      </w:r>
      <w:r w:rsidRPr="00AE13AC">
        <w:t>D</w:t>
      </w:r>
      <w:r>
        <w:t>PS</w:t>
      </w:r>
      <w:r w:rsidRPr="00AE13AC">
        <w:t>)</w:t>
      </w:r>
    </w:p>
    <w:tbl>
      <w:tblPr>
        <w:tblStyle w:val="GridTable4-Accent5"/>
        <w:tblW w:w="10064" w:type="dxa"/>
        <w:jc w:val="center"/>
        <w:tblLook w:val="04A0" w:firstRow="1" w:lastRow="0" w:firstColumn="1" w:lastColumn="0" w:noHBand="0" w:noVBand="1"/>
      </w:tblPr>
      <w:tblGrid>
        <w:gridCol w:w="567"/>
        <w:gridCol w:w="3402"/>
        <w:gridCol w:w="1276"/>
        <w:gridCol w:w="1256"/>
        <w:gridCol w:w="1317"/>
        <w:gridCol w:w="1112"/>
        <w:gridCol w:w="1134"/>
      </w:tblGrid>
      <w:tr w:rsidR="00AE13AC" w:rsidRPr="00AE13AC" w14:paraId="70B83356" w14:textId="77777777" w:rsidTr="002D147D">
        <w:trPr>
          <w:cnfStyle w:val="100000000000" w:firstRow="1" w:lastRow="0" w:firstColumn="0" w:lastColumn="0" w:oddVBand="0" w:evenVBand="0" w:oddHBand="0" w:evenHBand="0" w:firstRowFirstColumn="0" w:firstRowLastColumn="0" w:lastRowFirstColumn="0" w:lastRowLastColumn="0"/>
          <w:trHeight w:val="397"/>
          <w:tblHeader/>
          <w:jc w:val="center"/>
        </w:trPr>
        <w:tc>
          <w:tcPr>
            <w:cnfStyle w:val="001000000000" w:firstRow="0" w:lastRow="0" w:firstColumn="1" w:lastColumn="0" w:oddVBand="0" w:evenVBand="0" w:oddHBand="0" w:evenHBand="0" w:firstRowFirstColumn="0" w:firstRowLastColumn="0" w:lastRowFirstColumn="0" w:lastRowLastColumn="0"/>
            <w:tcW w:w="567" w:type="dxa"/>
            <w:tcBorders>
              <w:right w:val="single" w:sz="4" w:space="0" w:color="FFFFFF" w:themeColor="background1"/>
            </w:tcBorders>
            <w:vAlign w:val="center"/>
            <w:hideMark/>
          </w:tcPr>
          <w:p w14:paraId="7FC3E367" w14:textId="77777777" w:rsidR="00AE13AC" w:rsidRPr="00AE13AC" w:rsidRDefault="00AE13AC" w:rsidP="00EC4C55">
            <w:pPr>
              <w:rPr>
                <w:rFonts w:ascii="Times New Roman" w:hAnsi="Times New Roman" w:cs="Times New Roman"/>
                <w:b w:val="0"/>
                <w:bCs w:val="0"/>
                <w:color w:val="000000"/>
              </w:rPr>
            </w:pPr>
            <w:r w:rsidRPr="00AE13AC">
              <w:rPr>
                <w:rFonts w:ascii="Times New Roman" w:hAnsi="Times New Roman" w:cs="Times New Roman"/>
                <w:color w:val="000000"/>
              </w:rPr>
              <w:t>Sl. No</w:t>
            </w:r>
          </w:p>
        </w:tc>
        <w:tc>
          <w:tcPr>
            <w:tcW w:w="3402" w:type="dxa"/>
            <w:tcBorders>
              <w:left w:val="single" w:sz="4" w:space="0" w:color="FFFFFF" w:themeColor="background1"/>
              <w:right w:val="single" w:sz="4" w:space="0" w:color="FFFFFF" w:themeColor="background1"/>
            </w:tcBorders>
            <w:vAlign w:val="center"/>
            <w:hideMark/>
          </w:tcPr>
          <w:p w14:paraId="18F7F0E3" w14:textId="4B6F9A35" w:rsidR="00AE13AC" w:rsidRPr="00AE13AC" w:rsidRDefault="00AE13AC" w:rsidP="00EC4C55">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rPr>
            </w:pPr>
            <w:r w:rsidRPr="00AE13AC">
              <w:rPr>
                <w:rFonts w:ascii="Times New Roman" w:hAnsi="Times New Roman" w:cs="Times New Roman"/>
                <w:color w:val="000000"/>
              </w:rPr>
              <w:t xml:space="preserve">Particulars </w:t>
            </w:r>
            <w:r w:rsidR="00EA41EA">
              <w:rPr>
                <w:rFonts w:ascii="Times New Roman" w:hAnsi="Times New Roman" w:cs="Times New Roman"/>
                <w:color w:val="000000"/>
              </w:rPr>
              <w:t xml:space="preserve"> (in Rs. Cr)</w:t>
            </w:r>
          </w:p>
        </w:tc>
        <w:tc>
          <w:tcPr>
            <w:tcW w:w="1276" w:type="dxa"/>
            <w:tcBorders>
              <w:left w:val="single" w:sz="4" w:space="0" w:color="FFFFFF" w:themeColor="background1"/>
              <w:right w:val="single" w:sz="4" w:space="0" w:color="FFFFFF" w:themeColor="background1"/>
            </w:tcBorders>
            <w:vAlign w:val="center"/>
            <w:hideMark/>
          </w:tcPr>
          <w:p w14:paraId="7AE101B6" w14:textId="77777777" w:rsidR="00AE13AC" w:rsidRPr="00AE13AC" w:rsidRDefault="00AE13AC"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rPr>
            </w:pPr>
            <w:r w:rsidRPr="00AE13AC">
              <w:rPr>
                <w:rFonts w:ascii="Times New Roman" w:hAnsi="Times New Roman" w:cs="Times New Roman"/>
                <w:color w:val="000000"/>
              </w:rPr>
              <w:t>CESU</w:t>
            </w:r>
          </w:p>
        </w:tc>
        <w:tc>
          <w:tcPr>
            <w:tcW w:w="1256" w:type="dxa"/>
            <w:tcBorders>
              <w:left w:val="single" w:sz="4" w:space="0" w:color="FFFFFF" w:themeColor="background1"/>
              <w:right w:val="single" w:sz="4" w:space="0" w:color="FFFFFF" w:themeColor="background1"/>
            </w:tcBorders>
            <w:vAlign w:val="center"/>
            <w:hideMark/>
          </w:tcPr>
          <w:p w14:paraId="250BADBD" w14:textId="77777777" w:rsidR="00AE13AC" w:rsidRPr="00AE13AC" w:rsidRDefault="00AE13AC"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rPr>
            </w:pPr>
            <w:r w:rsidRPr="00AE13AC">
              <w:rPr>
                <w:rFonts w:ascii="Times New Roman" w:hAnsi="Times New Roman" w:cs="Times New Roman"/>
                <w:color w:val="000000"/>
              </w:rPr>
              <w:t>WESCO</w:t>
            </w:r>
          </w:p>
        </w:tc>
        <w:tc>
          <w:tcPr>
            <w:tcW w:w="1317" w:type="dxa"/>
            <w:tcBorders>
              <w:left w:val="single" w:sz="4" w:space="0" w:color="FFFFFF" w:themeColor="background1"/>
              <w:right w:val="single" w:sz="4" w:space="0" w:color="FFFFFF" w:themeColor="background1"/>
            </w:tcBorders>
            <w:vAlign w:val="center"/>
            <w:hideMark/>
          </w:tcPr>
          <w:p w14:paraId="4C14E0A2" w14:textId="77777777" w:rsidR="00AE13AC" w:rsidRPr="00AE13AC" w:rsidRDefault="00AE13AC"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rPr>
            </w:pPr>
            <w:r w:rsidRPr="00AE13AC">
              <w:rPr>
                <w:rFonts w:ascii="Times New Roman" w:hAnsi="Times New Roman" w:cs="Times New Roman"/>
                <w:color w:val="000000"/>
              </w:rPr>
              <w:t>SOUTHCO</w:t>
            </w:r>
          </w:p>
        </w:tc>
        <w:tc>
          <w:tcPr>
            <w:tcW w:w="1112" w:type="dxa"/>
            <w:tcBorders>
              <w:left w:val="single" w:sz="4" w:space="0" w:color="FFFFFF" w:themeColor="background1"/>
              <w:right w:val="single" w:sz="4" w:space="0" w:color="FFFFFF" w:themeColor="background1"/>
            </w:tcBorders>
            <w:vAlign w:val="center"/>
            <w:hideMark/>
          </w:tcPr>
          <w:p w14:paraId="57FA90CD" w14:textId="77777777" w:rsidR="00AE13AC" w:rsidRPr="00AE13AC" w:rsidRDefault="00AE13AC"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rPr>
            </w:pPr>
            <w:r w:rsidRPr="00AE13AC">
              <w:rPr>
                <w:rFonts w:ascii="Times New Roman" w:hAnsi="Times New Roman" w:cs="Times New Roman"/>
                <w:color w:val="000000"/>
              </w:rPr>
              <w:t>NESCO</w:t>
            </w:r>
          </w:p>
        </w:tc>
        <w:tc>
          <w:tcPr>
            <w:tcW w:w="1134" w:type="dxa"/>
            <w:tcBorders>
              <w:left w:val="single" w:sz="4" w:space="0" w:color="FFFFFF" w:themeColor="background1"/>
            </w:tcBorders>
            <w:vAlign w:val="center"/>
            <w:hideMark/>
          </w:tcPr>
          <w:p w14:paraId="4291DC2B" w14:textId="77777777" w:rsidR="00AE13AC" w:rsidRPr="00AE13AC" w:rsidRDefault="00AE13AC" w:rsidP="00EC4C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rPr>
            </w:pPr>
            <w:r w:rsidRPr="00AE13AC">
              <w:rPr>
                <w:rFonts w:ascii="Times New Roman" w:hAnsi="Times New Roman" w:cs="Times New Roman"/>
                <w:color w:val="000000"/>
              </w:rPr>
              <w:t>Total</w:t>
            </w:r>
          </w:p>
        </w:tc>
      </w:tr>
      <w:tr w:rsidR="00AE13AC" w:rsidRPr="00AE13AC" w14:paraId="16DC234D" w14:textId="77777777" w:rsidTr="00414079">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567" w:type="dxa"/>
            <w:noWrap/>
            <w:vAlign w:val="center"/>
            <w:hideMark/>
          </w:tcPr>
          <w:p w14:paraId="659662A6" w14:textId="77777777" w:rsidR="00AE13AC" w:rsidRPr="00AE13AC" w:rsidRDefault="00AE13AC" w:rsidP="00EC4C55">
            <w:pPr>
              <w:jc w:val="center"/>
              <w:rPr>
                <w:rFonts w:ascii="Times New Roman" w:hAnsi="Times New Roman" w:cs="Times New Roman"/>
                <w:color w:val="000000"/>
              </w:rPr>
            </w:pPr>
            <w:r w:rsidRPr="00AE13AC">
              <w:rPr>
                <w:rFonts w:ascii="Times New Roman" w:hAnsi="Times New Roman" w:cs="Times New Roman"/>
                <w:color w:val="000000"/>
              </w:rPr>
              <w:t>1</w:t>
            </w:r>
          </w:p>
        </w:tc>
        <w:tc>
          <w:tcPr>
            <w:tcW w:w="3402" w:type="dxa"/>
            <w:vAlign w:val="center"/>
            <w:hideMark/>
          </w:tcPr>
          <w:p w14:paraId="5553769C" w14:textId="77777777" w:rsidR="00AE13AC" w:rsidRPr="00AE13AC" w:rsidRDefault="00AE13AC"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BSP dues</w:t>
            </w:r>
          </w:p>
        </w:tc>
        <w:tc>
          <w:tcPr>
            <w:tcW w:w="1276" w:type="dxa"/>
            <w:vAlign w:val="center"/>
            <w:hideMark/>
          </w:tcPr>
          <w:p w14:paraId="7DFA259F" w14:textId="24C78043" w:rsidR="00AE13AC" w:rsidRPr="00AE13AC" w:rsidRDefault="00AE13AC" w:rsidP="00AE13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1,174.34</w:t>
            </w:r>
          </w:p>
        </w:tc>
        <w:tc>
          <w:tcPr>
            <w:tcW w:w="1256" w:type="dxa"/>
            <w:vAlign w:val="center"/>
            <w:hideMark/>
          </w:tcPr>
          <w:p w14:paraId="008234A2" w14:textId="019113B3" w:rsidR="00AE13AC" w:rsidRPr="00AE13AC" w:rsidRDefault="00AE13AC" w:rsidP="00AE13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647.61</w:t>
            </w:r>
          </w:p>
        </w:tc>
        <w:tc>
          <w:tcPr>
            <w:tcW w:w="1317" w:type="dxa"/>
            <w:vAlign w:val="center"/>
            <w:hideMark/>
          </w:tcPr>
          <w:p w14:paraId="1E29E5AC" w14:textId="57B691E6" w:rsidR="00AE13AC" w:rsidRPr="00AE13AC" w:rsidRDefault="00AE13AC" w:rsidP="00AE13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787.30</w:t>
            </w:r>
          </w:p>
        </w:tc>
        <w:tc>
          <w:tcPr>
            <w:tcW w:w="1112" w:type="dxa"/>
            <w:vAlign w:val="center"/>
            <w:hideMark/>
          </w:tcPr>
          <w:p w14:paraId="485CC184" w14:textId="5AD3768A" w:rsidR="00AE13AC" w:rsidRPr="00AE13AC" w:rsidRDefault="00AE13AC" w:rsidP="00AE13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560.57</w:t>
            </w:r>
          </w:p>
        </w:tc>
        <w:tc>
          <w:tcPr>
            <w:tcW w:w="1134" w:type="dxa"/>
            <w:vAlign w:val="center"/>
            <w:hideMark/>
          </w:tcPr>
          <w:p w14:paraId="2978B59D" w14:textId="69E5E3BD" w:rsidR="00AE13AC" w:rsidRPr="00AE13AC" w:rsidRDefault="00AE13AC" w:rsidP="00AE13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3,169.82</w:t>
            </w:r>
          </w:p>
        </w:tc>
      </w:tr>
      <w:tr w:rsidR="00AE13AC" w:rsidRPr="00AE13AC" w14:paraId="477480AE" w14:textId="77777777" w:rsidTr="00414079">
        <w:trPr>
          <w:trHeight w:val="397"/>
          <w:jc w:val="center"/>
        </w:trPr>
        <w:tc>
          <w:tcPr>
            <w:cnfStyle w:val="001000000000" w:firstRow="0" w:lastRow="0" w:firstColumn="1" w:lastColumn="0" w:oddVBand="0" w:evenVBand="0" w:oddHBand="0" w:evenHBand="0" w:firstRowFirstColumn="0" w:firstRowLastColumn="0" w:lastRowFirstColumn="0" w:lastRowLastColumn="0"/>
            <w:tcW w:w="567" w:type="dxa"/>
            <w:noWrap/>
            <w:vAlign w:val="center"/>
            <w:hideMark/>
          </w:tcPr>
          <w:p w14:paraId="1642FD98" w14:textId="77777777" w:rsidR="00AE13AC" w:rsidRPr="00AE13AC" w:rsidRDefault="00AE13AC" w:rsidP="00EC4C55">
            <w:pPr>
              <w:jc w:val="center"/>
              <w:rPr>
                <w:rFonts w:ascii="Times New Roman" w:hAnsi="Times New Roman" w:cs="Times New Roman"/>
                <w:color w:val="000000"/>
              </w:rPr>
            </w:pPr>
            <w:r w:rsidRPr="00AE13AC">
              <w:rPr>
                <w:rFonts w:ascii="Times New Roman" w:hAnsi="Times New Roman" w:cs="Times New Roman"/>
                <w:color w:val="000000"/>
              </w:rPr>
              <w:t>2</w:t>
            </w:r>
          </w:p>
        </w:tc>
        <w:tc>
          <w:tcPr>
            <w:tcW w:w="3402" w:type="dxa"/>
            <w:vAlign w:val="center"/>
            <w:hideMark/>
          </w:tcPr>
          <w:p w14:paraId="230761AC" w14:textId="77777777" w:rsidR="00AE13AC" w:rsidRPr="00AE13AC" w:rsidRDefault="00AE13AC" w:rsidP="00EC4C5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Converted to Equity</w:t>
            </w:r>
          </w:p>
        </w:tc>
        <w:tc>
          <w:tcPr>
            <w:tcW w:w="1276" w:type="dxa"/>
            <w:vAlign w:val="center"/>
            <w:hideMark/>
          </w:tcPr>
          <w:p w14:paraId="6D3AD8D3" w14:textId="51E3E976" w:rsidR="00AE13AC" w:rsidRPr="00AE13AC" w:rsidRDefault="00AE13AC" w:rsidP="00AE13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-299.95</w:t>
            </w:r>
          </w:p>
        </w:tc>
        <w:tc>
          <w:tcPr>
            <w:tcW w:w="1256" w:type="dxa"/>
            <w:vAlign w:val="center"/>
            <w:hideMark/>
          </w:tcPr>
          <w:p w14:paraId="059D1296" w14:textId="66DBA297" w:rsidR="00AE13AC" w:rsidRPr="00AE13AC" w:rsidRDefault="00AE13AC" w:rsidP="00AE13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-299.95</w:t>
            </w:r>
          </w:p>
        </w:tc>
        <w:tc>
          <w:tcPr>
            <w:tcW w:w="1317" w:type="dxa"/>
            <w:vAlign w:val="center"/>
            <w:hideMark/>
          </w:tcPr>
          <w:p w14:paraId="75DEC8C0" w14:textId="07630697" w:rsidR="00AE13AC" w:rsidRPr="00AE13AC" w:rsidRDefault="00AE13AC" w:rsidP="00AE13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-199.95</w:t>
            </w:r>
          </w:p>
        </w:tc>
        <w:tc>
          <w:tcPr>
            <w:tcW w:w="1112" w:type="dxa"/>
            <w:vAlign w:val="center"/>
            <w:hideMark/>
          </w:tcPr>
          <w:p w14:paraId="7EC859CB" w14:textId="19A5B0C2" w:rsidR="00AE13AC" w:rsidRPr="00AE13AC" w:rsidRDefault="00AE13AC" w:rsidP="00AE13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-249.95</w:t>
            </w:r>
          </w:p>
        </w:tc>
        <w:tc>
          <w:tcPr>
            <w:tcW w:w="1134" w:type="dxa"/>
            <w:vAlign w:val="center"/>
            <w:hideMark/>
          </w:tcPr>
          <w:p w14:paraId="6729BE40" w14:textId="73F0944F" w:rsidR="00AE13AC" w:rsidRPr="00AE13AC" w:rsidRDefault="00AE13AC" w:rsidP="00AE13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-1,049.80</w:t>
            </w:r>
          </w:p>
        </w:tc>
      </w:tr>
      <w:tr w:rsidR="00AE13AC" w:rsidRPr="00AE13AC" w14:paraId="0136F804" w14:textId="77777777" w:rsidTr="00414079">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567" w:type="dxa"/>
            <w:noWrap/>
            <w:vAlign w:val="center"/>
            <w:hideMark/>
          </w:tcPr>
          <w:p w14:paraId="5B796E79" w14:textId="77777777" w:rsidR="00AE13AC" w:rsidRPr="00AE13AC" w:rsidRDefault="00AE13AC" w:rsidP="00EC4C55">
            <w:pPr>
              <w:jc w:val="center"/>
              <w:rPr>
                <w:rFonts w:ascii="Times New Roman" w:hAnsi="Times New Roman" w:cs="Times New Roman"/>
                <w:b w:val="0"/>
                <w:bCs w:val="0"/>
                <w:color w:val="000000"/>
              </w:rPr>
            </w:pPr>
            <w:r w:rsidRPr="00AE13AC">
              <w:rPr>
                <w:rFonts w:ascii="Times New Roman" w:hAnsi="Times New Roman" w:cs="Times New Roman"/>
                <w:color w:val="000000"/>
              </w:rPr>
              <w:t>3</w:t>
            </w:r>
          </w:p>
        </w:tc>
        <w:tc>
          <w:tcPr>
            <w:tcW w:w="3402" w:type="dxa"/>
            <w:vAlign w:val="center"/>
            <w:hideMark/>
          </w:tcPr>
          <w:p w14:paraId="5C8FFAF0" w14:textId="77777777" w:rsidR="00AE13AC" w:rsidRPr="00AE13AC" w:rsidRDefault="00AE13AC"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AE13AC">
              <w:rPr>
                <w:rFonts w:ascii="Times New Roman" w:hAnsi="Times New Roman" w:cs="Times New Roman"/>
                <w:b/>
                <w:bCs/>
                <w:color w:val="000000"/>
              </w:rPr>
              <w:t>Net BSP Dues (1-2)</w:t>
            </w:r>
          </w:p>
        </w:tc>
        <w:tc>
          <w:tcPr>
            <w:tcW w:w="1276" w:type="dxa"/>
            <w:vAlign w:val="center"/>
            <w:hideMark/>
          </w:tcPr>
          <w:p w14:paraId="1A9AA102" w14:textId="3169C0F6" w:rsidR="00AE13AC" w:rsidRPr="00AE13AC" w:rsidRDefault="00AE13AC" w:rsidP="00AE13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AE13AC">
              <w:rPr>
                <w:rFonts w:ascii="Times New Roman" w:hAnsi="Times New Roman" w:cs="Times New Roman"/>
                <w:b/>
                <w:bCs/>
                <w:color w:val="000000"/>
              </w:rPr>
              <w:t>874.39</w:t>
            </w:r>
          </w:p>
        </w:tc>
        <w:tc>
          <w:tcPr>
            <w:tcW w:w="1256" w:type="dxa"/>
            <w:vAlign w:val="center"/>
            <w:hideMark/>
          </w:tcPr>
          <w:p w14:paraId="391F78B5" w14:textId="7D0D32CD" w:rsidR="00AE13AC" w:rsidRPr="00AE13AC" w:rsidRDefault="00AE13AC" w:rsidP="00AE13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AE13AC">
              <w:rPr>
                <w:rFonts w:ascii="Times New Roman" w:hAnsi="Times New Roman" w:cs="Times New Roman"/>
                <w:b/>
                <w:bCs/>
                <w:color w:val="000000"/>
              </w:rPr>
              <w:t>347.66</w:t>
            </w:r>
          </w:p>
        </w:tc>
        <w:tc>
          <w:tcPr>
            <w:tcW w:w="1317" w:type="dxa"/>
            <w:vAlign w:val="center"/>
            <w:hideMark/>
          </w:tcPr>
          <w:p w14:paraId="07668D53" w14:textId="312EE926" w:rsidR="00AE13AC" w:rsidRPr="00AE13AC" w:rsidRDefault="00AE13AC" w:rsidP="00AE13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AE13AC">
              <w:rPr>
                <w:rFonts w:ascii="Times New Roman" w:hAnsi="Times New Roman" w:cs="Times New Roman"/>
                <w:b/>
                <w:bCs/>
                <w:color w:val="000000"/>
              </w:rPr>
              <w:t>587.35</w:t>
            </w:r>
          </w:p>
        </w:tc>
        <w:tc>
          <w:tcPr>
            <w:tcW w:w="1112" w:type="dxa"/>
            <w:vAlign w:val="center"/>
            <w:hideMark/>
          </w:tcPr>
          <w:p w14:paraId="04486D44" w14:textId="47EB00C9" w:rsidR="00AE13AC" w:rsidRPr="00AE13AC" w:rsidRDefault="00AE13AC" w:rsidP="00AE13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AE13AC">
              <w:rPr>
                <w:rFonts w:ascii="Times New Roman" w:hAnsi="Times New Roman" w:cs="Times New Roman"/>
                <w:b/>
                <w:bCs/>
                <w:color w:val="000000"/>
              </w:rPr>
              <w:t>310.62</w:t>
            </w:r>
          </w:p>
        </w:tc>
        <w:tc>
          <w:tcPr>
            <w:tcW w:w="1134" w:type="dxa"/>
            <w:vAlign w:val="center"/>
            <w:hideMark/>
          </w:tcPr>
          <w:p w14:paraId="69948173" w14:textId="52C64E74" w:rsidR="00AE13AC" w:rsidRPr="00AE13AC" w:rsidRDefault="00AE13AC" w:rsidP="00AE13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AE13AC">
              <w:rPr>
                <w:rFonts w:ascii="Times New Roman" w:hAnsi="Times New Roman" w:cs="Times New Roman"/>
                <w:b/>
                <w:bCs/>
                <w:color w:val="000000"/>
              </w:rPr>
              <w:t>2,120.02</w:t>
            </w:r>
          </w:p>
        </w:tc>
      </w:tr>
      <w:tr w:rsidR="00AE13AC" w:rsidRPr="00AE13AC" w14:paraId="4FFED50F" w14:textId="77777777" w:rsidTr="00414079">
        <w:trPr>
          <w:trHeight w:val="397"/>
          <w:jc w:val="center"/>
        </w:trPr>
        <w:tc>
          <w:tcPr>
            <w:cnfStyle w:val="001000000000" w:firstRow="0" w:lastRow="0" w:firstColumn="1" w:lastColumn="0" w:oddVBand="0" w:evenVBand="0" w:oddHBand="0" w:evenHBand="0" w:firstRowFirstColumn="0" w:firstRowLastColumn="0" w:lastRowFirstColumn="0" w:lastRowLastColumn="0"/>
            <w:tcW w:w="567" w:type="dxa"/>
            <w:noWrap/>
            <w:vAlign w:val="center"/>
            <w:hideMark/>
          </w:tcPr>
          <w:p w14:paraId="34D55FC3" w14:textId="77777777" w:rsidR="00AE13AC" w:rsidRPr="00AE13AC" w:rsidRDefault="00AE13AC" w:rsidP="00EC4C55">
            <w:pPr>
              <w:jc w:val="center"/>
              <w:rPr>
                <w:rFonts w:ascii="Times New Roman" w:hAnsi="Times New Roman" w:cs="Times New Roman"/>
                <w:color w:val="000000"/>
              </w:rPr>
            </w:pPr>
            <w:r w:rsidRPr="00AE13AC">
              <w:rPr>
                <w:rFonts w:ascii="Times New Roman" w:hAnsi="Times New Roman" w:cs="Times New Roman"/>
                <w:color w:val="000000"/>
              </w:rPr>
              <w:t>4</w:t>
            </w:r>
          </w:p>
        </w:tc>
        <w:tc>
          <w:tcPr>
            <w:tcW w:w="3402" w:type="dxa"/>
            <w:vAlign w:val="center"/>
            <w:hideMark/>
          </w:tcPr>
          <w:p w14:paraId="78C7790E" w14:textId="77777777" w:rsidR="00AE13AC" w:rsidRPr="00AE13AC" w:rsidRDefault="00AE13AC" w:rsidP="00EC4C5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Securitize Dues (incl. interest)</w:t>
            </w:r>
          </w:p>
        </w:tc>
        <w:tc>
          <w:tcPr>
            <w:tcW w:w="1276" w:type="dxa"/>
            <w:vAlign w:val="center"/>
            <w:hideMark/>
          </w:tcPr>
          <w:p w14:paraId="177C02CA" w14:textId="09BD55E9" w:rsidR="00AE13AC" w:rsidRPr="00AE13AC" w:rsidRDefault="00AE13AC" w:rsidP="00AE13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1,219.91</w:t>
            </w:r>
          </w:p>
        </w:tc>
        <w:tc>
          <w:tcPr>
            <w:tcW w:w="1256" w:type="dxa"/>
            <w:vAlign w:val="center"/>
            <w:hideMark/>
          </w:tcPr>
          <w:p w14:paraId="0B83C272" w14:textId="657F96D4" w:rsidR="00AE13AC" w:rsidRPr="00AE13AC" w:rsidRDefault="00AE13AC" w:rsidP="00AE13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239.27</w:t>
            </w:r>
          </w:p>
        </w:tc>
        <w:tc>
          <w:tcPr>
            <w:tcW w:w="1317" w:type="dxa"/>
            <w:vAlign w:val="center"/>
            <w:hideMark/>
          </w:tcPr>
          <w:p w14:paraId="58C758B1" w14:textId="691D7412" w:rsidR="00AE13AC" w:rsidRPr="00AE13AC" w:rsidRDefault="00AE13AC" w:rsidP="00AE13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196.12</w:t>
            </w:r>
          </w:p>
        </w:tc>
        <w:tc>
          <w:tcPr>
            <w:tcW w:w="1112" w:type="dxa"/>
            <w:vAlign w:val="center"/>
            <w:hideMark/>
          </w:tcPr>
          <w:p w14:paraId="72A270DD" w14:textId="13C5AE76" w:rsidR="00AE13AC" w:rsidRPr="00AE13AC" w:rsidRDefault="00AE13AC" w:rsidP="00AE13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208.51</w:t>
            </w:r>
          </w:p>
        </w:tc>
        <w:tc>
          <w:tcPr>
            <w:tcW w:w="1134" w:type="dxa"/>
            <w:vAlign w:val="center"/>
            <w:hideMark/>
          </w:tcPr>
          <w:p w14:paraId="5CD0C412" w14:textId="4366621A" w:rsidR="00AE13AC" w:rsidRPr="00AE13AC" w:rsidRDefault="00AE13AC" w:rsidP="00AE13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1,863.81</w:t>
            </w:r>
          </w:p>
        </w:tc>
      </w:tr>
      <w:tr w:rsidR="00AE13AC" w:rsidRPr="00AE13AC" w14:paraId="5CDA9C9C" w14:textId="77777777" w:rsidTr="00414079">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567" w:type="dxa"/>
            <w:noWrap/>
            <w:vAlign w:val="center"/>
            <w:hideMark/>
          </w:tcPr>
          <w:p w14:paraId="7E407736" w14:textId="77777777" w:rsidR="00AE13AC" w:rsidRPr="00AE13AC" w:rsidRDefault="00AE13AC" w:rsidP="00EC4C55">
            <w:pPr>
              <w:jc w:val="center"/>
              <w:rPr>
                <w:rFonts w:ascii="Times New Roman" w:hAnsi="Times New Roman" w:cs="Times New Roman"/>
                <w:color w:val="000000"/>
              </w:rPr>
            </w:pPr>
            <w:r w:rsidRPr="00AE13AC">
              <w:rPr>
                <w:rFonts w:ascii="Times New Roman" w:hAnsi="Times New Roman" w:cs="Times New Roman"/>
                <w:color w:val="000000"/>
              </w:rPr>
              <w:t>5</w:t>
            </w:r>
          </w:p>
        </w:tc>
        <w:tc>
          <w:tcPr>
            <w:tcW w:w="3402" w:type="dxa"/>
            <w:vAlign w:val="center"/>
            <w:hideMark/>
          </w:tcPr>
          <w:p w14:paraId="0A2A5FDC" w14:textId="77777777" w:rsidR="00AE13AC" w:rsidRPr="00AE13AC" w:rsidRDefault="00AE13AC"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NTPC Power Bond</w:t>
            </w:r>
          </w:p>
        </w:tc>
        <w:tc>
          <w:tcPr>
            <w:tcW w:w="1276" w:type="dxa"/>
            <w:vAlign w:val="center"/>
            <w:hideMark/>
          </w:tcPr>
          <w:p w14:paraId="16AC3D89" w14:textId="0EC7FA3A" w:rsidR="00AE13AC" w:rsidRPr="00AE13AC" w:rsidRDefault="00AE13AC" w:rsidP="00AE13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w:t>
            </w:r>
          </w:p>
        </w:tc>
        <w:tc>
          <w:tcPr>
            <w:tcW w:w="1256" w:type="dxa"/>
            <w:vAlign w:val="center"/>
            <w:hideMark/>
          </w:tcPr>
          <w:p w14:paraId="68C1769A" w14:textId="28D733B3" w:rsidR="00AE13AC" w:rsidRPr="00AE13AC" w:rsidRDefault="00AE13AC" w:rsidP="00AE13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p>
        </w:tc>
        <w:tc>
          <w:tcPr>
            <w:tcW w:w="1317" w:type="dxa"/>
            <w:vAlign w:val="center"/>
            <w:hideMark/>
          </w:tcPr>
          <w:p w14:paraId="60EFD6DF" w14:textId="5A1404F3" w:rsidR="00AE13AC" w:rsidRPr="00AE13AC" w:rsidRDefault="00AE13AC" w:rsidP="00AE13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146.45</w:t>
            </w:r>
          </w:p>
        </w:tc>
        <w:tc>
          <w:tcPr>
            <w:tcW w:w="1112" w:type="dxa"/>
            <w:vAlign w:val="center"/>
            <w:hideMark/>
          </w:tcPr>
          <w:p w14:paraId="6C131C8C" w14:textId="4A9A32F9" w:rsidR="00AE13AC" w:rsidRPr="00AE13AC" w:rsidRDefault="00AE13AC" w:rsidP="00AE13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48.91</w:t>
            </w:r>
          </w:p>
        </w:tc>
        <w:tc>
          <w:tcPr>
            <w:tcW w:w="1134" w:type="dxa"/>
            <w:vAlign w:val="center"/>
            <w:hideMark/>
          </w:tcPr>
          <w:p w14:paraId="343B2A82" w14:textId="26D0960D" w:rsidR="00AE13AC" w:rsidRPr="00AE13AC" w:rsidRDefault="00AE13AC" w:rsidP="00AE13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195.36</w:t>
            </w:r>
          </w:p>
        </w:tc>
      </w:tr>
      <w:tr w:rsidR="00AE13AC" w:rsidRPr="00AE13AC" w14:paraId="61BD8B4E" w14:textId="77777777" w:rsidTr="00414079">
        <w:trPr>
          <w:trHeight w:val="397"/>
          <w:jc w:val="center"/>
        </w:trPr>
        <w:tc>
          <w:tcPr>
            <w:cnfStyle w:val="001000000000" w:firstRow="0" w:lastRow="0" w:firstColumn="1" w:lastColumn="0" w:oddVBand="0" w:evenVBand="0" w:oddHBand="0" w:evenHBand="0" w:firstRowFirstColumn="0" w:firstRowLastColumn="0" w:lastRowFirstColumn="0" w:lastRowLastColumn="0"/>
            <w:tcW w:w="567" w:type="dxa"/>
            <w:noWrap/>
            <w:vAlign w:val="center"/>
            <w:hideMark/>
          </w:tcPr>
          <w:p w14:paraId="49B6EF47" w14:textId="77777777" w:rsidR="00AE13AC" w:rsidRPr="00AE13AC" w:rsidRDefault="00AE13AC" w:rsidP="00EC4C55">
            <w:pPr>
              <w:jc w:val="center"/>
              <w:rPr>
                <w:rFonts w:ascii="Times New Roman" w:hAnsi="Times New Roman" w:cs="Times New Roman"/>
                <w:color w:val="000000"/>
              </w:rPr>
            </w:pPr>
            <w:r w:rsidRPr="00AE13AC">
              <w:rPr>
                <w:rFonts w:ascii="Times New Roman" w:hAnsi="Times New Roman" w:cs="Times New Roman"/>
                <w:color w:val="000000"/>
              </w:rPr>
              <w:t>6</w:t>
            </w:r>
          </w:p>
        </w:tc>
        <w:tc>
          <w:tcPr>
            <w:tcW w:w="3402" w:type="dxa"/>
            <w:vAlign w:val="center"/>
            <w:hideMark/>
          </w:tcPr>
          <w:p w14:paraId="0A065222" w14:textId="77777777" w:rsidR="00AE13AC" w:rsidRPr="00AE13AC" w:rsidRDefault="00AE13AC" w:rsidP="00EC4C5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Tr. Scheme dues</w:t>
            </w:r>
          </w:p>
        </w:tc>
        <w:tc>
          <w:tcPr>
            <w:tcW w:w="1276" w:type="dxa"/>
            <w:vAlign w:val="center"/>
            <w:hideMark/>
          </w:tcPr>
          <w:p w14:paraId="2F89A5F0" w14:textId="004C1628" w:rsidR="00AE13AC" w:rsidRPr="00AE13AC" w:rsidRDefault="00AE13AC" w:rsidP="00AE13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118.85</w:t>
            </w:r>
          </w:p>
        </w:tc>
        <w:tc>
          <w:tcPr>
            <w:tcW w:w="1256" w:type="dxa"/>
            <w:vAlign w:val="center"/>
            <w:hideMark/>
          </w:tcPr>
          <w:p w14:paraId="4EAFBBE2" w14:textId="0B305808" w:rsidR="00AE13AC" w:rsidRPr="00AE13AC" w:rsidRDefault="00AE13AC" w:rsidP="00AE13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12.10</w:t>
            </w:r>
          </w:p>
        </w:tc>
        <w:tc>
          <w:tcPr>
            <w:tcW w:w="1317" w:type="dxa"/>
            <w:vAlign w:val="center"/>
            <w:hideMark/>
          </w:tcPr>
          <w:p w14:paraId="46C7A2D2" w14:textId="1FF3E2E9" w:rsidR="00AE13AC" w:rsidRPr="00AE13AC" w:rsidRDefault="00AE13AC" w:rsidP="00AE13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29.91</w:t>
            </w:r>
          </w:p>
        </w:tc>
        <w:tc>
          <w:tcPr>
            <w:tcW w:w="1112" w:type="dxa"/>
            <w:vAlign w:val="center"/>
            <w:hideMark/>
          </w:tcPr>
          <w:p w14:paraId="73BE2455" w14:textId="54557350" w:rsidR="00AE13AC" w:rsidRPr="00AE13AC" w:rsidRDefault="00AE13AC" w:rsidP="00AE13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6.74</w:t>
            </w:r>
          </w:p>
        </w:tc>
        <w:tc>
          <w:tcPr>
            <w:tcW w:w="1134" w:type="dxa"/>
            <w:vAlign w:val="center"/>
            <w:hideMark/>
          </w:tcPr>
          <w:p w14:paraId="6084CD1C" w14:textId="3FA679AE" w:rsidR="00AE13AC" w:rsidRPr="00AE13AC" w:rsidRDefault="00AE13AC" w:rsidP="00AE13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167.60</w:t>
            </w:r>
          </w:p>
        </w:tc>
      </w:tr>
      <w:tr w:rsidR="00AE13AC" w:rsidRPr="00AE13AC" w14:paraId="67FF3A32" w14:textId="77777777" w:rsidTr="00414079">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567" w:type="dxa"/>
            <w:noWrap/>
            <w:vAlign w:val="center"/>
            <w:hideMark/>
          </w:tcPr>
          <w:p w14:paraId="3F960AE6" w14:textId="77777777" w:rsidR="00AE13AC" w:rsidRPr="00AE13AC" w:rsidRDefault="00AE13AC" w:rsidP="00EC4C55">
            <w:pPr>
              <w:jc w:val="center"/>
              <w:rPr>
                <w:rFonts w:ascii="Times New Roman" w:hAnsi="Times New Roman" w:cs="Times New Roman"/>
                <w:color w:val="000000"/>
              </w:rPr>
            </w:pPr>
            <w:r w:rsidRPr="00AE13AC">
              <w:rPr>
                <w:rFonts w:ascii="Times New Roman" w:hAnsi="Times New Roman" w:cs="Times New Roman"/>
                <w:color w:val="000000"/>
              </w:rPr>
              <w:t>7</w:t>
            </w:r>
          </w:p>
        </w:tc>
        <w:tc>
          <w:tcPr>
            <w:tcW w:w="3402" w:type="dxa"/>
            <w:vAlign w:val="center"/>
            <w:hideMark/>
          </w:tcPr>
          <w:p w14:paraId="7A2CF20B" w14:textId="77777777" w:rsidR="00AE13AC" w:rsidRPr="00AE13AC" w:rsidRDefault="00AE13AC"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Cash Support</w:t>
            </w:r>
          </w:p>
        </w:tc>
        <w:tc>
          <w:tcPr>
            <w:tcW w:w="1276" w:type="dxa"/>
            <w:vAlign w:val="center"/>
            <w:hideMark/>
          </w:tcPr>
          <w:p w14:paraId="294E7DB1" w14:textId="693C8971" w:rsidR="00AE13AC" w:rsidRPr="00AE13AC" w:rsidRDefault="00AE13AC" w:rsidP="00AE13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174.00</w:t>
            </w:r>
          </w:p>
        </w:tc>
        <w:tc>
          <w:tcPr>
            <w:tcW w:w="1256" w:type="dxa"/>
            <w:vAlign w:val="center"/>
            <w:hideMark/>
          </w:tcPr>
          <w:p w14:paraId="4338C625" w14:textId="6CBB8EB3" w:rsidR="00AE13AC" w:rsidRPr="00AE13AC" w:rsidRDefault="00AE13AC" w:rsidP="00AE13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w:t>
            </w:r>
          </w:p>
        </w:tc>
        <w:tc>
          <w:tcPr>
            <w:tcW w:w="1317" w:type="dxa"/>
            <w:vAlign w:val="center"/>
            <w:hideMark/>
          </w:tcPr>
          <w:p w14:paraId="741640EC" w14:textId="29991DF6" w:rsidR="00AE13AC" w:rsidRPr="00AE13AC" w:rsidRDefault="00AE13AC" w:rsidP="00AE13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w:t>
            </w:r>
          </w:p>
        </w:tc>
        <w:tc>
          <w:tcPr>
            <w:tcW w:w="1112" w:type="dxa"/>
            <w:vAlign w:val="center"/>
            <w:hideMark/>
          </w:tcPr>
          <w:p w14:paraId="14C58284" w14:textId="2FC772C7" w:rsidR="00AE13AC" w:rsidRPr="00AE13AC" w:rsidRDefault="00AE13AC" w:rsidP="00AE13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w:t>
            </w:r>
          </w:p>
        </w:tc>
        <w:tc>
          <w:tcPr>
            <w:tcW w:w="1134" w:type="dxa"/>
            <w:vAlign w:val="center"/>
            <w:hideMark/>
          </w:tcPr>
          <w:p w14:paraId="782CC144" w14:textId="1E55F99D" w:rsidR="00AE13AC" w:rsidRPr="00AE13AC" w:rsidRDefault="00AE13AC" w:rsidP="00AE13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174.00</w:t>
            </w:r>
          </w:p>
        </w:tc>
      </w:tr>
      <w:tr w:rsidR="00AE13AC" w:rsidRPr="00AE13AC" w14:paraId="658E6E80" w14:textId="77777777" w:rsidTr="00414079">
        <w:trPr>
          <w:trHeight w:val="397"/>
          <w:jc w:val="center"/>
        </w:trPr>
        <w:tc>
          <w:tcPr>
            <w:cnfStyle w:val="001000000000" w:firstRow="0" w:lastRow="0" w:firstColumn="1" w:lastColumn="0" w:oddVBand="0" w:evenVBand="0" w:oddHBand="0" w:evenHBand="0" w:firstRowFirstColumn="0" w:firstRowLastColumn="0" w:lastRowFirstColumn="0" w:lastRowLastColumn="0"/>
            <w:tcW w:w="567" w:type="dxa"/>
            <w:noWrap/>
            <w:vAlign w:val="center"/>
            <w:hideMark/>
          </w:tcPr>
          <w:p w14:paraId="456890F7" w14:textId="77777777" w:rsidR="00AE13AC" w:rsidRPr="00AE13AC" w:rsidRDefault="00AE13AC" w:rsidP="00EC4C55">
            <w:pPr>
              <w:jc w:val="center"/>
              <w:rPr>
                <w:rFonts w:ascii="Times New Roman" w:hAnsi="Times New Roman" w:cs="Times New Roman"/>
                <w:color w:val="000000"/>
              </w:rPr>
            </w:pPr>
            <w:r w:rsidRPr="00AE13AC">
              <w:rPr>
                <w:rFonts w:ascii="Times New Roman" w:hAnsi="Times New Roman" w:cs="Times New Roman"/>
                <w:color w:val="000000"/>
              </w:rPr>
              <w:t>8</w:t>
            </w:r>
          </w:p>
        </w:tc>
        <w:tc>
          <w:tcPr>
            <w:tcW w:w="3402" w:type="dxa"/>
            <w:vAlign w:val="center"/>
            <w:hideMark/>
          </w:tcPr>
          <w:p w14:paraId="578E36C9" w14:textId="77777777" w:rsidR="00AE13AC" w:rsidRPr="00AE13AC" w:rsidRDefault="00AE13AC" w:rsidP="00EC4C5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rPr>
            </w:pPr>
            <w:r w:rsidRPr="00AE13AC">
              <w:rPr>
                <w:rFonts w:ascii="Times New Roman" w:hAnsi="Times New Roman" w:cs="Times New Roman"/>
                <w:b/>
                <w:bCs/>
                <w:color w:val="000000"/>
              </w:rPr>
              <w:t>Total as on Vesting Date (3 to 7)</w:t>
            </w:r>
          </w:p>
        </w:tc>
        <w:tc>
          <w:tcPr>
            <w:tcW w:w="1276" w:type="dxa"/>
            <w:vAlign w:val="center"/>
            <w:hideMark/>
          </w:tcPr>
          <w:p w14:paraId="05D89BCF" w14:textId="6CAA9EB0" w:rsidR="00AE13AC" w:rsidRPr="00AE13AC" w:rsidRDefault="00AE13AC" w:rsidP="00AE13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rPr>
            </w:pPr>
            <w:r w:rsidRPr="00AE13AC">
              <w:rPr>
                <w:rFonts w:ascii="Times New Roman" w:hAnsi="Times New Roman" w:cs="Times New Roman"/>
                <w:b/>
                <w:bCs/>
                <w:color w:val="000000"/>
              </w:rPr>
              <w:t>2,387.15</w:t>
            </w:r>
          </w:p>
        </w:tc>
        <w:tc>
          <w:tcPr>
            <w:tcW w:w="1256" w:type="dxa"/>
            <w:vAlign w:val="center"/>
            <w:hideMark/>
          </w:tcPr>
          <w:p w14:paraId="61DDFF0E" w14:textId="7628DF47" w:rsidR="00AE13AC" w:rsidRPr="00AE13AC" w:rsidRDefault="00AE13AC" w:rsidP="00AE13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rPr>
            </w:pPr>
            <w:r w:rsidRPr="00AE13AC">
              <w:rPr>
                <w:rFonts w:ascii="Times New Roman" w:hAnsi="Times New Roman" w:cs="Times New Roman"/>
                <w:b/>
                <w:bCs/>
                <w:color w:val="000000"/>
              </w:rPr>
              <w:t>599.03</w:t>
            </w:r>
          </w:p>
        </w:tc>
        <w:tc>
          <w:tcPr>
            <w:tcW w:w="1317" w:type="dxa"/>
            <w:vAlign w:val="center"/>
            <w:hideMark/>
          </w:tcPr>
          <w:p w14:paraId="1C8EB865" w14:textId="472008B1" w:rsidR="00AE13AC" w:rsidRPr="00AE13AC" w:rsidRDefault="00AE13AC" w:rsidP="00AE13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rPr>
            </w:pPr>
            <w:r w:rsidRPr="00AE13AC">
              <w:rPr>
                <w:rFonts w:ascii="Times New Roman" w:hAnsi="Times New Roman" w:cs="Times New Roman"/>
                <w:b/>
                <w:bCs/>
                <w:color w:val="000000"/>
              </w:rPr>
              <w:t>959.83</w:t>
            </w:r>
          </w:p>
        </w:tc>
        <w:tc>
          <w:tcPr>
            <w:tcW w:w="1112" w:type="dxa"/>
            <w:vAlign w:val="center"/>
            <w:hideMark/>
          </w:tcPr>
          <w:p w14:paraId="2A44BB48" w14:textId="498B5DC6" w:rsidR="00AE13AC" w:rsidRPr="00AE13AC" w:rsidRDefault="00AE13AC" w:rsidP="00AE13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rPr>
            </w:pPr>
            <w:r w:rsidRPr="00AE13AC">
              <w:rPr>
                <w:rFonts w:ascii="Times New Roman" w:hAnsi="Times New Roman" w:cs="Times New Roman"/>
                <w:b/>
                <w:bCs/>
                <w:color w:val="000000"/>
              </w:rPr>
              <w:t>574.78</w:t>
            </w:r>
          </w:p>
        </w:tc>
        <w:tc>
          <w:tcPr>
            <w:tcW w:w="1134" w:type="dxa"/>
            <w:vAlign w:val="center"/>
            <w:hideMark/>
          </w:tcPr>
          <w:p w14:paraId="29D182AA" w14:textId="4C1CA802" w:rsidR="00AE13AC" w:rsidRPr="00AE13AC" w:rsidRDefault="00AE13AC" w:rsidP="00AE13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rPr>
            </w:pPr>
            <w:r w:rsidRPr="00AE13AC">
              <w:rPr>
                <w:rFonts w:ascii="Times New Roman" w:hAnsi="Times New Roman" w:cs="Times New Roman"/>
                <w:b/>
                <w:bCs/>
                <w:color w:val="000000"/>
              </w:rPr>
              <w:t>4,520.79</w:t>
            </w:r>
          </w:p>
        </w:tc>
      </w:tr>
      <w:tr w:rsidR="00AE13AC" w:rsidRPr="00AE13AC" w14:paraId="4509CD70" w14:textId="77777777" w:rsidTr="00414079">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567" w:type="dxa"/>
            <w:noWrap/>
            <w:vAlign w:val="center"/>
            <w:hideMark/>
          </w:tcPr>
          <w:p w14:paraId="24320DED" w14:textId="77777777" w:rsidR="00AE13AC" w:rsidRPr="00AE13AC" w:rsidRDefault="00AE13AC" w:rsidP="00EC4C55">
            <w:pPr>
              <w:jc w:val="center"/>
              <w:rPr>
                <w:rFonts w:ascii="Times New Roman" w:hAnsi="Times New Roman" w:cs="Times New Roman"/>
                <w:b w:val="0"/>
                <w:bCs w:val="0"/>
                <w:color w:val="000000"/>
              </w:rPr>
            </w:pPr>
            <w:r w:rsidRPr="00AE13AC">
              <w:rPr>
                <w:rFonts w:ascii="Times New Roman" w:hAnsi="Times New Roman" w:cs="Times New Roman"/>
                <w:color w:val="000000"/>
              </w:rPr>
              <w:t>9</w:t>
            </w:r>
          </w:p>
        </w:tc>
        <w:tc>
          <w:tcPr>
            <w:tcW w:w="3402" w:type="dxa"/>
            <w:vAlign w:val="center"/>
            <w:hideMark/>
          </w:tcPr>
          <w:p w14:paraId="2F4D0661" w14:textId="77777777" w:rsidR="00AE13AC" w:rsidRPr="00AE13AC" w:rsidRDefault="00AE13AC"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AE13AC">
              <w:rPr>
                <w:rFonts w:ascii="Times New Roman" w:hAnsi="Times New Roman" w:cs="Times New Roman"/>
                <w:b/>
                <w:bCs/>
                <w:color w:val="000000"/>
              </w:rPr>
              <w:t>Less paid/ settled post vesting:</w:t>
            </w:r>
          </w:p>
        </w:tc>
        <w:tc>
          <w:tcPr>
            <w:tcW w:w="1276" w:type="dxa"/>
            <w:vAlign w:val="center"/>
            <w:hideMark/>
          </w:tcPr>
          <w:p w14:paraId="38FA8371" w14:textId="02663730" w:rsidR="00AE13AC" w:rsidRPr="00AE13AC" w:rsidRDefault="00AE13AC" w:rsidP="00AE13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p>
        </w:tc>
        <w:tc>
          <w:tcPr>
            <w:tcW w:w="1256" w:type="dxa"/>
            <w:vAlign w:val="center"/>
            <w:hideMark/>
          </w:tcPr>
          <w:p w14:paraId="7D915579" w14:textId="265FEA7B" w:rsidR="00AE13AC" w:rsidRPr="00AE13AC" w:rsidRDefault="00AE13AC" w:rsidP="00AE13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p>
        </w:tc>
        <w:tc>
          <w:tcPr>
            <w:tcW w:w="1317" w:type="dxa"/>
            <w:vAlign w:val="center"/>
            <w:hideMark/>
          </w:tcPr>
          <w:p w14:paraId="4B88F17A" w14:textId="48B33372" w:rsidR="00AE13AC" w:rsidRPr="00AE13AC" w:rsidRDefault="00AE13AC" w:rsidP="00AE13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p>
        </w:tc>
        <w:tc>
          <w:tcPr>
            <w:tcW w:w="1112" w:type="dxa"/>
            <w:vAlign w:val="center"/>
            <w:hideMark/>
          </w:tcPr>
          <w:p w14:paraId="5FA4AC29" w14:textId="1DC98730" w:rsidR="00AE13AC" w:rsidRPr="00AE13AC" w:rsidRDefault="00AE13AC" w:rsidP="00AE13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p>
        </w:tc>
        <w:tc>
          <w:tcPr>
            <w:tcW w:w="1134" w:type="dxa"/>
            <w:vAlign w:val="center"/>
            <w:hideMark/>
          </w:tcPr>
          <w:p w14:paraId="4B6D8EBD" w14:textId="5754100E" w:rsidR="00AE13AC" w:rsidRPr="00AE13AC" w:rsidRDefault="00AE13AC" w:rsidP="00AE13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p>
        </w:tc>
      </w:tr>
      <w:tr w:rsidR="00AE13AC" w:rsidRPr="00AE13AC" w14:paraId="4D977049" w14:textId="77777777" w:rsidTr="00414079">
        <w:trPr>
          <w:trHeight w:val="397"/>
          <w:jc w:val="center"/>
        </w:trPr>
        <w:tc>
          <w:tcPr>
            <w:cnfStyle w:val="001000000000" w:firstRow="0" w:lastRow="0" w:firstColumn="1" w:lastColumn="0" w:oddVBand="0" w:evenVBand="0" w:oddHBand="0" w:evenHBand="0" w:firstRowFirstColumn="0" w:firstRowLastColumn="0" w:lastRowFirstColumn="0" w:lastRowLastColumn="0"/>
            <w:tcW w:w="567" w:type="dxa"/>
            <w:noWrap/>
            <w:vAlign w:val="center"/>
            <w:hideMark/>
          </w:tcPr>
          <w:p w14:paraId="241B274B" w14:textId="77777777" w:rsidR="00AE13AC" w:rsidRPr="00AE13AC" w:rsidRDefault="00AE13AC" w:rsidP="00EC4C55">
            <w:pPr>
              <w:jc w:val="center"/>
              <w:rPr>
                <w:rFonts w:ascii="Times New Roman" w:hAnsi="Times New Roman" w:cs="Times New Roman"/>
                <w:color w:val="000000"/>
              </w:rPr>
            </w:pPr>
            <w:proofErr w:type="spellStart"/>
            <w:r w:rsidRPr="00AE13AC">
              <w:rPr>
                <w:rFonts w:ascii="Times New Roman" w:hAnsi="Times New Roman" w:cs="Times New Roman"/>
                <w:color w:val="000000"/>
              </w:rPr>
              <w:t>i</w:t>
            </w:r>
            <w:proofErr w:type="spellEnd"/>
          </w:p>
        </w:tc>
        <w:tc>
          <w:tcPr>
            <w:tcW w:w="3402" w:type="dxa"/>
            <w:vAlign w:val="center"/>
            <w:hideMark/>
          </w:tcPr>
          <w:p w14:paraId="40BF2769" w14:textId="77777777" w:rsidR="00AE13AC" w:rsidRPr="00AE13AC" w:rsidRDefault="00AE13AC" w:rsidP="00EC4C5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Balance BSP of FY 20-21</w:t>
            </w:r>
          </w:p>
        </w:tc>
        <w:tc>
          <w:tcPr>
            <w:tcW w:w="1276" w:type="dxa"/>
            <w:vAlign w:val="center"/>
            <w:hideMark/>
          </w:tcPr>
          <w:p w14:paraId="0057C5B5" w14:textId="3C7120B2" w:rsidR="00AE13AC" w:rsidRPr="00AE13AC" w:rsidRDefault="00AE13AC" w:rsidP="00AE13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-225.16</w:t>
            </w:r>
          </w:p>
        </w:tc>
        <w:tc>
          <w:tcPr>
            <w:tcW w:w="1256" w:type="dxa"/>
            <w:vAlign w:val="center"/>
            <w:hideMark/>
          </w:tcPr>
          <w:p w14:paraId="42486D12" w14:textId="2F2B3C0A" w:rsidR="00AE13AC" w:rsidRPr="00AE13AC" w:rsidRDefault="00AE13AC" w:rsidP="00AE13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w:t>
            </w:r>
          </w:p>
        </w:tc>
        <w:tc>
          <w:tcPr>
            <w:tcW w:w="1317" w:type="dxa"/>
            <w:vAlign w:val="center"/>
            <w:hideMark/>
          </w:tcPr>
          <w:p w14:paraId="6F8D2DD8" w14:textId="444B985C" w:rsidR="00AE13AC" w:rsidRPr="00AE13AC" w:rsidRDefault="00AE13AC" w:rsidP="00AE13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-98.88</w:t>
            </w:r>
          </w:p>
        </w:tc>
        <w:tc>
          <w:tcPr>
            <w:tcW w:w="1112" w:type="dxa"/>
            <w:vAlign w:val="center"/>
            <w:hideMark/>
          </w:tcPr>
          <w:p w14:paraId="1624ABAF" w14:textId="3E492DDB" w:rsidR="00AE13AC" w:rsidRPr="00AE13AC" w:rsidRDefault="00AE13AC" w:rsidP="00AE13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w:t>
            </w:r>
          </w:p>
        </w:tc>
        <w:tc>
          <w:tcPr>
            <w:tcW w:w="1134" w:type="dxa"/>
            <w:vAlign w:val="center"/>
            <w:hideMark/>
          </w:tcPr>
          <w:p w14:paraId="17DB27ED" w14:textId="44C7F773" w:rsidR="00AE13AC" w:rsidRPr="00AE13AC" w:rsidRDefault="00AE13AC" w:rsidP="00AE13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-324.04</w:t>
            </w:r>
          </w:p>
        </w:tc>
      </w:tr>
      <w:tr w:rsidR="00AE13AC" w:rsidRPr="00AE13AC" w14:paraId="7564680A" w14:textId="77777777" w:rsidTr="00414079">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567" w:type="dxa"/>
            <w:noWrap/>
            <w:vAlign w:val="center"/>
            <w:hideMark/>
          </w:tcPr>
          <w:p w14:paraId="45BB7B68" w14:textId="77777777" w:rsidR="00AE13AC" w:rsidRPr="00AE13AC" w:rsidRDefault="00AE13AC" w:rsidP="00EC4C55">
            <w:pPr>
              <w:jc w:val="center"/>
              <w:rPr>
                <w:rFonts w:ascii="Times New Roman" w:hAnsi="Times New Roman" w:cs="Times New Roman"/>
                <w:color w:val="000000"/>
              </w:rPr>
            </w:pPr>
            <w:r w:rsidRPr="00AE13AC">
              <w:rPr>
                <w:rFonts w:ascii="Times New Roman" w:hAnsi="Times New Roman" w:cs="Times New Roman"/>
                <w:color w:val="000000"/>
              </w:rPr>
              <w:t>ii</w:t>
            </w:r>
          </w:p>
        </w:tc>
        <w:tc>
          <w:tcPr>
            <w:tcW w:w="3402" w:type="dxa"/>
            <w:vAlign w:val="center"/>
            <w:hideMark/>
          </w:tcPr>
          <w:p w14:paraId="447A2B49" w14:textId="77777777" w:rsidR="00AE13AC" w:rsidRPr="00AE13AC" w:rsidRDefault="00AE13AC"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Paid/adjusted till 30.09.2025</w:t>
            </w:r>
          </w:p>
        </w:tc>
        <w:tc>
          <w:tcPr>
            <w:tcW w:w="1276" w:type="dxa"/>
            <w:vAlign w:val="center"/>
            <w:hideMark/>
          </w:tcPr>
          <w:p w14:paraId="1DDB5594" w14:textId="558C6617" w:rsidR="00AE13AC" w:rsidRPr="00AE13AC" w:rsidRDefault="00AE13AC" w:rsidP="00AE13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-324.56</w:t>
            </w:r>
          </w:p>
        </w:tc>
        <w:tc>
          <w:tcPr>
            <w:tcW w:w="1256" w:type="dxa"/>
            <w:vAlign w:val="center"/>
            <w:hideMark/>
          </w:tcPr>
          <w:p w14:paraId="026EE23D" w14:textId="4872FA98" w:rsidR="00AE13AC" w:rsidRPr="00AE13AC" w:rsidRDefault="00AE13AC" w:rsidP="00AE13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-332.35</w:t>
            </w:r>
          </w:p>
        </w:tc>
        <w:tc>
          <w:tcPr>
            <w:tcW w:w="1317" w:type="dxa"/>
            <w:vAlign w:val="center"/>
            <w:hideMark/>
          </w:tcPr>
          <w:p w14:paraId="72E9FEF8" w14:textId="0B9699EF" w:rsidR="00AE13AC" w:rsidRPr="00AE13AC" w:rsidRDefault="00AE13AC" w:rsidP="00AE13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-203.42</w:t>
            </w:r>
          </w:p>
        </w:tc>
        <w:tc>
          <w:tcPr>
            <w:tcW w:w="1112" w:type="dxa"/>
            <w:vAlign w:val="center"/>
            <w:hideMark/>
          </w:tcPr>
          <w:p w14:paraId="15E774DF" w14:textId="2157D00E" w:rsidR="00AE13AC" w:rsidRPr="00AE13AC" w:rsidRDefault="00AE13AC" w:rsidP="00AE13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-494.51</w:t>
            </w:r>
          </w:p>
        </w:tc>
        <w:tc>
          <w:tcPr>
            <w:tcW w:w="1134" w:type="dxa"/>
            <w:vAlign w:val="center"/>
            <w:hideMark/>
          </w:tcPr>
          <w:p w14:paraId="6B7B5478" w14:textId="5993D533" w:rsidR="00AE13AC" w:rsidRPr="00AE13AC" w:rsidRDefault="00AE13AC" w:rsidP="00AE13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-1,354.84</w:t>
            </w:r>
          </w:p>
        </w:tc>
      </w:tr>
      <w:tr w:rsidR="00AE13AC" w:rsidRPr="00AE13AC" w14:paraId="236F5E6C" w14:textId="77777777" w:rsidTr="00414079">
        <w:trPr>
          <w:trHeight w:val="397"/>
          <w:jc w:val="center"/>
        </w:trPr>
        <w:tc>
          <w:tcPr>
            <w:cnfStyle w:val="001000000000" w:firstRow="0" w:lastRow="0" w:firstColumn="1" w:lastColumn="0" w:oddVBand="0" w:evenVBand="0" w:oddHBand="0" w:evenHBand="0" w:firstRowFirstColumn="0" w:firstRowLastColumn="0" w:lastRowFirstColumn="0" w:lastRowLastColumn="0"/>
            <w:tcW w:w="567" w:type="dxa"/>
            <w:noWrap/>
            <w:vAlign w:val="center"/>
            <w:hideMark/>
          </w:tcPr>
          <w:p w14:paraId="27F84FEE" w14:textId="77777777" w:rsidR="00AE13AC" w:rsidRPr="00AE13AC" w:rsidRDefault="00AE13AC" w:rsidP="00EC4C55">
            <w:pPr>
              <w:jc w:val="center"/>
              <w:rPr>
                <w:rFonts w:ascii="Times New Roman" w:hAnsi="Times New Roman" w:cs="Times New Roman"/>
                <w:color w:val="000000"/>
              </w:rPr>
            </w:pPr>
            <w:r w:rsidRPr="00AE13AC">
              <w:rPr>
                <w:rFonts w:ascii="Times New Roman" w:hAnsi="Times New Roman" w:cs="Times New Roman"/>
                <w:color w:val="000000"/>
              </w:rPr>
              <w:t>iii</w:t>
            </w:r>
          </w:p>
        </w:tc>
        <w:tc>
          <w:tcPr>
            <w:tcW w:w="3402" w:type="dxa"/>
            <w:vAlign w:val="center"/>
            <w:hideMark/>
          </w:tcPr>
          <w:p w14:paraId="7C1F2085" w14:textId="77777777" w:rsidR="00AE13AC" w:rsidRPr="00AE13AC" w:rsidRDefault="00AE13AC" w:rsidP="00EC4C5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Settled under OTS by DISCOMs</w:t>
            </w:r>
          </w:p>
        </w:tc>
        <w:tc>
          <w:tcPr>
            <w:tcW w:w="1276" w:type="dxa"/>
            <w:vAlign w:val="center"/>
            <w:hideMark/>
          </w:tcPr>
          <w:p w14:paraId="512F7DF5" w14:textId="6373C9B6" w:rsidR="00AE13AC" w:rsidRPr="00AE13AC" w:rsidRDefault="00AE13AC" w:rsidP="00AE13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-21.60</w:t>
            </w:r>
          </w:p>
        </w:tc>
        <w:tc>
          <w:tcPr>
            <w:tcW w:w="1256" w:type="dxa"/>
            <w:vAlign w:val="center"/>
            <w:hideMark/>
          </w:tcPr>
          <w:p w14:paraId="260012B9" w14:textId="787B3C57" w:rsidR="00AE13AC" w:rsidRPr="00AE13AC" w:rsidRDefault="00AE13AC" w:rsidP="00AE13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-36.53</w:t>
            </w:r>
          </w:p>
        </w:tc>
        <w:tc>
          <w:tcPr>
            <w:tcW w:w="1317" w:type="dxa"/>
            <w:vAlign w:val="center"/>
            <w:hideMark/>
          </w:tcPr>
          <w:p w14:paraId="6BDAFA34" w14:textId="29C8AF27" w:rsidR="00AE13AC" w:rsidRPr="00AE13AC" w:rsidRDefault="00AE13AC" w:rsidP="00AE13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-20.26</w:t>
            </w:r>
          </w:p>
        </w:tc>
        <w:tc>
          <w:tcPr>
            <w:tcW w:w="1112" w:type="dxa"/>
            <w:vAlign w:val="center"/>
            <w:hideMark/>
          </w:tcPr>
          <w:p w14:paraId="4ABD832B" w14:textId="3F41D852" w:rsidR="00AE13AC" w:rsidRPr="00AE13AC" w:rsidRDefault="00AE13AC" w:rsidP="00AE13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-75.48</w:t>
            </w:r>
          </w:p>
        </w:tc>
        <w:tc>
          <w:tcPr>
            <w:tcW w:w="1134" w:type="dxa"/>
            <w:vAlign w:val="center"/>
            <w:hideMark/>
          </w:tcPr>
          <w:p w14:paraId="635DE036" w14:textId="1FF086A7" w:rsidR="00AE13AC" w:rsidRPr="00AE13AC" w:rsidRDefault="00AE13AC" w:rsidP="00AE13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-153.87</w:t>
            </w:r>
          </w:p>
        </w:tc>
      </w:tr>
      <w:tr w:rsidR="00AE13AC" w:rsidRPr="00AE13AC" w14:paraId="0A212830" w14:textId="77777777" w:rsidTr="00414079">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567" w:type="dxa"/>
            <w:noWrap/>
            <w:vAlign w:val="center"/>
            <w:hideMark/>
          </w:tcPr>
          <w:p w14:paraId="028610CE" w14:textId="77777777" w:rsidR="00AE13AC" w:rsidRPr="00AE13AC" w:rsidRDefault="00AE13AC" w:rsidP="00EC4C55">
            <w:pPr>
              <w:jc w:val="center"/>
              <w:rPr>
                <w:rFonts w:ascii="Times New Roman" w:hAnsi="Times New Roman" w:cs="Times New Roman"/>
                <w:color w:val="000000"/>
              </w:rPr>
            </w:pPr>
            <w:r w:rsidRPr="00AE13AC">
              <w:rPr>
                <w:rFonts w:ascii="Times New Roman" w:hAnsi="Times New Roman" w:cs="Times New Roman"/>
                <w:color w:val="000000"/>
              </w:rPr>
              <w:t>iv</w:t>
            </w:r>
          </w:p>
        </w:tc>
        <w:tc>
          <w:tcPr>
            <w:tcW w:w="3402" w:type="dxa"/>
            <w:vAlign w:val="center"/>
            <w:hideMark/>
          </w:tcPr>
          <w:p w14:paraId="6C3F71D2" w14:textId="77777777" w:rsidR="00AE13AC" w:rsidRPr="00AE13AC" w:rsidRDefault="00AE13AC"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 xml:space="preserve">Settled under OTS directly by </w:t>
            </w:r>
            <w:proofErr w:type="spellStart"/>
            <w:r w:rsidRPr="00AE13AC">
              <w:rPr>
                <w:rFonts w:ascii="Times New Roman" w:hAnsi="Times New Roman" w:cs="Times New Roman"/>
                <w:color w:val="000000"/>
              </w:rPr>
              <w:t>GoO</w:t>
            </w:r>
            <w:proofErr w:type="spellEnd"/>
          </w:p>
        </w:tc>
        <w:tc>
          <w:tcPr>
            <w:tcW w:w="1276" w:type="dxa"/>
            <w:vAlign w:val="center"/>
            <w:hideMark/>
          </w:tcPr>
          <w:p w14:paraId="58FE6DF7" w14:textId="31F94750" w:rsidR="00AE13AC" w:rsidRPr="00AE13AC" w:rsidRDefault="00AE13AC" w:rsidP="00AE13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-18.32</w:t>
            </w:r>
          </w:p>
        </w:tc>
        <w:tc>
          <w:tcPr>
            <w:tcW w:w="1256" w:type="dxa"/>
            <w:vAlign w:val="center"/>
            <w:hideMark/>
          </w:tcPr>
          <w:p w14:paraId="33CD840F" w14:textId="610BD8E0" w:rsidR="00AE13AC" w:rsidRPr="00AE13AC" w:rsidRDefault="00AE13AC" w:rsidP="00AE13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-25.38</w:t>
            </w:r>
          </w:p>
        </w:tc>
        <w:tc>
          <w:tcPr>
            <w:tcW w:w="1317" w:type="dxa"/>
            <w:vAlign w:val="center"/>
            <w:hideMark/>
          </w:tcPr>
          <w:p w14:paraId="6E4FF96E" w14:textId="78B519D9" w:rsidR="00AE13AC" w:rsidRPr="00AE13AC" w:rsidRDefault="00AE13AC" w:rsidP="00AE13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-7.59</w:t>
            </w:r>
          </w:p>
        </w:tc>
        <w:tc>
          <w:tcPr>
            <w:tcW w:w="1112" w:type="dxa"/>
            <w:vAlign w:val="center"/>
            <w:hideMark/>
          </w:tcPr>
          <w:p w14:paraId="0D20E3D4" w14:textId="5943A7BF" w:rsidR="00AE13AC" w:rsidRPr="00AE13AC" w:rsidRDefault="00AE13AC" w:rsidP="00AE13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-10.63</w:t>
            </w:r>
          </w:p>
        </w:tc>
        <w:tc>
          <w:tcPr>
            <w:tcW w:w="1134" w:type="dxa"/>
            <w:vAlign w:val="center"/>
            <w:hideMark/>
          </w:tcPr>
          <w:p w14:paraId="41D10106" w14:textId="45A792A9" w:rsidR="00AE13AC" w:rsidRPr="00AE13AC" w:rsidRDefault="00AE13AC" w:rsidP="00AE13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-61.92</w:t>
            </w:r>
          </w:p>
        </w:tc>
      </w:tr>
      <w:tr w:rsidR="00AE13AC" w:rsidRPr="00AE13AC" w14:paraId="1D28FC73" w14:textId="77777777" w:rsidTr="00414079">
        <w:trPr>
          <w:trHeight w:val="397"/>
          <w:jc w:val="center"/>
        </w:trPr>
        <w:tc>
          <w:tcPr>
            <w:cnfStyle w:val="001000000000" w:firstRow="0" w:lastRow="0" w:firstColumn="1" w:lastColumn="0" w:oddVBand="0" w:evenVBand="0" w:oddHBand="0" w:evenHBand="0" w:firstRowFirstColumn="0" w:firstRowLastColumn="0" w:lastRowFirstColumn="0" w:lastRowLastColumn="0"/>
            <w:tcW w:w="567" w:type="dxa"/>
            <w:noWrap/>
            <w:vAlign w:val="center"/>
            <w:hideMark/>
          </w:tcPr>
          <w:p w14:paraId="350F6738" w14:textId="77777777" w:rsidR="00AE13AC" w:rsidRPr="00AE13AC" w:rsidRDefault="00AE13AC" w:rsidP="00EC4C55">
            <w:pPr>
              <w:jc w:val="center"/>
              <w:rPr>
                <w:rFonts w:ascii="Times New Roman" w:hAnsi="Times New Roman" w:cs="Times New Roman"/>
                <w:color w:val="000000"/>
              </w:rPr>
            </w:pPr>
            <w:r w:rsidRPr="00AE13AC">
              <w:rPr>
                <w:rFonts w:ascii="Times New Roman" w:hAnsi="Times New Roman" w:cs="Times New Roman"/>
                <w:color w:val="000000"/>
              </w:rPr>
              <w:t> </w:t>
            </w:r>
          </w:p>
        </w:tc>
        <w:tc>
          <w:tcPr>
            <w:tcW w:w="3402" w:type="dxa"/>
            <w:vAlign w:val="center"/>
            <w:hideMark/>
          </w:tcPr>
          <w:p w14:paraId="2AF7A883" w14:textId="77777777" w:rsidR="00AE13AC" w:rsidRPr="00AE13AC" w:rsidRDefault="00AE13AC" w:rsidP="00EC4C5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rPr>
            </w:pPr>
            <w:r w:rsidRPr="00AE13AC">
              <w:rPr>
                <w:rFonts w:ascii="Times New Roman" w:hAnsi="Times New Roman" w:cs="Times New Roman"/>
                <w:b/>
                <w:bCs/>
                <w:color w:val="000000"/>
              </w:rPr>
              <w:t>Total Settled</w:t>
            </w:r>
          </w:p>
        </w:tc>
        <w:tc>
          <w:tcPr>
            <w:tcW w:w="1276" w:type="dxa"/>
            <w:vAlign w:val="center"/>
            <w:hideMark/>
          </w:tcPr>
          <w:p w14:paraId="7A0862E8" w14:textId="7817A94D" w:rsidR="00AE13AC" w:rsidRPr="00AE13AC" w:rsidRDefault="00AE13AC" w:rsidP="00AE13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rPr>
            </w:pPr>
            <w:r w:rsidRPr="00AE13AC">
              <w:rPr>
                <w:rFonts w:ascii="Times New Roman" w:hAnsi="Times New Roman" w:cs="Times New Roman"/>
                <w:b/>
                <w:bCs/>
                <w:color w:val="000000"/>
              </w:rPr>
              <w:t>-589.64</w:t>
            </w:r>
          </w:p>
        </w:tc>
        <w:tc>
          <w:tcPr>
            <w:tcW w:w="1256" w:type="dxa"/>
            <w:vAlign w:val="center"/>
            <w:hideMark/>
          </w:tcPr>
          <w:p w14:paraId="2EC75CC3" w14:textId="70F201BE" w:rsidR="00AE13AC" w:rsidRPr="00AE13AC" w:rsidRDefault="00AE13AC" w:rsidP="00AE13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rPr>
            </w:pPr>
            <w:r w:rsidRPr="00AE13AC">
              <w:rPr>
                <w:rFonts w:ascii="Times New Roman" w:hAnsi="Times New Roman" w:cs="Times New Roman"/>
                <w:b/>
                <w:bCs/>
                <w:color w:val="000000"/>
              </w:rPr>
              <w:t>-394.26</w:t>
            </w:r>
          </w:p>
        </w:tc>
        <w:tc>
          <w:tcPr>
            <w:tcW w:w="1317" w:type="dxa"/>
            <w:vAlign w:val="center"/>
            <w:hideMark/>
          </w:tcPr>
          <w:p w14:paraId="313E6FB2" w14:textId="39D655A4" w:rsidR="00AE13AC" w:rsidRPr="00AE13AC" w:rsidRDefault="00AE13AC" w:rsidP="00AE13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rPr>
            </w:pPr>
            <w:r w:rsidRPr="00AE13AC">
              <w:rPr>
                <w:rFonts w:ascii="Times New Roman" w:hAnsi="Times New Roman" w:cs="Times New Roman"/>
                <w:b/>
                <w:bCs/>
                <w:color w:val="000000"/>
              </w:rPr>
              <w:t>-330.15</w:t>
            </w:r>
          </w:p>
        </w:tc>
        <w:tc>
          <w:tcPr>
            <w:tcW w:w="1112" w:type="dxa"/>
            <w:vAlign w:val="center"/>
            <w:hideMark/>
          </w:tcPr>
          <w:p w14:paraId="434FC4C0" w14:textId="16F5D028" w:rsidR="00AE13AC" w:rsidRPr="00AE13AC" w:rsidRDefault="00AE13AC" w:rsidP="00AE13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rPr>
            </w:pPr>
            <w:r w:rsidRPr="00AE13AC">
              <w:rPr>
                <w:rFonts w:ascii="Times New Roman" w:hAnsi="Times New Roman" w:cs="Times New Roman"/>
                <w:b/>
                <w:bCs/>
                <w:color w:val="000000"/>
              </w:rPr>
              <w:t>-580.62</w:t>
            </w:r>
          </w:p>
        </w:tc>
        <w:tc>
          <w:tcPr>
            <w:tcW w:w="1134" w:type="dxa"/>
            <w:vAlign w:val="center"/>
            <w:hideMark/>
          </w:tcPr>
          <w:p w14:paraId="663BBF5B" w14:textId="6CAB2C2B" w:rsidR="00AE13AC" w:rsidRPr="00AE13AC" w:rsidRDefault="00AE13AC" w:rsidP="00AE13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rPr>
            </w:pPr>
            <w:r w:rsidRPr="00AE13AC">
              <w:rPr>
                <w:rFonts w:ascii="Times New Roman" w:hAnsi="Times New Roman" w:cs="Times New Roman"/>
                <w:b/>
                <w:bCs/>
                <w:color w:val="000000"/>
              </w:rPr>
              <w:t>-1,894.67</w:t>
            </w:r>
          </w:p>
        </w:tc>
      </w:tr>
      <w:tr w:rsidR="00AE13AC" w:rsidRPr="00AE13AC" w14:paraId="34E1A50C" w14:textId="77777777" w:rsidTr="00414079">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567" w:type="dxa"/>
            <w:noWrap/>
            <w:vAlign w:val="center"/>
            <w:hideMark/>
          </w:tcPr>
          <w:p w14:paraId="48697AF4" w14:textId="77777777" w:rsidR="00AE13AC" w:rsidRPr="00AE13AC" w:rsidRDefault="00AE13AC" w:rsidP="00EC4C55">
            <w:pPr>
              <w:jc w:val="center"/>
              <w:rPr>
                <w:rFonts w:ascii="Times New Roman" w:hAnsi="Times New Roman" w:cs="Times New Roman"/>
                <w:b w:val="0"/>
                <w:bCs w:val="0"/>
                <w:color w:val="000000"/>
              </w:rPr>
            </w:pPr>
            <w:r w:rsidRPr="00AE13AC">
              <w:rPr>
                <w:rFonts w:ascii="Times New Roman" w:hAnsi="Times New Roman" w:cs="Times New Roman"/>
                <w:color w:val="000000"/>
              </w:rPr>
              <w:lastRenderedPageBreak/>
              <w:t>10</w:t>
            </w:r>
          </w:p>
        </w:tc>
        <w:tc>
          <w:tcPr>
            <w:tcW w:w="3402" w:type="dxa"/>
            <w:vAlign w:val="center"/>
            <w:hideMark/>
          </w:tcPr>
          <w:p w14:paraId="119EBECE" w14:textId="77777777" w:rsidR="00AE13AC" w:rsidRPr="00AE13AC" w:rsidRDefault="00AE13AC"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AE13AC">
              <w:rPr>
                <w:rFonts w:ascii="Times New Roman" w:hAnsi="Times New Roman" w:cs="Times New Roman"/>
                <w:b/>
                <w:bCs/>
                <w:color w:val="000000"/>
              </w:rPr>
              <w:t>Total Receivable excl. DPS</w:t>
            </w:r>
          </w:p>
        </w:tc>
        <w:tc>
          <w:tcPr>
            <w:tcW w:w="1276" w:type="dxa"/>
            <w:vAlign w:val="center"/>
            <w:hideMark/>
          </w:tcPr>
          <w:p w14:paraId="120AA859" w14:textId="55943B0F" w:rsidR="00AE13AC" w:rsidRPr="00AE13AC" w:rsidRDefault="00AE13AC" w:rsidP="00AE13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AE13AC">
              <w:rPr>
                <w:rFonts w:ascii="Times New Roman" w:hAnsi="Times New Roman" w:cs="Times New Roman"/>
                <w:b/>
                <w:bCs/>
                <w:color w:val="000000"/>
              </w:rPr>
              <w:t>1,797.51</w:t>
            </w:r>
          </w:p>
        </w:tc>
        <w:tc>
          <w:tcPr>
            <w:tcW w:w="1256" w:type="dxa"/>
            <w:vAlign w:val="center"/>
            <w:hideMark/>
          </w:tcPr>
          <w:p w14:paraId="3DE92B0F" w14:textId="55A8349F" w:rsidR="00AE13AC" w:rsidRPr="00AE13AC" w:rsidRDefault="00AE13AC" w:rsidP="00AE13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AE13AC">
              <w:rPr>
                <w:rFonts w:ascii="Times New Roman" w:hAnsi="Times New Roman" w:cs="Times New Roman"/>
                <w:b/>
                <w:bCs/>
                <w:color w:val="000000"/>
              </w:rPr>
              <w:t>204.77</w:t>
            </w:r>
          </w:p>
        </w:tc>
        <w:tc>
          <w:tcPr>
            <w:tcW w:w="1317" w:type="dxa"/>
            <w:vAlign w:val="center"/>
            <w:hideMark/>
          </w:tcPr>
          <w:p w14:paraId="3525B84A" w14:textId="235D60D8" w:rsidR="00AE13AC" w:rsidRPr="00AE13AC" w:rsidRDefault="00AE13AC" w:rsidP="00AE13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AE13AC">
              <w:rPr>
                <w:rFonts w:ascii="Times New Roman" w:hAnsi="Times New Roman" w:cs="Times New Roman"/>
                <w:b/>
                <w:bCs/>
                <w:color w:val="000000"/>
              </w:rPr>
              <w:t>629.68</w:t>
            </w:r>
          </w:p>
        </w:tc>
        <w:tc>
          <w:tcPr>
            <w:tcW w:w="1112" w:type="dxa"/>
            <w:vAlign w:val="center"/>
            <w:hideMark/>
          </w:tcPr>
          <w:p w14:paraId="031BC08F" w14:textId="03E6ED4F" w:rsidR="00AE13AC" w:rsidRPr="00AE13AC" w:rsidRDefault="00AE13AC" w:rsidP="00AE13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AE13AC">
              <w:rPr>
                <w:rFonts w:ascii="Times New Roman" w:hAnsi="Times New Roman" w:cs="Times New Roman"/>
                <w:b/>
                <w:bCs/>
                <w:color w:val="000000"/>
              </w:rPr>
              <w:t>-5.84</w:t>
            </w:r>
          </w:p>
        </w:tc>
        <w:tc>
          <w:tcPr>
            <w:tcW w:w="1134" w:type="dxa"/>
            <w:vAlign w:val="center"/>
            <w:hideMark/>
          </w:tcPr>
          <w:p w14:paraId="5AB6E0F9" w14:textId="763618DD" w:rsidR="00AE13AC" w:rsidRPr="00AE13AC" w:rsidRDefault="00AE13AC" w:rsidP="00AE13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AE13AC">
              <w:rPr>
                <w:rFonts w:ascii="Times New Roman" w:hAnsi="Times New Roman" w:cs="Times New Roman"/>
                <w:b/>
                <w:bCs/>
                <w:color w:val="000000"/>
              </w:rPr>
              <w:t>2,626.12</w:t>
            </w:r>
          </w:p>
        </w:tc>
      </w:tr>
      <w:tr w:rsidR="00AE13AC" w:rsidRPr="00AE13AC" w14:paraId="45A403B7" w14:textId="77777777" w:rsidTr="00414079">
        <w:trPr>
          <w:trHeight w:val="397"/>
          <w:jc w:val="center"/>
        </w:trPr>
        <w:tc>
          <w:tcPr>
            <w:cnfStyle w:val="001000000000" w:firstRow="0" w:lastRow="0" w:firstColumn="1" w:lastColumn="0" w:oddVBand="0" w:evenVBand="0" w:oddHBand="0" w:evenHBand="0" w:firstRowFirstColumn="0" w:firstRowLastColumn="0" w:lastRowFirstColumn="0" w:lastRowLastColumn="0"/>
            <w:tcW w:w="567" w:type="dxa"/>
            <w:noWrap/>
            <w:vAlign w:val="center"/>
            <w:hideMark/>
          </w:tcPr>
          <w:p w14:paraId="4F85A01D" w14:textId="77777777" w:rsidR="00AE13AC" w:rsidRPr="00AE13AC" w:rsidRDefault="00AE13AC" w:rsidP="00EC4C55">
            <w:pPr>
              <w:jc w:val="center"/>
              <w:rPr>
                <w:rFonts w:ascii="Times New Roman" w:hAnsi="Times New Roman" w:cs="Times New Roman"/>
                <w:color w:val="000000"/>
              </w:rPr>
            </w:pPr>
            <w:r w:rsidRPr="00AE13AC">
              <w:rPr>
                <w:rFonts w:ascii="Times New Roman" w:hAnsi="Times New Roman" w:cs="Times New Roman"/>
                <w:color w:val="000000"/>
              </w:rPr>
              <w:t>11</w:t>
            </w:r>
          </w:p>
        </w:tc>
        <w:tc>
          <w:tcPr>
            <w:tcW w:w="3402" w:type="dxa"/>
            <w:vAlign w:val="center"/>
            <w:hideMark/>
          </w:tcPr>
          <w:p w14:paraId="545C61CF" w14:textId="77777777" w:rsidR="00AE13AC" w:rsidRPr="00AE13AC" w:rsidRDefault="00AE13AC" w:rsidP="00EC4C5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DPS on BSP</w:t>
            </w:r>
          </w:p>
        </w:tc>
        <w:tc>
          <w:tcPr>
            <w:tcW w:w="1276" w:type="dxa"/>
            <w:vAlign w:val="center"/>
            <w:hideMark/>
          </w:tcPr>
          <w:p w14:paraId="772123E7" w14:textId="7A715792" w:rsidR="00AE13AC" w:rsidRPr="00AE13AC" w:rsidRDefault="00AE13AC" w:rsidP="00AE13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819.49</w:t>
            </w:r>
          </w:p>
        </w:tc>
        <w:tc>
          <w:tcPr>
            <w:tcW w:w="1256" w:type="dxa"/>
            <w:vAlign w:val="center"/>
            <w:hideMark/>
          </w:tcPr>
          <w:p w14:paraId="4D6B4FBA" w14:textId="5A666A9D" w:rsidR="00AE13AC" w:rsidRPr="00AE13AC" w:rsidRDefault="00AE13AC" w:rsidP="00AE13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1,417.23</w:t>
            </w:r>
          </w:p>
        </w:tc>
        <w:tc>
          <w:tcPr>
            <w:tcW w:w="1317" w:type="dxa"/>
            <w:vAlign w:val="center"/>
            <w:hideMark/>
          </w:tcPr>
          <w:p w14:paraId="28DE6152" w14:textId="0F04E6DD" w:rsidR="00AE13AC" w:rsidRPr="00AE13AC" w:rsidRDefault="00AE13AC" w:rsidP="00AE13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647.31</w:t>
            </w:r>
          </w:p>
        </w:tc>
        <w:tc>
          <w:tcPr>
            <w:tcW w:w="1112" w:type="dxa"/>
            <w:vAlign w:val="center"/>
            <w:hideMark/>
          </w:tcPr>
          <w:p w14:paraId="76485CF4" w14:textId="4A5BEEEF" w:rsidR="00AE13AC" w:rsidRPr="00AE13AC" w:rsidRDefault="00AE13AC" w:rsidP="00AE13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884.99</w:t>
            </w:r>
          </w:p>
        </w:tc>
        <w:tc>
          <w:tcPr>
            <w:tcW w:w="1134" w:type="dxa"/>
            <w:vAlign w:val="center"/>
            <w:hideMark/>
          </w:tcPr>
          <w:p w14:paraId="5122F87F" w14:textId="08EE002F" w:rsidR="00AE13AC" w:rsidRPr="00AE13AC" w:rsidRDefault="00AE13AC" w:rsidP="00AE13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AE13AC">
              <w:rPr>
                <w:rFonts w:ascii="Times New Roman" w:hAnsi="Times New Roman" w:cs="Times New Roman"/>
                <w:color w:val="000000"/>
              </w:rPr>
              <w:t>3,769.02</w:t>
            </w:r>
          </w:p>
        </w:tc>
      </w:tr>
      <w:tr w:rsidR="00AE13AC" w:rsidRPr="00AE13AC" w14:paraId="0BFB1EE4" w14:textId="77777777" w:rsidTr="00414079">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567" w:type="dxa"/>
            <w:noWrap/>
            <w:vAlign w:val="center"/>
            <w:hideMark/>
          </w:tcPr>
          <w:p w14:paraId="402F6CAE" w14:textId="77777777" w:rsidR="00AE13AC" w:rsidRPr="00AE13AC" w:rsidRDefault="00AE13AC" w:rsidP="00EC4C55">
            <w:pPr>
              <w:jc w:val="center"/>
              <w:rPr>
                <w:rFonts w:ascii="Times New Roman" w:hAnsi="Times New Roman" w:cs="Times New Roman"/>
                <w:b w:val="0"/>
                <w:bCs w:val="0"/>
                <w:color w:val="000000"/>
              </w:rPr>
            </w:pPr>
            <w:r w:rsidRPr="00AE13AC">
              <w:rPr>
                <w:rFonts w:ascii="Times New Roman" w:hAnsi="Times New Roman" w:cs="Times New Roman"/>
                <w:color w:val="000000"/>
              </w:rPr>
              <w:t>12</w:t>
            </w:r>
          </w:p>
        </w:tc>
        <w:tc>
          <w:tcPr>
            <w:tcW w:w="3402" w:type="dxa"/>
            <w:vAlign w:val="center"/>
            <w:hideMark/>
          </w:tcPr>
          <w:p w14:paraId="766929F2" w14:textId="77777777" w:rsidR="00AE13AC" w:rsidRPr="00AE13AC" w:rsidRDefault="00AE13AC" w:rsidP="00EC4C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AE13AC">
              <w:rPr>
                <w:rFonts w:ascii="Times New Roman" w:hAnsi="Times New Roman" w:cs="Times New Roman"/>
                <w:b/>
                <w:bCs/>
                <w:color w:val="000000"/>
              </w:rPr>
              <w:t>Total receivable incl. DPS</w:t>
            </w:r>
          </w:p>
        </w:tc>
        <w:tc>
          <w:tcPr>
            <w:tcW w:w="1276" w:type="dxa"/>
            <w:noWrap/>
            <w:vAlign w:val="center"/>
            <w:hideMark/>
          </w:tcPr>
          <w:p w14:paraId="3B7B27D8" w14:textId="1651F090" w:rsidR="00AE13AC" w:rsidRPr="00AE13AC" w:rsidRDefault="00AE13AC" w:rsidP="00AE13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AE13AC">
              <w:rPr>
                <w:rFonts w:ascii="Times New Roman" w:hAnsi="Times New Roman" w:cs="Times New Roman"/>
                <w:b/>
                <w:bCs/>
                <w:color w:val="000000"/>
              </w:rPr>
              <w:t>2,617.00</w:t>
            </w:r>
          </w:p>
        </w:tc>
        <w:tc>
          <w:tcPr>
            <w:tcW w:w="1256" w:type="dxa"/>
            <w:noWrap/>
            <w:vAlign w:val="center"/>
            <w:hideMark/>
          </w:tcPr>
          <w:p w14:paraId="7EB457EA" w14:textId="2565C740" w:rsidR="00AE13AC" w:rsidRPr="00AE13AC" w:rsidRDefault="00AE13AC" w:rsidP="00AE13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AE13AC">
              <w:rPr>
                <w:rFonts w:ascii="Times New Roman" w:hAnsi="Times New Roman" w:cs="Times New Roman"/>
                <w:b/>
                <w:bCs/>
                <w:color w:val="000000"/>
              </w:rPr>
              <w:t>1,622.00</w:t>
            </w:r>
          </w:p>
        </w:tc>
        <w:tc>
          <w:tcPr>
            <w:tcW w:w="1317" w:type="dxa"/>
            <w:noWrap/>
            <w:vAlign w:val="center"/>
            <w:hideMark/>
          </w:tcPr>
          <w:p w14:paraId="679DB307" w14:textId="3D8D15A9" w:rsidR="00AE13AC" w:rsidRPr="00AE13AC" w:rsidRDefault="00AE13AC" w:rsidP="00AE13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AE13AC">
              <w:rPr>
                <w:rFonts w:ascii="Times New Roman" w:hAnsi="Times New Roman" w:cs="Times New Roman"/>
                <w:b/>
                <w:bCs/>
                <w:color w:val="000000"/>
              </w:rPr>
              <w:t>1,276.99</w:t>
            </w:r>
          </w:p>
        </w:tc>
        <w:tc>
          <w:tcPr>
            <w:tcW w:w="1112" w:type="dxa"/>
            <w:noWrap/>
            <w:vAlign w:val="center"/>
            <w:hideMark/>
          </w:tcPr>
          <w:p w14:paraId="27E9F9AC" w14:textId="4B55B50B" w:rsidR="00AE13AC" w:rsidRPr="00AE13AC" w:rsidRDefault="00AE13AC" w:rsidP="00AE13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AE13AC">
              <w:rPr>
                <w:rFonts w:ascii="Times New Roman" w:hAnsi="Times New Roman" w:cs="Times New Roman"/>
                <w:b/>
                <w:bCs/>
                <w:color w:val="000000"/>
              </w:rPr>
              <w:t>879.15</w:t>
            </w:r>
          </w:p>
        </w:tc>
        <w:tc>
          <w:tcPr>
            <w:tcW w:w="1134" w:type="dxa"/>
            <w:noWrap/>
            <w:vAlign w:val="center"/>
            <w:hideMark/>
          </w:tcPr>
          <w:p w14:paraId="561C0510" w14:textId="1033EC87" w:rsidR="00AE13AC" w:rsidRPr="00AE13AC" w:rsidRDefault="00AE13AC" w:rsidP="00AE13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AE13AC">
              <w:rPr>
                <w:rFonts w:ascii="Times New Roman" w:hAnsi="Times New Roman" w:cs="Times New Roman"/>
                <w:b/>
                <w:bCs/>
                <w:color w:val="000000"/>
              </w:rPr>
              <w:t>6,395.14</w:t>
            </w:r>
          </w:p>
        </w:tc>
      </w:tr>
    </w:tbl>
    <w:p w14:paraId="14559F93" w14:textId="1ED8DA7F" w:rsidR="000225C5" w:rsidRDefault="00AE13AC" w:rsidP="000225C5">
      <w:pPr>
        <w:spacing w:after="0" w:line="240" w:lineRule="auto"/>
      </w:pPr>
      <w:r w:rsidRPr="00AE13AC">
        <w:rPr>
          <w:rFonts w:ascii="Times New Roman" w:hAnsi="Times New Roman" w:cs="Times New Roman"/>
          <w:b/>
          <w:bCs/>
          <w:i/>
          <w:iCs/>
          <w:lang w:val="en-US"/>
        </w:rPr>
        <w:t>*</w:t>
      </w:r>
      <w:r w:rsidR="000225C5">
        <w:rPr>
          <w:rFonts w:ascii="Times New Roman" w:hAnsi="Times New Roman" w:cs="Times New Roman"/>
          <w:b/>
          <w:bCs/>
          <w:i/>
          <w:iCs/>
          <w:lang w:val="en-US"/>
        </w:rPr>
        <w:tab/>
      </w:r>
      <w:r w:rsidRPr="00AE13AC">
        <w:rPr>
          <w:rFonts w:ascii="Times New Roman" w:hAnsi="Times New Roman" w:cs="Times New Roman"/>
          <w:b/>
          <w:bCs/>
          <w:i/>
          <w:iCs/>
          <w:lang w:val="en-US"/>
        </w:rPr>
        <w:t>BSP dues after adjustment of equity and credit/debit bills.</w:t>
      </w:r>
      <w:r w:rsidR="000225C5" w:rsidRPr="000225C5">
        <w:t xml:space="preserve"> </w:t>
      </w:r>
    </w:p>
    <w:p w14:paraId="243868A2" w14:textId="77777777" w:rsidR="000225C5" w:rsidRDefault="000225C5" w:rsidP="000225C5">
      <w:pPr>
        <w:spacing w:after="0" w:line="240" w:lineRule="auto"/>
        <w:rPr>
          <w:rFonts w:ascii="Times New Roman" w:hAnsi="Times New Roman" w:cs="Times New Roman"/>
          <w:b/>
          <w:bCs/>
          <w:i/>
          <w:iCs/>
          <w:lang w:val="en-US"/>
        </w:rPr>
      </w:pPr>
      <w:r w:rsidRPr="000225C5">
        <w:rPr>
          <w:rFonts w:ascii="Times New Roman" w:hAnsi="Times New Roman" w:cs="Times New Roman"/>
          <w:b/>
          <w:bCs/>
          <w:i/>
          <w:iCs/>
          <w:lang w:val="en-US"/>
        </w:rPr>
        <w:t>**</w:t>
      </w:r>
      <w:r>
        <w:rPr>
          <w:rFonts w:ascii="Times New Roman" w:hAnsi="Times New Roman" w:cs="Times New Roman"/>
          <w:b/>
          <w:bCs/>
          <w:i/>
          <w:iCs/>
          <w:lang w:val="en-US"/>
        </w:rPr>
        <w:tab/>
      </w:r>
      <w:r w:rsidRPr="000225C5">
        <w:rPr>
          <w:rFonts w:ascii="Times New Roman" w:hAnsi="Times New Roman" w:cs="Times New Roman"/>
          <w:b/>
          <w:bCs/>
          <w:i/>
          <w:iCs/>
          <w:lang w:val="en-US"/>
        </w:rPr>
        <w:t>The receivable excludes the receivable on account of CAPEX dues.</w:t>
      </w:r>
    </w:p>
    <w:p w14:paraId="2F0B3F27" w14:textId="3B5C16B1" w:rsidR="000225C5" w:rsidRPr="005A5EB7" w:rsidRDefault="006F4754" w:rsidP="004F06B4">
      <w:pPr>
        <w:pStyle w:val="ARRBody"/>
        <w:rPr>
          <w:strike/>
        </w:rPr>
      </w:pPr>
      <w:r w:rsidRPr="006F4754">
        <w:rPr>
          <w:lang w:val="en-GB"/>
        </w:rPr>
        <w:t>The Applicant humbly submits that due to above mentioned uncontrollable factors, GRIDCO had borrowed funds from external sources. Further, in the previous tariff approvals, the Hon’ble Commission has not allowed the interest cost towards working capital and term loans, resulting in a recurring cash deficit situation for GRIDCO. Consequently, in order to manage the liquidity requirements, GRIDCO has been compelled to avail loan assistance from the State Government to bridge the said cash deficit.</w:t>
      </w:r>
    </w:p>
    <w:p w14:paraId="5D828113" w14:textId="560BF48C" w:rsidR="000225C5" w:rsidRPr="009069F6" w:rsidRDefault="006F4754" w:rsidP="004F06B4">
      <w:pPr>
        <w:pStyle w:val="ARRBody"/>
        <w:rPr>
          <w:lang w:val="en-US"/>
        </w:rPr>
      </w:pPr>
      <w:r w:rsidRPr="006F4754">
        <w:rPr>
          <w:lang w:val="en-GB"/>
        </w:rPr>
        <w:t>The Hon’ble Commission, vide its order dated 11.07.2023 in Case No. 35 of 2003, have agreed for allowing interest on OHPC Securitized Bond basing on the amicable settlements between OHPC &amp; GRIDCO in the meeting held on 26.06.2023 under the Chairmanship of Additional Chief Secretary, Energy Department, Government of Odisha. Accordingly, the Hon’ble Commission allowed the interest on OHPC Securitized Bond under the head of interest chargeable to revenue in the ARR &amp; BSP order for FY 2025-26.</w:t>
      </w:r>
    </w:p>
    <w:p w14:paraId="4AB1FE87" w14:textId="53D23655" w:rsidR="000225C5" w:rsidRDefault="005B45FD" w:rsidP="004F06B4">
      <w:pPr>
        <w:pStyle w:val="ARRBody"/>
        <w:rPr>
          <w:b/>
          <w:bCs/>
          <w:lang w:val="en-US"/>
        </w:rPr>
      </w:pPr>
      <w:r w:rsidRPr="005B45FD">
        <w:rPr>
          <w:lang w:val="en-US"/>
        </w:rPr>
        <w:t xml:space="preserve">Considering the same principle followed by the Hon’ble Commission on the interest payable on OHPC Securitized Dues, GRIDCO claims interest cost amounting to </w:t>
      </w:r>
      <w:r w:rsidRPr="005B45FD">
        <w:rPr>
          <w:b/>
          <w:bCs/>
          <w:lang w:val="en-US"/>
        </w:rPr>
        <w:t>Rs 17,28,04,166/-</w:t>
      </w:r>
      <w:r w:rsidRPr="005B45FD">
        <w:rPr>
          <w:lang w:val="en-US"/>
        </w:rPr>
        <w:t xml:space="preserve"> in ARR of GRIDCO for FY 2026-27 and respectfully prays before the Hon’ble Commission to kindly approve the same. A detail calculation of interest liability in respect of OHPC Securitize Dues for FY 2026-27 is given at</w:t>
      </w:r>
      <w:r w:rsidRPr="005B45FD">
        <w:rPr>
          <w:b/>
          <w:bCs/>
          <w:lang w:val="en-US"/>
        </w:rPr>
        <w:t xml:space="preserve"> </w:t>
      </w:r>
      <w:r w:rsidR="00414079" w:rsidRPr="00507073">
        <w:rPr>
          <w:b/>
          <w:bCs/>
          <w:lang w:val="en-US"/>
        </w:rPr>
        <w:t>(</w:t>
      </w:r>
      <w:r w:rsidRPr="00507073">
        <w:rPr>
          <w:b/>
          <w:bCs/>
          <w:lang w:val="en-US"/>
        </w:rPr>
        <w:t>ED-</w:t>
      </w:r>
      <w:r w:rsidR="00414079" w:rsidRPr="00507073">
        <w:rPr>
          <w:b/>
          <w:bCs/>
          <w:lang w:val="en-US"/>
        </w:rPr>
        <w:t>31)</w:t>
      </w:r>
      <w:r w:rsidRPr="005B45FD">
        <w:rPr>
          <w:b/>
          <w:bCs/>
          <w:lang w:val="en-US"/>
        </w:rPr>
        <w:t xml:space="preserve"> </w:t>
      </w:r>
      <w:r w:rsidRPr="005B45FD">
        <w:rPr>
          <w:lang w:val="en-US"/>
        </w:rPr>
        <w:t>for kind reference</w:t>
      </w:r>
      <w:r w:rsidRPr="005B45FD">
        <w:rPr>
          <w:b/>
          <w:bCs/>
          <w:lang w:val="en-US"/>
        </w:rPr>
        <w:t>.</w:t>
      </w:r>
    </w:p>
    <w:p w14:paraId="7006DB0C" w14:textId="356FEF7B" w:rsidR="000225C5" w:rsidRPr="007416FE" w:rsidRDefault="006F4754" w:rsidP="004F06B4">
      <w:pPr>
        <w:pStyle w:val="ARRBody"/>
      </w:pPr>
      <w:r w:rsidRPr="006F4754">
        <w:rPr>
          <w:lang w:val="en-GB"/>
        </w:rPr>
        <w:t xml:space="preserve">The Applicant humbly submits that, </w:t>
      </w:r>
      <w:r>
        <w:t xml:space="preserve">the Hon’ble </w:t>
      </w:r>
      <w:r w:rsidRPr="006F4754">
        <w:rPr>
          <w:lang w:val="en-GB"/>
        </w:rPr>
        <w:t xml:space="preserve">Supreme Court of India in its order dated 05.10.2023 in Civil Appeal No.414 of 2007 </w:t>
      </w:r>
      <w:r>
        <w:rPr>
          <w:lang w:val="en-GB"/>
        </w:rPr>
        <w:t>at</w:t>
      </w:r>
      <w:r w:rsidRPr="006F4754">
        <w:rPr>
          <w:lang w:val="en-GB"/>
        </w:rPr>
        <w:t xml:space="preserve"> Para 29 stipulate</w:t>
      </w:r>
      <w:r>
        <w:rPr>
          <w:lang w:val="en-GB"/>
        </w:rPr>
        <w:t>d</w:t>
      </w:r>
      <w:r w:rsidRPr="006F4754">
        <w:rPr>
          <w:lang w:val="en-GB"/>
        </w:rPr>
        <w:t xml:space="preserve"> that:</w:t>
      </w:r>
    </w:p>
    <w:p w14:paraId="63ADA7C9" w14:textId="427B4919" w:rsidR="001B29E7" w:rsidRPr="00EE17E0" w:rsidRDefault="00EE17E0" w:rsidP="005B45FD">
      <w:pPr>
        <w:spacing w:after="0" w:line="360" w:lineRule="auto"/>
        <w:ind w:left="567"/>
        <w:jc w:val="both"/>
        <w:rPr>
          <w:rFonts w:ascii="Times New Roman" w:hAnsi="Times New Roman" w:cs="Times New Roman"/>
          <w:i/>
          <w:iCs/>
          <w:sz w:val="24"/>
          <w:szCs w:val="24"/>
          <w:lang w:val="en-US"/>
        </w:rPr>
      </w:pPr>
      <w:r w:rsidRPr="00EE17E0">
        <w:rPr>
          <w:rFonts w:ascii="Times New Roman" w:hAnsi="Times New Roman" w:cs="Times New Roman"/>
          <w:i/>
          <w:iCs/>
          <w:sz w:val="24"/>
          <w:szCs w:val="24"/>
          <w:lang w:val="en-US"/>
        </w:rPr>
        <w:t>“</w:t>
      </w:r>
      <w:proofErr w:type="spellStart"/>
      <w:r w:rsidRPr="00EE17E0">
        <w:rPr>
          <w:rFonts w:ascii="Times New Roman" w:hAnsi="Times New Roman" w:cs="Times New Roman"/>
          <w:i/>
          <w:iCs/>
          <w:sz w:val="24"/>
          <w:szCs w:val="24"/>
          <w:lang w:val="en-US"/>
        </w:rPr>
        <w:t>xxxxxxx</w:t>
      </w:r>
      <w:proofErr w:type="spellEnd"/>
      <w:r w:rsidRPr="00EE17E0">
        <w:rPr>
          <w:rFonts w:ascii="Times New Roman" w:hAnsi="Times New Roman" w:cs="Times New Roman"/>
          <w:i/>
          <w:iCs/>
          <w:sz w:val="24"/>
          <w:szCs w:val="24"/>
          <w:lang w:val="en-US"/>
        </w:rPr>
        <w:t xml:space="preserve">. The interest cannot be equated with the principal loan amount, as the interest will amount to cost incurred by GRIDCO. However, interest burden can be passed on to the DISCOMs in proportion of their outstanding. Therefore, while </w:t>
      </w:r>
      <w:r w:rsidRPr="00EE17E0">
        <w:rPr>
          <w:rFonts w:ascii="Times New Roman" w:hAnsi="Times New Roman" w:cs="Times New Roman"/>
          <w:i/>
          <w:iCs/>
          <w:sz w:val="24"/>
          <w:szCs w:val="24"/>
          <w:lang w:val="en-US"/>
        </w:rPr>
        <w:lastRenderedPageBreak/>
        <w:t xml:space="preserve">passing a fresh order in terms of final order, the Commission will have to allow the interest on loan to pass through, as observed above, </w:t>
      </w:r>
      <w:proofErr w:type="spellStart"/>
      <w:r w:rsidRPr="00EE17E0">
        <w:rPr>
          <w:rFonts w:ascii="Times New Roman" w:hAnsi="Times New Roman" w:cs="Times New Roman"/>
          <w:i/>
          <w:iCs/>
          <w:sz w:val="24"/>
          <w:szCs w:val="24"/>
          <w:lang w:val="en-US"/>
        </w:rPr>
        <w:t>xxxxxxx</w:t>
      </w:r>
      <w:proofErr w:type="spellEnd"/>
      <w:r w:rsidRPr="00EE17E0">
        <w:rPr>
          <w:rFonts w:ascii="Times New Roman" w:hAnsi="Times New Roman" w:cs="Times New Roman"/>
          <w:i/>
          <w:iCs/>
          <w:sz w:val="24"/>
          <w:szCs w:val="24"/>
          <w:lang w:val="en-US"/>
        </w:rPr>
        <w:t xml:space="preserve">.” </w:t>
      </w:r>
      <w:r w:rsidRPr="00507073">
        <w:rPr>
          <w:rFonts w:ascii="Times New Roman" w:hAnsi="Times New Roman" w:cs="Times New Roman"/>
          <w:sz w:val="24"/>
          <w:szCs w:val="24"/>
          <w:lang w:val="en-US"/>
        </w:rPr>
        <w:t>(</w:t>
      </w:r>
      <w:r w:rsidRPr="00507073">
        <w:rPr>
          <w:rFonts w:ascii="Times New Roman" w:hAnsi="Times New Roman" w:cs="Times New Roman"/>
          <w:b/>
          <w:bCs/>
          <w:sz w:val="24"/>
          <w:szCs w:val="24"/>
          <w:lang w:val="en-US"/>
        </w:rPr>
        <w:t>ED-3</w:t>
      </w:r>
      <w:r w:rsidR="00414079" w:rsidRPr="00507073">
        <w:rPr>
          <w:rFonts w:ascii="Times New Roman" w:hAnsi="Times New Roman" w:cs="Times New Roman"/>
          <w:b/>
          <w:bCs/>
          <w:sz w:val="24"/>
          <w:szCs w:val="24"/>
          <w:lang w:val="en-US"/>
        </w:rPr>
        <w:t>2</w:t>
      </w:r>
      <w:r w:rsidRPr="00507073">
        <w:rPr>
          <w:rFonts w:ascii="Times New Roman" w:hAnsi="Times New Roman" w:cs="Times New Roman"/>
          <w:b/>
          <w:bCs/>
          <w:sz w:val="24"/>
          <w:szCs w:val="24"/>
          <w:lang w:val="en-US"/>
        </w:rPr>
        <w:t xml:space="preserve"> )</w:t>
      </w:r>
    </w:p>
    <w:p w14:paraId="1700FBAF" w14:textId="77777777" w:rsidR="006F4754" w:rsidRDefault="006F4754" w:rsidP="004F06B4">
      <w:pPr>
        <w:pStyle w:val="ARRBody"/>
        <w:numPr>
          <w:ilvl w:val="0"/>
          <w:numId w:val="0"/>
        </w:numPr>
        <w:ind w:left="567"/>
        <w:rPr>
          <w:i/>
          <w:iCs/>
        </w:rPr>
      </w:pPr>
      <w:r w:rsidRPr="007416FE">
        <w:t xml:space="preserve">The </w:t>
      </w:r>
      <w:r>
        <w:t>Applicant</w:t>
      </w:r>
      <w:r w:rsidRPr="007416FE">
        <w:t xml:space="preserve"> humbly submits that, </w:t>
      </w:r>
      <w:r>
        <w:t xml:space="preserve">the Hon’ble </w:t>
      </w:r>
      <w:r w:rsidRPr="007416FE">
        <w:t xml:space="preserve">Supreme Court of India in its order dated 05.10.2023 in Civil Appeal No.414 of 2007 </w:t>
      </w:r>
      <w:r w:rsidRPr="006F4754">
        <w:t>at Para 34, has stipulated that:</w:t>
      </w:r>
      <w:r w:rsidRPr="007416FE">
        <w:t xml:space="preserve"> “</w:t>
      </w:r>
      <w:r w:rsidRPr="006F4754">
        <w:rPr>
          <w:i/>
          <w:iCs/>
        </w:rPr>
        <w:t>while passing an order pursuant to the order of remand, all the contentions based on the findings of the Appellate Tribunal and the Commission for the subsequent years, as approved by this court, must be taken into consideration by the Commission. If, in subsequent orders as approved by this court, different criteria or different principle was applied, submissions based on the same can always be canvassed in the proceedings pursuant to the order of remand”.</w:t>
      </w:r>
    </w:p>
    <w:p w14:paraId="0ACEFBD1" w14:textId="77777777" w:rsidR="003904AD" w:rsidRPr="003904AD" w:rsidRDefault="00A932D9" w:rsidP="004F06B4">
      <w:pPr>
        <w:pStyle w:val="ARRBody"/>
        <w:rPr>
          <w:lang w:val="en-GB"/>
        </w:rPr>
      </w:pPr>
      <w:r w:rsidRPr="003904AD">
        <w:rPr>
          <w:lang w:val="en-GB"/>
        </w:rPr>
        <w:t xml:space="preserve">It is further submitted that the Hon’ble Apex Court, vide the judgment dated 05.10.2023, </w:t>
      </w:r>
      <w:r w:rsidRPr="00A932D9">
        <w:t>has held that the erstwhile DISCOMs are entitled to service their debts in proportion to their respective outstanding dues</w:t>
      </w:r>
      <w:r w:rsidRPr="003904AD">
        <w:rPr>
          <w:lang w:val="en-GB"/>
        </w:rPr>
        <w:t xml:space="preserve">. </w:t>
      </w:r>
      <w:r w:rsidR="00DE3D43" w:rsidRPr="00DE3D43">
        <w:t>However, vide order dated 09.05.2025, the Hon’ble Commission has disallowed the finance cost, without considering that such finance costs have arisen solely due to the persistent defaults by the erstwhile DISCOMs in payment of BSP dues to GRIDCO during the pre-revocation period, i.e., prior to 01.04.2015, which resulted in accumulation of substantial arrears</w:t>
      </w:r>
      <w:r w:rsidRPr="003904AD">
        <w:rPr>
          <w:lang w:val="en-GB"/>
        </w:rPr>
        <w:t xml:space="preserve">. </w:t>
      </w:r>
      <w:r w:rsidR="00DE3D43" w:rsidRPr="00DE3D43">
        <w:t>To meet its statutory payment obligations towards various generating companies and to ensure uninterrupted power supply to consumers across the State, GRIDCO was compelled to avail loans from financial institutions to bridge the liquidity gap created due to non-payment of BSP dues by the erstwhile DISCOM</w:t>
      </w:r>
      <w:r w:rsidRPr="003904AD">
        <w:rPr>
          <w:lang w:val="en-GB"/>
        </w:rPr>
        <w:t xml:space="preserve">s. </w:t>
      </w:r>
      <w:r w:rsidR="00DE3D43" w:rsidRPr="00DE3D43">
        <w:t>The principal amount of these loans, availed during the said pre-revocation period, continues to remain outstanding in GRIDCO’s books of accounts and carries annual interest liability, thereby creating an unavoidable and ongoing finance cost burden</w:t>
      </w:r>
      <w:r w:rsidRPr="003904AD">
        <w:rPr>
          <w:lang w:val="en-GB"/>
        </w:rPr>
        <w:t xml:space="preserve">. </w:t>
      </w:r>
      <w:r w:rsidR="003904AD" w:rsidRPr="003904AD">
        <w:t xml:space="preserve">The revocation of the licences of the erstwhile DISCOMs with effect from 01.04.2015 has not extinguished GRIDCO’s obligation to service the loans raised for settlement of their outstanding liabilities, nor has it provided any relief in respect of repayment of the principal or interest accrued on such borrowings. It is pertinent to highlight that there exists no regulatory mechanism or any direction of the Hon’ble Commission or any other competent authority for recovery of the outstanding receivables from the erstwhile DISCOMs or for repayment of loans taken by </w:t>
      </w:r>
      <w:r w:rsidR="003904AD" w:rsidRPr="003904AD">
        <w:lastRenderedPageBreak/>
        <w:t>GRIDCO to liquidate their past dues. In the absence of any such framework, the entire finance cost liability continues to be borne entirely by GRIDCO.</w:t>
      </w:r>
    </w:p>
    <w:p w14:paraId="673D7AC5" w14:textId="6523004A" w:rsidR="00A932D9" w:rsidRPr="003904AD" w:rsidRDefault="00A932D9" w:rsidP="004F06B4">
      <w:pPr>
        <w:pStyle w:val="ARRBody"/>
        <w:numPr>
          <w:ilvl w:val="0"/>
          <w:numId w:val="0"/>
        </w:numPr>
        <w:ind w:left="567"/>
        <w:rPr>
          <w:lang w:val="en-GB"/>
        </w:rPr>
      </w:pPr>
      <w:r w:rsidRPr="003904AD">
        <w:rPr>
          <w:lang w:val="en-GB"/>
        </w:rPr>
        <w:t xml:space="preserve">Despite these defaults, </w:t>
      </w:r>
      <w:r w:rsidR="003904AD" w:rsidRPr="003904AD">
        <w:t>GRIDCO continued to honour its payment obligations to the generating companies in order to prevent any disruption in power supply, which remains essential for maintaining the economic activities and social stability of the State</w:t>
      </w:r>
      <w:r w:rsidRPr="003904AD">
        <w:rPr>
          <w:lang w:val="en-GB"/>
        </w:rPr>
        <w:t xml:space="preserve">. </w:t>
      </w:r>
      <w:r w:rsidR="003904AD" w:rsidRPr="003904AD">
        <w:t>Due to the non-receipt of timely payments from the erstwhile DISCOMs, GRIDCO was compelled to</w:t>
      </w:r>
      <w:r w:rsidR="003904AD">
        <w:t xml:space="preserve"> </w:t>
      </w:r>
      <w:r w:rsidRPr="003904AD">
        <w:rPr>
          <w:lang w:val="en-GB"/>
        </w:rPr>
        <w:t xml:space="preserve">avail loans and working capital assistance from external sources, including the Government of Odisha, </w:t>
      </w:r>
      <w:r w:rsidR="003904AD" w:rsidRPr="003904AD">
        <w:t xml:space="preserve">leading to unavoidable finance costs in the form of interest and related charges. </w:t>
      </w:r>
      <w:r w:rsidRPr="003904AD">
        <w:rPr>
          <w:lang w:val="en-GB"/>
        </w:rPr>
        <w:t xml:space="preserve"> </w:t>
      </w:r>
      <w:r w:rsidR="003904AD" w:rsidRPr="003904AD">
        <w:t>These borrowings became inevitable in view of the absence of cost-reflective tariffs during the relevant period, non-allowance of carrying cost on regulatory assets in earlier years and the lack of any effective regulatory mechanism for recovery of the outstanding BSP receivables from the erstwhile DISCOMs.</w:t>
      </w:r>
    </w:p>
    <w:p w14:paraId="6FED2F1C" w14:textId="77777777" w:rsidR="00E26BBF" w:rsidRDefault="006F4754" w:rsidP="004F06B4">
      <w:pPr>
        <w:pStyle w:val="ARRBody"/>
      </w:pPr>
      <w:r w:rsidRPr="00A932D9">
        <w:t>It is submitted that the existing external borrowings of GRIDCO are planned to be fully liquidated over the next four financial years commencing from FY 2026-27. Upon completion of this repayment period, GRIDCO shall not have any outstanding high-cost external borrowings. The detailed repayment schedule of such borrowings is furnished in the table below:</w:t>
      </w:r>
    </w:p>
    <w:p w14:paraId="16954B9B" w14:textId="473568DD" w:rsidR="00414079" w:rsidRPr="00A932D9" w:rsidRDefault="00414079" w:rsidP="002228C2">
      <w:pPr>
        <w:pStyle w:val="NoSpacing"/>
      </w:pPr>
      <w:r>
        <w:t>Table 8</w:t>
      </w:r>
      <w:r w:rsidR="00F471D6">
        <w:t>7</w:t>
      </w:r>
      <w:r>
        <w:t xml:space="preserve">: Repayment Schedule </w:t>
      </w:r>
      <w:r w:rsidR="00F471D6">
        <w:t>of External Borrowings</w:t>
      </w:r>
    </w:p>
    <w:p w14:paraId="4BAB8C8B" w14:textId="5790FAAA" w:rsidR="00E26BBF" w:rsidRPr="00F471D6" w:rsidRDefault="00E26BBF" w:rsidP="00E26BBF">
      <w:pPr>
        <w:spacing w:after="0"/>
        <w:ind w:right="161"/>
        <w:jc w:val="right"/>
        <w:rPr>
          <w:rFonts w:ascii="Times New Roman" w:hAnsi="Times New Roman" w:cs="Times New Roman"/>
          <w:b/>
          <w:bCs/>
          <w:i/>
          <w:iCs/>
        </w:rPr>
      </w:pPr>
      <w:r w:rsidRPr="00F471D6">
        <w:rPr>
          <w:rFonts w:ascii="Times New Roman" w:hAnsi="Times New Roman" w:cs="Times New Roman"/>
          <w:b/>
          <w:bCs/>
          <w:i/>
          <w:iCs/>
        </w:rPr>
        <w:t>In Rs. Cr</w:t>
      </w:r>
    </w:p>
    <w:tbl>
      <w:tblPr>
        <w:tblStyle w:val="GridTable4-Accent5"/>
        <w:tblW w:w="0" w:type="auto"/>
        <w:jc w:val="center"/>
        <w:tblLook w:val="04A0" w:firstRow="1" w:lastRow="0" w:firstColumn="1" w:lastColumn="0" w:noHBand="0" w:noVBand="1"/>
      </w:tblPr>
      <w:tblGrid>
        <w:gridCol w:w="1365"/>
        <w:gridCol w:w="1323"/>
        <w:gridCol w:w="1172"/>
        <w:gridCol w:w="1171"/>
        <w:gridCol w:w="1292"/>
        <w:gridCol w:w="1291"/>
        <w:gridCol w:w="1042"/>
      </w:tblGrid>
      <w:tr w:rsidR="005B45FD" w:rsidRPr="005B45FD" w14:paraId="7C87B7E7" w14:textId="77777777" w:rsidTr="002D147D">
        <w:trPr>
          <w:cnfStyle w:val="100000000000" w:firstRow="1" w:lastRow="0" w:firstColumn="0" w:lastColumn="0" w:oddVBand="0" w:evenVBand="0" w:oddHBand="0" w:evenHBand="0" w:firstRowFirstColumn="0" w:firstRowLastColumn="0" w:lastRowFirstColumn="0" w:lastRowLastColumn="0"/>
          <w:trHeight w:val="1492"/>
          <w:jc w:val="center"/>
        </w:trPr>
        <w:tc>
          <w:tcPr>
            <w:cnfStyle w:val="001000000000" w:firstRow="0" w:lastRow="0" w:firstColumn="1" w:lastColumn="0" w:oddVBand="0" w:evenVBand="0" w:oddHBand="0" w:evenHBand="0" w:firstRowFirstColumn="0" w:firstRowLastColumn="0" w:lastRowFirstColumn="0" w:lastRowLastColumn="0"/>
            <w:tcW w:w="1479" w:type="dxa"/>
            <w:tcBorders>
              <w:right w:val="single" w:sz="4" w:space="0" w:color="FFFFFF" w:themeColor="background1"/>
            </w:tcBorders>
            <w:vAlign w:val="center"/>
            <w:hideMark/>
          </w:tcPr>
          <w:p w14:paraId="67F207E8" w14:textId="77777777" w:rsidR="005B45FD" w:rsidRPr="005B45FD" w:rsidRDefault="005B45FD" w:rsidP="00FA47B9">
            <w:pPr>
              <w:rPr>
                <w:rFonts w:ascii="Times New Roman" w:hAnsi="Times New Roman" w:cs="Times New Roman"/>
                <w:lang w:val="en-IN"/>
              </w:rPr>
            </w:pPr>
            <w:r w:rsidRPr="005B45FD">
              <w:rPr>
                <w:rFonts w:ascii="Times New Roman" w:hAnsi="Times New Roman" w:cs="Times New Roman"/>
              </w:rPr>
              <w:t>Source</w:t>
            </w:r>
          </w:p>
        </w:tc>
        <w:tc>
          <w:tcPr>
            <w:tcW w:w="1462" w:type="dxa"/>
            <w:tcBorders>
              <w:left w:val="single" w:sz="4" w:space="0" w:color="FFFFFF" w:themeColor="background1"/>
              <w:right w:val="single" w:sz="4" w:space="0" w:color="FFFFFF" w:themeColor="background1"/>
            </w:tcBorders>
            <w:textDirection w:val="btLr"/>
            <w:vAlign w:val="center"/>
            <w:hideMark/>
          </w:tcPr>
          <w:p w14:paraId="4B263C74" w14:textId="77777777" w:rsidR="005B45FD" w:rsidRPr="005B45FD" w:rsidRDefault="005B45FD" w:rsidP="00FA47B9">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5B45FD">
              <w:rPr>
                <w:rFonts w:ascii="Times New Roman" w:hAnsi="Times New Roman" w:cs="Times New Roman"/>
              </w:rPr>
              <w:t>O/S as on 30.09.2025</w:t>
            </w:r>
          </w:p>
        </w:tc>
        <w:tc>
          <w:tcPr>
            <w:tcW w:w="1315" w:type="dxa"/>
            <w:tcBorders>
              <w:left w:val="single" w:sz="4" w:space="0" w:color="FFFFFF" w:themeColor="background1"/>
              <w:right w:val="single" w:sz="4" w:space="0" w:color="FFFFFF" w:themeColor="background1"/>
            </w:tcBorders>
            <w:textDirection w:val="btLr"/>
            <w:vAlign w:val="center"/>
            <w:hideMark/>
          </w:tcPr>
          <w:p w14:paraId="14E9FA92" w14:textId="77777777" w:rsidR="005B45FD" w:rsidRPr="005B45FD" w:rsidRDefault="005B45FD" w:rsidP="00FA47B9">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5B45FD">
              <w:rPr>
                <w:rFonts w:ascii="Times New Roman" w:hAnsi="Times New Roman" w:cs="Times New Roman"/>
              </w:rPr>
              <w:t>FY 2025-26 (2nd Half)</w:t>
            </w:r>
          </w:p>
        </w:tc>
        <w:tc>
          <w:tcPr>
            <w:tcW w:w="1314" w:type="dxa"/>
            <w:tcBorders>
              <w:left w:val="single" w:sz="4" w:space="0" w:color="FFFFFF" w:themeColor="background1"/>
              <w:right w:val="single" w:sz="4" w:space="0" w:color="FFFFFF" w:themeColor="background1"/>
            </w:tcBorders>
            <w:textDirection w:val="btLr"/>
            <w:vAlign w:val="center"/>
            <w:hideMark/>
          </w:tcPr>
          <w:p w14:paraId="6F3E7101" w14:textId="77777777" w:rsidR="005B45FD" w:rsidRPr="005B45FD" w:rsidRDefault="005B45FD" w:rsidP="00FA47B9">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5B45FD">
              <w:rPr>
                <w:rFonts w:ascii="Times New Roman" w:hAnsi="Times New Roman" w:cs="Times New Roman"/>
              </w:rPr>
              <w:t>FY 2026-27</w:t>
            </w:r>
          </w:p>
        </w:tc>
        <w:tc>
          <w:tcPr>
            <w:tcW w:w="1462" w:type="dxa"/>
            <w:tcBorders>
              <w:left w:val="single" w:sz="4" w:space="0" w:color="FFFFFF" w:themeColor="background1"/>
              <w:right w:val="single" w:sz="4" w:space="0" w:color="FFFFFF" w:themeColor="background1"/>
            </w:tcBorders>
            <w:textDirection w:val="btLr"/>
            <w:vAlign w:val="center"/>
            <w:hideMark/>
          </w:tcPr>
          <w:p w14:paraId="49821585" w14:textId="77777777" w:rsidR="005B45FD" w:rsidRPr="005B45FD" w:rsidRDefault="005B45FD" w:rsidP="00FA47B9">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5B45FD">
              <w:rPr>
                <w:rFonts w:ascii="Times New Roman" w:hAnsi="Times New Roman" w:cs="Times New Roman"/>
              </w:rPr>
              <w:t>FY 2027-28</w:t>
            </w:r>
          </w:p>
        </w:tc>
        <w:tc>
          <w:tcPr>
            <w:tcW w:w="1461" w:type="dxa"/>
            <w:tcBorders>
              <w:left w:val="single" w:sz="4" w:space="0" w:color="FFFFFF" w:themeColor="background1"/>
              <w:right w:val="single" w:sz="4" w:space="0" w:color="FFFFFF" w:themeColor="background1"/>
            </w:tcBorders>
            <w:textDirection w:val="btLr"/>
            <w:vAlign w:val="center"/>
            <w:hideMark/>
          </w:tcPr>
          <w:p w14:paraId="1E80675C" w14:textId="77777777" w:rsidR="005B45FD" w:rsidRPr="005B45FD" w:rsidRDefault="005B45FD" w:rsidP="00FA47B9">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5B45FD">
              <w:rPr>
                <w:rFonts w:ascii="Times New Roman" w:hAnsi="Times New Roman" w:cs="Times New Roman"/>
              </w:rPr>
              <w:t>FY 2028-29</w:t>
            </w:r>
          </w:p>
        </w:tc>
        <w:tc>
          <w:tcPr>
            <w:tcW w:w="1169" w:type="dxa"/>
            <w:tcBorders>
              <w:left w:val="single" w:sz="4" w:space="0" w:color="FFFFFF" w:themeColor="background1"/>
            </w:tcBorders>
            <w:textDirection w:val="btLr"/>
            <w:vAlign w:val="center"/>
            <w:hideMark/>
          </w:tcPr>
          <w:p w14:paraId="3F09F84F" w14:textId="77777777" w:rsidR="005B45FD" w:rsidRPr="005B45FD" w:rsidRDefault="005B45FD" w:rsidP="00FA47B9">
            <w:pPr>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5B45FD">
              <w:rPr>
                <w:rFonts w:ascii="Times New Roman" w:hAnsi="Times New Roman" w:cs="Times New Roman"/>
              </w:rPr>
              <w:t>FY 2029-30</w:t>
            </w:r>
          </w:p>
        </w:tc>
      </w:tr>
      <w:tr w:rsidR="005B45FD" w:rsidRPr="005B45FD" w14:paraId="54BBB8E4" w14:textId="77777777" w:rsidTr="005B45FD">
        <w:trPr>
          <w:cnfStyle w:val="000000100000" w:firstRow="0" w:lastRow="0" w:firstColumn="0" w:lastColumn="0" w:oddVBand="0" w:evenVBand="0" w:oddHBand="1" w:evenHBand="0" w:firstRowFirstColumn="0" w:firstRowLastColumn="0" w:lastRowFirstColumn="0" w:lastRowLastColumn="0"/>
          <w:trHeight w:val="504"/>
          <w:jc w:val="center"/>
        </w:trPr>
        <w:tc>
          <w:tcPr>
            <w:cnfStyle w:val="001000000000" w:firstRow="0" w:lastRow="0" w:firstColumn="1" w:lastColumn="0" w:oddVBand="0" w:evenVBand="0" w:oddHBand="0" w:evenHBand="0" w:firstRowFirstColumn="0" w:firstRowLastColumn="0" w:lastRowFirstColumn="0" w:lastRowLastColumn="0"/>
            <w:tcW w:w="1479" w:type="dxa"/>
            <w:vAlign w:val="center"/>
            <w:hideMark/>
          </w:tcPr>
          <w:p w14:paraId="7DA70483" w14:textId="77777777" w:rsidR="005B45FD" w:rsidRPr="005B45FD" w:rsidRDefault="005B45FD" w:rsidP="00FA47B9">
            <w:pPr>
              <w:rPr>
                <w:rFonts w:ascii="Times New Roman" w:hAnsi="Times New Roman" w:cs="Times New Roman"/>
              </w:rPr>
            </w:pPr>
            <w:r w:rsidRPr="005B45FD">
              <w:rPr>
                <w:rFonts w:ascii="Times New Roman" w:hAnsi="Times New Roman" w:cs="Times New Roman"/>
              </w:rPr>
              <w:t>Bank Loan</w:t>
            </w:r>
          </w:p>
        </w:tc>
        <w:tc>
          <w:tcPr>
            <w:tcW w:w="1462" w:type="dxa"/>
            <w:vAlign w:val="center"/>
            <w:hideMark/>
          </w:tcPr>
          <w:p w14:paraId="0B650F80" w14:textId="77777777" w:rsidR="005B45FD" w:rsidRPr="005B45FD" w:rsidRDefault="005B45FD"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5B45FD">
              <w:rPr>
                <w:rFonts w:ascii="Times New Roman" w:hAnsi="Times New Roman" w:cs="Times New Roman"/>
                <w:b/>
                <w:bCs/>
              </w:rPr>
              <w:t>1,576</w:t>
            </w:r>
          </w:p>
        </w:tc>
        <w:tc>
          <w:tcPr>
            <w:tcW w:w="1315" w:type="dxa"/>
            <w:vAlign w:val="center"/>
            <w:hideMark/>
          </w:tcPr>
          <w:p w14:paraId="3F10695B" w14:textId="77777777" w:rsidR="005B45FD" w:rsidRPr="005B45FD" w:rsidRDefault="005B45FD"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5B45FD">
              <w:rPr>
                <w:rFonts w:ascii="Times New Roman" w:hAnsi="Times New Roman" w:cs="Times New Roman"/>
                <w:b/>
                <w:bCs/>
              </w:rPr>
              <w:t>450</w:t>
            </w:r>
          </w:p>
        </w:tc>
        <w:tc>
          <w:tcPr>
            <w:tcW w:w="1314" w:type="dxa"/>
            <w:vAlign w:val="center"/>
            <w:hideMark/>
          </w:tcPr>
          <w:p w14:paraId="73A6A950" w14:textId="77777777" w:rsidR="005B45FD" w:rsidRPr="005B45FD" w:rsidRDefault="005B45FD"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5B45FD">
              <w:rPr>
                <w:rFonts w:ascii="Times New Roman" w:hAnsi="Times New Roman" w:cs="Times New Roman"/>
                <w:b/>
                <w:bCs/>
              </w:rPr>
              <w:t>771</w:t>
            </w:r>
          </w:p>
        </w:tc>
        <w:tc>
          <w:tcPr>
            <w:tcW w:w="1462" w:type="dxa"/>
            <w:vAlign w:val="center"/>
            <w:hideMark/>
          </w:tcPr>
          <w:p w14:paraId="5BBA596C" w14:textId="77777777" w:rsidR="005B45FD" w:rsidRPr="005B45FD" w:rsidRDefault="005B45FD"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5B45FD">
              <w:rPr>
                <w:rFonts w:ascii="Times New Roman" w:hAnsi="Times New Roman" w:cs="Times New Roman"/>
                <w:b/>
                <w:bCs/>
              </w:rPr>
              <w:t>355</w:t>
            </w:r>
          </w:p>
        </w:tc>
        <w:tc>
          <w:tcPr>
            <w:tcW w:w="1461" w:type="dxa"/>
            <w:vAlign w:val="center"/>
            <w:hideMark/>
          </w:tcPr>
          <w:p w14:paraId="17056BB7" w14:textId="6AF9E64D" w:rsidR="005B45FD" w:rsidRPr="005B45FD" w:rsidRDefault="00C73C78"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w:t>
            </w:r>
          </w:p>
        </w:tc>
        <w:tc>
          <w:tcPr>
            <w:tcW w:w="1169" w:type="dxa"/>
            <w:vAlign w:val="center"/>
            <w:hideMark/>
          </w:tcPr>
          <w:p w14:paraId="4601F909" w14:textId="2CDC7AEC" w:rsidR="005B45FD" w:rsidRPr="005B45FD" w:rsidRDefault="00C73C78"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w:t>
            </w:r>
          </w:p>
        </w:tc>
      </w:tr>
      <w:tr w:rsidR="005B45FD" w:rsidRPr="005B45FD" w14:paraId="34EC30C0" w14:textId="77777777" w:rsidTr="005B45FD">
        <w:trPr>
          <w:trHeight w:val="755"/>
          <w:jc w:val="center"/>
        </w:trPr>
        <w:tc>
          <w:tcPr>
            <w:cnfStyle w:val="001000000000" w:firstRow="0" w:lastRow="0" w:firstColumn="1" w:lastColumn="0" w:oddVBand="0" w:evenVBand="0" w:oddHBand="0" w:evenHBand="0" w:firstRowFirstColumn="0" w:firstRowLastColumn="0" w:lastRowFirstColumn="0" w:lastRowLastColumn="0"/>
            <w:tcW w:w="1479" w:type="dxa"/>
            <w:vAlign w:val="center"/>
            <w:hideMark/>
          </w:tcPr>
          <w:p w14:paraId="40B0EEE0" w14:textId="77777777" w:rsidR="005B45FD" w:rsidRPr="005B45FD" w:rsidRDefault="005B45FD" w:rsidP="00FA47B9">
            <w:pPr>
              <w:rPr>
                <w:rFonts w:ascii="Times New Roman" w:hAnsi="Times New Roman" w:cs="Times New Roman"/>
              </w:rPr>
            </w:pPr>
            <w:r w:rsidRPr="005B45FD">
              <w:rPr>
                <w:rFonts w:ascii="Times New Roman" w:hAnsi="Times New Roman" w:cs="Times New Roman"/>
              </w:rPr>
              <w:t>OHPC Sec. Dues</w:t>
            </w:r>
          </w:p>
        </w:tc>
        <w:tc>
          <w:tcPr>
            <w:tcW w:w="1462" w:type="dxa"/>
            <w:vAlign w:val="center"/>
            <w:hideMark/>
          </w:tcPr>
          <w:p w14:paraId="5EC8DE5D" w14:textId="77777777" w:rsidR="005B45FD" w:rsidRPr="005B45FD" w:rsidRDefault="005B45FD"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5B45FD">
              <w:rPr>
                <w:rFonts w:ascii="Times New Roman" w:hAnsi="Times New Roman" w:cs="Times New Roman"/>
                <w:b/>
                <w:bCs/>
              </w:rPr>
              <w:t>387</w:t>
            </w:r>
          </w:p>
        </w:tc>
        <w:tc>
          <w:tcPr>
            <w:tcW w:w="1315" w:type="dxa"/>
            <w:vAlign w:val="center"/>
            <w:hideMark/>
          </w:tcPr>
          <w:p w14:paraId="5B079191" w14:textId="77777777" w:rsidR="005B45FD" w:rsidRPr="005B45FD" w:rsidRDefault="005B45FD"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5B45FD">
              <w:rPr>
                <w:rFonts w:ascii="Times New Roman" w:hAnsi="Times New Roman" w:cs="Times New Roman"/>
                <w:b/>
                <w:bCs/>
              </w:rPr>
              <w:t>52</w:t>
            </w:r>
          </w:p>
        </w:tc>
        <w:tc>
          <w:tcPr>
            <w:tcW w:w="1314" w:type="dxa"/>
            <w:vAlign w:val="center"/>
            <w:hideMark/>
          </w:tcPr>
          <w:p w14:paraId="4C684436" w14:textId="77777777" w:rsidR="005B45FD" w:rsidRPr="005B45FD" w:rsidRDefault="005B45FD"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5B45FD">
              <w:rPr>
                <w:rFonts w:ascii="Times New Roman" w:hAnsi="Times New Roman" w:cs="Times New Roman"/>
                <w:b/>
                <w:bCs/>
              </w:rPr>
              <w:t>103</w:t>
            </w:r>
          </w:p>
        </w:tc>
        <w:tc>
          <w:tcPr>
            <w:tcW w:w="1462" w:type="dxa"/>
            <w:vAlign w:val="center"/>
            <w:hideMark/>
          </w:tcPr>
          <w:p w14:paraId="570DB1F8" w14:textId="77777777" w:rsidR="005B45FD" w:rsidRPr="005B45FD" w:rsidRDefault="005B45FD"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5B45FD">
              <w:rPr>
                <w:rFonts w:ascii="Times New Roman" w:hAnsi="Times New Roman" w:cs="Times New Roman"/>
                <w:b/>
                <w:bCs/>
              </w:rPr>
              <w:t>103</w:t>
            </w:r>
          </w:p>
        </w:tc>
        <w:tc>
          <w:tcPr>
            <w:tcW w:w="1461" w:type="dxa"/>
            <w:vAlign w:val="center"/>
            <w:hideMark/>
          </w:tcPr>
          <w:p w14:paraId="43715594" w14:textId="77777777" w:rsidR="005B45FD" w:rsidRPr="005B45FD" w:rsidRDefault="005B45FD"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5B45FD">
              <w:rPr>
                <w:rFonts w:ascii="Times New Roman" w:hAnsi="Times New Roman" w:cs="Times New Roman"/>
                <w:b/>
                <w:bCs/>
              </w:rPr>
              <w:t>103</w:t>
            </w:r>
          </w:p>
        </w:tc>
        <w:tc>
          <w:tcPr>
            <w:tcW w:w="1169" w:type="dxa"/>
            <w:vAlign w:val="center"/>
            <w:hideMark/>
          </w:tcPr>
          <w:p w14:paraId="6DECEA7A" w14:textId="77777777" w:rsidR="005B45FD" w:rsidRPr="005B45FD" w:rsidRDefault="005B45FD"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5B45FD">
              <w:rPr>
                <w:rFonts w:ascii="Times New Roman" w:hAnsi="Times New Roman" w:cs="Times New Roman"/>
                <w:b/>
                <w:bCs/>
              </w:rPr>
              <w:t>26</w:t>
            </w:r>
          </w:p>
        </w:tc>
      </w:tr>
      <w:tr w:rsidR="005B45FD" w:rsidRPr="005B45FD" w14:paraId="4657952B" w14:textId="77777777" w:rsidTr="005B45FD">
        <w:trPr>
          <w:cnfStyle w:val="000000100000" w:firstRow="0" w:lastRow="0" w:firstColumn="0" w:lastColumn="0" w:oddVBand="0" w:evenVBand="0" w:oddHBand="1" w:evenHBand="0" w:firstRowFirstColumn="0" w:firstRowLastColumn="0" w:lastRowFirstColumn="0" w:lastRowLastColumn="0"/>
          <w:trHeight w:val="251"/>
          <w:jc w:val="center"/>
        </w:trPr>
        <w:tc>
          <w:tcPr>
            <w:cnfStyle w:val="001000000000" w:firstRow="0" w:lastRow="0" w:firstColumn="1" w:lastColumn="0" w:oddVBand="0" w:evenVBand="0" w:oddHBand="0" w:evenHBand="0" w:firstRowFirstColumn="0" w:firstRowLastColumn="0" w:lastRowFirstColumn="0" w:lastRowLastColumn="0"/>
            <w:tcW w:w="1479" w:type="dxa"/>
            <w:vAlign w:val="center"/>
            <w:hideMark/>
          </w:tcPr>
          <w:p w14:paraId="6416F4EA" w14:textId="77777777" w:rsidR="005B45FD" w:rsidRPr="005B45FD" w:rsidRDefault="005B45FD" w:rsidP="00FA47B9">
            <w:pPr>
              <w:rPr>
                <w:rFonts w:ascii="Times New Roman" w:hAnsi="Times New Roman" w:cs="Times New Roman"/>
              </w:rPr>
            </w:pPr>
            <w:r w:rsidRPr="005B45FD">
              <w:rPr>
                <w:rFonts w:ascii="Times New Roman" w:hAnsi="Times New Roman" w:cs="Times New Roman"/>
              </w:rPr>
              <w:t>Total</w:t>
            </w:r>
          </w:p>
        </w:tc>
        <w:tc>
          <w:tcPr>
            <w:tcW w:w="1462" w:type="dxa"/>
            <w:vAlign w:val="center"/>
            <w:hideMark/>
          </w:tcPr>
          <w:p w14:paraId="5FBE9391" w14:textId="77777777" w:rsidR="005B45FD" w:rsidRPr="005B45FD" w:rsidRDefault="005B45FD"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5B45FD">
              <w:rPr>
                <w:rFonts w:ascii="Times New Roman" w:hAnsi="Times New Roman" w:cs="Times New Roman"/>
                <w:b/>
                <w:bCs/>
              </w:rPr>
              <w:t>1,963</w:t>
            </w:r>
          </w:p>
        </w:tc>
        <w:tc>
          <w:tcPr>
            <w:tcW w:w="1315" w:type="dxa"/>
            <w:vAlign w:val="center"/>
            <w:hideMark/>
          </w:tcPr>
          <w:p w14:paraId="2D30045C" w14:textId="77777777" w:rsidR="005B45FD" w:rsidRPr="005B45FD" w:rsidRDefault="005B45FD"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5B45FD">
              <w:rPr>
                <w:rFonts w:ascii="Times New Roman" w:hAnsi="Times New Roman" w:cs="Times New Roman"/>
                <w:b/>
                <w:bCs/>
              </w:rPr>
              <w:t>502</w:t>
            </w:r>
          </w:p>
        </w:tc>
        <w:tc>
          <w:tcPr>
            <w:tcW w:w="1314" w:type="dxa"/>
            <w:vAlign w:val="center"/>
            <w:hideMark/>
          </w:tcPr>
          <w:p w14:paraId="2623F95E" w14:textId="77777777" w:rsidR="005B45FD" w:rsidRPr="005B45FD" w:rsidRDefault="005B45FD"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5B45FD">
              <w:rPr>
                <w:rFonts w:ascii="Times New Roman" w:hAnsi="Times New Roman" w:cs="Times New Roman"/>
                <w:b/>
                <w:bCs/>
              </w:rPr>
              <w:t>874</w:t>
            </w:r>
          </w:p>
        </w:tc>
        <w:tc>
          <w:tcPr>
            <w:tcW w:w="1462" w:type="dxa"/>
            <w:vAlign w:val="center"/>
            <w:hideMark/>
          </w:tcPr>
          <w:p w14:paraId="4D224A9D" w14:textId="77777777" w:rsidR="005B45FD" w:rsidRPr="005B45FD" w:rsidRDefault="005B45FD"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5B45FD">
              <w:rPr>
                <w:rFonts w:ascii="Times New Roman" w:hAnsi="Times New Roman" w:cs="Times New Roman"/>
                <w:b/>
                <w:bCs/>
              </w:rPr>
              <w:t>458</w:t>
            </w:r>
          </w:p>
        </w:tc>
        <w:tc>
          <w:tcPr>
            <w:tcW w:w="1461" w:type="dxa"/>
            <w:vAlign w:val="center"/>
            <w:hideMark/>
          </w:tcPr>
          <w:p w14:paraId="37953D1B" w14:textId="77777777" w:rsidR="005B45FD" w:rsidRPr="005B45FD" w:rsidRDefault="005B45FD"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5B45FD">
              <w:rPr>
                <w:rFonts w:ascii="Times New Roman" w:hAnsi="Times New Roman" w:cs="Times New Roman"/>
                <w:b/>
                <w:bCs/>
              </w:rPr>
              <w:t>103</w:t>
            </w:r>
          </w:p>
        </w:tc>
        <w:tc>
          <w:tcPr>
            <w:tcW w:w="1169" w:type="dxa"/>
            <w:vAlign w:val="center"/>
            <w:hideMark/>
          </w:tcPr>
          <w:p w14:paraId="73560701" w14:textId="77777777" w:rsidR="005B45FD" w:rsidRPr="005B45FD" w:rsidRDefault="005B45FD"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5B45FD">
              <w:rPr>
                <w:rFonts w:ascii="Times New Roman" w:hAnsi="Times New Roman" w:cs="Times New Roman"/>
                <w:b/>
                <w:bCs/>
              </w:rPr>
              <w:t>26</w:t>
            </w:r>
          </w:p>
        </w:tc>
      </w:tr>
    </w:tbl>
    <w:p w14:paraId="031B3AC1" w14:textId="3B512AA3" w:rsidR="00E26BBF" w:rsidRDefault="00E26BBF" w:rsidP="004F06B4">
      <w:pPr>
        <w:pStyle w:val="ARRBody"/>
        <w:numPr>
          <w:ilvl w:val="0"/>
          <w:numId w:val="0"/>
        </w:numPr>
        <w:ind w:left="567"/>
      </w:pPr>
      <w:r w:rsidRPr="0068187E">
        <w:t>As on 30.09.2025, the outstanding loan liability of GRIDCO stands at Rs. 5,176 crore</w:t>
      </w:r>
      <w:r w:rsidR="005B45FD">
        <w:t>s</w:t>
      </w:r>
      <w:r w:rsidRPr="0068187E">
        <w:t>, comprising Bank Loans of Rs. 1,576 crore, Soft Loans from Government of Odisha amounting to Rs. 3,213 crore, and OHPC Securities Dues of Rs. 387 crore</w:t>
      </w:r>
      <w:r w:rsidR="005B45FD">
        <w:t>s</w:t>
      </w:r>
      <w:r w:rsidRPr="0068187E">
        <w:t>. During the second half of FY 2025</w:t>
      </w:r>
      <w:r>
        <w:t xml:space="preserve">-26, a cash deficit of Rs. </w:t>
      </w:r>
      <w:r w:rsidRPr="000408F0">
        <w:t>716 crore</w:t>
      </w:r>
      <w:r w:rsidRPr="0068187E">
        <w:t xml:space="preserve"> is anticipated </w:t>
      </w:r>
      <w:r w:rsidRPr="0068187E">
        <w:lastRenderedPageBreak/>
        <w:t xml:space="preserve">on account of debt servicing requirements, including repayment of principal and interest obligations. Further, during FY 2026-27, an additional cash deficit of </w:t>
      </w:r>
      <w:r>
        <w:t>Rs. 1,245</w:t>
      </w:r>
      <w:r w:rsidRPr="00F63867">
        <w:t xml:space="preserve"> crore</w:t>
      </w:r>
      <w:r w:rsidR="00034695">
        <w:t xml:space="preserve">s </w:t>
      </w:r>
      <w:r w:rsidR="00034695" w:rsidRPr="00034695">
        <w:t>(874 as principal and 371 as Interest)</w:t>
      </w:r>
      <w:r w:rsidRPr="0068187E">
        <w:t xml:space="preserve"> is projected towards similar repayment commitments. Unless the projected </w:t>
      </w:r>
      <w:r w:rsidRPr="00860D03">
        <w:t>cash gap</w:t>
      </w:r>
      <w:r>
        <w:t>s</w:t>
      </w:r>
      <w:r w:rsidRPr="0068187E">
        <w:t xml:space="preserve"> are adequately addressed through appropriate financial support, GRIDCO’s liquidity position will be severely constrained, adversely impacting its ability to meet debt obligations and ensure timely payments to generators.</w:t>
      </w:r>
    </w:p>
    <w:p w14:paraId="474CF9B1" w14:textId="77777777" w:rsidR="00034695" w:rsidRPr="00034695" w:rsidRDefault="00034695" w:rsidP="004F06B4">
      <w:pPr>
        <w:pStyle w:val="ARRBody"/>
      </w:pPr>
      <w:r w:rsidRPr="00034695">
        <w:rPr>
          <w:lang w:val="en-GB"/>
        </w:rPr>
        <w:t>The Applicant humbly submits that the reasons for availing working capital loans in the past were predominantly due to the accumulated losses arising from non-cost-reflective BSP, delay in truing up exercise, disallowance of carrying cost on regulatory assets in the past period, huge outstanding receivables from erstwhile DISCOMs and the obligation to supply power as the “State Designated entity” irrespective of timely recovery of uncontrollable cost from the sale of power to State DISCOMs as approved in the ARR. Further, GRIDCO has availed working capital loan to pay generators within the due dates to avoid the levy of late payment surcharge, which carries a significantly higher interest burden in the form of penalty. The resultant benefit of availing rebate on power purchase cost and avoiding of LPS is ultimately passed on to the end consumers. Therefore, GRIDCO humbly submits that the cost of raising the funds to pay the generators within the rebate date, resulting in avoidance of the late payment surcharge, needs to be considered by the Commission in the ARR.</w:t>
      </w:r>
    </w:p>
    <w:p w14:paraId="3C24A9A3" w14:textId="3E07AB8C" w:rsidR="00E26BBF" w:rsidRDefault="00E26BBF" w:rsidP="004F06B4">
      <w:pPr>
        <w:pStyle w:val="ARRBody"/>
        <w:numPr>
          <w:ilvl w:val="0"/>
          <w:numId w:val="0"/>
        </w:numPr>
        <w:ind w:left="567"/>
      </w:pPr>
      <w:r w:rsidRPr="00E26BBF">
        <w:rPr>
          <w:rStyle w:val="ARRBodyChar"/>
        </w:rPr>
        <w:t xml:space="preserve">Further, GRIDCO has not resorted to any external borrowings since FY 2022-23. The funding requirements have been met through budgetary support from the Government of Odisha in the form of soft loans at concessional rates of interest. This strategic shift from </w:t>
      </w:r>
      <w:r w:rsidR="00F1675C" w:rsidRPr="00E26BBF">
        <w:rPr>
          <w:rStyle w:val="ARRBodyChar"/>
        </w:rPr>
        <w:t>high-cost</w:t>
      </w:r>
      <w:r w:rsidRPr="00E26BBF">
        <w:rPr>
          <w:rStyle w:val="ARRBodyChar"/>
        </w:rPr>
        <w:t xml:space="preserve"> borrowings from banks has resulted in substantial savings in interest expenditure. Consequently, this arrangement has contributed to a reduction in GRIDCO’s overall</w:t>
      </w:r>
      <w:r w:rsidRPr="00BF44B6">
        <w:t xml:space="preserve"> financial burden and benefited end consumers through lower cost implications.</w:t>
      </w:r>
    </w:p>
    <w:p w14:paraId="66C41CA7" w14:textId="77777777" w:rsidR="00034695" w:rsidRPr="00293AF1" w:rsidRDefault="00034695" w:rsidP="004F06B4">
      <w:pPr>
        <w:pStyle w:val="ARRBody"/>
        <w:rPr>
          <w:lang w:val="en-US"/>
        </w:rPr>
      </w:pPr>
      <w:r w:rsidRPr="00293AF1">
        <w:t xml:space="preserve">Considering the above factors, the </w:t>
      </w:r>
      <w:r>
        <w:t>Applicant</w:t>
      </w:r>
      <w:r w:rsidRPr="00293AF1">
        <w:t xml:space="preserve"> humbly </w:t>
      </w:r>
      <w:r>
        <w:t xml:space="preserve">submits before </w:t>
      </w:r>
      <w:r w:rsidRPr="00293AF1">
        <w:t xml:space="preserve">Hon’ble Commission to approve total </w:t>
      </w:r>
      <w:r>
        <w:t>i</w:t>
      </w:r>
      <w:r w:rsidRPr="00293AF1">
        <w:t xml:space="preserve">nterest cost amounting to </w:t>
      </w:r>
      <w:r>
        <w:rPr>
          <w:b/>
        </w:rPr>
        <w:t>Rs.</w:t>
      </w:r>
      <w:r w:rsidRPr="00F8087A">
        <w:rPr>
          <w:b/>
        </w:rPr>
        <w:t xml:space="preserve"> </w:t>
      </w:r>
      <w:r>
        <w:rPr>
          <w:b/>
        </w:rPr>
        <w:t>370.79 crores</w:t>
      </w:r>
      <w:r w:rsidRPr="00293AF1">
        <w:t xml:space="preserve"> </w:t>
      </w:r>
      <w:r w:rsidRPr="0006324B">
        <w:t xml:space="preserve">in its ARR &amp; BSP </w:t>
      </w:r>
      <w:r>
        <w:t xml:space="preserve">order for FY 2026-27. </w:t>
      </w:r>
      <w:r w:rsidRPr="00BA4D8D">
        <w:t xml:space="preserve">The table below provides the summary of </w:t>
      </w:r>
      <w:r>
        <w:t>Interest &amp; Finance Charges projected for FY 2026-27</w:t>
      </w:r>
      <w:r w:rsidRPr="00293AF1">
        <w:t xml:space="preserve">: </w:t>
      </w:r>
    </w:p>
    <w:p w14:paraId="1F0380EE" w14:textId="271D0ADA" w:rsidR="00034695" w:rsidRPr="00413746" w:rsidRDefault="00034695" w:rsidP="002228C2">
      <w:pPr>
        <w:pStyle w:val="NoSpacing"/>
      </w:pPr>
      <w:bookmarkStart w:id="90" w:name="_Toc120721654"/>
      <w:r w:rsidRPr="001B794C">
        <w:lastRenderedPageBreak/>
        <w:t xml:space="preserve">Table </w:t>
      </w:r>
      <w:r w:rsidR="00414079">
        <w:t>8</w:t>
      </w:r>
      <w:r w:rsidR="00F471D6">
        <w:t>8</w:t>
      </w:r>
      <w:r w:rsidRPr="001B794C">
        <w:t>:</w:t>
      </w:r>
      <w:r>
        <w:t xml:space="preserve"> </w:t>
      </w:r>
      <w:r w:rsidRPr="00413746">
        <w:t>Inter</w:t>
      </w:r>
      <w:r>
        <w:t>est &amp; Finance Charge Projections for FY 2026</w:t>
      </w:r>
      <w:r w:rsidRPr="00413746">
        <w:t>-2</w:t>
      </w:r>
      <w:bookmarkEnd w:id="90"/>
      <w:r>
        <w:t>7</w:t>
      </w:r>
    </w:p>
    <w:tbl>
      <w:tblPr>
        <w:tblStyle w:val="GridTable4-Accent5"/>
        <w:tblpPr w:leftFromText="180" w:rightFromText="180" w:vertAnchor="text" w:horzAnchor="margin" w:tblpXSpec="center" w:tblpY="84"/>
        <w:tblW w:w="5368" w:type="pct"/>
        <w:tblLook w:val="0620" w:firstRow="1" w:lastRow="0" w:firstColumn="0" w:lastColumn="0" w:noHBand="1" w:noVBand="1"/>
      </w:tblPr>
      <w:tblGrid>
        <w:gridCol w:w="491"/>
        <w:gridCol w:w="4115"/>
        <w:gridCol w:w="1206"/>
        <w:gridCol w:w="1472"/>
        <w:gridCol w:w="1262"/>
        <w:gridCol w:w="852"/>
      </w:tblGrid>
      <w:tr w:rsidR="00034695" w:rsidRPr="00034695" w14:paraId="6AC64CFA" w14:textId="77777777" w:rsidTr="00C5283B">
        <w:trPr>
          <w:cnfStyle w:val="100000000000" w:firstRow="1" w:lastRow="0" w:firstColumn="0" w:lastColumn="0" w:oddVBand="0" w:evenVBand="0" w:oddHBand="0" w:evenHBand="0" w:firstRowFirstColumn="0" w:firstRowLastColumn="0" w:lastRowFirstColumn="0" w:lastRowLastColumn="0"/>
          <w:trHeight w:val="255"/>
        </w:trPr>
        <w:tc>
          <w:tcPr>
            <w:tcW w:w="264" w:type="pct"/>
            <w:vMerge w:val="restart"/>
            <w:tcBorders>
              <w:right w:val="single" w:sz="4" w:space="0" w:color="FFFFFF" w:themeColor="background1"/>
            </w:tcBorders>
            <w:noWrap/>
            <w:vAlign w:val="center"/>
            <w:hideMark/>
          </w:tcPr>
          <w:p w14:paraId="130F9AA8" w14:textId="77777777" w:rsidR="00034695" w:rsidRPr="00034695" w:rsidRDefault="00034695" w:rsidP="00FA47B9">
            <w:pPr>
              <w:jc w:val="center"/>
              <w:rPr>
                <w:rFonts w:ascii="Times New Roman" w:hAnsi="Times New Roman" w:cs="Times New Roman"/>
                <w:b w:val="0"/>
                <w:bCs w:val="0"/>
              </w:rPr>
            </w:pPr>
            <w:r w:rsidRPr="00034695">
              <w:rPr>
                <w:rFonts w:ascii="Times New Roman" w:hAnsi="Times New Roman" w:cs="Times New Roman"/>
              </w:rPr>
              <w:t>Sr.</w:t>
            </w:r>
          </w:p>
        </w:tc>
        <w:tc>
          <w:tcPr>
            <w:tcW w:w="2214" w:type="pct"/>
            <w:vMerge w:val="restart"/>
            <w:tcBorders>
              <w:left w:val="single" w:sz="4" w:space="0" w:color="FFFFFF" w:themeColor="background1"/>
              <w:right w:val="single" w:sz="4" w:space="0" w:color="FFFFFF" w:themeColor="background1"/>
            </w:tcBorders>
            <w:noWrap/>
            <w:vAlign w:val="center"/>
            <w:hideMark/>
          </w:tcPr>
          <w:p w14:paraId="58ACDB7F" w14:textId="77777777" w:rsidR="00034695" w:rsidRPr="00034695" w:rsidRDefault="00034695" w:rsidP="00FA47B9">
            <w:pPr>
              <w:rPr>
                <w:rFonts w:ascii="Times New Roman" w:hAnsi="Times New Roman" w:cs="Times New Roman"/>
                <w:b w:val="0"/>
                <w:bCs w:val="0"/>
              </w:rPr>
            </w:pPr>
            <w:r w:rsidRPr="00034695">
              <w:rPr>
                <w:rFonts w:ascii="Times New Roman" w:hAnsi="Times New Roman" w:cs="Times New Roman"/>
              </w:rPr>
              <w:t>Particulars</w:t>
            </w:r>
          </w:p>
        </w:tc>
        <w:tc>
          <w:tcPr>
            <w:tcW w:w="649" w:type="pct"/>
            <w:tcBorders>
              <w:left w:val="single" w:sz="4" w:space="0" w:color="FFFFFF" w:themeColor="background1"/>
              <w:right w:val="single" w:sz="4" w:space="0" w:color="FFFFFF" w:themeColor="background1"/>
            </w:tcBorders>
            <w:vAlign w:val="center"/>
          </w:tcPr>
          <w:p w14:paraId="7A6D8760" w14:textId="77777777" w:rsidR="00034695" w:rsidRPr="00034695" w:rsidRDefault="00034695" w:rsidP="00FA47B9">
            <w:pPr>
              <w:jc w:val="center"/>
              <w:rPr>
                <w:rFonts w:ascii="Times New Roman" w:hAnsi="Times New Roman" w:cs="Times New Roman"/>
              </w:rPr>
            </w:pPr>
          </w:p>
        </w:tc>
        <w:tc>
          <w:tcPr>
            <w:tcW w:w="792" w:type="pct"/>
            <w:tcBorders>
              <w:left w:val="single" w:sz="4" w:space="0" w:color="FFFFFF" w:themeColor="background1"/>
              <w:right w:val="single" w:sz="4" w:space="0" w:color="FFFFFF" w:themeColor="background1"/>
            </w:tcBorders>
            <w:vAlign w:val="center"/>
          </w:tcPr>
          <w:p w14:paraId="56EF71D3" w14:textId="77777777" w:rsidR="00034695" w:rsidRPr="00034695" w:rsidRDefault="00034695" w:rsidP="00FA47B9">
            <w:pPr>
              <w:jc w:val="center"/>
              <w:rPr>
                <w:rFonts w:ascii="Times New Roman" w:hAnsi="Times New Roman" w:cs="Times New Roman"/>
              </w:rPr>
            </w:pPr>
          </w:p>
        </w:tc>
        <w:tc>
          <w:tcPr>
            <w:tcW w:w="1081" w:type="pct"/>
            <w:gridSpan w:val="2"/>
            <w:tcBorders>
              <w:left w:val="single" w:sz="4" w:space="0" w:color="FFFFFF" w:themeColor="background1"/>
            </w:tcBorders>
            <w:noWrap/>
            <w:vAlign w:val="center"/>
            <w:hideMark/>
          </w:tcPr>
          <w:p w14:paraId="3AEE808C" w14:textId="77777777" w:rsidR="00034695" w:rsidRPr="00034695" w:rsidRDefault="00034695" w:rsidP="00FA47B9">
            <w:pPr>
              <w:jc w:val="center"/>
              <w:rPr>
                <w:rFonts w:ascii="Times New Roman" w:hAnsi="Times New Roman" w:cs="Times New Roman"/>
              </w:rPr>
            </w:pPr>
            <w:r w:rsidRPr="00034695">
              <w:rPr>
                <w:rFonts w:ascii="Times New Roman" w:hAnsi="Times New Roman" w:cs="Times New Roman"/>
              </w:rPr>
              <w:t>Interest</w:t>
            </w:r>
            <w:r w:rsidRPr="00034695">
              <w:rPr>
                <w:rFonts w:ascii="Times New Roman" w:hAnsi="Times New Roman" w:cs="Times New Roman"/>
                <w:b w:val="0"/>
                <w:bCs w:val="0"/>
              </w:rPr>
              <w:t xml:space="preserve"> (Rs. Cr.)</w:t>
            </w:r>
          </w:p>
        </w:tc>
      </w:tr>
      <w:tr w:rsidR="00034695" w:rsidRPr="00034695" w14:paraId="69F00CEA" w14:textId="77777777" w:rsidTr="007B7119">
        <w:trPr>
          <w:trHeight w:val="785"/>
        </w:trPr>
        <w:tc>
          <w:tcPr>
            <w:tcW w:w="264" w:type="pct"/>
            <w:vMerge/>
            <w:tcBorders>
              <w:right w:val="single" w:sz="4" w:space="0" w:color="FFFFFF" w:themeColor="background1"/>
            </w:tcBorders>
            <w:noWrap/>
            <w:vAlign w:val="center"/>
          </w:tcPr>
          <w:p w14:paraId="54841605" w14:textId="77777777" w:rsidR="00034695" w:rsidRPr="00034695" w:rsidRDefault="00034695" w:rsidP="00FA47B9">
            <w:pPr>
              <w:jc w:val="center"/>
              <w:rPr>
                <w:rFonts w:ascii="Times New Roman" w:hAnsi="Times New Roman" w:cs="Times New Roman"/>
              </w:rPr>
            </w:pPr>
          </w:p>
        </w:tc>
        <w:tc>
          <w:tcPr>
            <w:tcW w:w="2214" w:type="pct"/>
            <w:vMerge/>
            <w:tcBorders>
              <w:left w:val="single" w:sz="4" w:space="0" w:color="FFFFFF" w:themeColor="background1"/>
              <w:right w:val="single" w:sz="4" w:space="0" w:color="FFFFFF" w:themeColor="background1"/>
            </w:tcBorders>
            <w:noWrap/>
            <w:vAlign w:val="center"/>
          </w:tcPr>
          <w:p w14:paraId="6A4D99C0" w14:textId="77777777" w:rsidR="00034695" w:rsidRPr="00034695" w:rsidRDefault="00034695" w:rsidP="00FA47B9">
            <w:pPr>
              <w:rPr>
                <w:rFonts w:ascii="Times New Roman" w:hAnsi="Times New Roman" w:cs="Times New Roman"/>
              </w:rPr>
            </w:pPr>
          </w:p>
        </w:tc>
        <w:tc>
          <w:tcPr>
            <w:tcW w:w="649" w:type="pct"/>
            <w:tcBorders>
              <w:left w:val="single" w:sz="4" w:space="0" w:color="FFFFFF" w:themeColor="background1"/>
            </w:tcBorders>
            <w:shd w:val="clear" w:color="auto" w:fill="DEEAF6" w:themeFill="accent5" w:themeFillTint="33"/>
            <w:vAlign w:val="center"/>
          </w:tcPr>
          <w:p w14:paraId="3E105615" w14:textId="77777777" w:rsidR="00034695" w:rsidRPr="00C5283B" w:rsidRDefault="00034695" w:rsidP="00FA47B9">
            <w:pPr>
              <w:jc w:val="center"/>
              <w:rPr>
                <w:rFonts w:ascii="Times New Roman" w:hAnsi="Times New Roman" w:cs="Times New Roman"/>
                <w:b/>
                <w:bCs/>
              </w:rPr>
            </w:pPr>
            <w:r w:rsidRPr="00C5283B">
              <w:rPr>
                <w:rFonts w:ascii="Times New Roman" w:hAnsi="Times New Roman" w:cs="Times New Roman"/>
                <w:b/>
                <w:bCs/>
              </w:rPr>
              <w:t>Principal O/S as on 30.09.2025 (Rs. Cr)</w:t>
            </w:r>
          </w:p>
        </w:tc>
        <w:tc>
          <w:tcPr>
            <w:tcW w:w="792" w:type="pct"/>
            <w:shd w:val="clear" w:color="auto" w:fill="DEEAF6" w:themeFill="accent5" w:themeFillTint="33"/>
            <w:vAlign w:val="center"/>
          </w:tcPr>
          <w:p w14:paraId="13C33CB9" w14:textId="77777777" w:rsidR="00034695" w:rsidRPr="00C5283B" w:rsidRDefault="00034695" w:rsidP="00FA47B9">
            <w:pPr>
              <w:jc w:val="center"/>
              <w:rPr>
                <w:rFonts w:ascii="Times New Roman" w:hAnsi="Times New Roman" w:cs="Times New Roman"/>
                <w:b/>
                <w:bCs/>
              </w:rPr>
            </w:pPr>
            <w:r w:rsidRPr="00C5283B">
              <w:rPr>
                <w:rFonts w:ascii="Times New Roman" w:hAnsi="Times New Roman" w:cs="Times New Roman"/>
                <w:b/>
                <w:bCs/>
              </w:rPr>
              <w:t>Rate of Interest</w:t>
            </w:r>
          </w:p>
        </w:tc>
        <w:tc>
          <w:tcPr>
            <w:tcW w:w="639" w:type="pct"/>
            <w:shd w:val="clear" w:color="auto" w:fill="DEEAF6" w:themeFill="accent5" w:themeFillTint="33"/>
            <w:noWrap/>
            <w:vAlign w:val="center"/>
          </w:tcPr>
          <w:p w14:paraId="43FD378F" w14:textId="77777777" w:rsidR="00034695" w:rsidRPr="00C5283B" w:rsidRDefault="00034695" w:rsidP="00FA47B9">
            <w:pPr>
              <w:jc w:val="center"/>
              <w:rPr>
                <w:rFonts w:ascii="Times New Roman" w:hAnsi="Times New Roman" w:cs="Times New Roman"/>
                <w:b/>
                <w:bCs/>
              </w:rPr>
            </w:pPr>
            <w:r w:rsidRPr="00C5283B">
              <w:rPr>
                <w:rFonts w:ascii="Times New Roman" w:hAnsi="Times New Roman" w:cs="Times New Roman"/>
                <w:b/>
                <w:bCs/>
              </w:rPr>
              <w:t>Bank Loan</w:t>
            </w:r>
          </w:p>
        </w:tc>
        <w:tc>
          <w:tcPr>
            <w:tcW w:w="442" w:type="pct"/>
            <w:shd w:val="clear" w:color="auto" w:fill="DEEAF6" w:themeFill="accent5" w:themeFillTint="33"/>
            <w:vAlign w:val="center"/>
          </w:tcPr>
          <w:p w14:paraId="6449452F" w14:textId="77777777" w:rsidR="00034695" w:rsidRPr="00C5283B" w:rsidRDefault="00034695" w:rsidP="00FA47B9">
            <w:pPr>
              <w:jc w:val="center"/>
              <w:rPr>
                <w:rFonts w:ascii="Times New Roman" w:hAnsi="Times New Roman" w:cs="Times New Roman"/>
                <w:b/>
                <w:bCs/>
              </w:rPr>
            </w:pPr>
            <w:r w:rsidRPr="00C5283B">
              <w:rPr>
                <w:rFonts w:ascii="Times New Roman" w:hAnsi="Times New Roman" w:cs="Times New Roman"/>
                <w:b/>
                <w:bCs/>
              </w:rPr>
              <w:t xml:space="preserve">Govt. Loan/ OHPC </w:t>
            </w:r>
          </w:p>
        </w:tc>
      </w:tr>
      <w:tr w:rsidR="00034695" w:rsidRPr="00034695" w14:paraId="7BE1A915" w14:textId="77777777" w:rsidTr="007B7119">
        <w:trPr>
          <w:trHeight w:val="255"/>
        </w:trPr>
        <w:tc>
          <w:tcPr>
            <w:tcW w:w="264" w:type="pct"/>
            <w:shd w:val="clear" w:color="auto" w:fill="DEEAF6" w:themeFill="accent5" w:themeFillTint="33"/>
            <w:noWrap/>
            <w:vAlign w:val="center"/>
            <w:hideMark/>
          </w:tcPr>
          <w:p w14:paraId="392C5BFA" w14:textId="77777777" w:rsidR="00034695" w:rsidRPr="00034695" w:rsidRDefault="00034695" w:rsidP="00FA47B9">
            <w:pPr>
              <w:jc w:val="center"/>
              <w:rPr>
                <w:rFonts w:ascii="Times New Roman" w:hAnsi="Times New Roman" w:cs="Times New Roman"/>
              </w:rPr>
            </w:pPr>
            <w:r w:rsidRPr="00034695">
              <w:rPr>
                <w:rFonts w:ascii="Times New Roman" w:hAnsi="Times New Roman" w:cs="Times New Roman"/>
              </w:rPr>
              <w:t>1</w:t>
            </w:r>
          </w:p>
        </w:tc>
        <w:tc>
          <w:tcPr>
            <w:tcW w:w="2214" w:type="pct"/>
            <w:shd w:val="clear" w:color="auto" w:fill="DEEAF6" w:themeFill="accent5" w:themeFillTint="33"/>
            <w:noWrap/>
            <w:vAlign w:val="center"/>
            <w:hideMark/>
          </w:tcPr>
          <w:p w14:paraId="75D16008" w14:textId="77777777" w:rsidR="00034695" w:rsidRPr="00034695" w:rsidRDefault="00034695" w:rsidP="00FA47B9">
            <w:pPr>
              <w:rPr>
                <w:rFonts w:ascii="Times New Roman" w:hAnsi="Times New Roman" w:cs="Times New Roman"/>
              </w:rPr>
            </w:pPr>
            <w:r w:rsidRPr="00034695">
              <w:rPr>
                <w:rFonts w:ascii="Times New Roman" w:hAnsi="Times New Roman" w:cs="Times New Roman"/>
              </w:rPr>
              <w:t xml:space="preserve">Union Bank (e-Andhra_ </w:t>
            </w:r>
            <w:proofErr w:type="spellStart"/>
            <w:r w:rsidRPr="00034695">
              <w:rPr>
                <w:rFonts w:ascii="Times New Roman" w:hAnsi="Times New Roman" w:cs="Times New Roman"/>
              </w:rPr>
              <w:t>Bank_VIII</w:t>
            </w:r>
            <w:proofErr w:type="spellEnd"/>
            <w:r w:rsidRPr="00034695">
              <w:rPr>
                <w:rFonts w:ascii="Times New Roman" w:hAnsi="Times New Roman" w:cs="Times New Roman"/>
              </w:rPr>
              <w:t>) 300CR</w:t>
            </w:r>
          </w:p>
        </w:tc>
        <w:tc>
          <w:tcPr>
            <w:tcW w:w="649" w:type="pct"/>
            <w:shd w:val="clear" w:color="auto" w:fill="DEEAF6" w:themeFill="accent5" w:themeFillTint="33"/>
            <w:vAlign w:val="center"/>
          </w:tcPr>
          <w:p w14:paraId="7C5E076B"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70.58</w:t>
            </w:r>
          </w:p>
        </w:tc>
        <w:tc>
          <w:tcPr>
            <w:tcW w:w="792" w:type="pct"/>
            <w:shd w:val="clear" w:color="auto" w:fill="DEEAF6" w:themeFill="accent5" w:themeFillTint="33"/>
            <w:vAlign w:val="center"/>
          </w:tcPr>
          <w:p w14:paraId="3E4F7F18"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8.15%</w:t>
            </w:r>
          </w:p>
        </w:tc>
        <w:tc>
          <w:tcPr>
            <w:tcW w:w="639" w:type="pct"/>
            <w:shd w:val="clear" w:color="auto" w:fill="DEEAF6" w:themeFill="accent5" w:themeFillTint="33"/>
            <w:noWrap/>
            <w:vAlign w:val="center"/>
            <w:hideMark/>
          </w:tcPr>
          <w:p w14:paraId="0ACB92DD"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1.26</w:t>
            </w:r>
          </w:p>
        </w:tc>
        <w:tc>
          <w:tcPr>
            <w:tcW w:w="442" w:type="pct"/>
            <w:shd w:val="clear" w:color="auto" w:fill="DEEAF6" w:themeFill="accent5" w:themeFillTint="33"/>
            <w:vAlign w:val="center"/>
          </w:tcPr>
          <w:p w14:paraId="3ECDE547"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w:t>
            </w:r>
          </w:p>
        </w:tc>
      </w:tr>
      <w:tr w:rsidR="00034695" w:rsidRPr="00034695" w14:paraId="38CF8263" w14:textId="77777777" w:rsidTr="00034695">
        <w:trPr>
          <w:trHeight w:val="255"/>
        </w:trPr>
        <w:tc>
          <w:tcPr>
            <w:tcW w:w="264" w:type="pct"/>
            <w:noWrap/>
            <w:vAlign w:val="center"/>
            <w:hideMark/>
          </w:tcPr>
          <w:p w14:paraId="1B209819" w14:textId="77777777" w:rsidR="00034695" w:rsidRPr="00034695" w:rsidRDefault="00034695" w:rsidP="00FA47B9">
            <w:pPr>
              <w:jc w:val="center"/>
              <w:rPr>
                <w:rFonts w:ascii="Times New Roman" w:hAnsi="Times New Roman" w:cs="Times New Roman"/>
              </w:rPr>
            </w:pPr>
            <w:r w:rsidRPr="00034695">
              <w:rPr>
                <w:rFonts w:ascii="Times New Roman" w:hAnsi="Times New Roman" w:cs="Times New Roman"/>
              </w:rPr>
              <w:t>2</w:t>
            </w:r>
          </w:p>
        </w:tc>
        <w:tc>
          <w:tcPr>
            <w:tcW w:w="2214" w:type="pct"/>
            <w:noWrap/>
            <w:vAlign w:val="center"/>
            <w:hideMark/>
          </w:tcPr>
          <w:p w14:paraId="4C77A829" w14:textId="77777777" w:rsidR="00034695" w:rsidRPr="00034695" w:rsidRDefault="00034695" w:rsidP="00FA47B9">
            <w:pPr>
              <w:rPr>
                <w:rFonts w:ascii="Times New Roman" w:hAnsi="Times New Roman" w:cs="Times New Roman"/>
              </w:rPr>
            </w:pPr>
            <w:r w:rsidRPr="00034695">
              <w:rPr>
                <w:rFonts w:ascii="Times New Roman" w:hAnsi="Times New Roman" w:cs="Times New Roman"/>
              </w:rPr>
              <w:t xml:space="preserve">Union Bank (e-Andhra_ </w:t>
            </w:r>
            <w:proofErr w:type="spellStart"/>
            <w:r w:rsidRPr="00034695">
              <w:rPr>
                <w:rFonts w:ascii="Times New Roman" w:hAnsi="Times New Roman" w:cs="Times New Roman"/>
              </w:rPr>
              <w:t>Bank_IX</w:t>
            </w:r>
            <w:proofErr w:type="spellEnd"/>
            <w:r w:rsidRPr="00034695">
              <w:rPr>
                <w:rFonts w:ascii="Times New Roman" w:hAnsi="Times New Roman" w:cs="Times New Roman"/>
              </w:rPr>
              <w:t>) 400CR</w:t>
            </w:r>
          </w:p>
        </w:tc>
        <w:tc>
          <w:tcPr>
            <w:tcW w:w="649" w:type="pct"/>
            <w:vAlign w:val="center"/>
          </w:tcPr>
          <w:p w14:paraId="257B05C3"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114.17</w:t>
            </w:r>
          </w:p>
        </w:tc>
        <w:tc>
          <w:tcPr>
            <w:tcW w:w="792" w:type="pct"/>
            <w:vAlign w:val="center"/>
          </w:tcPr>
          <w:p w14:paraId="7B98CDA6"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8.45%</w:t>
            </w:r>
          </w:p>
        </w:tc>
        <w:tc>
          <w:tcPr>
            <w:tcW w:w="639" w:type="pct"/>
            <w:noWrap/>
            <w:vAlign w:val="center"/>
            <w:hideMark/>
          </w:tcPr>
          <w:p w14:paraId="301641E8"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3.06</w:t>
            </w:r>
          </w:p>
        </w:tc>
        <w:tc>
          <w:tcPr>
            <w:tcW w:w="442" w:type="pct"/>
            <w:vAlign w:val="center"/>
          </w:tcPr>
          <w:p w14:paraId="60EB2AA2"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w:t>
            </w:r>
          </w:p>
        </w:tc>
      </w:tr>
      <w:tr w:rsidR="00034695" w:rsidRPr="00034695" w14:paraId="3ACE9F66" w14:textId="77777777" w:rsidTr="007B7119">
        <w:trPr>
          <w:trHeight w:val="255"/>
        </w:trPr>
        <w:tc>
          <w:tcPr>
            <w:tcW w:w="264" w:type="pct"/>
            <w:shd w:val="clear" w:color="auto" w:fill="DEEAF6" w:themeFill="accent5" w:themeFillTint="33"/>
            <w:noWrap/>
            <w:vAlign w:val="center"/>
            <w:hideMark/>
          </w:tcPr>
          <w:p w14:paraId="0BC9DB45" w14:textId="77777777" w:rsidR="00034695" w:rsidRPr="00034695" w:rsidRDefault="00034695" w:rsidP="00FA47B9">
            <w:pPr>
              <w:jc w:val="center"/>
              <w:rPr>
                <w:rFonts w:ascii="Times New Roman" w:hAnsi="Times New Roman" w:cs="Times New Roman"/>
              </w:rPr>
            </w:pPr>
            <w:r w:rsidRPr="00034695">
              <w:rPr>
                <w:rFonts w:ascii="Times New Roman" w:hAnsi="Times New Roman" w:cs="Times New Roman"/>
              </w:rPr>
              <w:t>3</w:t>
            </w:r>
          </w:p>
        </w:tc>
        <w:tc>
          <w:tcPr>
            <w:tcW w:w="2214" w:type="pct"/>
            <w:shd w:val="clear" w:color="auto" w:fill="DEEAF6" w:themeFill="accent5" w:themeFillTint="33"/>
            <w:noWrap/>
            <w:vAlign w:val="center"/>
            <w:hideMark/>
          </w:tcPr>
          <w:p w14:paraId="59EDAE99" w14:textId="77777777" w:rsidR="00034695" w:rsidRPr="00034695" w:rsidRDefault="00034695" w:rsidP="00FA47B9">
            <w:pPr>
              <w:rPr>
                <w:rFonts w:ascii="Times New Roman" w:hAnsi="Times New Roman" w:cs="Times New Roman"/>
              </w:rPr>
            </w:pPr>
            <w:r w:rsidRPr="00034695">
              <w:rPr>
                <w:rFonts w:ascii="Times New Roman" w:hAnsi="Times New Roman" w:cs="Times New Roman"/>
              </w:rPr>
              <w:t>Punjab National Bank 600 CR</w:t>
            </w:r>
          </w:p>
        </w:tc>
        <w:tc>
          <w:tcPr>
            <w:tcW w:w="649" w:type="pct"/>
            <w:shd w:val="clear" w:color="auto" w:fill="DEEAF6" w:themeFill="accent5" w:themeFillTint="33"/>
            <w:vAlign w:val="center"/>
          </w:tcPr>
          <w:p w14:paraId="0E4FF6D5"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259.92</w:t>
            </w:r>
          </w:p>
        </w:tc>
        <w:tc>
          <w:tcPr>
            <w:tcW w:w="792" w:type="pct"/>
            <w:shd w:val="clear" w:color="auto" w:fill="DEEAF6" w:themeFill="accent5" w:themeFillTint="33"/>
            <w:vAlign w:val="center"/>
          </w:tcPr>
          <w:p w14:paraId="2CBCF54A"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8.00%</w:t>
            </w:r>
          </w:p>
        </w:tc>
        <w:tc>
          <w:tcPr>
            <w:tcW w:w="639" w:type="pct"/>
            <w:shd w:val="clear" w:color="auto" w:fill="DEEAF6" w:themeFill="accent5" w:themeFillTint="33"/>
            <w:noWrap/>
            <w:vAlign w:val="center"/>
            <w:hideMark/>
          </w:tcPr>
          <w:p w14:paraId="681ADC4A"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11.60</w:t>
            </w:r>
          </w:p>
        </w:tc>
        <w:tc>
          <w:tcPr>
            <w:tcW w:w="442" w:type="pct"/>
            <w:shd w:val="clear" w:color="auto" w:fill="DEEAF6" w:themeFill="accent5" w:themeFillTint="33"/>
            <w:vAlign w:val="center"/>
          </w:tcPr>
          <w:p w14:paraId="6981FCDD"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w:t>
            </w:r>
          </w:p>
        </w:tc>
      </w:tr>
      <w:tr w:rsidR="00034695" w:rsidRPr="00034695" w14:paraId="51F0C40A" w14:textId="77777777" w:rsidTr="00034695">
        <w:trPr>
          <w:trHeight w:val="255"/>
        </w:trPr>
        <w:tc>
          <w:tcPr>
            <w:tcW w:w="264" w:type="pct"/>
            <w:noWrap/>
            <w:vAlign w:val="center"/>
            <w:hideMark/>
          </w:tcPr>
          <w:p w14:paraId="23C5E239" w14:textId="77777777" w:rsidR="00034695" w:rsidRPr="00034695" w:rsidRDefault="00034695" w:rsidP="00FA47B9">
            <w:pPr>
              <w:jc w:val="center"/>
              <w:rPr>
                <w:rFonts w:ascii="Times New Roman" w:hAnsi="Times New Roman" w:cs="Times New Roman"/>
              </w:rPr>
            </w:pPr>
            <w:r w:rsidRPr="00034695">
              <w:rPr>
                <w:rFonts w:ascii="Times New Roman" w:hAnsi="Times New Roman" w:cs="Times New Roman"/>
              </w:rPr>
              <w:t>4</w:t>
            </w:r>
          </w:p>
        </w:tc>
        <w:tc>
          <w:tcPr>
            <w:tcW w:w="2214" w:type="pct"/>
            <w:noWrap/>
            <w:vAlign w:val="center"/>
            <w:hideMark/>
          </w:tcPr>
          <w:p w14:paraId="79847A32" w14:textId="77777777" w:rsidR="00034695" w:rsidRPr="00034695" w:rsidRDefault="00034695" w:rsidP="00FA47B9">
            <w:pPr>
              <w:rPr>
                <w:rFonts w:ascii="Times New Roman" w:hAnsi="Times New Roman" w:cs="Times New Roman"/>
              </w:rPr>
            </w:pPr>
            <w:r w:rsidRPr="00034695">
              <w:rPr>
                <w:rFonts w:ascii="Times New Roman" w:hAnsi="Times New Roman" w:cs="Times New Roman"/>
              </w:rPr>
              <w:t>Bank of Baroda TL-5</w:t>
            </w:r>
          </w:p>
        </w:tc>
        <w:tc>
          <w:tcPr>
            <w:tcW w:w="649" w:type="pct"/>
            <w:vAlign w:val="center"/>
          </w:tcPr>
          <w:p w14:paraId="6A50DA08"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48.44</w:t>
            </w:r>
          </w:p>
        </w:tc>
        <w:tc>
          <w:tcPr>
            <w:tcW w:w="792" w:type="pct"/>
            <w:vAlign w:val="center"/>
          </w:tcPr>
          <w:p w14:paraId="3AC94723"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8.00%</w:t>
            </w:r>
          </w:p>
        </w:tc>
        <w:tc>
          <w:tcPr>
            <w:tcW w:w="639" w:type="pct"/>
            <w:noWrap/>
            <w:vAlign w:val="center"/>
          </w:tcPr>
          <w:p w14:paraId="56BAE893"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1.01</w:t>
            </w:r>
          </w:p>
        </w:tc>
        <w:tc>
          <w:tcPr>
            <w:tcW w:w="442" w:type="pct"/>
            <w:vAlign w:val="center"/>
          </w:tcPr>
          <w:p w14:paraId="5B792797"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w:t>
            </w:r>
          </w:p>
        </w:tc>
      </w:tr>
      <w:tr w:rsidR="00034695" w:rsidRPr="00034695" w14:paraId="709C44DD" w14:textId="77777777" w:rsidTr="007B7119">
        <w:trPr>
          <w:trHeight w:val="255"/>
        </w:trPr>
        <w:tc>
          <w:tcPr>
            <w:tcW w:w="264" w:type="pct"/>
            <w:shd w:val="clear" w:color="auto" w:fill="DEEAF6" w:themeFill="accent5" w:themeFillTint="33"/>
            <w:noWrap/>
            <w:vAlign w:val="center"/>
            <w:hideMark/>
          </w:tcPr>
          <w:p w14:paraId="1C9D9AF6" w14:textId="77777777" w:rsidR="00034695" w:rsidRPr="00034695" w:rsidRDefault="00034695" w:rsidP="00FA47B9">
            <w:pPr>
              <w:jc w:val="center"/>
              <w:rPr>
                <w:rFonts w:ascii="Times New Roman" w:hAnsi="Times New Roman" w:cs="Times New Roman"/>
              </w:rPr>
            </w:pPr>
            <w:r w:rsidRPr="00034695">
              <w:rPr>
                <w:rFonts w:ascii="Times New Roman" w:hAnsi="Times New Roman" w:cs="Times New Roman"/>
              </w:rPr>
              <w:t>5</w:t>
            </w:r>
          </w:p>
        </w:tc>
        <w:tc>
          <w:tcPr>
            <w:tcW w:w="2214" w:type="pct"/>
            <w:shd w:val="clear" w:color="auto" w:fill="DEEAF6" w:themeFill="accent5" w:themeFillTint="33"/>
            <w:noWrap/>
            <w:vAlign w:val="center"/>
            <w:hideMark/>
          </w:tcPr>
          <w:p w14:paraId="654E9559" w14:textId="77777777" w:rsidR="00034695" w:rsidRPr="00034695" w:rsidRDefault="00034695" w:rsidP="00FA47B9">
            <w:pPr>
              <w:rPr>
                <w:rFonts w:ascii="Times New Roman" w:hAnsi="Times New Roman" w:cs="Times New Roman"/>
              </w:rPr>
            </w:pPr>
            <w:r w:rsidRPr="00034695">
              <w:rPr>
                <w:rFonts w:ascii="Times New Roman" w:hAnsi="Times New Roman" w:cs="Times New Roman"/>
              </w:rPr>
              <w:t>Bank of Baroda TL-6</w:t>
            </w:r>
          </w:p>
        </w:tc>
        <w:tc>
          <w:tcPr>
            <w:tcW w:w="649" w:type="pct"/>
            <w:shd w:val="clear" w:color="auto" w:fill="DEEAF6" w:themeFill="accent5" w:themeFillTint="33"/>
            <w:vAlign w:val="center"/>
          </w:tcPr>
          <w:p w14:paraId="12C46A33"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69.68</w:t>
            </w:r>
          </w:p>
        </w:tc>
        <w:tc>
          <w:tcPr>
            <w:tcW w:w="792" w:type="pct"/>
            <w:shd w:val="clear" w:color="auto" w:fill="DEEAF6" w:themeFill="accent5" w:themeFillTint="33"/>
            <w:vAlign w:val="center"/>
          </w:tcPr>
          <w:p w14:paraId="142AEB77"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8.00%</w:t>
            </w:r>
          </w:p>
        </w:tc>
        <w:tc>
          <w:tcPr>
            <w:tcW w:w="639" w:type="pct"/>
            <w:shd w:val="clear" w:color="auto" w:fill="DEEAF6" w:themeFill="accent5" w:themeFillTint="33"/>
            <w:noWrap/>
            <w:vAlign w:val="center"/>
          </w:tcPr>
          <w:p w14:paraId="4D97EBE7"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2.50</w:t>
            </w:r>
          </w:p>
        </w:tc>
        <w:tc>
          <w:tcPr>
            <w:tcW w:w="442" w:type="pct"/>
            <w:shd w:val="clear" w:color="auto" w:fill="DEEAF6" w:themeFill="accent5" w:themeFillTint="33"/>
            <w:vAlign w:val="center"/>
          </w:tcPr>
          <w:p w14:paraId="5841D52F"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w:t>
            </w:r>
          </w:p>
        </w:tc>
      </w:tr>
      <w:tr w:rsidR="00034695" w:rsidRPr="00034695" w14:paraId="2479AAAE" w14:textId="77777777" w:rsidTr="00034695">
        <w:trPr>
          <w:trHeight w:val="255"/>
        </w:trPr>
        <w:tc>
          <w:tcPr>
            <w:tcW w:w="264" w:type="pct"/>
            <w:noWrap/>
            <w:vAlign w:val="center"/>
            <w:hideMark/>
          </w:tcPr>
          <w:p w14:paraId="360AB57E" w14:textId="77777777" w:rsidR="00034695" w:rsidRPr="00034695" w:rsidRDefault="00034695" w:rsidP="00FA47B9">
            <w:pPr>
              <w:jc w:val="center"/>
              <w:rPr>
                <w:rFonts w:ascii="Times New Roman" w:hAnsi="Times New Roman" w:cs="Times New Roman"/>
              </w:rPr>
            </w:pPr>
            <w:r w:rsidRPr="00034695">
              <w:rPr>
                <w:rFonts w:ascii="Times New Roman" w:hAnsi="Times New Roman" w:cs="Times New Roman"/>
              </w:rPr>
              <w:t>6</w:t>
            </w:r>
          </w:p>
        </w:tc>
        <w:tc>
          <w:tcPr>
            <w:tcW w:w="2214" w:type="pct"/>
            <w:noWrap/>
            <w:vAlign w:val="center"/>
            <w:hideMark/>
          </w:tcPr>
          <w:p w14:paraId="53E16921" w14:textId="77777777" w:rsidR="00034695" w:rsidRPr="00034695" w:rsidRDefault="00034695" w:rsidP="00FA47B9">
            <w:pPr>
              <w:rPr>
                <w:rFonts w:ascii="Times New Roman" w:hAnsi="Times New Roman" w:cs="Times New Roman"/>
              </w:rPr>
            </w:pPr>
            <w:r w:rsidRPr="00034695">
              <w:rPr>
                <w:rFonts w:ascii="Times New Roman" w:hAnsi="Times New Roman" w:cs="Times New Roman"/>
              </w:rPr>
              <w:t>Bank of Baroda TL-7</w:t>
            </w:r>
          </w:p>
        </w:tc>
        <w:tc>
          <w:tcPr>
            <w:tcW w:w="649" w:type="pct"/>
            <w:vAlign w:val="center"/>
          </w:tcPr>
          <w:p w14:paraId="098B0656"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208.18</w:t>
            </w:r>
          </w:p>
        </w:tc>
        <w:tc>
          <w:tcPr>
            <w:tcW w:w="792" w:type="pct"/>
            <w:vAlign w:val="center"/>
          </w:tcPr>
          <w:p w14:paraId="357EC192"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8.00%</w:t>
            </w:r>
          </w:p>
        </w:tc>
        <w:tc>
          <w:tcPr>
            <w:tcW w:w="639" w:type="pct"/>
            <w:noWrap/>
            <w:vAlign w:val="center"/>
            <w:hideMark/>
          </w:tcPr>
          <w:p w14:paraId="5AD4DDF2"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9.00</w:t>
            </w:r>
          </w:p>
        </w:tc>
        <w:tc>
          <w:tcPr>
            <w:tcW w:w="442" w:type="pct"/>
            <w:vAlign w:val="center"/>
          </w:tcPr>
          <w:p w14:paraId="335379F0"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w:t>
            </w:r>
          </w:p>
        </w:tc>
      </w:tr>
      <w:tr w:rsidR="00034695" w:rsidRPr="00034695" w14:paraId="0930080D" w14:textId="77777777" w:rsidTr="007B7119">
        <w:trPr>
          <w:trHeight w:val="255"/>
        </w:trPr>
        <w:tc>
          <w:tcPr>
            <w:tcW w:w="264" w:type="pct"/>
            <w:shd w:val="clear" w:color="auto" w:fill="DEEAF6" w:themeFill="accent5" w:themeFillTint="33"/>
            <w:noWrap/>
            <w:vAlign w:val="center"/>
          </w:tcPr>
          <w:p w14:paraId="6A959B6B" w14:textId="77777777" w:rsidR="00034695" w:rsidRPr="00034695" w:rsidRDefault="00034695" w:rsidP="00FA47B9">
            <w:pPr>
              <w:jc w:val="center"/>
              <w:rPr>
                <w:rFonts w:ascii="Times New Roman" w:hAnsi="Times New Roman" w:cs="Times New Roman"/>
              </w:rPr>
            </w:pPr>
            <w:r w:rsidRPr="00034695">
              <w:rPr>
                <w:rFonts w:ascii="Times New Roman" w:hAnsi="Times New Roman" w:cs="Times New Roman"/>
              </w:rPr>
              <w:t>7</w:t>
            </w:r>
          </w:p>
        </w:tc>
        <w:tc>
          <w:tcPr>
            <w:tcW w:w="2214" w:type="pct"/>
            <w:shd w:val="clear" w:color="auto" w:fill="DEEAF6" w:themeFill="accent5" w:themeFillTint="33"/>
            <w:noWrap/>
            <w:vAlign w:val="center"/>
          </w:tcPr>
          <w:p w14:paraId="08783948" w14:textId="77777777" w:rsidR="00034695" w:rsidRPr="00034695" w:rsidRDefault="00034695" w:rsidP="00FA47B9">
            <w:pPr>
              <w:rPr>
                <w:rFonts w:ascii="Times New Roman" w:hAnsi="Times New Roman" w:cs="Times New Roman"/>
              </w:rPr>
            </w:pPr>
            <w:r w:rsidRPr="00034695">
              <w:rPr>
                <w:rFonts w:ascii="Times New Roman" w:hAnsi="Times New Roman" w:cs="Times New Roman"/>
              </w:rPr>
              <w:t>Canara Bank TL-3</w:t>
            </w:r>
          </w:p>
        </w:tc>
        <w:tc>
          <w:tcPr>
            <w:tcW w:w="649" w:type="pct"/>
            <w:shd w:val="clear" w:color="auto" w:fill="DEEAF6" w:themeFill="accent5" w:themeFillTint="33"/>
            <w:vAlign w:val="center"/>
          </w:tcPr>
          <w:p w14:paraId="073A37BB"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78.60</w:t>
            </w:r>
          </w:p>
        </w:tc>
        <w:tc>
          <w:tcPr>
            <w:tcW w:w="792" w:type="pct"/>
            <w:shd w:val="clear" w:color="auto" w:fill="DEEAF6" w:themeFill="accent5" w:themeFillTint="33"/>
            <w:vAlign w:val="center"/>
          </w:tcPr>
          <w:p w14:paraId="5F78B9BA"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8.20%</w:t>
            </w:r>
          </w:p>
        </w:tc>
        <w:tc>
          <w:tcPr>
            <w:tcW w:w="639" w:type="pct"/>
            <w:shd w:val="clear" w:color="auto" w:fill="DEEAF6" w:themeFill="accent5" w:themeFillTint="33"/>
            <w:noWrap/>
            <w:vAlign w:val="center"/>
          </w:tcPr>
          <w:p w14:paraId="357A08A3"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1.62</w:t>
            </w:r>
          </w:p>
        </w:tc>
        <w:tc>
          <w:tcPr>
            <w:tcW w:w="442" w:type="pct"/>
            <w:shd w:val="clear" w:color="auto" w:fill="DEEAF6" w:themeFill="accent5" w:themeFillTint="33"/>
            <w:vAlign w:val="center"/>
          </w:tcPr>
          <w:p w14:paraId="25AA168E"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w:t>
            </w:r>
          </w:p>
        </w:tc>
      </w:tr>
      <w:tr w:rsidR="00034695" w:rsidRPr="00034695" w14:paraId="24FAA458" w14:textId="77777777" w:rsidTr="00034695">
        <w:trPr>
          <w:trHeight w:val="255"/>
        </w:trPr>
        <w:tc>
          <w:tcPr>
            <w:tcW w:w="264" w:type="pct"/>
            <w:noWrap/>
            <w:vAlign w:val="center"/>
          </w:tcPr>
          <w:p w14:paraId="12B1929F" w14:textId="77777777" w:rsidR="00034695" w:rsidRPr="00034695" w:rsidRDefault="00034695" w:rsidP="00FA47B9">
            <w:pPr>
              <w:jc w:val="center"/>
              <w:rPr>
                <w:rFonts w:ascii="Times New Roman" w:hAnsi="Times New Roman" w:cs="Times New Roman"/>
              </w:rPr>
            </w:pPr>
            <w:r w:rsidRPr="00034695">
              <w:rPr>
                <w:rFonts w:ascii="Times New Roman" w:hAnsi="Times New Roman" w:cs="Times New Roman"/>
              </w:rPr>
              <w:t>8</w:t>
            </w:r>
          </w:p>
        </w:tc>
        <w:tc>
          <w:tcPr>
            <w:tcW w:w="2214" w:type="pct"/>
            <w:noWrap/>
            <w:vAlign w:val="center"/>
          </w:tcPr>
          <w:p w14:paraId="4152A492" w14:textId="77777777" w:rsidR="00034695" w:rsidRPr="00034695" w:rsidRDefault="00034695" w:rsidP="00FA47B9">
            <w:pPr>
              <w:rPr>
                <w:rFonts w:ascii="Times New Roman" w:hAnsi="Times New Roman" w:cs="Times New Roman"/>
              </w:rPr>
            </w:pPr>
            <w:r w:rsidRPr="00034695">
              <w:rPr>
                <w:rFonts w:ascii="Times New Roman" w:hAnsi="Times New Roman" w:cs="Times New Roman"/>
              </w:rPr>
              <w:t>Canara Bank TL-4</w:t>
            </w:r>
          </w:p>
        </w:tc>
        <w:tc>
          <w:tcPr>
            <w:tcW w:w="649" w:type="pct"/>
            <w:vAlign w:val="center"/>
          </w:tcPr>
          <w:p w14:paraId="1A804178"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29.64</w:t>
            </w:r>
          </w:p>
        </w:tc>
        <w:tc>
          <w:tcPr>
            <w:tcW w:w="792" w:type="pct"/>
            <w:vAlign w:val="center"/>
          </w:tcPr>
          <w:p w14:paraId="455C568F"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8.20%</w:t>
            </w:r>
          </w:p>
        </w:tc>
        <w:tc>
          <w:tcPr>
            <w:tcW w:w="639" w:type="pct"/>
            <w:noWrap/>
            <w:vAlign w:val="center"/>
          </w:tcPr>
          <w:p w14:paraId="02718E1C"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0.79</w:t>
            </w:r>
          </w:p>
        </w:tc>
        <w:tc>
          <w:tcPr>
            <w:tcW w:w="442" w:type="pct"/>
            <w:vAlign w:val="center"/>
          </w:tcPr>
          <w:p w14:paraId="596579B3"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w:t>
            </w:r>
          </w:p>
        </w:tc>
      </w:tr>
      <w:tr w:rsidR="00034695" w:rsidRPr="00034695" w14:paraId="7E60703C" w14:textId="77777777" w:rsidTr="007B7119">
        <w:trPr>
          <w:trHeight w:val="255"/>
        </w:trPr>
        <w:tc>
          <w:tcPr>
            <w:tcW w:w="264" w:type="pct"/>
            <w:shd w:val="clear" w:color="auto" w:fill="DEEAF6" w:themeFill="accent5" w:themeFillTint="33"/>
            <w:noWrap/>
            <w:vAlign w:val="center"/>
          </w:tcPr>
          <w:p w14:paraId="3E7F860E" w14:textId="77777777" w:rsidR="00034695" w:rsidRPr="00034695" w:rsidRDefault="00034695" w:rsidP="00FA47B9">
            <w:pPr>
              <w:jc w:val="center"/>
              <w:rPr>
                <w:rFonts w:ascii="Times New Roman" w:hAnsi="Times New Roman" w:cs="Times New Roman"/>
              </w:rPr>
            </w:pPr>
            <w:r w:rsidRPr="00034695">
              <w:rPr>
                <w:rFonts w:ascii="Times New Roman" w:hAnsi="Times New Roman" w:cs="Times New Roman"/>
              </w:rPr>
              <w:t>9</w:t>
            </w:r>
          </w:p>
        </w:tc>
        <w:tc>
          <w:tcPr>
            <w:tcW w:w="2214" w:type="pct"/>
            <w:shd w:val="clear" w:color="auto" w:fill="DEEAF6" w:themeFill="accent5" w:themeFillTint="33"/>
            <w:noWrap/>
            <w:vAlign w:val="center"/>
          </w:tcPr>
          <w:p w14:paraId="3D46A8DE" w14:textId="77777777" w:rsidR="00034695" w:rsidRPr="00034695" w:rsidRDefault="00034695" w:rsidP="00FA47B9">
            <w:pPr>
              <w:rPr>
                <w:rFonts w:ascii="Times New Roman" w:hAnsi="Times New Roman" w:cs="Times New Roman"/>
              </w:rPr>
            </w:pPr>
            <w:r w:rsidRPr="00034695">
              <w:rPr>
                <w:rFonts w:ascii="Times New Roman" w:hAnsi="Times New Roman" w:cs="Times New Roman"/>
              </w:rPr>
              <w:t>Canara Bank TL-5</w:t>
            </w:r>
          </w:p>
        </w:tc>
        <w:tc>
          <w:tcPr>
            <w:tcW w:w="649" w:type="pct"/>
            <w:shd w:val="clear" w:color="auto" w:fill="DEEAF6" w:themeFill="accent5" w:themeFillTint="33"/>
            <w:vAlign w:val="center"/>
          </w:tcPr>
          <w:p w14:paraId="5AC9280F"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208.27</w:t>
            </w:r>
          </w:p>
        </w:tc>
        <w:tc>
          <w:tcPr>
            <w:tcW w:w="792" w:type="pct"/>
            <w:shd w:val="clear" w:color="auto" w:fill="DEEAF6" w:themeFill="accent5" w:themeFillTint="33"/>
            <w:vAlign w:val="center"/>
          </w:tcPr>
          <w:p w14:paraId="7212B85D"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8.20%</w:t>
            </w:r>
          </w:p>
        </w:tc>
        <w:tc>
          <w:tcPr>
            <w:tcW w:w="639" w:type="pct"/>
            <w:shd w:val="clear" w:color="auto" w:fill="DEEAF6" w:themeFill="accent5" w:themeFillTint="33"/>
            <w:noWrap/>
            <w:vAlign w:val="center"/>
          </w:tcPr>
          <w:p w14:paraId="5337BDB9"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9.23</w:t>
            </w:r>
          </w:p>
        </w:tc>
        <w:tc>
          <w:tcPr>
            <w:tcW w:w="442" w:type="pct"/>
            <w:shd w:val="clear" w:color="auto" w:fill="DEEAF6" w:themeFill="accent5" w:themeFillTint="33"/>
            <w:vAlign w:val="center"/>
          </w:tcPr>
          <w:p w14:paraId="1C763874"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w:t>
            </w:r>
          </w:p>
        </w:tc>
      </w:tr>
      <w:tr w:rsidR="00034695" w:rsidRPr="00034695" w14:paraId="2237D495" w14:textId="77777777" w:rsidTr="00034695">
        <w:trPr>
          <w:trHeight w:val="255"/>
        </w:trPr>
        <w:tc>
          <w:tcPr>
            <w:tcW w:w="264" w:type="pct"/>
            <w:noWrap/>
            <w:vAlign w:val="center"/>
          </w:tcPr>
          <w:p w14:paraId="54BEB38B" w14:textId="77777777" w:rsidR="00034695" w:rsidRPr="00034695" w:rsidRDefault="00034695" w:rsidP="00FA47B9">
            <w:pPr>
              <w:jc w:val="center"/>
              <w:rPr>
                <w:rFonts w:ascii="Times New Roman" w:hAnsi="Times New Roman" w:cs="Times New Roman"/>
              </w:rPr>
            </w:pPr>
            <w:r w:rsidRPr="00034695">
              <w:rPr>
                <w:rFonts w:ascii="Times New Roman" w:hAnsi="Times New Roman" w:cs="Times New Roman"/>
              </w:rPr>
              <w:t>10</w:t>
            </w:r>
          </w:p>
        </w:tc>
        <w:tc>
          <w:tcPr>
            <w:tcW w:w="2214" w:type="pct"/>
            <w:noWrap/>
            <w:vAlign w:val="center"/>
          </w:tcPr>
          <w:p w14:paraId="32FABE2E" w14:textId="77777777" w:rsidR="00034695" w:rsidRPr="00034695" w:rsidRDefault="00034695" w:rsidP="00FA47B9">
            <w:pPr>
              <w:rPr>
                <w:rFonts w:ascii="Times New Roman" w:hAnsi="Times New Roman" w:cs="Times New Roman"/>
              </w:rPr>
            </w:pPr>
            <w:r w:rsidRPr="00034695">
              <w:rPr>
                <w:rFonts w:ascii="Times New Roman" w:hAnsi="Times New Roman" w:cs="Times New Roman"/>
              </w:rPr>
              <w:t>Canara Bank TL-7</w:t>
            </w:r>
          </w:p>
        </w:tc>
        <w:tc>
          <w:tcPr>
            <w:tcW w:w="649" w:type="pct"/>
            <w:vAlign w:val="center"/>
          </w:tcPr>
          <w:p w14:paraId="585EA6A7"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224.76</w:t>
            </w:r>
          </w:p>
        </w:tc>
        <w:tc>
          <w:tcPr>
            <w:tcW w:w="792" w:type="pct"/>
            <w:vAlign w:val="center"/>
          </w:tcPr>
          <w:p w14:paraId="422C3A7F"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8.20%</w:t>
            </w:r>
          </w:p>
        </w:tc>
        <w:tc>
          <w:tcPr>
            <w:tcW w:w="639" w:type="pct"/>
            <w:noWrap/>
            <w:vAlign w:val="center"/>
          </w:tcPr>
          <w:p w14:paraId="35CCEE35"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10.58</w:t>
            </w:r>
          </w:p>
        </w:tc>
        <w:tc>
          <w:tcPr>
            <w:tcW w:w="442" w:type="pct"/>
            <w:vAlign w:val="center"/>
          </w:tcPr>
          <w:p w14:paraId="11DB3974"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w:t>
            </w:r>
          </w:p>
        </w:tc>
      </w:tr>
      <w:tr w:rsidR="00034695" w:rsidRPr="00034695" w14:paraId="7F7BB56A" w14:textId="77777777" w:rsidTr="007B7119">
        <w:trPr>
          <w:trHeight w:val="255"/>
        </w:trPr>
        <w:tc>
          <w:tcPr>
            <w:tcW w:w="264" w:type="pct"/>
            <w:shd w:val="clear" w:color="auto" w:fill="DEEAF6" w:themeFill="accent5" w:themeFillTint="33"/>
            <w:noWrap/>
            <w:vAlign w:val="center"/>
          </w:tcPr>
          <w:p w14:paraId="52E32FDE" w14:textId="77777777" w:rsidR="00034695" w:rsidRPr="00034695" w:rsidRDefault="00034695" w:rsidP="00FA47B9">
            <w:pPr>
              <w:jc w:val="center"/>
              <w:rPr>
                <w:rFonts w:ascii="Times New Roman" w:hAnsi="Times New Roman" w:cs="Times New Roman"/>
              </w:rPr>
            </w:pPr>
            <w:r w:rsidRPr="00034695">
              <w:rPr>
                <w:rFonts w:ascii="Times New Roman" w:hAnsi="Times New Roman" w:cs="Times New Roman"/>
              </w:rPr>
              <w:t>11</w:t>
            </w:r>
          </w:p>
        </w:tc>
        <w:tc>
          <w:tcPr>
            <w:tcW w:w="2214" w:type="pct"/>
            <w:shd w:val="clear" w:color="auto" w:fill="DEEAF6" w:themeFill="accent5" w:themeFillTint="33"/>
            <w:noWrap/>
            <w:vAlign w:val="center"/>
          </w:tcPr>
          <w:p w14:paraId="70B04C62" w14:textId="77777777" w:rsidR="00034695" w:rsidRPr="00034695" w:rsidRDefault="00034695" w:rsidP="00FA47B9">
            <w:pPr>
              <w:rPr>
                <w:rFonts w:ascii="Times New Roman" w:hAnsi="Times New Roman" w:cs="Times New Roman"/>
              </w:rPr>
            </w:pPr>
            <w:r w:rsidRPr="00034695">
              <w:rPr>
                <w:rFonts w:ascii="Times New Roman" w:hAnsi="Times New Roman" w:cs="Times New Roman"/>
              </w:rPr>
              <w:t>Canara Bank TL-9</w:t>
            </w:r>
          </w:p>
        </w:tc>
        <w:tc>
          <w:tcPr>
            <w:tcW w:w="649" w:type="pct"/>
            <w:shd w:val="clear" w:color="auto" w:fill="DEEAF6" w:themeFill="accent5" w:themeFillTint="33"/>
            <w:vAlign w:val="center"/>
          </w:tcPr>
          <w:p w14:paraId="366F4BA8"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224.71</w:t>
            </w:r>
          </w:p>
        </w:tc>
        <w:tc>
          <w:tcPr>
            <w:tcW w:w="792" w:type="pct"/>
            <w:shd w:val="clear" w:color="auto" w:fill="DEEAF6" w:themeFill="accent5" w:themeFillTint="33"/>
            <w:vAlign w:val="center"/>
          </w:tcPr>
          <w:p w14:paraId="66B62FD7"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8.20%</w:t>
            </w:r>
          </w:p>
        </w:tc>
        <w:tc>
          <w:tcPr>
            <w:tcW w:w="639" w:type="pct"/>
            <w:shd w:val="clear" w:color="auto" w:fill="DEEAF6" w:themeFill="accent5" w:themeFillTint="33"/>
            <w:noWrap/>
            <w:vAlign w:val="center"/>
          </w:tcPr>
          <w:p w14:paraId="765633B4"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10.57</w:t>
            </w:r>
          </w:p>
        </w:tc>
        <w:tc>
          <w:tcPr>
            <w:tcW w:w="442" w:type="pct"/>
            <w:shd w:val="clear" w:color="auto" w:fill="DEEAF6" w:themeFill="accent5" w:themeFillTint="33"/>
            <w:vAlign w:val="center"/>
          </w:tcPr>
          <w:p w14:paraId="640A701B"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w:t>
            </w:r>
          </w:p>
        </w:tc>
      </w:tr>
      <w:tr w:rsidR="00034695" w:rsidRPr="00034695" w14:paraId="2C4B0520" w14:textId="77777777" w:rsidTr="00034695">
        <w:trPr>
          <w:trHeight w:val="255"/>
        </w:trPr>
        <w:tc>
          <w:tcPr>
            <w:tcW w:w="264" w:type="pct"/>
            <w:noWrap/>
            <w:vAlign w:val="center"/>
            <w:hideMark/>
          </w:tcPr>
          <w:p w14:paraId="47EB9C24" w14:textId="77777777" w:rsidR="00034695" w:rsidRPr="00034695" w:rsidRDefault="00034695" w:rsidP="00FA47B9">
            <w:pPr>
              <w:jc w:val="center"/>
              <w:rPr>
                <w:rFonts w:ascii="Times New Roman" w:hAnsi="Times New Roman" w:cs="Times New Roman"/>
              </w:rPr>
            </w:pPr>
            <w:r w:rsidRPr="00034695">
              <w:rPr>
                <w:rFonts w:ascii="Times New Roman" w:hAnsi="Times New Roman" w:cs="Times New Roman"/>
              </w:rPr>
              <w:t>12</w:t>
            </w:r>
          </w:p>
        </w:tc>
        <w:tc>
          <w:tcPr>
            <w:tcW w:w="2214" w:type="pct"/>
            <w:noWrap/>
            <w:vAlign w:val="center"/>
            <w:hideMark/>
          </w:tcPr>
          <w:p w14:paraId="34D1FC00" w14:textId="77777777" w:rsidR="00034695" w:rsidRPr="00034695" w:rsidRDefault="00034695" w:rsidP="00FA47B9">
            <w:pPr>
              <w:rPr>
                <w:rFonts w:ascii="Times New Roman" w:hAnsi="Times New Roman" w:cs="Times New Roman"/>
              </w:rPr>
            </w:pPr>
            <w:r w:rsidRPr="00034695">
              <w:rPr>
                <w:rFonts w:ascii="Times New Roman" w:hAnsi="Times New Roman" w:cs="Times New Roman"/>
              </w:rPr>
              <w:t xml:space="preserve">Soft Loan from </w:t>
            </w:r>
            <w:proofErr w:type="spellStart"/>
            <w:r w:rsidRPr="00034695">
              <w:rPr>
                <w:rFonts w:ascii="Times New Roman" w:hAnsi="Times New Roman" w:cs="Times New Roman"/>
              </w:rPr>
              <w:t>GoO</w:t>
            </w:r>
            <w:proofErr w:type="spellEnd"/>
          </w:p>
        </w:tc>
        <w:tc>
          <w:tcPr>
            <w:tcW w:w="649" w:type="pct"/>
            <w:vAlign w:val="center"/>
          </w:tcPr>
          <w:p w14:paraId="76BD6D8E"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3,213.00</w:t>
            </w:r>
          </w:p>
        </w:tc>
        <w:tc>
          <w:tcPr>
            <w:tcW w:w="792" w:type="pct"/>
            <w:vAlign w:val="center"/>
          </w:tcPr>
          <w:p w14:paraId="5C20CD75"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4.25%~5.25%</w:t>
            </w:r>
          </w:p>
        </w:tc>
        <w:tc>
          <w:tcPr>
            <w:tcW w:w="639" w:type="pct"/>
            <w:noWrap/>
            <w:vAlign w:val="center"/>
            <w:hideMark/>
          </w:tcPr>
          <w:p w14:paraId="7176D87E"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w:t>
            </w:r>
          </w:p>
        </w:tc>
        <w:tc>
          <w:tcPr>
            <w:tcW w:w="442" w:type="pct"/>
            <w:vAlign w:val="center"/>
          </w:tcPr>
          <w:p w14:paraId="775C558D"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159.26</w:t>
            </w:r>
          </w:p>
        </w:tc>
      </w:tr>
      <w:tr w:rsidR="00034695" w:rsidRPr="00034695" w14:paraId="59EC6503" w14:textId="77777777" w:rsidTr="007B7119">
        <w:trPr>
          <w:trHeight w:val="255"/>
        </w:trPr>
        <w:tc>
          <w:tcPr>
            <w:tcW w:w="264" w:type="pct"/>
            <w:shd w:val="clear" w:color="auto" w:fill="DEEAF6" w:themeFill="accent5" w:themeFillTint="33"/>
            <w:noWrap/>
            <w:vAlign w:val="center"/>
          </w:tcPr>
          <w:p w14:paraId="55105CB0" w14:textId="77777777" w:rsidR="00034695" w:rsidRPr="00034695" w:rsidRDefault="00034695" w:rsidP="00FA47B9">
            <w:pPr>
              <w:jc w:val="center"/>
              <w:rPr>
                <w:rFonts w:ascii="Times New Roman" w:hAnsi="Times New Roman" w:cs="Times New Roman"/>
              </w:rPr>
            </w:pPr>
            <w:r w:rsidRPr="00034695">
              <w:rPr>
                <w:rFonts w:ascii="Times New Roman" w:hAnsi="Times New Roman" w:cs="Times New Roman"/>
              </w:rPr>
              <w:t>13</w:t>
            </w:r>
          </w:p>
        </w:tc>
        <w:tc>
          <w:tcPr>
            <w:tcW w:w="2214" w:type="pct"/>
            <w:shd w:val="clear" w:color="auto" w:fill="DEEAF6" w:themeFill="accent5" w:themeFillTint="33"/>
            <w:noWrap/>
            <w:vAlign w:val="center"/>
          </w:tcPr>
          <w:p w14:paraId="6FC0B163" w14:textId="77777777" w:rsidR="00034695" w:rsidRPr="00034695" w:rsidRDefault="00034695" w:rsidP="00FA47B9">
            <w:pPr>
              <w:rPr>
                <w:rFonts w:ascii="Times New Roman" w:hAnsi="Times New Roman" w:cs="Times New Roman"/>
              </w:rPr>
            </w:pPr>
            <w:r w:rsidRPr="00034695">
              <w:rPr>
                <w:rFonts w:ascii="Times New Roman" w:hAnsi="Times New Roman" w:cs="Times New Roman"/>
              </w:rPr>
              <w:t>OHPC Loan_619 crores</w:t>
            </w:r>
          </w:p>
        </w:tc>
        <w:tc>
          <w:tcPr>
            <w:tcW w:w="649" w:type="pct"/>
            <w:shd w:val="clear" w:color="auto" w:fill="DEEAF6" w:themeFill="accent5" w:themeFillTint="33"/>
            <w:vAlign w:val="center"/>
          </w:tcPr>
          <w:p w14:paraId="4E6220EB"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386.87</w:t>
            </w:r>
          </w:p>
        </w:tc>
        <w:tc>
          <w:tcPr>
            <w:tcW w:w="792" w:type="pct"/>
            <w:shd w:val="clear" w:color="auto" w:fill="DEEAF6" w:themeFill="accent5" w:themeFillTint="33"/>
            <w:vAlign w:val="center"/>
          </w:tcPr>
          <w:p w14:paraId="2595BE40"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6.00%</w:t>
            </w:r>
          </w:p>
        </w:tc>
        <w:tc>
          <w:tcPr>
            <w:tcW w:w="639" w:type="pct"/>
            <w:shd w:val="clear" w:color="auto" w:fill="DEEAF6" w:themeFill="accent5" w:themeFillTint="33"/>
            <w:noWrap/>
            <w:vAlign w:val="center"/>
          </w:tcPr>
          <w:p w14:paraId="7CB05FC8"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w:t>
            </w:r>
          </w:p>
        </w:tc>
        <w:tc>
          <w:tcPr>
            <w:tcW w:w="442" w:type="pct"/>
            <w:shd w:val="clear" w:color="auto" w:fill="DEEAF6" w:themeFill="accent5" w:themeFillTint="33"/>
            <w:vAlign w:val="center"/>
          </w:tcPr>
          <w:p w14:paraId="15578740"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17.28</w:t>
            </w:r>
          </w:p>
        </w:tc>
      </w:tr>
      <w:tr w:rsidR="00034695" w:rsidRPr="00034695" w14:paraId="204B27B8" w14:textId="77777777" w:rsidTr="00034695">
        <w:trPr>
          <w:trHeight w:val="255"/>
        </w:trPr>
        <w:tc>
          <w:tcPr>
            <w:tcW w:w="264" w:type="pct"/>
            <w:noWrap/>
            <w:vAlign w:val="center"/>
            <w:hideMark/>
          </w:tcPr>
          <w:p w14:paraId="5CEBF7DC" w14:textId="77777777" w:rsidR="00034695" w:rsidRPr="00034695" w:rsidRDefault="00034695" w:rsidP="00FA47B9">
            <w:pPr>
              <w:jc w:val="center"/>
              <w:rPr>
                <w:rFonts w:ascii="Times New Roman" w:hAnsi="Times New Roman" w:cs="Times New Roman"/>
              </w:rPr>
            </w:pPr>
            <w:r w:rsidRPr="00034695">
              <w:rPr>
                <w:rFonts w:ascii="Times New Roman" w:hAnsi="Times New Roman" w:cs="Times New Roman"/>
              </w:rPr>
              <w:t>14</w:t>
            </w:r>
          </w:p>
        </w:tc>
        <w:tc>
          <w:tcPr>
            <w:tcW w:w="2214" w:type="pct"/>
            <w:noWrap/>
            <w:vAlign w:val="center"/>
            <w:hideMark/>
          </w:tcPr>
          <w:p w14:paraId="63908F9B" w14:textId="77777777" w:rsidR="00034695" w:rsidRPr="00034695" w:rsidRDefault="00034695" w:rsidP="00FA47B9">
            <w:pPr>
              <w:rPr>
                <w:rFonts w:ascii="Times New Roman" w:hAnsi="Times New Roman" w:cs="Times New Roman"/>
              </w:rPr>
            </w:pPr>
            <w:r w:rsidRPr="00034695">
              <w:rPr>
                <w:rFonts w:ascii="Times New Roman" w:hAnsi="Times New Roman" w:cs="Times New Roman"/>
              </w:rPr>
              <w:t>Proposed Term Loan for FY 25-26*</w:t>
            </w:r>
          </w:p>
        </w:tc>
        <w:tc>
          <w:tcPr>
            <w:tcW w:w="649" w:type="pct"/>
            <w:vAlign w:val="center"/>
          </w:tcPr>
          <w:p w14:paraId="3BE22199"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w:t>
            </w:r>
          </w:p>
        </w:tc>
        <w:tc>
          <w:tcPr>
            <w:tcW w:w="792" w:type="pct"/>
            <w:vAlign w:val="center"/>
          </w:tcPr>
          <w:p w14:paraId="6D2FC0D2" w14:textId="77777777" w:rsidR="00034695" w:rsidRPr="00034695" w:rsidRDefault="00034695" w:rsidP="00FA47B9">
            <w:pPr>
              <w:jc w:val="right"/>
              <w:rPr>
                <w:rFonts w:ascii="Times New Roman" w:hAnsi="Times New Roman" w:cs="Times New Roman"/>
              </w:rPr>
            </w:pPr>
          </w:p>
        </w:tc>
        <w:tc>
          <w:tcPr>
            <w:tcW w:w="639" w:type="pct"/>
            <w:noWrap/>
            <w:vAlign w:val="center"/>
            <w:hideMark/>
          </w:tcPr>
          <w:p w14:paraId="5C053B1D"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20.74</w:t>
            </w:r>
          </w:p>
        </w:tc>
        <w:tc>
          <w:tcPr>
            <w:tcW w:w="442" w:type="pct"/>
            <w:vAlign w:val="center"/>
          </w:tcPr>
          <w:p w14:paraId="4FB9A711"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w:t>
            </w:r>
          </w:p>
        </w:tc>
      </w:tr>
      <w:tr w:rsidR="00034695" w:rsidRPr="00034695" w14:paraId="27E67A70" w14:textId="77777777" w:rsidTr="007B7119">
        <w:trPr>
          <w:trHeight w:val="255"/>
        </w:trPr>
        <w:tc>
          <w:tcPr>
            <w:tcW w:w="264" w:type="pct"/>
            <w:shd w:val="clear" w:color="auto" w:fill="DEEAF6" w:themeFill="accent5" w:themeFillTint="33"/>
            <w:noWrap/>
            <w:vAlign w:val="center"/>
          </w:tcPr>
          <w:p w14:paraId="7E3F90F0" w14:textId="77777777" w:rsidR="00034695" w:rsidRPr="00034695" w:rsidRDefault="00034695" w:rsidP="00FA47B9">
            <w:pPr>
              <w:jc w:val="center"/>
              <w:rPr>
                <w:rFonts w:ascii="Times New Roman" w:hAnsi="Times New Roman" w:cs="Times New Roman"/>
              </w:rPr>
            </w:pPr>
            <w:r w:rsidRPr="00034695">
              <w:rPr>
                <w:rFonts w:ascii="Times New Roman" w:hAnsi="Times New Roman" w:cs="Times New Roman"/>
              </w:rPr>
              <w:t>15</w:t>
            </w:r>
          </w:p>
        </w:tc>
        <w:tc>
          <w:tcPr>
            <w:tcW w:w="2214" w:type="pct"/>
            <w:shd w:val="clear" w:color="auto" w:fill="DEEAF6" w:themeFill="accent5" w:themeFillTint="33"/>
            <w:noWrap/>
            <w:vAlign w:val="center"/>
          </w:tcPr>
          <w:p w14:paraId="67A831E2" w14:textId="77777777" w:rsidR="00034695" w:rsidRPr="00034695" w:rsidRDefault="00034695" w:rsidP="00FA47B9">
            <w:pPr>
              <w:rPr>
                <w:rFonts w:ascii="Times New Roman" w:hAnsi="Times New Roman" w:cs="Times New Roman"/>
              </w:rPr>
            </w:pPr>
            <w:r w:rsidRPr="00034695">
              <w:rPr>
                <w:rFonts w:ascii="Times New Roman" w:hAnsi="Times New Roman" w:cs="Times New Roman"/>
              </w:rPr>
              <w:t>Proposed Term Loan for FY 26-27#</w:t>
            </w:r>
          </w:p>
        </w:tc>
        <w:tc>
          <w:tcPr>
            <w:tcW w:w="649" w:type="pct"/>
            <w:shd w:val="clear" w:color="auto" w:fill="DEEAF6" w:themeFill="accent5" w:themeFillTint="33"/>
            <w:vAlign w:val="center"/>
          </w:tcPr>
          <w:p w14:paraId="3A8E9E1E"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w:t>
            </w:r>
          </w:p>
        </w:tc>
        <w:tc>
          <w:tcPr>
            <w:tcW w:w="792" w:type="pct"/>
            <w:shd w:val="clear" w:color="auto" w:fill="DEEAF6" w:themeFill="accent5" w:themeFillTint="33"/>
            <w:vAlign w:val="center"/>
          </w:tcPr>
          <w:p w14:paraId="0C54B7C6" w14:textId="77777777" w:rsidR="00034695" w:rsidRPr="00034695" w:rsidRDefault="00034695" w:rsidP="00FA47B9">
            <w:pPr>
              <w:jc w:val="right"/>
              <w:rPr>
                <w:rFonts w:ascii="Times New Roman" w:hAnsi="Times New Roman" w:cs="Times New Roman"/>
              </w:rPr>
            </w:pPr>
          </w:p>
        </w:tc>
        <w:tc>
          <w:tcPr>
            <w:tcW w:w="639" w:type="pct"/>
            <w:shd w:val="clear" w:color="auto" w:fill="DEEAF6" w:themeFill="accent5" w:themeFillTint="33"/>
            <w:noWrap/>
            <w:vAlign w:val="center"/>
          </w:tcPr>
          <w:p w14:paraId="291AD65C"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21.25</w:t>
            </w:r>
          </w:p>
        </w:tc>
        <w:tc>
          <w:tcPr>
            <w:tcW w:w="442" w:type="pct"/>
            <w:shd w:val="clear" w:color="auto" w:fill="DEEAF6" w:themeFill="accent5" w:themeFillTint="33"/>
            <w:vAlign w:val="center"/>
          </w:tcPr>
          <w:p w14:paraId="059E6071"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w:t>
            </w:r>
          </w:p>
        </w:tc>
      </w:tr>
      <w:tr w:rsidR="00034695" w:rsidRPr="00034695" w14:paraId="7A0397C8" w14:textId="77777777" w:rsidTr="00034695">
        <w:trPr>
          <w:trHeight w:val="255"/>
        </w:trPr>
        <w:tc>
          <w:tcPr>
            <w:tcW w:w="264" w:type="pct"/>
            <w:noWrap/>
            <w:vAlign w:val="center"/>
            <w:hideMark/>
          </w:tcPr>
          <w:p w14:paraId="4FF3D4AE" w14:textId="77777777" w:rsidR="00034695" w:rsidRPr="00034695" w:rsidRDefault="00034695" w:rsidP="00FA47B9">
            <w:pPr>
              <w:rPr>
                <w:rFonts w:ascii="Times New Roman" w:hAnsi="Times New Roman" w:cs="Times New Roman"/>
              </w:rPr>
            </w:pPr>
          </w:p>
        </w:tc>
        <w:tc>
          <w:tcPr>
            <w:tcW w:w="2214" w:type="pct"/>
            <w:noWrap/>
            <w:vAlign w:val="center"/>
            <w:hideMark/>
          </w:tcPr>
          <w:p w14:paraId="583307AD" w14:textId="77777777" w:rsidR="00034695" w:rsidRPr="00034695" w:rsidRDefault="00034695" w:rsidP="00FA47B9">
            <w:pPr>
              <w:rPr>
                <w:rFonts w:ascii="Times New Roman" w:hAnsi="Times New Roman" w:cs="Times New Roman"/>
                <w:b/>
                <w:bCs/>
              </w:rPr>
            </w:pPr>
            <w:r w:rsidRPr="00034695">
              <w:rPr>
                <w:rFonts w:ascii="Times New Roman" w:hAnsi="Times New Roman" w:cs="Times New Roman"/>
                <w:b/>
                <w:bCs/>
              </w:rPr>
              <w:t>Total</w:t>
            </w:r>
          </w:p>
        </w:tc>
        <w:tc>
          <w:tcPr>
            <w:tcW w:w="649" w:type="pct"/>
            <w:vAlign w:val="center"/>
          </w:tcPr>
          <w:p w14:paraId="38BA6A57" w14:textId="77777777" w:rsidR="00034695" w:rsidRPr="00034695" w:rsidRDefault="00034695" w:rsidP="00FA47B9">
            <w:pPr>
              <w:jc w:val="right"/>
              <w:rPr>
                <w:rFonts w:ascii="Times New Roman" w:hAnsi="Times New Roman" w:cs="Times New Roman"/>
                <w:b/>
                <w:bCs/>
              </w:rPr>
            </w:pPr>
            <w:r w:rsidRPr="00034695">
              <w:rPr>
                <w:rFonts w:ascii="Times New Roman" w:hAnsi="Times New Roman" w:cs="Times New Roman"/>
                <w:b/>
                <w:bCs/>
              </w:rPr>
              <w:t>5,175.52</w:t>
            </w:r>
          </w:p>
        </w:tc>
        <w:tc>
          <w:tcPr>
            <w:tcW w:w="792" w:type="pct"/>
            <w:vAlign w:val="center"/>
          </w:tcPr>
          <w:p w14:paraId="628E540F" w14:textId="77777777" w:rsidR="00034695" w:rsidRPr="00034695" w:rsidRDefault="00034695" w:rsidP="00FA47B9">
            <w:pPr>
              <w:jc w:val="right"/>
              <w:rPr>
                <w:rFonts w:ascii="Times New Roman" w:hAnsi="Times New Roman" w:cs="Times New Roman"/>
                <w:b/>
                <w:bCs/>
              </w:rPr>
            </w:pPr>
          </w:p>
        </w:tc>
        <w:tc>
          <w:tcPr>
            <w:tcW w:w="639" w:type="pct"/>
            <w:noWrap/>
            <w:vAlign w:val="center"/>
            <w:hideMark/>
          </w:tcPr>
          <w:p w14:paraId="093BB618" w14:textId="77777777" w:rsidR="00034695" w:rsidRPr="00034695" w:rsidRDefault="00034695" w:rsidP="00FA47B9">
            <w:pPr>
              <w:jc w:val="right"/>
              <w:rPr>
                <w:rFonts w:ascii="Times New Roman" w:hAnsi="Times New Roman" w:cs="Times New Roman"/>
                <w:b/>
                <w:bCs/>
              </w:rPr>
            </w:pPr>
            <w:r w:rsidRPr="00034695">
              <w:rPr>
                <w:rFonts w:ascii="Times New Roman" w:hAnsi="Times New Roman" w:cs="Times New Roman"/>
                <w:b/>
                <w:bCs/>
              </w:rPr>
              <w:t>103.21</w:t>
            </w:r>
          </w:p>
        </w:tc>
        <w:tc>
          <w:tcPr>
            <w:tcW w:w="442" w:type="pct"/>
            <w:vAlign w:val="center"/>
          </w:tcPr>
          <w:p w14:paraId="52C566BF" w14:textId="77777777" w:rsidR="00034695" w:rsidRPr="00034695" w:rsidRDefault="00034695" w:rsidP="00FA47B9">
            <w:pPr>
              <w:jc w:val="right"/>
              <w:rPr>
                <w:rFonts w:ascii="Times New Roman" w:hAnsi="Times New Roman" w:cs="Times New Roman"/>
                <w:b/>
                <w:bCs/>
              </w:rPr>
            </w:pPr>
            <w:r w:rsidRPr="00034695">
              <w:rPr>
                <w:rFonts w:ascii="Times New Roman" w:hAnsi="Times New Roman" w:cs="Times New Roman"/>
                <w:b/>
                <w:bCs/>
              </w:rPr>
              <w:t>176.54</w:t>
            </w:r>
          </w:p>
        </w:tc>
      </w:tr>
      <w:tr w:rsidR="00034695" w:rsidRPr="00034695" w14:paraId="671747B0" w14:textId="77777777" w:rsidTr="007B7119">
        <w:trPr>
          <w:trHeight w:val="255"/>
        </w:trPr>
        <w:tc>
          <w:tcPr>
            <w:tcW w:w="264" w:type="pct"/>
            <w:shd w:val="clear" w:color="auto" w:fill="DEEAF6" w:themeFill="accent5" w:themeFillTint="33"/>
            <w:noWrap/>
            <w:vAlign w:val="center"/>
            <w:hideMark/>
          </w:tcPr>
          <w:p w14:paraId="76E2D128" w14:textId="77777777" w:rsidR="00034695" w:rsidRPr="00034695" w:rsidRDefault="00034695" w:rsidP="00FA47B9">
            <w:pPr>
              <w:jc w:val="center"/>
              <w:rPr>
                <w:rFonts w:ascii="Times New Roman" w:hAnsi="Times New Roman" w:cs="Times New Roman"/>
              </w:rPr>
            </w:pPr>
            <w:r w:rsidRPr="00034695">
              <w:rPr>
                <w:rFonts w:ascii="Times New Roman" w:hAnsi="Times New Roman" w:cs="Times New Roman"/>
              </w:rPr>
              <w:t>16</w:t>
            </w:r>
          </w:p>
        </w:tc>
        <w:tc>
          <w:tcPr>
            <w:tcW w:w="2214" w:type="pct"/>
            <w:shd w:val="clear" w:color="auto" w:fill="DEEAF6" w:themeFill="accent5" w:themeFillTint="33"/>
            <w:noWrap/>
            <w:vAlign w:val="center"/>
            <w:hideMark/>
          </w:tcPr>
          <w:p w14:paraId="767EF552" w14:textId="77777777" w:rsidR="00034695" w:rsidRPr="00034695" w:rsidRDefault="00034695" w:rsidP="00FA47B9">
            <w:pPr>
              <w:rPr>
                <w:rFonts w:ascii="Times New Roman" w:hAnsi="Times New Roman" w:cs="Times New Roman"/>
              </w:rPr>
            </w:pPr>
            <w:r w:rsidRPr="00034695">
              <w:rPr>
                <w:rFonts w:ascii="Times New Roman" w:hAnsi="Times New Roman" w:cs="Times New Roman"/>
              </w:rPr>
              <w:t>Financial Charges (Inc. Interest on SOD)</w:t>
            </w:r>
          </w:p>
        </w:tc>
        <w:tc>
          <w:tcPr>
            <w:tcW w:w="649" w:type="pct"/>
            <w:shd w:val="clear" w:color="auto" w:fill="DEEAF6" w:themeFill="accent5" w:themeFillTint="33"/>
            <w:vAlign w:val="center"/>
          </w:tcPr>
          <w:p w14:paraId="7F964C7D" w14:textId="77777777" w:rsidR="00034695" w:rsidRPr="00034695" w:rsidRDefault="00034695" w:rsidP="00FA47B9">
            <w:pPr>
              <w:jc w:val="right"/>
              <w:rPr>
                <w:rFonts w:ascii="Times New Roman" w:hAnsi="Times New Roman" w:cs="Times New Roman"/>
              </w:rPr>
            </w:pPr>
          </w:p>
        </w:tc>
        <w:tc>
          <w:tcPr>
            <w:tcW w:w="792" w:type="pct"/>
            <w:shd w:val="clear" w:color="auto" w:fill="DEEAF6" w:themeFill="accent5" w:themeFillTint="33"/>
            <w:vAlign w:val="center"/>
          </w:tcPr>
          <w:p w14:paraId="4401416F" w14:textId="77777777" w:rsidR="00034695" w:rsidRPr="00034695" w:rsidRDefault="00034695" w:rsidP="00FA47B9">
            <w:pPr>
              <w:jc w:val="right"/>
              <w:rPr>
                <w:rFonts w:ascii="Times New Roman" w:hAnsi="Times New Roman" w:cs="Times New Roman"/>
              </w:rPr>
            </w:pPr>
          </w:p>
        </w:tc>
        <w:tc>
          <w:tcPr>
            <w:tcW w:w="639" w:type="pct"/>
            <w:shd w:val="clear" w:color="auto" w:fill="DEEAF6" w:themeFill="accent5" w:themeFillTint="33"/>
            <w:noWrap/>
            <w:vAlign w:val="center"/>
            <w:hideMark/>
          </w:tcPr>
          <w:p w14:paraId="7F381A0F"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80.94</w:t>
            </w:r>
          </w:p>
        </w:tc>
        <w:tc>
          <w:tcPr>
            <w:tcW w:w="442" w:type="pct"/>
            <w:shd w:val="clear" w:color="auto" w:fill="DEEAF6" w:themeFill="accent5" w:themeFillTint="33"/>
            <w:vAlign w:val="center"/>
          </w:tcPr>
          <w:p w14:paraId="264CB061"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w:t>
            </w:r>
          </w:p>
        </w:tc>
      </w:tr>
      <w:tr w:rsidR="00034695" w:rsidRPr="00034695" w14:paraId="22B2ABFD" w14:textId="77777777" w:rsidTr="00034695">
        <w:trPr>
          <w:trHeight w:val="255"/>
        </w:trPr>
        <w:tc>
          <w:tcPr>
            <w:tcW w:w="264" w:type="pct"/>
            <w:noWrap/>
            <w:vAlign w:val="center"/>
            <w:hideMark/>
          </w:tcPr>
          <w:p w14:paraId="03260B99" w14:textId="77777777" w:rsidR="00034695" w:rsidRPr="00034695" w:rsidRDefault="00034695" w:rsidP="00FA47B9">
            <w:pPr>
              <w:jc w:val="center"/>
              <w:rPr>
                <w:rFonts w:ascii="Times New Roman" w:hAnsi="Times New Roman" w:cs="Times New Roman"/>
              </w:rPr>
            </w:pPr>
            <w:r w:rsidRPr="00034695">
              <w:rPr>
                <w:rFonts w:ascii="Times New Roman" w:hAnsi="Times New Roman" w:cs="Times New Roman"/>
              </w:rPr>
              <w:t>17</w:t>
            </w:r>
          </w:p>
        </w:tc>
        <w:tc>
          <w:tcPr>
            <w:tcW w:w="2214" w:type="pct"/>
            <w:noWrap/>
            <w:vAlign w:val="center"/>
            <w:hideMark/>
          </w:tcPr>
          <w:p w14:paraId="6597AC32" w14:textId="77777777" w:rsidR="00034695" w:rsidRPr="00034695" w:rsidRDefault="00034695" w:rsidP="00FA47B9">
            <w:pPr>
              <w:rPr>
                <w:rFonts w:ascii="Times New Roman" w:hAnsi="Times New Roman" w:cs="Times New Roman"/>
              </w:rPr>
            </w:pPr>
            <w:r w:rsidRPr="00034695">
              <w:rPr>
                <w:rFonts w:ascii="Times New Roman" w:hAnsi="Times New Roman" w:cs="Times New Roman"/>
              </w:rPr>
              <w:t>Guarantee Commission</w:t>
            </w:r>
          </w:p>
        </w:tc>
        <w:tc>
          <w:tcPr>
            <w:tcW w:w="649" w:type="pct"/>
            <w:vAlign w:val="center"/>
          </w:tcPr>
          <w:p w14:paraId="06B5DC2D" w14:textId="77777777" w:rsidR="00034695" w:rsidRPr="00034695" w:rsidRDefault="00034695" w:rsidP="00FA47B9">
            <w:pPr>
              <w:jc w:val="right"/>
              <w:rPr>
                <w:rFonts w:ascii="Times New Roman" w:hAnsi="Times New Roman" w:cs="Times New Roman"/>
              </w:rPr>
            </w:pPr>
          </w:p>
        </w:tc>
        <w:tc>
          <w:tcPr>
            <w:tcW w:w="792" w:type="pct"/>
            <w:vAlign w:val="center"/>
          </w:tcPr>
          <w:p w14:paraId="09CC64F2" w14:textId="77777777" w:rsidR="00034695" w:rsidRPr="00034695" w:rsidRDefault="00034695" w:rsidP="00FA47B9">
            <w:pPr>
              <w:jc w:val="right"/>
              <w:rPr>
                <w:rFonts w:ascii="Times New Roman" w:hAnsi="Times New Roman" w:cs="Times New Roman"/>
              </w:rPr>
            </w:pPr>
          </w:p>
        </w:tc>
        <w:tc>
          <w:tcPr>
            <w:tcW w:w="639" w:type="pct"/>
            <w:noWrap/>
            <w:vAlign w:val="center"/>
            <w:hideMark/>
          </w:tcPr>
          <w:p w14:paraId="01494D0B"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w:t>
            </w:r>
          </w:p>
        </w:tc>
        <w:tc>
          <w:tcPr>
            <w:tcW w:w="442" w:type="pct"/>
            <w:vAlign w:val="center"/>
          </w:tcPr>
          <w:p w14:paraId="741D4A27" w14:textId="77777777" w:rsidR="00034695" w:rsidRPr="00034695" w:rsidRDefault="00034695" w:rsidP="00FA47B9">
            <w:pPr>
              <w:jc w:val="right"/>
              <w:rPr>
                <w:rFonts w:ascii="Times New Roman" w:hAnsi="Times New Roman" w:cs="Times New Roman"/>
              </w:rPr>
            </w:pPr>
            <w:r w:rsidRPr="00034695">
              <w:rPr>
                <w:rFonts w:ascii="Times New Roman" w:hAnsi="Times New Roman" w:cs="Times New Roman"/>
              </w:rPr>
              <w:t>10.10</w:t>
            </w:r>
          </w:p>
        </w:tc>
      </w:tr>
      <w:tr w:rsidR="00034695" w:rsidRPr="00034695" w14:paraId="7C233B1D" w14:textId="77777777" w:rsidTr="007B7119">
        <w:trPr>
          <w:trHeight w:val="255"/>
        </w:trPr>
        <w:tc>
          <w:tcPr>
            <w:tcW w:w="264" w:type="pct"/>
            <w:shd w:val="clear" w:color="auto" w:fill="DEEAF6" w:themeFill="accent5" w:themeFillTint="33"/>
            <w:noWrap/>
            <w:vAlign w:val="center"/>
            <w:hideMark/>
          </w:tcPr>
          <w:p w14:paraId="3B7CC4A1" w14:textId="77777777" w:rsidR="00034695" w:rsidRPr="00034695" w:rsidRDefault="00034695" w:rsidP="00FA47B9">
            <w:pPr>
              <w:rPr>
                <w:rFonts w:ascii="Times New Roman" w:hAnsi="Times New Roman" w:cs="Times New Roman"/>
                <w:b/>
                <w:bCs/>
              </w:rPr>
            </w:pPr>
          </w:p>
        </w:tc>
        <w:tc>
          <w:tcPr>
            <w:tcW w:w="2214" w:type="pct"/>
            <w:shd w:val="clear" w:color="auto" w:fill="DEEAF6" w:themeFill="accent5" w:themeFillTint="33"/>
            <w:noWrap/>
            <w:vAlign w:val="center"/>
            <w:hideMark/>
          </w:tcPr>
          <w:p w14:paraId="3C902569" w14:textId="77777777" w:rsidR="00034695" w:rsidRPr="00034695" w:rsidRDefault="00034695" w:rsidP="00FA47B9">
            <w:pPr>
              <w:rPr>
                <w:rFonts w:ascii="Times New Roman" w:hAnsi="Times New Roman" w:cs="Times New Roman"/>
                <w:b/>
                <w:bCs/>
              </w:rPr>
            </w:pPr>
            <w:r w:rsidRPr="00034695">
              <w:rPr>
                <w:rFonts w:ascii="Times New Roman" w:hAnsi="Times New Roman" w:cs="Times New Roman"/>
                <w:b/>
                <w:bCs/>
              </w:rPr>
              <w:t>Total</w:t>
            </w:r>
          </w:p>
        </w:tc>
        <w:tc>
          <w:tcPr>
            <w:tcW w:w="649" w:type="pct"/>
            <w:shd w:val="clear" w:color="auto" w:fill="DEEAF6" w:themeFill="accent5" w:themeFillTint="33"/>
            <w:vAlign w:val="center"/>
          </w:tcPr>
          <w:p w14:paraId="00F80D95" w14:textId="77777777" w:rsidR="00034695" w:rsidRPr="00034695" w:rsidRDefault="00034695" w:rsidP="00FA47B9">
            <w:pPr>
              <w:jc w:val="right"/>
              <w:rPr>
                <w:rFonts w:ascii="Times New Roman" w:hAnsi="Times New Roman" w:cs="Times New Roman"/>
                <w:b/>
                <w:bCs/>
              </w:rPr>
            </w:pPr>
          </w:p>
        </w:tc>
        <w:tc>
          <w:tcPr>
            <w:tcW w:w="792" w:type="pct"/>
            <w:shd w:val="clear" w:color="auto" w:fill="DEEAF6" w:themeFill="accent5" w:themeFillTint="33"/>
            <w:vAlign w:val="center"/>
          </w:tcPr>
          <w:p w14:paraId="472DB7D7" w14:textId="77777777" w:rsidR="00034695" w:rsidRPr="00034695" w:rsidRDefault="00034695" w:rsidP="00FA47B9">
            <w:pPr>
              <w:jc w:val="right"/>
              <w:rPr>
                <w:rFonts w:ascii="Times New Roman" w:hAnsi="Times New Roman" w:cs="Times New Roman"/>
                <w:b/>
                <w:bCs/>
              </w:rPr>
            </w:pPr>
          </w:p>
        </w:tc>
        <w:tc>
          <w:tcPr>
            <w:tcW w:w="639" w:type="pct"/>
            <w:shd w:val="clear" w:color="auto" w:fill="DEEAF6" w:themeFill="accent5" w:themeFillTint="33"/>
            <w:noWrap/>
            <w:vAlign w:val="center"/>
            <w:hideMark/>
          </w:tcPr>
          <w:p w14:paraId="3FF27B1D" w14:textId="77777777" w:rsidR="00034695" w:rsidRPr="00034695" w:rsidRDefault="00034695" w:rsidP="00FA47B9">
            <w:pPr>
              <w:jc w:val="right"/>
              <w:rPr>
                <w:rFonts w:ascii="Times New Roman" w:hAnsi="Times New Roman" w:cs="Times New Roman"/>
                <w:b/>
                <w:bCs/>
              </w:rPr>
            </w:pPr>
            <w:r w:rsidRPr="00034695">
              <w:rPr>
                <w:rFonts w:ascii="Times New Roman" w:hAnsi="Times New Roman" w:cs="Times New Roman"/>
                <w:b/>
                <w:bCs/>
              </w:rPr>
              <w:t>184.15</w:t>
            </w:r>
          </w:p>
        </w:tc>
        <w:tc>
          <w:tcPr>
            <w:tcW w:w="442" w:type="pct"/>
            <w:shd w:val="clear" w:color="auto" w:fill="DEEAF6" w:themeFill="accent5" w:themeFillTint="33"/>
            <w:vAlign w:val="center"/>
          </w:tcPr>
          <w:p w14:paraId="5469DBD4" w14:textId="77777777" w:rsidR="00034695" w:rsidRPr="00034695" w:rsidRDefault="00034695" w:rsidP="00FA47B9">
            <w:pPr>
              <w:jc w:val="right"/>
              <w:rPr>
                <w:rFonts w:ascii="Times New Roman" w:hAnsi="Times New Roman" w:cs="Times New Roman"/>
                <w:b/>
                <w:bCs/>
              </w:rPr>
            </w:pPr>
            <w:r w:rsidRPr="00034695">
              <w:rPr>
                <w:rFonts w:ascii="Times New Roman" w:hAnsi="Times New Roman" w:cs="Times New Roman"/>
                <w:b/>
                <w:bCs/>
              </w:rPr>
              <w:t>186.64</w:t>
            </w:r>
          </w:p>
        </w:tc>
      </w:tr>
      <w:tr w:rsidR="00034695" w:rsidRPr="00034695" w14:paraId="5E03EDD7" w14:textId="77777777" w:rsidTr="00034695">
        <w:trPr>
          <w:trHeight w:val="255"/>
        </w:trPr>
        <w:tc>
          <w:tcPr>
            <w:tcW w:w="264" w:type="pct"/>
            <w:noWrap/>
            <w:vAlign w:val="center"/>
          </w:tcPr>
          <w:p w14:paraId="6E9FC556" w14:textId="77777777" w:rsidR="00034695" w:rsidRPr="00034695" w:rsidRDefault="00034695" w:rsidP="00FA47B9">
            <w:pPr>
              <w:rPr>
                <w:rFonts w:ascii="Times New Roman" w:hAnsi="Times New Roman" w:cs="Times New Roman"/>
                <w:b/>
                <w:bCs/>
              </w:rPr>
            </w:pPr>
          </w:p>
        </w:tc>
        <w:tc>
          <w:tcPr>
            <w:tcW w:w="2214" w:type="pct"/>
            <w:noWrap/>
            <w:vAlign w:val="center"/>
          </w:tcPr>
          <w:p w14:paraId="0262738D" w14:textId="77777777" w:rsidR="00034695" w:rsidRPr="00034695" w:rsidRDefault="00034695" w:rsidP="00FA47B9">
            <w:pPr>
              <w:rPr>
                <w:rFonts w:ascii="Times New Roman" w:hAnsi="Times New Roman" w:cs="Times New Roman"/>
                <w:b/>
                <w:bCs/>
              </w:rPr>
            </w:pPr>
            <w:r w:rsidRPr="00034695">
              <w:rPr>
                <w:rFonts w:ascii="Times New Roman" w:hAnsi="Times New Roman" w:cs="Times New Roman"/>
                <w:b/>
                <w:bCs/>
              </w:rPr>
              <w:t>Total Finance Cost</w:t>
            </w:r>
          </w:p>
        </w:tc>
        <w:tc>
          <w:tcPr>
            <w:tcW w:w="649" w:type="pct"/>
            <w:vAlign w:val="center"/>
          </w:tcPr>
          <w:p w14:paraId="15F78CB7" w14:textId="77777777" w:rsidR="00034695" w:rsidRPr="00034695" w:rsidRDefault="00034695" w:rsidP="00FA47B9">
            <w:pPr>
              <w:jc w:val="center"/>
              <w:rPr>
                <w:rFonts w:ascii="Times New Roman" w:hAnsi="Times New Roman" w:cs="Times New Roman"/>
                <w:b/>
                <w:bCs/>
              </w:rPr>
            </w:pPr>
          </w:p>
        </w:tc>
        <w:tc>
          <w:tcPr>
            <w:tcW w:w="792" w:type="pct"/>
            <w:vAlign w:val="center"/>
          </w:tcPr>
          <w:p w14:paraId="54DE0D91" w14:textId="77777777" w:rsidR="00034695" w:rsidRPr="00034695" w:rsidRDefault="00034695" w:rsidP="00FA47B9">
            <w:pPr>
              <w:jc w:val="center"/>
              <w:rPr>
                <w:rFonts w:ascii="Times New Roman" w:hAnsi="Times New Roman" w:cs="Times New Roman"/>
                <w:b/>
                <w:bCs/>
              </w:rPr>
            </w:pPr>
          </w:p>
        </w:tc>
        <w:tc>
          <w:tcPr>
            <w:tcW w:w="1081" w:type="pct"/>
            <w:gridSpan w:val="2"/>
            <w:noWrap/>
            <w:vAlign w:val="center"/>
          </w:tcPr>
          <w:p w14:paraId="65BB5049" w14:textId="77777777" w:rsidR="00034695" w:rsidRPr="00034695" w:rsidRDefault="00034695" w:rsidP="00FA47B9">
            <w:pPr>
              <w:jc w:val="center"/>
              <w:rPr>
                <w:rFonts w:ascii="Times New Roman" w:hAnsi="Times New Roman" w:cs="Times New Roman"/>
                <w:b/>
                <w:bCs/>
              </w:rPr>
            </w:pPr>
            <w:r w:rsidRPr="00034695">
              <w:rPr>
                <w:rFonts w:ascii="Times New Roman" w:hAnsi="Times New Roman" w:cs="Times New Roman"/>
                <w:b/>
                <w:bCs/>
              </w:rPr>
              <w:t>370.79</w:t>
            </w:r>
          </w:p>
        </w:tc>
      </w:tr>
    </w:tbl>
    <w:p w14:paraId="691226B0" w14:textId="28A8937D" w:rsidR="00034695" w:rsidRPr="00034695" w:rsidRDefault="00034695" w:rsidP="00034695">
      <w:pPr>
        <w:jc w:val="both"/>
        <w:rPr>
          <w:rFonts w:ascii="Times New Roman" w:hAnsi="Times New Roman" w:cs="Times New Roman"/>
          <w:b/>
          <w:bCs/>
          <w:i/>
          <w:iCs/>
        </w:rPr>
      </w:pPr>
      <w:r w:rsidRPr="00034695">
        <w:rPr>
          <w:rFonts w:ascii="Times New Roman" w:hAnsi="Times New Roman" w:cs="Times New Roman"/>
          <w:b/>
          <w:bCs/>
          <w:i/>
          <w:iCs/>
        </w:rPr>
        <w:t>*The Licensee proposes to avail around Rs.488 crore during 2nd half of current financial year to meet repayment obligations in form of soft loan with interest rate of 4.25%. However, in case of non-receipt of soft loan, GRIDCO might avail equivalent amount of loan from banks at 8%. The differential interest cost due to external borrowings will be around Rs.6.06 crore.</w:t>
      </w:r>
    </w:p>
    <w:p w14:paraId="78630E24" w14:textId="77777777" w:rsidR="00034695" w:rsidRPr="00034695" w:rsidRDefault="00034695" w:rsidP="00034695">
      <w:pPr>
        <w:jc w:val="both"/>
        <w:rPr>
          <w:rFonts w:ascii="Times New Roman" w:hAnsi="Times New Roman" w:cs="Times New Roman"/>
          <w:b/>
          <w:bCs/>
          <w:i/>
          <w:iCs/>
        </w:rPr>
      </w:pPr>
      <w:r w:rsidRPr="00034695">
        <w:rPr>
          <w:rFonts w:ascii="Times New Roman" w:hAnsi="Times New Roman" w:cs="Times New Roman"/>
          <w:b/>
          <w:bCs/>
          <w:i/>
          <w:iCs/>
        </w:rPr>
        <w:t># The Licensee proposes to avail around Rs.1000 crore during ensuing financial year 2026-27 to meet repayment obligations in form of soft loans with interest rate of 4.25%. However, in case of non-receipt of soft loan, GRIDCO might avail equivalent amount of loan from banks at 8%. The differential interest cost due to external borrowings will be around Rs.37.05 crore.</w:t>
      </w:r>
    </w:p>
    <w:p w14:paraId="2173E665" w14:textId="0B2283FA" w:rsidR="00034695" w:rsidRPr="00034695" w:rsidRDefault="00034695" w:rsidP="00034695">
      <w:pPr>
        <w:jc w:val="both"/>
        <w:rPr>
          <w:rFonts w:ascii="Times New Roman" w:hAnsi="Times New Roman" w:cs="Times New Roman"/>
          <w:b/>
          <w:bCs/>
          <w:i/>
          <w:iCs/>
        </w:rPr>
      </w:pPr>
      <w:r w:rsidRPr="00034695">
        <w:rPr>
          <w:rFonts w:ascii="Times New Roman" w:hAnsi="Times New Roman" w:cs="Times New Roman"/>
          <w:b/>
          <w:bCs/>
          <w:i/>
          <w:iCs/>
        </w:rPr>
        <w:t>The above differential interest cost, arising due to external borrowings, will be sought for consideration in the truing up petition.</w:t>
      </w:r>
    </w:p>
    <w:p w14:paraId="0CB4B0DB" w14:textId="77777777" w:rsidR="00034695" w:rsidRDefault="00034695" w:rsidP="004F06B4">
      <w:pPr>
        <w:pStyle w:val="ARRBody"/>
      </w:pPr>
      <w:r w:rsidRPr="00034695">
        <w:t>OERC has been allowing the interest on OHPC Sec. Dues in the ARR. However, the interest expenses pertaining to soft loans from State Govt. and bank borrowings have not been considered in the past. For the ensuing year, the interest cost on OHPC Sec. Dues is Rs. 17.28 crores, bank loans (incl. other finance charges) is estimated at Rs. 184.15 crores and the interest cost on soft loans at Rs. 159.26 crores. In addition, the applicable guarantee commission payable to the Government of Odisha is Rs.10.10 crores. Accordingly, GRIDCO humbly submits that the total interest cost towards all categories of loans, including OHPC Sec. Dues, soft loan, bank loans and Guarantee Commission may kindly be considered in the ARR for the relevant year.</w:t>
      </w:r>
    </w:p>
    <w:p w14:paraId="51E60B59" w14:textId="77777777" w:rsidR="00034695" w:rsidRDefault="00034695" w:rsidP="004F06B4">
      <w:pPr>
        <w:pStyle w:val="ARRBody"/>
        <w:numPr>
          <w:ilvl w:val="0"/>
          <w:numId w:val="0"/>
        </w:numPr>
        <w:ind w:left="567"/>
      </w:pPr>
      <w:r>
        <w:lastRenderedPageBreak/>
        <w:t>The details of Interest &amp; Finance Charges payable during FY 2026-27 is</w:t>
      </w:r>
      <w:r w:rsidRPr="0006324B">
        <w:t xml:space="preserve"> furnished in OERC form</w:t>
      </w:r>
      <w:r>
        <w:t xml:space="preserve"> </w:t>
      </w:r>
      <w:r w:rsidRPr="009609DF">
        <w:t>“</w:t>
      </w:r>
      <w:r w:rsidRPr="009609DF">
        <w:rPr>
          <w:b/>
          <w:bCs/>
        </w:rPr>
        <w:t>F-2</w:t>
      </w:r>
      <w:r w:rsidRPr="009609DF">
        <w:t>”.</w:t>
      </w:r>
    </w:p>
    <w:p w14:paraId="0CE151E7" w14:textId="0ED6ACB4" w:rsidR="00FE0010" w:rsidRPr="00DB1F71" w:rsidRDefault="00FE0010" w:rsidP="00421EC6">
      <w:pPr>
        <w:pStyle w:val="ARRHeading2"/>
        <w:rPr>
          <w:bCs/>
        </w:rPr>
      </w:pPr>
      <w:bookmarkStart w:id="91" w:name="_Toc215262870"/>
      <w:r w:rsidRPr="00DB1F71">
        <w:t>Gross Fixed Assets</w:t>
      </w:r>
      <w:bookmarkEnd w:id="91"/>
    </w:p>
    <w:p w14:paraId="57127701" w14:textId="77777777" w:rsidR="00FE0010" w:rsidRDefault="00FE0010" w:rsidP="004F06B4">
      <w:pPr>
        <w:pStyle w:val="ARRBody"/>
      </w:pPr>
      <w:r w:rsidRPr="00DB1F71">
        <w:t xml:space="preserve">The </w:t>
      </w:r>
      <w:r>
        <w:t>Applicant</w:t>
      </w:r>
      <w:r w:rsidRPr="00DB1F71">
        <w:t xml:space="preserve"> is submitting herewith the details of Gross Fixed Assets (GFA) as per the audited accounts for FY 2024-25 along with proposed additions in the current FY 2025-26 and the ensuing FY 2026-27. The table below provides the summary of Fixed Assets:</w:t>
      </w:r>
    </w:p>
    <w:p w14:paraId="378828F3" w14:textId="74C46AEE" w:rsidR="00FE0010" w:rsidRPr="00DB1F71" w:rsidRDefault="00FE0010" w:rsidP="002228C2">
      <w:pPr>
        <w:pStyle w:val="NoSpacing"/>
      </w:pPr>
      <w:bookmarkStart w:id="92" w:name="_Toc120721652"/>
      <w:r w:rsidRPr="00DB1F71">
        <w:t>Table</w:t>
      </w:r>
      <w:r w:rsidR="00414079">
        <w:t xml:space="preserve"> 8</w:t>
      </w:r>
      <w:r w:rsidR="00F471D6">
        <w:t>9</w:t>
      </w:r>
      <w:r w:rsidRPr="00DB1F71">
        <w:t>: Projected Gross Fixed Asset for FY 2026-27 (Rs. Cr.)</w:t>
      </w:r>
      <w:bookmarkEnd w:id="92"/>
    </w:p>
    <w:tbl>
      <w:tblPr>
        <w:tblStyle w:val="GridTable4-Accent5"/>
        <w:tblW w:w="5304" w:type="pct"/>
        <w:jc w:val="center"/>
        <w:tblLook w:val="0620" w:firstRow="1" w:lastRow="0" w:firstColumn="0" w:lastColumn="0" w:noHBand="1" w:noVBand="1"/>
      </w:tblPr>
      <w:tblGrid>
        <w:gridCol w:w="485"/>
        <w:gridCol w:w="2471"/>
        <w:gridCol w:w="1121"/>
        <w:gridCol w:w="1134"/>
        <w:gridCol w:w="999"/>
        <w:gridCol w:w="962"/>
        <w:gridCol w:w="1048"/>
        <w:gridCol w:w="962"/>
      </w:tblGrid>
      <w:tr w:rsidR="00FE0010" w:rsidRPr="001F5B55" w14:paraId="136629BC" w14:textId="77777777" w:rsidTr="001F5B55">
        <w:trPr>
          <w:cnfStyle w:val="100000000000" w:firstRow="1" w:lastRow="0" w:firstColumn="0" w:lastColumn="0" w:oddVBand="0" w:evenVBand="0" w:oddHBand="0" w:evenHBand="0" w:firstRowFirstColumn="0" w:firstRowLastColumn="0" w:lastRowFirstColumn="0" w:lastRowLastColumn="0"/>
          <w:trHeight w:val="454"/>
          <w:jc w:val="center"/>
        </w:trPr>
        <w:tc>
          <w:tcPr>
            <w:tcW w:w="264" w:type="pct"/>
            <w:tcBorders>
              <w:right w:val="single" w:sz="4" w:space="0" w:color="FFFFFF" w:themeColor="background1"/>
            </w:tcBorders>
            <w:vAlign w:val="center"/>
            <w:hideMark/>
          </w:tcPr>
          <w:p w14:paraId="271169B5" w14:textId="77777777" w:rsidR="00FE0010" w:rsidRPr="001F5B55" w:rsidRDefault="00FE0010" w:rsidP="00FA47B9">
            <w:pPr>
              <w:jc w:val="center"/>
              <w:rPr>
                <w:rFonts w:ascii="Times New Roman" w:hAnsi="Times New Roman" w:cs="Times New Roman"/>
                <w:b w:val="0"/>
                <w:bCs w:val="0"/>
              </w:rPr>
            </w:pPr>
            <w:r w:rsidRPr="001F5B55">
              <w:rPr>
                <w:rFonts w:ascii="Times New Roman" w:hAnsi="Times New Roman" w:cs="Times New Roman"/>
              </w:rPr>
              <w:t xml:space="preserve">Sl. No </w:t>
            </w:r>
          </w:p>
        </w:tc>
        <w:tc>
          <w:tcPr>
            <w:tcW w:w="1346" w:type="pct"/>
            <w:tcBorders>
              <w:left w:val="single" w:sz="4" w:space="0" w:color="FFFFFF" w:themeColor="background1"/>
              <w:right w:val="single" w:sz="4" w:space="0" w:color="FFFFFF" w:themeColor="background1"/>
            </w:tcBorders>
            <w:vAlign w:val="center"/>
            <w:hideMark/>
          </w:tcPr>
          <w:p w14:paraId="5E156502" w14:textId="4BA7AA1C" w:rsidR="00FE0010" w:rsidRPr="001F5B55" w:rsidRDefault="00FE0010" w:rsidP="001467C4">
            <w:pPr>
              <w:jc w:val="center"/>
              <w:rPr>
                <w:rFonts w:ascii="Times New Roman" w:hAnsi="Times New Roman" w:cs="Times New Roman"/>
                <w:b w:val="0"/>
                <w:bCs w:val="0"/>
              </w:rPr>
            </w:pPr>
            <w:r w:rsidRPr="001F5B55">
              <w:rPr>
                <w:rFonts w:ascii="Times New Roman" w:hAnsi="Times New Roman" w:cs="Times New Roman"/>
              </w:rPr>
              <w:t xml:space="preserve"> Particulars </w:t>
            </w:r>
          </w:p>
        </w:tc>
        <w:tc>
          <w:tcPr>
            <w:tcW w:w="610" w:type="pct"/>
            <w:tcBorders>
              <w:left w:val="single" w:sz="4" w:space="0" w:color="FFFFFF" w:themeColor="background1"/>
              <w:right w:val="single" w:sz="4" w:space="0" w:color="FFFFFF" w:themeColor="background1"/>
            </w:tcBorders>
            <w:vAlign w:val="center"/>
          </w:tcPr>
          <w:p w14:paraId="75D0ECD8" w14:textId="77777777" w:rsidR="00FE0010" w:rsidRPr="001F5B55" w:rsidRDefault="00FE0010" w:rsidP="00FA47B9">
            <w:pPr>
              <w:jc w:val="center"/>
              <w:rPr>
                <w:rFonts w:ascii="Times New Roman" w:hAnsi="Times New Roman" w:cs="Times New Roman"/>
              </w:rPr>
            </w:pPr>
            <w:r w:rsidRPr="001F5B55">
              <w:rPr>
                <w:rFonts w:ascii="Times New Roman" w:hAnsi="Times New Roman" w:cs="Times New Roman"/>
              </w:rPr>
              <w:t>FY</w:t>
            </w:r>
          </w:p>
          <w:p w14:paraId="6B1B029E" w14:textId="77777777" w:rsidR="00FE0010" w:rsidRPr="001F5B55" w:rsidRDefault="00FE0010" w:rsidP="00FA47B9">
            <w:pPr>
              <w:jc w:val="center"/>
              <w:rPr>
                <w:rFonts w:ascii="Times New Roman" w:hAnsi="Times New Roman" w:cs="Times New Roman"/>
                <w:b w:val="0"/>
                <w:bCs w:val="0"/>
              </w:rPr>
            </w:pPr>
            <w:r w:rsidRPr="001F5B55">
              <w:rPr>
                <w:rFonts w:ascii="Times New Roman" w:hAnsi="Times New Roman" w:cs="Times New Roman"/>
              </w:rPr>
              <w:t>2024-25</w:t>
            </w:r>
          </w:p>
          <w:p w14:paraId="064053D3" w14:textId="77777777" w:rsidR="00FE0010" w:rsidRPr="001F5B55" w:rsidRDefault="00FE0010" w:rsidP="00FA47B9">
            <w:pPr>
              <w:jc w:val="center"/>
              <w:rPr>
                <w:rFonts w:ascii="Times New Roman" w:hAnsi="Times New Roman" w:cs="Times New Roman"/>
              </w:rPr>
            </w:pPr>
            <w:r w:rsidRPr="001F5B55">
              <w:rPr>
                <w:rFonts w:ascii="Times New Roman" w:hAnsi="Times New Roman" w:cs="Times New Roman"/>
              </w:rPr>
              <w:t>Closing Balance</w:t>
            </w:r>
          </w:p>
          <w:p w14:paraId="6CDC72D5" w14:textId="77777777" w:rsidR="00FE0010" w:rsidRPr="001F5B55" w:rsidRDefault="00FE0010" w:rsidP="00FA47B9">
            <w:pPr>
              <w:jc w:val="center"/>
              <w:rPr>
                <w:rFonts w:ascii="Times New Roman" w:hAnsi="Times New Roman" w:cs="Times New Roman"/>
                <w:b w:val="0"/>
                <w:bCs w:val="0"/>
              </w:rPr>
            </w:pPr>
            <w:r w:rsidRPr="001F5B55">
              <w:rPr>
                <w:rFonts w:ascii="Times New Roman" w:hAnsi="Times New Roman" w:cs="Times New Roman"/>
              </w:rPr>
              <w:t>(Audited)</w:t>
            </w:r>
          </w:p>
        </w:tc>
        <w:tc>
          <w:tcPr>
            <w:tcW w:w="618" w:type="pct"/>
            <w:tcBorders>
              <w:left w:val="single" w:sz="4" w:space="0" w:color="FFFFFF" w:themeColor="background1"/>
              <w:right w:val="single" w:sz="4" w:space="0" w:color="FFFFFF" w:themeColor="background1"/>
            </w:tcBorders>
            <w:vAlign w:val="center"/>
          </w:tcPr>
          <w:p w14:paraId="602E4386" w14:textId="77777777" w:rsidR="00FE0010" w:rsidRPr="001F5B55" w:rsidRDefault="00FE0010" w:rsidP="00FA47B9">
            <w:pPr>
              <w:jc w:val="center"/>
              <w:rPr>
                <w:rFonts w:ascii="Times New Roman" w:hAnsi="Times New Roman" w:cs="Times New Roman"/>
              </w:rPr>
            </w:pPr>
            <w:r w:rsidRPr="001F5B55">
              <w:rPr>
                <w:rFonts w:ascii="Times New Roman" w:hAnsi="Times New Roman" w:cs="Times New Roman"/>
              </w:rPr>
              <w:t>FY</w:t>
            </w:r>
          </w:p>
          <w:p w14:paraId="69E1461E" w14:textId="77777777" w:rsidR="00FE0010" w:rsidRPr="001F5B55" w:rsidRDefault="00FE0010" w:rsidP="00FA47B9">
            <w:pPr>
              <w:jc w:val="center"/>
              <w:rPr>
                <w:rFonts w:ascii="Times New Roman" w:hAnsi="Times New Roman" w:cs="Times New Roman"/>
                <w:b w:val="0"/>
                <w:bCs w:val="0"/>
              </w:rPr>
            </w:pPr>
            <w:r w:rsidRPr="001F5B55">
              <w:rPr>
                <w:rFonts w:ascii="Times New Roman" w:hAnsi="Times New Roman" w:cs="Times New Roman"/>
              </w:rPr>
              <w:t>2025-26 Additions during the year</w:t>
            </w:r>
          </w:p>
        </w:tc>
        <w:tc>
          <w:tcPr>
            <w:tcW w:w="544" w:type="pct"/>
            <w:tcBorders>
              <w:left w:val="single" w:sz="4" w:space="0" w:color="FFFFFF" w:themeColor="background1"/>
              <w:right w:val="single" w:sz="4" w:space="0" w:color="FFFFFF" w:themeColor="background1"/>
            </w:tcBorders>
            <w:vAlign w:val="center"/>
          </w:tcPr>
          <w:p w14:paraId="024BCFF5" w14:textId="77777777" w:rsidR="00FE0010" w:rsidRPr="001F5B55" w:rsidRDefault="00FE0010" w:rsidP="00FA47B9">
            <w:pPr>
              <w:jc w:val="center"/>
              <w:rPr>
                <w:rFonts w:ascii="Times New Roman" w:hAnsi="Times New Roman" w:cs="Times New Roman"/>
              </w:rPr>
            </w:pPr>
            <w:r w:rsidRPr="001F5B55">
              <w:rPr>
                <w:rFonts w:ascii="Times New Roman" w:hAnsi="Times New Roman" w:cs="Times New Roman"/>
              </w:rPr>
              <w:t>FY</w:t>
            </w:r>
          </w:p>
          <w:p w14:paraId="3175A26D" w14:textId="77777777" w:rsidR="00FE0010" w:rsidRPr="001F5B55" w:rsidRDefault="00FE0010" w:rsidP="00FA47B9">
            <w:pPr>
              <w:jc w:val="center"/>
              <w:rPr>
                <w:rFonts w:ascii="Times New Roman" w:hAnsi="Times New Roman" w:cs="Times New Roman"/>
              </w:rPr>
            </w:pPr>
            <w:r w:rsidRPr="001F5B55">
              <w:rPr>
                <w:rFonts w:ascii="Times New Roman" w:hAnsi="Times New Roman" w:cs="Times New Roman"/>
              </w:rPr>
              <w:t>2025-26 Deletion during the year</w:t>
            </w:r>
          </w:p>
        </w:tc>
        <w:tc>
          <w:tcPr>
            <w:tcW w:w="524" w:type="pct"/>
            <w:tcBorders>
              <w:left w:val="single" w:sz="4" w:space="0" w:color="FFFFFF" w:themeColor="background1"/>
              <w:right w:val="single" w:sz="4" w:space="0" w:color="FFFFFF" w:themeColor="background1"/>
            </w:tcBorders>
            <w:vAlign w:val="center"/>
          </w:tcPr>
          <w:p w14:paraId="08E500D3" w14:textId="77777777" w:rsidR="00FE0010" w:rsidRPr="001F5B55" w:rsidRDefault="00FE0010" w:rsidP="00FA47B9">
            <w:pPr>
              <w:jc w:val="center"/>
              <w:rPr>
                <w:rFonts w:ascii="Times New Roman" w:hAnsi="Times New Roman" w:cs="Times New Roman"/>
                <w:b w:val="0"/>
                <w:bCs w:val="0"/>
              </w:rPr>
            </w:pPr>
            <w:r w:rsidRPr="001F5B55">
              <w:rPr>
                <w:rFonts w:ascii="Times New Roman" w:hAnsi="Times New Roman" w:cs="Times New Roman"/>
              </w:rPr>
              <w:t>FY 2025-26</w:t>
            </w:r>
          </w:p>
          <w:p w14:paraId="545D653C" w14:textId="77777777" w:rsidR="00FE0010" w:rsidRPr="001F5B55" w:rsidRDefault="00FE0010" w:rsidP="00FA47B9">
            <w:pPr>
              <w:jc w:val="center"/>
              <w:rPr>
                <w:rFonts w:ascii="Times New Roman" w:hAnsi="Times New Roman" w:cs="Times New Roman"/>
                <w:b w:val="0"/>
                <w:bCs w:val="0"/>
              </w:rPr>
            </w:pPr>
            <w:r w:rsidRPr="001F5B55">
              <w:rPr>
                <w:rFonts w:ascii="Times New Roman" w:hAnsi="Times New Roman" w:cs="Times New Roman"/>
              </w:rPr>
              <w:t>Closing Balance</w:t>
            </w:r>
          </w:p>
        </w:tc>
        <w:tc>
          <w:tcPr>
            <w:tcW w:w="571" w:type="pct"/>
            <w:tcBorders>
              <w:left w:val="single" w:sz="4" w:space="0" w:color="FFFFFF" w:themeColor="background1"/>
              <w:right w:val="single" w:sz="4" w:space="0" w:color="FFFFFF" w:themeColor="background1"/>
            </w:tcBorders>
            <w:vAlign w:val="center"/>
          </w:tcPr>
          <w:p w14:paraId="1E018CAF" w14:textId="77777777" w:rsidR="00FE0010" w:rsidRPr="001F5B55" w:rsidRDefault="00FE0010" w:rsidP="00FA47B9">
            <w:pPr>
              <w:jc w:val="center"/>
              <w:rPr>
                <w:rFonts w:ascii="Times New Roman" w:hAnsi="Times New Roman" w:cs="Times New Roman"/>
              </w:rPr>
            </w:pPr>
            <w:r w:rsidRPr="001F5B55">
              <w:rPr>
                <w:rFonts w:ascii="Times New Roman" w:hAnsi="Times New Roman" w:cs="Times New Roman"/>
              </w:rPr>
              <w:t xml:space="preserve">FY </w:t>
            </w:r>
          </w:p>
          <w:p w14:paraId="3C7EDFE7" w14:textId="77777777" w:rsidR="00FE0010" w:rsidRPr="001F5B55" w:rsidRDefault="00FE0010" w:rsidP="00FA47B9">
            <w:pPr>
              <w:jc w:val="center"/>
              <w:rPr>
                <w:rFonts w:ascii="Times New Roman" w:hAnsi="Times New Roman" w:cs="Times New Roman"/>
                <w:b w:val="0"/>
                <w:bCs w:val="0"/>
              </w:rPr>
            </w:pPr>
            <w:r w:rsidRPr="001F5B55">
              <w:rPr>
                <w:rFonts w:ascii="Times New Roman" w:hAnsi="Times New Roman" w:cs="Times New Roman"/>
              </w:rPr>
              <w:t>2026-27 Addition during the year</w:t>
            </w:r>
          </w:p>
        </w:tc>
        <w:tc>
          <w:tcPr>
            <w:tcW w:w="524" w:type="pct"/>
            <w:tcBorders>
              <w:left w:val="single" w:sz="4" w:space="0" w:color="FFFFFF" w:themeColor="background1"/>
            </w:tcBorders>
            <w:vAlign w:val="center"/>
          </w:tcPr>
          <w:p w14:paraId="6A6081F3" w14:textId="77777777" w:rsidR="00FE0010" w:rsidRPr="001F5B55" w:rsidRDefault="00FE0010" w:rsidP="00FA47B9">
            <w:pPr>
              <w:jc w:val="center"/>
              <w:rPr>
                <w:rFonts w:ascii="Times New Roman" w:hAnsi="Times New Roman" w:cs="Times New Roman"/>
                <w:b w:val="0"/>
                <w:bCs w:val="0"/>
              </w:rPr>
            </w:pPr>
            <w:r w:rsidRPr="001F5B55">
              <w:rPr>
                <w:rFonts w:ascii="Times New Roman" w:hAnsi="Times New Roman" w:cs="Times New Roman"/>
              </w:rPr>
              <w:t>FY 2026-27 Closing Balance</w:t>
            </w:r>
          </w:p>
        </w:tc>
      </w:tr>
      <w:tr w:rsidR="00FE0010" w:rsidRPr="001F5B55" w14:paraId="57300ADE" w14:textId="77777777" w:rsidTr="007B7119">
        <w:trPr>
          <w:trHeight w:val="454"/>
          <w:jc w:val="center"/>
        </w:trPr>
        <w:tc>
          <w:tcPr>
            <w:tcW w:w="264" w:type="pct"/>
            <w:shd w:val="clear" w:color="auto" w:fill="DEEAF6" w:themeFill="accent5" w:themeFillTint="33"/>
            <w:noWrap/>
            <w:vAlign w:val="center"/>
            <w:hideMark/>
          </w:tcPr>
          <w:p w14:paraId="515BDEB2" w14:textId="77777777" w:rsidR="00FE0010" w:rsidRPr="001F5B55" w:rsidRDefault="00FE0010" w:rsidP="00FA47B9">
            <w:pPr>
              <w:jc w:val="center"/>
              <w:rPr>
                <w:rFonts w:ascii="Times New Roman" w:hAnsi="Times New Roman" w:cs="Times New Roman"/>
                <w:b/>
                <w:bCs/>
              </w:rPr>
            </w:pPr>
            <w:r w:rsidRPr="001F5B55">
              <w:rPr>
                <w:rFonts w:ascii="Times New Roman" w:hAnsi="Times New Roman" w:cs="Times New Roman"/>
                <w:b/>
                <w:bCs/>
              </w:rPr>
              <w:t>1</w:t>
            </w:r>
          </w:p>
        </w:tc>
        <w:tc>
          <w:tcPr>
            <w:tcW w:w="1346" w:type="pct"/>
            <w:shd w:val="clear" w:color="auto" w:fill="DEEAF6" w:themeFill="accent5" w:themeFillTint="33"/>
            <w:vAlign w:val="center"/>
            <w:hideMark/>
          </w:tcPr>
          <w:p w14:paraId="4C7B44DB" w14:textId="77777777" w:rsidR="00FE0010" w:rsidRPr="001F5B55" w:rsidRDefault="00FE0010" w:rsidP="00FA47B9">
            <w:pPr>
              <w:rPr>
                <w:rFonts w:ascii="Times New Roman" w:hAnsi="Times New Roman" w:cs="Times New Roman"/>
              </w:rPr>
            </w:pPr>
            <w:r w:rsidRPr="001F5B55">
              <w:rPr>
                <w:rFonts w:ascii="Times New Roman" w:hAnsi="Times New Roman" w:cs="Times New Roman"/>
              </w:rPr>
              <w:t>Plant and Machinery         (Air Conditioner )</w:t>
            </w:r>
          </w:p>
        </w:tc>
        <w:tc>
          <w:tcPr>
            <w:tcW w:w="610" w:type="pct"/>
            <w:shd w:val="clear" w:color="auto" w:fill="DEEAF6" w:themeFill="accent5" w:themeFillTint="33"/>
            <w:vAlign w:val="center"/>
          </w:tcPr>
          <w:p w14:paraId="300D5881" w14:textId="77777777" w:rsidR="00FE0010" w:rsidRPr="001F5B55" w:rsidRDefault="00FE0010" w:rsidP="00FA47B9">
            <w:pPr>
              <w:jc w:val="center"/>
              <w:rPr>
                <w:rFonts w:ascii="Times New Roman" w:hAnsi="Times New Roman" w:cs="Times New Roman"/>
              </w:rPr>
            </w:pPr>
            <w:r w:rsidRPr="001F5B55">
              <w:rPr>
                <w:rFonts w:ascii="Times New Roman" w:hAnsi="Times New Roman" w:cs="Times New Roman"/>
              </w:rPr>
              <w:t>0.45</w:t>
            </w:r>
          </w:p>
        </w:tc>
        <w:tc>
          <w:tcPr>
            <w:tcW w:w="618" w:type="pct"/>
            <w:shd w:val="clear" w:color="auto" w:fill="DEEAF6" w:themeFill="accent5" w:themeFillTint="33"/>
            <w:vAlign w:val="center"/>
          </w:tcPr>
          <w:p w14:paraId="0B0929A1" w14:textId="77777777" w:rsidR="00FE0010" w:rsidRPr="001F5B55" w:rsidRDefault="00FE0010" w:rsidP="00FA47B9">
            <w:pPr>
              <w:jc w:val="center"/>
              <w:rPr>
                <w:rFonts w:ascii="Times New Roman" w:hAnsi="Times New Roman" w:cs="Times New Roman"/>
              </w:rPr>
            </w:pPr>
            <w:r w:rsidRPr="001F5B55">
              <w:rPr>
                <w:rFonts w:ascii="Times New Roman" w:hAnsi="Times New Roman" w:cs="Times New Roman"/>
              </w:rPr>
              <w:t>0.05</w:t>
            </w:r>
          </w:p>
        </w:tc>
        <w:tc>
          <w:tcPr>
            <w:tcW w:w="544" w:type="pct"/>
            <w:shd w:val="clear" w:color="auto" w:fill="DEEAF6" w:themeFill="accent5" w:themeFillTint="33"/>
            <w:vAlign w:val="center"/>
          </w:tcPr>
          <w:p w14:paraId="798EB404" w14:textId="77777777" w:rsidR="00FE0010" w:rsidRPr="001F5B55" w:rsidRDefault="00FE0010" w:rsidP="00FA47B9">
            <w:pPr>
              <w:jc w:val="center"/>
              <w:rPr>
                <w:rFonts w:ascii="Times New Roman" w:hAnsi="Times New Roman" w:cs="Times New Roman"/>
              </w:rPr>
            </w:pPr>
            <w:r w:rsidRPr="001F5B55">
              <w:rPr>
                <w:rFonts w:ascii="Times New Roman" w:hAnsi="Times New Roman" w:cs="Times New Roman"/>
              </w:rPr>
              <w:t>-</w:t>
            </w:r>
          </w:p>
        </w:tc>
        <w:tc>
          <w:tcPr>
            <w:tcW w:w="524" w:type="pct"/>
            <w:shd w:val="clear" w:color="auto" w:fill="DEEAF6" w:themeFill="accent5" w:themeFillTint="33"/>
            <w:vAlign w:val="center"/>
          </w:tcPr>
          <w:p w14:paraId="729CF5EF" w14:textId="77777777" w:rsidR="00FE0010" w:rsidRPr="001F5B55" w:rsidRDefault="00FE0010" w:rsidP="00FA47B9">
            <w:pPr>
              <w:jc w:val="center"/>
              <w:rPr>
                <w:rFonts w:ascii="Times New Roman" w:hAnsi="Times New Roman" w:cs="Times New Roman"/>
              </w:rPr>
            </w:pPr>
            <w:r w:rsidRPr="001F5B55">
              <w:rPr>
                <w:rFonts w:ascii="Times New Roman" w:hAnsi="Times New Roman" w:cs="Times New Roman"/>
              </w:rPr>
              <w:t>0.50</w:t>
            </w:r>
          </w:p>
        </w:tc>
        <w:tc>
          <w:tcPr>
            <w:tcW w:w="571" w:type="pct"/>
            <w:shd w:val="clear" w:color="auto" w:fill="DEEAF6" w:themeFill="accent5" w:themeFillTint="33"/>
            <w:vAlign w:val="center"/>
          </w:tcPr>
          <w:p w14:paraId="0A93D507" w14:textId="77777777" w:rsidR="00FE0010" w:rsidRPr="001F5B55" w:rsidRDefault="00FE0010" w:rsidP="00FA47B9">
            <w:pPr>
              <w:jc w:val="center"/>
              <w:rPr>
                <w:rFonts w:ascii="Times New Roman" w:hAnsi="Times New Roman" w:cs="Times New Roman"/>
              </w:rPr>
            </w:pPr>
            <w:r w:rsidRPr="001F5B55">
              <w:rPr>
                <w:rFonts w:ascii="Times New Roman" w:hAnsi="Times New Roman" w:cs="Times New Roman"/>
              </w:rPr>
              <w:t>-</w:t>
            </w:r>
          </w:p>
        </w:tc>
        <w:tc>
          <w:tcPr>
            <w:tcW w:w="524" w:type="pct"/>
            <w:shd w:val="clear" w:color="auto" w:fill="DEEAF6" w:themeFill="accent5" w:themeFillTint="33"/>
            <w:vAlign w:val="center"/>
          </w:tcPr>
          <w:p w14:paraId="6460231D" w14:textId="77777777" w:rsidR="00FE0010" w:rsidRPr="001F5B55" w:rsidRDefault="00FE0010" w:rsidP="00FA47B9">
            <w:pPr>
              <w:jc w:val="center"/>
              <w:rPr>
                <w:rFonts w:ascii="Times New Roman" w:hAnsi="Times New Roman" w:cs="Times New Roman"/>
              </w:rPr>
            </w:pPr>
            <w:r w:rsidRPr="001F5B55">
              <w:rPr>
                <w:rFonts w:ascii="Times New Roman" w:hAnsi="Times New Roman" w:cs="Times New Roman"/>
              </w:rPr>
              <w:t>0.50</w:t>
            </w:r>
          </w:p>
        </w:tc>
      </w:tr>
      <w:tr w:rsidR="00FE0010" w:rsidRPr="001F5B55" w14:paraId="3EFE510F" w14:textId="77777777" w:rsidTr="001F5B55">
        <w:trPr>
          <w:trHeight w:val="454"/>
          <w:jc w:val="center"/>
        </w:trPr>
        <w:tc>
          <w:tcPr>
            <w:tcW w:w="264" w:type="pct"/>
            <w:noWrap/>
            <w:vAlign w:val="center"/>
            <w:hideMark/>
          </w:tcPr>
          <w:p w14:paraId="691DBFBC" w14:textId="77777777" w:rsidR="00FE0010" w:rsidRPr="001F5B55" w:rsidRDefault="00FE0010" w:rsidP="00FA47B9">
            <w:pPr>
              <w:jc w:val="center"/>
              <w:rPr>
                <w:rFonts w:ascii="Times New Roman" w:hAnsi="Times New Roman" w:cs="Times New Roman"/>
                <w:b/>
                <w:bCs/>
              </w:rPr>
            </w:pPr>
            <w:r w:rsidRPr="001F5B55">
              <w:rPr>
                <w:rFonts w:ascii="Times New Roman" w:hAnsi="Times New Roman" w:cs="Times New Roman"/>
                <w:b/>
                <w:bCs/>
              </w:rPr>
              <w:t>2</w:t>
            </w:r>
          </w:p>
        </w:tc>
        <w:tc>
          <w:tcPr>
            <w:tcW w:w="1346" w:type="pct"/>
            <w:noWrap/>
            <w:vAlign w:val="center"/>
            <w:hideMark/>
          </w:tcPr>
          <w:p w14:paraId="35518E60" w14:textId="77777777" w:rsidR="00FE0010" w:rsidRPr="001F5B55" w:rsidRDefault="00FE0010" w:rsidP="00FA47B9">
            <w:pPr>
              <w:rPr>
                <w:rFonts w:ascii="Times New Roman" w:hAnsi="Times New Roman" w:cs="Times New Roman"/>
              </w:rPr>
            </w:pPr>
            <w:r w:rsidRPr="001F5B55">
              <w:rPr>
                <w:rFonts w:ascii="Times New Roman" w:hAnsi="Times New Roman" w:cs="Times New Roman"/>
              </w:rPr>
              <w:t>Computers</w:t>
            </w:r>
          </w:p>
        </w:tc>
        <w:tc>
          <w:tcPr>
            <w:tcW w:w="610" w:type="pct"/>
            <w:vAlign w:val="center"/>
          </w:tcPr>
          <w:p w14:paraId="14CFD51D" w14:textId="77777777" w:rsidR="00FE0010" w:rsidRPr="001F5B55" w:rsidRDefault="00FE0010" w:rsidP="00FA47B9">
            <w:pPr>
              <w:jc w:val="center"/>
              <w:rPr>
                <w:rFonts w:ascii="Times New Roman" w:hAnsi="Times New Roman" w:cs="Times New Roman"/>
              </w:rPr>
            </w:pPr>
            <w:r w:rsidRPr="001F5B55">
              <w:rPr>
                <w:rFonts w:ascii="Times New Roman" w:hAnsi="Times New Roman" w:cs="Times New Roman"/>
              </w:rPr>
              <w:t>3.41</w:t>
            </w:r>
          </w:p>
        </w:tc>
        <w:tc>
          <w:tcPr>
            <w:tcW w:w="618" w:type="pct"/>
            <w:vAlign w:val="center"/>
          </w:tcPr>
          <w:p w14:paraId="042F8405" w14:textId="77777777" w:rsidR="00FE0010" w:rsidRPr="001F5B55" w:rsidRDefault="00FE0010" w:rsidP="00FA47B9">
            <w:pPr>
              <w:jc w:val="center"/>
              <w:rPr>
                <w:rFonts w:ascii="Times New Roman" w:hAnsi="Times New Roman" w:cs="Times New Roman"/>
              </w:rPr>
            </w:pPr>
            <w:r w:rsidRPr="001F5B55">
              <w:rPr>
                <w:rFonts w:ascii="Times New Roman" w:hAnsi="Times New Roman" w:cs="Times New Roman"/>
              </w:rPr>
              <w:t>0.80</w:t>
            </w:r>
          </w:p>
        </w:tc>
        <w:tc>
          <w:tcPr>
            <w:tcW w:w="544" w:type="pct"/>
            <w:vAlign w:val="center"/>
          </w:tcPr>
          <w:p w14:paraId="2DE8560F" w14:textId="77777777" w:rsidR="00FE0010" w:rsidRPr="001F5B55" w:rsidRDefault="00FE0010" w:rsidP="00FA47B9">
            <w:pPr>
              <w:jc w:val="center"/>
              <w:rPr>
                <w:rFonts w:ascii="Times New Roman" w:hAnsi="Times New Roman" w:cs="Times New Roman"/>
              </w:rPr>
            </w:pPr>
            <w:r w:rsidRPr="001F5B55">
              <w:rPr>
                <w:rFonts w:ascii="Times New Roman" w:hAnsi="Times New Roman" w:cs="Times New Roman"/>
              </w:rPr>
              <w:t>0.01</w:t>
            </w:r>
          </w:p>
        </w:tc>
        <w:tc>
          <w:tcPr>
            <w:tcW w:w="524" w:type="pct"/>
            <w:vAlign w:val="center"/>
          </w:tcPr>
          <w:p w14:paraId="453A57AA" w14:textId="77777777" w:rsidR="00FE0010" w:rsidRPr="001F5B55" w:rsidRDefault="00FE0010" w:rsidP="00FA47B9">
            <w:pPr>
              <w:jc w:val="center"/>
              <w:rPr>
                <w:rFonts w:ascii="Times New Roman" w:hAnsi="Times New Roman" w:cs="Times New Roman"/>
              </w:rPr>
            </w:pPr>
            <w:r w:rsidRPr="001F5B55">
              <w:rPr>
                <w:rFonts w:ascii="Times New Roman" w:hAnsi="Times New Roman" w:cs="Times New Roman"/>
              </w:rPr>
              <w:t>4.20</w:t>
            </w:r>
          </w:p>
        </w:tc>
        <w:tc>
          <w:tcPr>
            <w:tcW w:w="571" w:type="pct"/>
            <w:vAlign w:val="center"/>
          </w:tcPr>
          <w:p w14:paraId="6A41E2E8" w14:textId="77777777" w:rsidR="00FE0010" w:rsidRPr="001F5B55" w:rsidRDefault="00FE0010" w:rsidP="00FA47B9">
            <w:pPr>
              <w:jc w:val="center"/>
              <w:rPr>
                <w:rFonts w:ascii="Times New Roman" w:hAnsi="Times New Roman" w:cs="Times New Roman"/>
              </w:rPr>
            </w:pPr>
            <w:r w:rsidRPr="001F5B55">
              <w:rPr>
                <w:rFonts w:ascii="Times New Roman" w:hAnsi="Times New Roman" w:cs="Times New Roman"/>
              </w:rPr>
              <w:t>0.96</w:t>
            </w:r>
          </w:p>
        </w:tc>
        <w:tc>
          <w:tcPr>
            <w:tcW w:w="524" w:type="pct"/>
            <w:vAlign w:val="center"/>
          </w:tcPr>
          <w:p w14:paraId="7CAAC96D" w14:textId="77777777" w:rsidR="00FE0010" w:rsidRPr="001F5B55" w:rsidRDefault="00FE0010" w:rsidP="00FA47B9">
            <w:pPr>
              <w:jc w:val="center"/>
              <w:rPr>
                <w:rFonts w:ascii="Times New Roman" w:hAnsi="Times New Roman" w:cs="Times New Roman"/>
              </w:rPr>
            </w:pPr>
            <w:r w:rsidRPr="001F5B55">
              <w:rPr>
                <w:rFonts w:ascii="Times New Roman" w:hAnsi="Times New Roman" w:cs="Times New Roman"/>
              </w:rPr>
              <w:t>5.16</w:t>
            </w:r>
          </w:p>
        </w:tc>
      </w:tr>
      <w:tr w:rsidR="00FE0010" w:rsidRPr="001F5B55" w14:paraId="419E6122" w14:textId="77777777" w:rsidTr="007B7119">
        <w:trPr>
          <w:trHeight w:val="454"/>
          <w:jc w:val="center"/>
        </w:trPr>
        <w:tc>
          <w:tcPr>
            <w:tcW w:w="264" w:type="pct"/>
            <w:shd w:val="clear" w:color="auto" w:fill="DEEAF6" w:themeFill="accent5" w:themeFillTint="33"/>
            <w:noWrap/>
            <w:vAlign w:val="center"/>
            <w:hideMark/>
          </w:tcPr>
          <w:p w14:paraId="3D788D08" w14:textId="77777777" w:rsidR="00FE0010" w:rsidRPr="001F5B55" w:rsidRDefault="00FE0010" w:rsidP="00FA47B9">
            <w:pPr>
              <w:jc w:val="center"/>
              <w:rPr>
                <w:rFonts w:ascii="Times New Roman" w:hAnsi="Times New Roman" w:cs="Times New Roman"/>
                <w:b/>
                <w:bCs/>
              </w:rPr>
            </w:pPr>
            <w:r w:rsidRPr="001F5B55">
              <w:rPr>
                <w:rFonts w:ascii="Times New Roman" w:hAnsi="Times New Roman" w:cs="Times New Roman"/>
                <w:b/>
                <w:bCs/>
              </w:rPr>
              <w:t>3</w:t>
            </w:r>
          </w:p>
        </w:tc>
        <w:tc>
          <w:tcPr>
            <w:tcW w:w="1346" w:type="pct"/>
            <w:shd w:val="clear" w:color="auto" w:fill="DEEAF6" w:themeFill="accent5" w:themeFillTint="33"/>
            <w:noWrap/>
            <w:vAlign w:val="center"/>
            <w:hideMark/>
          </w:tcPr>
          <w:p w14:paraId="54C74AEA" w14:textId="77777777" w:rsidR="00FE0010" w:rsidRPr="001F5B55" w:rsidRDefault="00FE0010" w:rsidP="00FA47B9">
            <w:pPr>
              <w:rPr>
                <w:rFonts w:ascii="Times New Roman" w:hAnsi="Times New Roman" w:cs="Times New Roman"/>
              </w:rPr>
            </w:pPr>
            <w:r w:rsidRPr="001F5B55">
              <w:rPr>
                <w:rFonts w:ascii="Times New Roman" w:hAnsi="Times New Roman" w:cs="Times New Roman"/>
              </w:rPr>
              <w:t xml:space="preserve">Office Automation - ERP </w:t>
            </w:r>
          </w:p>
        </w:tc>
        <w:tc>
          <w:tcPr>
            <w:tcW w:w="610" w:type="pct"/>
            <w:shd w:val="clear" w:color="auto" w:fill="DEEAF6" w:themeFill="accent5" w:themeFillTint="33"/>
            <w:vAlign w:val="center"/>
          </w:tcPr>
          <w:p w14:paraId="7C91D922" w14:textId="77777777" w:rsidR="00FE0010" w:rsidRPr="001F5B55" w:rsidRDefault="00FE0010" w:rsidP="00FA47B9">
            <w:pPr>
              <w:jc w:val="center"/>
              <w:rPr>
                <w:rFonts w:ascii="Times New Roman" w:hAnsi="Times New Roman" w:cs="Times New Roman"/>
              </w:rPr>
            </w:pPr>
            <w:r w:rsidRPr="001F5B55">
              <w:rPr>
                <w:rFonts w:ascii="Times New Roman" w:hAnsi="Times New Roman" w:cs="Times New Roman"/>
              </w:rPr>
              <w:t>4.04</w:t>
            </w:r>
          </w:p>
        </w:tc>
        <w:tc>
          <w:tcPr>
            <w:tcW w:w="618" w:type="pct"/>
            <w:shd w:val="clear" w:color="auto" w:fill="DEEAF6" w:themeFill="accent5" w:themeFillTint="33"/>
            <w:vAlign w:val="center"/>
          </w:tcPr>
          <w:p w14:paraId="0243DD4C" w14:textId="77777777" w:rsidR="00FE0010" w:rsidRPr="001F5B55" w:rsidRDefault="00FE0010" w:rsidP="00FA47B9">
            <w:pPr>
              <w:jc w:val="center"/>
              <w:rPr>
                <w:rFonts w:ascii="Times New Roman" w:hAnsi="Times New Roman" w:cs="Times New Roman"/>
              </w:rPr>
            </w:pPr>
            <w:r w:rsidRPr="001F5B55">
              <w:rPr>
                <w:rFonts w:ascii="Times New Roman" w:hAnsi="Times New Roman" w:cs="Times New Roman"/>
              </w:rPr>
              <w:t>0.19</w:t>
            </w:r>
          </w:p>
        </w:tc>
        <w:tc>
          <w:tcPr>
            <w:tcW w:w="544" w:type="pct"/>
            <w:shd w:val="clear" w:color="auto" w:fill="DEEAF6" w:themeFill="accent5" w:themeFillTint="33"/>
            <w:vAlign w:val="center"/>
          </w:tcPr>
          <w:p w14:paraId="008D6E7A" w14:textId="77777777" w:rsidR="00FE0010" w:rsidRPr="001F5B55" w:rsidRDefault="00FE0010" w:rsidP="00FA47B9">
            <w:pPr>
              <w:jc w:val="center"/>
              <w:rPr>
                <w:rFonts w:ascii="Times New Roman" w:hAnsi="Times New Roman" w:cs="Times New Roman"/>
              </w:rPr>
            </w:pPr>
            <w:r w:rsidRPr="001F5B55">
              <w:rPr>
                <w:rFonts w:ascii="Times New Roman" w:hAnsi="Times New Roman" w:cs="Times New Roman"/>
              </w:rPr>
              <w:t>-</w:t>
            </w:r>
          </w:p>
        </w:tc>
        <w:tc>
          <w:tcPr>
            <w:tcW w:w="524" w:type="pct"/>
            <w:shd w:val="clear" w:color="auto" w:fill="DEEAF6" w:themeFill="accent5" w:themeFillTint="33"/>
            <w:vAlign w:val="center"/>
          </w:tcPr>
          <w:p w14:paraId="4CD3E4D6" w14:textId="77777777" w:rsidR="00FE0010" w:rsidRPr="001F5B55" w:rsidRDefault="00FE0010" w:rsidP="00FA47B9">
            <w:pPr>
              <w:jc w:val="center"/>
              <w:rPr>
                <w:rFonts w:ascii="Times New Roman" w:hAnsi="Times New Roman" w:cs="Times New Roman"/>
              </w:rPr>
            </w:pPr>
            <w:r w:rsidRPr="001F5B55">
              <w:rPr>
                <w:rFonts w:ascii="Times New Roman" w:hAnsi="Times New Roman" w:cs="Times New Roman"/>
              </w:rPr>
              <w:t>4.23</w:t>
            </w:r>
          </w:p>
        </w:tc>
        <w:tc>
          <w:tcPr>
            <w:tcW w:w="571" w:type="pct"/>
            <w:shd w:val="clear" w:color="auto" w:fill="DEEAF6" w:themeFill="accent5" w:themeFillTint="33"/>
            <w:vAlign w:val="center"/>
          </w:tcPr>
          <w:p w14:paraId="77FEBE26" w14:textId="77777777" w:rsidR="00FE0010" w:rsidRPr="001F5B55" w:rsidRDefault="00FE0010" w:rsidP="00FA47B9">
            <w:pPr>
              <w:jc w:val="center"/>
              <w:rPr>
                <w:rFonts w:ascii="Times New Roman" w:hAnsi="Times New Roman" w:cs="Times New Roman"/>
              </w:rPr>
            </w:pPr>
            <w:r w:rsidRPr="001F5B55">
              <w:rPr>
                <w:rFonts w:ascii="Times New Roman" w:hAnsi="Times New Roman" w:cs="Times New Roman"/>
              </w:rPr>
              <w:t>0.51</w:t>
            </w:r>
          </w:p>
        </w:tc>
        <w:tc>
          <w:tcPr>
            <w:tcW w:w="524" w:type="pct"/>
            <w:shd w:val="clear" w:color="auto" w:fill="DEEAF6" w:themeFill="accent5" w:themeFillTint="33"/>
            <w:vAlign w:val="center"/>
          </w:tcPr>
          <w:p w14:paraId="02D1B1CB" w14:textId="77777777" w:rsidR="00FE0010" w:rsidRPr="001F5B55" w:rsidRDefault="00FE0010" w:rsidP="00FA47B9">
            <w:pPr>
              <w:jc w:val="center"/>
              <w:rPr>
                <w:rFonts w:ascii="Times New Roman" w:hAnsi="Times New Roman" w:cs="Times New Roman"/>
              </w:rPr>
            </w:pPr>
            <w:r w:rsidRPr="001F5B55">
              <w:rPr>
                <w:rFonts w:ascii="Times New Roman" w:hAnsi="Times New Roman" w:cs="Times New Roman"/>
              </w:rPr>
              <w:t>4.74</w:t>
            </w:r>
          </w:p>
        </w:tc>
      </w:tr>
      <w:tr w:rsidR="00FE0010" w:rsidRPr="001F5B55" w14:paraId="5C0E7072" w14:textId="77777777" w:rsidTr="001F5B55">
        <w:trPr>
          <w:trHeight w:val="454"/>
          <w:jc w:val="center"/>
        </w:trPr>
        <w:tc>
          <w:tcPr>
            <w:tcW w:w="264" w:type="pct"/>
            <w:noWrap/>
            <w:vAlign w:val="center"/>
            <w:hideMark/>
          </w:tcPr>
          <w:p w14:paraId="74012B85" w14:textId="77777777" w:rsidR="00FE0010" w:rsidRPr="001F5B55" w:rsidRDefault="00FE0010" w:rsidP="00FA47B9">
            <w:pPr>
              <w:jc w:val="center"/>
              <w:rPr>
                <w:rFonts w:ascii="Times New Roman" w:hAnsi="Times New Roman" w:cs="Times New Roman"/>
                <w:b/>
                <w:bCs/>
              </w:rPr>
            </w:pPr>
            <w:r w:rsidRPr="001F5B55">
              <w:rPr>
                <w:rFonts w:ascii="Times New Roman" w:hAnsi="Times New Roman" w:cs="Times New Roman"/>
                <w:b/>
                <w:bCs/>
              </w:rPr>
              <w:t>4</w:t>
            </w:r>
          </w:p>
        </w:tc>
        <w:tc>
          <w:tcPr>
            <w:tcW w:w="1346" w:type="pct"/>
            <w:noWrap/>
            <w:vAlign w:val="center"/>
            <w:hideMark/>
          </w:tcPr>
          <w:p w14:paraId="6BEF79CF" w14:textId="77777777" w:rsidR="00FE0010" w:rsidRPr="001F5B55" w:rsidRDefault="00FE0010" w:rsidP="00FA47B9">
            <w:pPr>
              <w:rPr>
                <w:rFonts w:ascii="Times New Roman" w:hAnsi="Times New Roman" w:cs="Times New Roman"/>
              </w:rPr>
            </w:pPr>
            <w:r w:rsidRPr="001F5B55">
              <w:rPr>
                <w:rFonts w:ascii="Times New Roman" w:hAnsi="Times New Roman" w:cs="Times New Roman"/>
              </w:rPr>
              <w:t>Vehicles</w:t>
            </w:r>
          </w:p>
        </w:tc>
        <w:tc>
          <w:tcPr>
            <w:tcW w:w="610" w:type="pct"/>
            <w:vAlign w:val="center"/>
          </w:tcPr>
          <w:p w14:paraId="5D20FB00" w14:textId="77777777" w:rsidR="00FE0010" w:rsidRPr="001F5B55" w:rsidRDefault="00FE0010" w:rsidP="00FA47B9">
            <w:pPr>
              <w:jc w:val="center"/>
              <w:rPr>
                <w:rFonts w:ascii="Times New Roman" w:hAnsi="Times New Roman" w:cs="Times New Roman"/>
              </w:rPr>
            </w:pPr>
            <w:r w:rsidRPr="001F5B55">
              <w:rPr>
                <w:rFonts w:ascii="Times New Roman" w:hAnsi="Times New Roman" w:cs="Times New Roman"/>
              </w:rPr>
              <w:t>0.32</w:t>
            </w:r>
          </w:p>
        </w:tc>
        <w:tc>
          <w:tcPr>
            <w:tcW w:w="618" w:type="pct"/>
            <w:vAlign w:val="center"/>
          </w:tcPr>
          <w:p w14:paraId="554A1221" w14:textId="77777777" w:rsidR="00FE0010" w:rsidRPr="001F5B55" w:rsidRDefault="00FE0010" w:rsidP="00FA47B9">
            <w:pPr>
              <w:jc w:val="center"/>
              <w:rPr>
                <w:rFonts w:ascii="Times New Roman" w:hAnsi="Times New Roman" w:cs="Times New Roman"/>
              </w:rPr>
            </w:pPr>
            <w:r w:rsidRPr="001F5B55">
              <w:rPr>
                <w:rFonts w:ascii="Times New Roman" w:hAnsi="Times New Roman" w:cs="Times New Roman"/>
              </w:rPr>
              <w:t>-</w:t>
            </w:r>
          </w:p>
        </w:tc>
        <w:tc>
          <w:tcPr>
            <w:tcW w:w="544" w:type="pct"/>
            <w:vAlign w:val="center"/>
          </w:tcPr>
          <w:p w14:paraId="15A661BE" w14:textId="77777777" w:rsidR="00FE0010" w:rsidRPr="001F5B55" w:rsidRDefault="00FE0010" w:rsidP="00FA47B9">
            <w:pPr>
              <w:jc w:val="center"/>
              <w:rPr>
                <w:rFonts w:ascii="Times New Roman" w:hAnsi="Times New Roman" w:cs="Times New Roman"/>
              </w:rPr>
            </w:pPr>
            <w:r w:rsidRPr="001F5B55">
              <w:rPr>
                <w:rFonts w:ascii="Times New Roman" w:hAnsi="Times New Roman" w:cs="Times New Roman"/>
              </w:rPr>
              <w:t>-</w:t>
            </w:r>
          </w:p>
        </w:tc>
        <w:tc>
          <w:tcPr>
            <w:tcW w:w="524" w:type="pct"/>
            <w:vAlign w:val="center"/>
          </w:tcPr>
          <w:p w14:paraId="2B008320" w14:textId="77777777" w:rsidR="00FE0010" w:rsidRPr="001F5B55" w:rsidRDefault="00FE0010" w:rsidP="00FA47B9">
            <w:pPr>
              <w:jc w:val="center"/>
              <w:rPr>
                <w:rFonts w:ascii="Times New Roman" w:hAnsi="Times New Roman" w:cs="Times New Roman"/>
              </w:rPr>
            </w:pPr>
            <w:r w:rsidRPr="001F5B55">
              <w:rPr>
                <w:rFonts w:ascii="Times New Roman" w:hAnsi="Times New Roman" w:cs="Times New Roman"/>
              </w:rPr>
              <w:t>0.32</w:t>
            </w:r>
          </w:p>
        </w:tc>
        <w:tc>
          <w:tcPr>
            <w:tcW w:w="571" w:type="pct"/>
            <w:vAlign w:val="center"/>
          </w:tcPr>
          <w:p w14:paraId="4DB338F1" w14:textId="77777777" w:rsidR="00FE0010" w:rsidRPr="001F5B55" w:rsidRDefault="00FE0010" w:rsidP="00FA47B9">
            <w:pPr>
              <w:jc w:val="center"/>
              <w:rPr>
                <w:rFonts w:ascii="Times New Roman" w:hAnsi="Times New Roman" w:cs="Times New Roman"/>
              </w:rPr>
            </w:pPr>
            <w:r w:rsidRPr="001F5B55">
              <w:rPr>
                <w:rFonts w:ascii="Times New Roman" w:hAnsi="Times New Roman" w:cs="Times New Roman"/>
              </w:rPr>
              <w:t>-</w:t>
            </w:r>
          </w:p>
        </w:tc>
        <w:tc>
          <w:tcPr>
            <w:tcW w:w="524" w:type="pct"/>
            <w:vAlign w:val="center"/>
          </w:tcPr>
          <w:p w14:paraId="6F9C58FA" w14:textId="77777777" w:rsidR="00FE0010" w:rsidRPr="001F5B55" w:rsidRDefault="00FE0010" w:rsidP="00FA47B9">
            <w:pPr>
              <w:jc w:val="center"/>
              <w:rPr>
                <w:rFonts w:ascii="Times New Roman" w:hAnsi="Times New Roman" w:cs="Times New Roman"/>
              </w:rPr>
            </w:pPr>
            <w:r w:rsidRPr="001F5B55">
              <w:rPr>
                <w:rFonts w:ascii="Times New Roman" w:hAnsi="Times New Roman" w:cs="Times New Roman"/>
              </w:rPr>
              <w:t>0.32</w:t>
            </w:r>
          </w:p>
        </w:tc>
      </w:tr>
      <w:tr w:rsidR="00FE0010" w:rsidRPr="001F5B55" w14:paraId="6CE2133B" w14:textId="77777777" w:rsidTr="007B7119">
        <w:trPr>
          <w:trHeight w:val="454"/>
          <w:jc w:val="center"/>
        </w:trPr>
        <w:tc>
          <w:tcPr>
            <w:tcW w:w="264" w:type="pct"/>
            <w:shd w:val="clear" w:color="auto" w:fill="DEEAF6" w:themeFill="accent5" w:themeFillTint="33"/>
            <w:noWrap/>
            <w:vAlign w:val="center"/>
            <w:hideMark/>
          </w:tcPr>
          <w:p w14:paraId="30FCA88C" w14:textId="77777777" w:rsidR="00FE0010" w:rsidRPr="001F5B55" w:rsidRDefault="00FE0010" w:rsidP="00FA47B9">
            <w:pPr>
              <w:jc w:val="center"/>
              <w:rPr>
                <w:rFonts w:ascii="Times New Roman" w:hAnsi="Times New Roman" w:cs="Times New Roman"/>
                <w:b/>
                <w:bCs/>
              </w:rPr>
            </w:pPr>
            <w:r w:rsidRPr="001F5B55">
              <w:rPr>
                <w:rFonts w:ascii="Times New Roman" w:hAnsi="Times New Roman" w:cs="Times New Roman"/>
                <w:b/>
                <w:bCs/>
              </w:rPr>
              <w:t>5</w:t>
            </w:r>
          </w:p>
        </w:tc>
        <w:tc>
          <w:tcPr>
            <w:tcW w:w="1346" w:type="pct"/>
            <w:shd w:val="clear" w:color="auto" w:fill="DEEAF6" w:themeFill="accent5" w:themeFillTint="33"/>
            <w:noWrap/>
            <w:vAlign w:val="center"/>
            <w:hideMark/>
          </w:tcPr>
          <w:p w14:paraId="67DAC23F" w14:textId="77777777" w:rsidR="00FE0010" w:rsidRPr="001F5B55" w:rsidRDefault="00FE0010" w:rsidP="00FA47B9">
            <w:pPr>
              <w:rPr>
                <w:rFonts w:ascii="Times New Roman" w:hAnsi="Times New Roman" w:cs="Times New Roman"/>
              </w:rPr>
            </w:pPr>
            <w:r w:rsidRPr="001F5B55">
              <w:rPr>
                <w:rFonts w:ascii="Times New Roman" w:hAnsi="Times New Roman" w:cs="Times New Roman"/>
              </w:rPr>
              <w:t>Office Equipment</w:t>
            </w:r>
          </w:p>
        </w:tc>
        <w:tc>
          <w:tcPr>
            <w:tcW w:w="610" w:type="pct"/>
            <w:shd w:val="clear" w:color="auto" w:fill="DEEAF6" w:themeFill="accent5" w:themeFillTint="33"/>
            <w:vAlign w:val="center"/>
          </w:tcPr>
          <w:p w14:paraId="4E5ADE5A" w14:textId="77777777" w:rsidR="00FE0010" w:rsidRPr="001F5B55" w:rsidRDefault="00FE0010" w:rsidP="00FA47B9">
            <w:pPr>
              <w:jc w:val="center"/>
              <w:rPr>
                <w:rFonts w:ascii="Times New Roman" w:hAnsi="Times New Roman" w:cs="Times New Roman"/>
              </w:rPr>
            </w:pPr>
            <w:r w:rsidRPr="001F5B55">
              <w:rPr>
                <w:rFonts w:ascii="Times New Roman" w:hAnsi="Times New Roman" w:cs="Times New Roman"/>
              </w:rPr>
              <w:t>0.47</w:t>
            </w:r>
          </w:p>
        </w:tc>
        <w:tc>
          <w:tcPr>
            <w:tcW w:w="618" w:type="pct"/>
            <w:shd w:val="clear" w:color="auto" w:fill="DEEAF6" w:themeFill="accent5" w:themeFillTint="33"/>
            <w:vAlign w:val="center"/>
          </w:tcPr>
          <w:p w14:paraId="0F10F904" w14:textId="77777777" w:rsidR="00FE0010" w:rsidRPr="001F5B55" w:rsidRDefault="00FE0010" w:rsidP="00FA47B9">
            <w:pPr>
              <w:jc w:val="center"/>
              <w:rPr>
                <w:rFonts w:ascii="Times New Roman" w:hAnsi="Times New Roman" w:cs="Times New Roman"/>
              </w:rPr>
            </w:pPr>
            <w:r w:rsidRPr="001F5B55">
              <w:rPr>
                <w:rFonts w:ascii="Times New Roman" w:hAnsi="Times New Roman" w:cs="Times New Roman"/>
              </w:rPr>
              <w:t>0.08</w:t>
            </w:r>
          </w:p>
        </w:tc>
        <w:tc>
          <w:tcPr>
            <w:tcW w:w="544" w:type="pct"/>
            <w:shd w:val="clear" w:color="auto" w:fill="DEEAF6" w:themeFill="accent5" w:themeFillTint="33"/>
            <w:vAlign w:val="center"/>
          </w:tcPr>
          <w:p w14:paraId="192DCB86" w14:textId="77777777" w:rsidR="00FE0010" w:rsidRPr="001F5B55" w:rsidRDefault="00FE0010" w:rsidP="00FA47B9">
            <w:pPr>
              <w:jc w:val="center"/>
              <w:rPr>
                <w:rFonts w:ascii="Times New Roman" w:hAnsi="Times New Roman" w:cs="Times New Roman"/>
              </w:rPr>
            </w:pPr>
            <w:r w:rsidRPr="001F5B55">
              <w:rPr>
                <w:rFonts w:ascii="Times New Roman" w:hAnsi="Times New Roman" w:cs="Times New Roman"/>
              </w:rPr>
              <w:t>-</w:t>
            </w:r>
          </w:p>
        </w:tc>
        <w:tc>
          <w:tcPr>
            <w:tcW w:w="524" w:type="pct"/>
            <w:shd w:val="clear" w:color="auto" w:fill="DEEAF6" w:themeFill="accent5" w:themeFillTint="33"/>
            <w:vAlign w:val="center"/>
          </w:tcPr>
          <w:p w14:paraId="0CE58895" w14:textId="77777777" w:rsidR="00FE0010" w:rsidRPr="001F5B55" w:rsidRDefault="00FE0010" w:rsidP="00FA47B9">
            <w:pPr>
              <w:jc w:val="center"/>
              <w:rPr>
                <w:rFonts w:ascii="Times New Roman" w:hAnsi="Times New Roman" w:cs="Times New Roman"/>
              </w:rPr>
            </w:pPr>
            <w:r w:rsidRPr="001F5B55">
              <w:rPr>
                <w:rFonts w:ascii="Times New Roman" w:hAnsi="Times New Roman" w:cs="Times New Roman"/>
              </w:rPr>
              <w:t>0.55</w:t>
            </w:r>
          </w:p>
        </w:tc>
        <w:tc>
          <w:tcPr>
            <w:tcW w:w="571" w:type="pct"/>
            <w:shd w:val="clear" w:color="auto" w:fill="DEEAF6" w:themeFill="accent5" w:themeFillTint="33"/>
            <w:vAlign w:val="center"/>
          </w:tcPr>
          <w:p w14:paraId="5CB578BF" w14:textId="77777777" w:rsidR="00FE0010" w:rsidRPr="001F5B55" w:rsidRDefault="00FE0010" w:rsidP="00FA47B9">
            <w:pPr>
              <w:jc w:val="center"/>
              <w:rPr>
                <w:rFonts w:ascii="Times New Roman" w:hAnsi="Times New Roman" w:cs="Times New Roman"/>
              </w:rPr>
            </w:pPr>
            <w:r w:rsidRPr="001F5B55">
              <w:rPr>
                <w:rFonts w:ascii="Times New Roman" w:hAnsi="Times New Roman" w:cs="Times New Roman"/>
              </w:rPr>
              <w:t>0.16</w:t>
            </w:r>
          </w:p>
        </w:tc>
        <w:tc>
          <w:tcPr>
            <w:tcW w:w="524" w:type="pct"/>
            <w:shd w:val="clear" w:color="auto" w:fill="DEEAF6" w:themeFill="accent5" w:themeFillTint="33"/>
            <w:vAlign w:val="center"/>
          </w:tcPr>
          <w:p w14:paraId="38E60F34" w14:textId="77777777" w:rsidR="00FE0010" w:rsidRPr="001F5B55" w:rsidRDefault="00FE0010" w:rsidP="00FA47B9">
            <w:pPr>
              <w:jc w:val="center"/>
              <w:rPr>
                <w:rFonts w:ascii="Times New Roman" w:hAnsi="Times New Roman" w:cs="Times New Roman"/>
              </w:rPr>
            </w:pPr>
            <w:r w:rsidRPr="001F5B55">
              <w:rPr>
                <w:rFonts w:ascii="Times New Roman" w:hAnsi="Times New Roman" w:cs="Times New Roman"/>
              </w:rPr>
              <w:t>0.71</w:t>
            </w:r>
          </w:p>
        </w:tc>
      </w:tr>
      <w:tr w:rsidR="00FE0010" w:rsidRPr="001F5B55" w14:paraId="397F604F" w14:textId="77777777" w:rsidTr="001F5B55">
        <w:trPr>
          <w:trHeight w:val="454"/>
          <w:jc w:val="center"/>
        </w:trPr>
        <w:tc>
          <w:tcPr>
            <w:tcW w:w="264" w:type="pct"/>
            <w:noWrap/>
            <w:vAlign w:val="center"/>
            <w:hideMark/>
          </w:tcPr>
          <w:p w14:paraId="3808BA5E" w14:textId="77777777" w:rsidR="00FE0010" w:rsidRPr="001F5B55" w:rsidRDefault="00FE0010" w:rsidP="00FA47B9">
            <w:pPr>
              <w:jc w:val="center"/>
              <w:rPr>
                <w:rFonts w:ascii="Times New Roman" w:hAnsi="Times New Roman" w:cs="Times New Roman"/>
                <w:b/>
                <w:bCs/>
              </w:rPr>
            </w:pPr>
            <w:r w:rsidRPr="001F5B55">
              <w:rPr>
                <w:rFonts w:ascii="Times New Roman" w:hAnsi="Times New Roman" w:cs="Times New Roman"/>
                <w:b/>
                <w:bCs/>
              </w:rPr>
              <w:t>6</w:t>
            </w:r>
          </w:p>
        </w:tc>
        <w:tc>
          <w:tcPr>
            <w:tcW w:w="1346" w:type="pct"/>
            <w:noWrap/>
            <w:vAlign w:val="center"/>
            <w:hideMark/>
          </w:tcPr>
          <w:p w14:paraId="41E26C69" w14:textId="77777777" w:rsidR="00FE0010" w:rsidRPr="001F5B55" w:rsidRDefault="00FE0010" w:rsidP="00FA47B9">
            <w:pPr>
              <w:rPr>
                <w:rFonts w:ascii="Times New Roman" w:hAnsi="Times New Roman" w:cs="Times New Roman"/>
              </w:rPr>
            </w:pPr>
            <w:r w:rsidRPr="001F5B55">
              <w:rPr>
                <w:rFonts w:ascii="Times New Roman" w:hAnsi="Times New Roman" w:cs="Times New Roman"/>
              </w:rPr>
              <w:t>Furniture, Fixture</w:t>
            </w:r>
          </w:p>
        </w:tc>
        <w:tc>
          <w:tcPr>
            <w:tcW w:w="610" w:type="pct"/>
            <w:vAlign w:val="center"/>
          </w:tcPr>
          <w:p w14:paraId="2665BDD4" w14:textId="77777777" w:rsidR="00FE0010" w:rsidRPr="001F5B55" w:rsidRDefault="00FE0010" w:rsidP="00FA47B9">
            <w:pPr>
              <w:jc w:val="center"/>
              <w:rPr>
                <w:rFonts w:ascii="Times New Roman" w:hAnsi="Times New Roman" w:cs="Times New Roman"/>
              </w:rPr>
            </w:pPr>
            <w:r w:rsidRPr="001F5B55">
              <w:rPr>
                <w:rFonts w:ascii="Times New Roman" w:hAnsi="Times New Roman" w:cs="Times New Roman"/>
              </w:rPr>
              <w:t>0.49</w:t>
            </w:r>
          </w:p>
        </w:tc>
        <w:tc>
          <w:tcPr>
            <w:tcW w:w="618" w:type="pct"/>
            <w:vAlign w:val="center"/>
          </w:tcPr>
          <w:p w14:paraId="28304502" w14:textId="77777777" w:rsidR="00FE0010" w:rsidRPr="001F5B55" w:rsidRDefault="00FE0010" w:rsidP="00FA47B9">
            <w:pPr>
              <w:jc w:val="center"/>
              <w:rPr>
                <w:rFonts w:ascii="Times New Roman" w:hAnsi="Times New Roman" w:cs="Times New Roman"/>
              </w:rPr>
            </w:pPr>
            <w:r w:rsidRPr="001F5B55">
              <w:rPr>
                <w:rFonts w:ascii="Times New Roman" w:hAnsi="Times New Roman" w:cs="Times New Roman"/>
              </w:rPr>
              <w:t>0.02</w:t>
            </w:r>
          </w:p>
        </w:tc>
        <w:tc>
          <w:tcPr>
            <w:tcW w:w="544" w:type="pct"/>
            <w:vAlign w:val="center"/>
          </w:tcPr>
          <w:p w14:paraId="5ED43325" w14:textId="77777777" w:rsidR="00FE0010" w:rsidRPr="001F5B55" w:rsidRDefault="00FE0010" w:rsidP="00FA47B9">
            <w:pPr>
              <w:jc w:val="center"/>
              <w:rPr>
                <w:rFonts w:ascii="Times New Roman" w:hAnsi="Times New Roman" w:cs="Times New Roman"/>
              </w:rPr>
            </w:pPr>
            <w:r w:rsidRPr="001F5B55">
              <w:rPr>
                <w:rFonts w:ascii="Times New Roman" w:hAnsi="Times New Roman" w:cs="Times New Roman"/>
              </w:rPr>
              <w:t>0.02</w:t>
            </w:r>
          </w:p>
        </w:tc>
        <w:tc>
          <w:tcPr>
            <w:tcW w:w="524" w:type="pct"/>
            <w:vAlign w:val="center"/>
          </w:tcPr>
          <w:p w14:paraId="0DBAEEFB" w14:textId="77777777" w:rsidR="00FE0010" w:rsidRPr="001F5B55" w:rsidRDefault="00FE0010" w:rsidP="00FA47B9">
            <w:pPr>
              <w:jc w:val="center"/>
              <w:rPr>
                <w:rFonts w:ascii="Times New Roman" w:hAnsi="Times New Roman" w:cs="Times New Roman"/>
              </w:rPr>
            </w:pPr>
            <w:r w:rsidRPr="001F5B55">
              <w:rPr>
                <w:rFonts w:ascii="Times New Roman" w:hAnsi="Times New Roman" w:cs="Times New Roman"/>
              </w:rPr>
              <w:t>0.49</w:t>
            </w:r>
          </w:p>
        </w:tc>
        <w:tc>
          <w:tcPr>
            <w:tcW w:w="571" w:type="pct"/>
            <w:vAlign w:val="center"/>
          </w:tcPr>
          <w:p w14:paraId="576ED32C" w14:textId="77777777" w:rsidR="00FE0010" w:rsidRPr="001F5B55" w:rsidRDefault="00FE0010" w:rsidP="00FA47B9">
            <w:pPr>
              <w:jc w:val="center"/>
              <w:rPr>
                <w:rFonts w:ascii="Times New Roman" w:hAnsi="Times New Roman" w:cs="Times New Roman"/>
              </w:rPr>
            </w:pPr>
            <w:r w:rsidRPr="001F5B55">
              <w:rPr>
                <w:rFonts w:ascii="Times New Roman" w:hAnsi="Times New Roman" w:cs="Times New Roman"/>
              </w:rPr>
              <w:t>0.10</w:t>
            </w:r>
          </w:p>
        </w:tc>
        <w:tc>
          <w:tcPr>
            <w:tcW w:w="524" w:type="pct"/>
            <w:vAlign w:val="center"/>
          </w:tcPr>
          <w:p w14:paraId="51A81D78" w14:textId="77777777" w:rsidR="00FE0010" w:rsidRPr="001F5B55" w:rsidRDefault="00FE0010" w:rsidP="00FA47B9">
            <w:pPr>
              <w:jc w:val="center"/>
              <w:rPr>
                <w:rFonts w:ascii="Times New Roman" w:hAnsi="Times New Roman" w:cs="Times New Roman"/>
              </w:rPr>
            </w:pPr>
            <w:r w:rsidRPr="001F5B55">
              <w:rPr>
                <w:rFonts w:ascii="Times New Roman" w:hAnsi="Times New Roman" w:cs="Times New Roman"/>
              </w:rPr>
              <w:t>0.59</w:t>
            </w:r>
          </w:p>
        </w:tc>
      </w:tr>
      <w:tr w:rsidR="00FE0010" w:rsidRPr="001F5B55" w14:paraId="7ADD50C2" w14:textId="77777777" w:rsidTr="007B7119">
        <w:trPr>
          <w:trHeight w:val="454"/>
          <w:jc w:val="center"/>
        </w:trPr>
        <w:tc>
          <w:tcPr>
            <w:tcW w:w="264" w:type="pct"/>
            <w:shd w:val="clear" w:color="auto" w:fill="DEEAF6" w:themeFill="accent5" w:themeFillTint="33"/>
            <w:noWrap/>
            <w:vAlign w:val="center"/>
            <w:hideMark/>
          </w:tcPr>
          <w:p w14:paraId="669E76C3" w14:textId="77777777" w:rsidR="00FE0010" w:rsidRPr="001F5B55" w:rsidRDefault="00FE0010" w:rsidP="00FA47B9">
            <w:pPr>
              <w:jc w:val="center"/>
              <w:rPr>
                <w:rFonts w:ascii="Times New Roman" w:hAnsi="Times New Roman" w:cs="Times New Roman"/>
                <w:b/>
                <w:bCs/>
              </w:rPr>
            </w:pPr>
            <w:r w:rsidRPr="001F5B55">
              <w:rPr>
                <w:rFonts w:ascii="Times New Roman" w:hAnsi="Times New Roman" w:cs="Times New Roman"/>
                <w:b/>
                <w:bCs/>
              </w:rPr>
              <w:t>8</w:t>
            </w:r>
          </w:p>
        </w:tc>
        <w:tc>
          <w:tcPr>
            <w:tcW w:w="1346" w:type="pct"/>
            <w:shd w:val="clear" w:color="auto" w:fill="DEEAF6" w:themeFill="accent5" w:themeFillTint="33"/>
            <w:vAlign w:val="center"/>
            <w:hideMark/>
          </w:tcPr>
          <w:p w14:paraId="683EFC4A" w14:textId="77777777" w:rsidR="00FE0010" w:rsidRPr="001F5B55" w:rsidRDefault="00FE0010" w:rsidP="00FA47B9">
            <w:pPr>
              <w:rPr>
                <w:rFonts w:ascii="Times New Roman" w:hAnsi="Times New Roman" w:cs="Times New Roman"/>
                <w:b/>
                <w:bCs/>
              </w:rPr>
            </w:pPr>
            <w:r w:rsidRPr="001F5B55">
              <w:rPr>
                <w:rFonts w:ascii="Times New Roman" w:hAnsi="Times New Roman" w:cs="Times New Roman"/>
                <w:b/>
                <w:bCs/>
              </w:rPr>
              <w:t>Total</w:t>
            </w:r>
          </w:p>
        </w:tc>
        <w:tc>
          <w:tcPr>
            <w:tcW w:w="610" w:type="pct"/>
            <w:shd w:val="clear" w:color="auto" w:fill="DEEAF6" w:themeFill="accent5" w:themeFillTint="33"/>
            <w:vAlign w:val="center"/>
          </w:tcPr>
          <w:p w14:paraId="5361A0D6" w14:textId="77777777" w:rsidR="00FE0010" w:rsidRPr="001F5B55" w:rsidRDefault="00FE0010" w:rsidP="00FA47B9">
            <w:pPr>
              <w:jc w:val="center"/>
              <w:rPr>
                <w:rFonts w:ascii="Times New Roman" w:hAnsi="Times New Roman" w:cs="Times New Roman"/>
                <w:b/>
                <w:bCs/>
              </w:rPr>
            </w:pPr>
            <w:r w:rsidRPr="001F5B55">
              <w:rPr>
                <w:rFonts w:ascii="Times New Roman" w:hAnsi="Times New Roman" w:cs="Times New Roman"/>
                <w:b/>
                <w:bCs/>
              </w:rPr>
              <w:t>9.18</w:t>
            </w:r>
          </w:p>
        </w:tc>
        <w:tc>
          <w:tcPr>
            <w:tcW w:w="618" w:type="pct"/>
            <w:shd w:val="clear" w:color="auto" w:fill="DEEAF6" w:themeFill="accent5" w:themeFillTint="33"/>
            <w:vAlign w:val="center"/>
          </w:tcPr>
          <w:p w14:paraId="6364188B" w14:textId="77777777" w:rsidR="00FE0010" w:rsidRPr="001F5B55" w:rsidRDefault="00FE0010" w:rsidP="00FA47B9">
            <w:pPr>
              <w:jc w:val="center"/>
              <w:rPr>
                <w:rFonts w:ascii="Times New Roman" w:hAnsi="Times New Roman" w:cs="Times New Roman"/>
                <w:b/>
                <w:bCs/>
              </w:rPr>
            </w:pPr>
            <w:r w:rsidRPr="001F5B55">
              <w:rPr>
                <w:rFonts w:ascii="Times New Roman" w:hAnsi="Times New Roman" w:cs="Times New Roman"/>
                <w:b/>
                <w:bCs/>
              </w:rPr>
              <w:t>1.14</w:t>
            </w:r>
          </w:p>
        </w:tc>
        <w:tc>
          <w:tcPr>
            <w:tcW w:w="544" w:type="pct"/>
            <w:shd w:val="clear" w:color="auto" w:fill="DEEAF6" w:themeFill="accent5" w:themeFillTint="33"/>
            <w:vAlign w:val="center"/>
          </w:tcPr>
          <w:p w14:paraId="120E6E6E" w14:textId="77777777" w:rsidR="00FE0010" w:rsidRPr="001F5B55" w:rsidRDefault="00FE0010" w:rsidP="00FA47B9">
            <w:pPr>
              <w:jc w:val="center"/>
              <w:rPr>
                <w:rFonts w:ascii="Times New Roman" w:hAnsi="Times New Roman" w:cs="Times New Roman"/>
                <w:b/>
                <w:bCs/>
              </w:rPr>
            </w:pPr>
            <w:r w:rsidRPr="001F5B55">
              <w:rPr>
                <w:rFonts w:ascii="Times New Roman" w:hAnsi="Times New Roman" w:cs="Times New Roman"/>
                <w:b/>
                <w:bCs/>
              </w:rPr>
              <w:t>0.03</w:t>
            </w:r>
          </w:p>
        </w:tc>
        <w:tc>
          <w:tcPr>
            <w:tcW w:w="524" w:type="pct"/>
            <w:shd w:val="clear" w:color="auto" w:fill="DEEAF6" w:themeFill="accent5" w:themeFillTint="33"/>
            <w:vAlign w:val="center"/>
          </w:tcPr>
          <w:p w14:paraId="4EAF34F2" w14:textId="77777777" w:rsidR="00FE0010" w:rsidRPr="001F5B55" w:rsidRDefault="00FE0010" w:rsidP="00FA47B9">
            <w:pPr>
              <w:jc w:val="center"/>
              <w:rPr>
                <w:rFonts w:ascii="Times New Roman" w:hAnsi="Times New Roman" w:cs="Times New Roman"/>
                <w:b/>
                <w:bCs/>
              </w:rPr>
            </w:pPr>
            <w:r w:rsidRPr="001F5B55">
              <w:rPr>
                <w:rFonts w:ascii="Times New Roman" w:hAnsi="Times New Roman" w:cs="Times New Roman"/>
                <w:b/>
                <w:bCs/>
              </w:rPr>
              <w:t>10.29</w:t>
            </w:r>
          </w:p>
        </w:tc>
        <w:tc>
          <w:tcPr>
            <w:tcW w:w="571" w:type="pct"/>
            <w:shd w:val="clear" w:color="auto" w:fill="DEEAF6" w:themeFill="accent5" w:themeFillTint="33"/>
            <w:vAlign w:val="center"/>
          </w:tcPr>
          <w:p w14:paraId="328F1097" w14:textId="77777777" w:rsidR="00FE0010" w:rsidRPr="001F5B55" w:rsidRDefault="00FE0010" w:rsidP="00FA47B9">
            <w:pPr>
              <w:jc w:val="center"/>
              <w:rPr>
                <w:rFonts w:ascii="Times New Roman" w:hAnsi="Times New Roman" w:cs="Times New Roman"/>
                <w:b/>
                <w:bCs/>
              </w:rPr>
            </w:pPr>
            <w:r w:rsidRPr="001F5B55">
              <w:rPr>
                <w:rFonts w:ascii="Times New Roman" w:hAnsi="Times New Roman" w:cs="Times New Roman"/>
                <w:b/>
                <w:bCs/>
              </w:rPr>
              <w:t>1.73</w:t>
            </w:r>
          </w:p>
        </w:tc>
        <w:tc>
          <w:tcPr>
            <w:tcW w:w="524" w:type="pct"/>
            <w:shd w:val="clear" w:color="auto" w:fill="DEEAF6" w:themeFill="accent5" w:themeFillTint="33"/>
            <w:vAlign w:val="center"/>
          </w:tcPr>
          <w:p w14:paraId="357C412E" w14:textId="77777777" w:rsidR="00FE0010" w:rsidRPr="001F5B55" w:rsidRDefault="00FE0010" w:rsidP="00FA47B9">
            <w:pPr>
              <w:jc w:val="center"/>
              <w:rPr>
                <w:rFonts w:ascii="Times New Roman" w:hAnsi="Times New Roman" w:cs="Times New Roman"/>
                <w:b/>
                <w:bCs/>
              </w:rPr>
            </w:pPr>
            <w:r w:rsidRPr="001F5B55">
              <w:rPr>
                <w:rFonts w:ascii="Times New Roman" w:hAnsi="Times New Roman" w:cs="Times New Roman"/>
                <w:b/>
                <w:bCs/>
              </w:rPr>
              <w:t>12.02</w:t>
            </w:r>
          </w:p>
        </w:tc>
      </w:tr>
    </w:tbl>
    <w:p w14:paraId="462CB152" w14:textId="3010D69B" w:rsidR="001F5B55" w:rsidRDefault="00FE0010" w:rsidP="004F06B4">
      <w:pPr>
        <w:pStyle w:val="ARRBody"/>
      </w:pPr>
      <w:r w:rsidRPr="00CA7C1D">
        <w:t xml:space="preserve">In order to ensure smooth conduct of day-to-day business operations and to maintain operational efficiency, GRIDCO proposes to procure desktops and laptops for Rs.0.96 </w:t>
      </w:r>
      <w:r>
        <w:t>crores</w:t>
      </w:r>
      <w:r w:rsidRPr="00CA7C1D">
        <w:t xml:space="preserve"> during FY 2026-27 towards system upgradation and replacement of obsolete hardware. Further, it is proposed to pr</w:t>
      </w:r>
      <w:r>
        <w:t>ocure Microsoft Office licenses amounting to</w:t>
      </w:r>
      <w:r w:rsidRPr="00CA7C1D">
        <w:t xml:space="preserve"> Rs.0.51 </w:t>
      </w:r>
      <w:r>
        <w:t>crores</w:t>
      </w:r>
      <w:r w:rsidRPr="00CA7C1D">
        <w:t xml:space="preserve"> for the newly acquired systems to facilitate effective use of official software applications. The said expenditure is essential for strengthening the IT infrastructure and is therefore submitted for consideration in the ARR for FY 2026-27.</w:t>
      </w:r>
      <w:r w:rsidRPr="00115D5E">
        <w:rPr>
          <w:color w:val="000000" w:themeColor="text1"/>
        </w:rPr>
        <w:t xml:space="preserve"> The Applicant humbly submits before</w:t>
      </w:r>
      <w:r w:rsidRPr="00DB1F71">
        <w:t xml:space="preserve"> the Hon’ble Commission to approve the same </w:t>
      </w:r>
      <w:r>
        <w:t>in the ARR &amp; BSP for FY 2026-27</w:t>
      </w:r>
      <w:r w:rsidRPr="00DB1F71">
        <w:t>.</w:t>
      </w:r>
    </w:p>
    <w:p w14:paraId="1105B8FA" w14:textId="77777777" w:rsidR="001F5B55" w:rsidRDefault="001F5B55">
      <w:pPr>
        <w:rPr>
          <w:rFonts w:ascii="Times New Roman" w:hAnsi="Times New Roman"/>
          <w:sz w:val="24"/>
          <w:szCs w:val="24"/>
        </w:rPr>
      </w:pPr>
      <w:r>
        <w:br w:type="page"/>
      </w:r>
    </w:p>
    <w:p w14:paraId="6B547F98" w14:textId="77777777" w:rsidR="00FE0010" w:rsidRPr="00B7170A" w:rsidRDefault="00FE0010" w:rsidP="00421EC6">
      <w:pPr>
        <w:pStyle w:val="ARRHeading2"/>
        <w:rPr>
          <w:bCs/>
          <w:iCs/>
          <w:szCs w:val="24"/>
        </w:rPr>
      </w:pPr>
      <w:bookmarkStart w:id="93" w:name="_Toc215262871"/>
      <w:r w:rsidRPr="00B7170A">
        <w:lastRenderedPageBreak/>
        <w:t>Depreciation</w:t>
      </w:r>
      <w:bookmarkEnd w:id="93"/>
      <w:r w:rsidRPr="00B7170A">
        <w:rPr>
          <w:szCs w:val="24"/>
        </w:rPr>
        <w:t xml:space="preserve"> </w:t>
      </w:r>
    </w:p>
    <w:p w14:paraId="08722046" w14:textId="77777777" w:rsidR="00FE0010" w:rsidRPr="00B7170A" w:rsidRDefault="00FE0010" w:rsidP="004F06B4">
      <w:pPr>
        <w:pStyle w:val="ARRBody"/>
      </w:pPr>
      <w:r w:rsidRPr="00B7170A">
        <w:t xml:space="preserve">The </w:t>
      </w:r>
      <w:r>
        <w:t>Applicant</w:t>
      </w:r>
      <w:r w:rsidRPr="00B7170A">
        <w:t xml:space="preserve"> proposes </w:t>
      </w:r>
      <w:r w:rsidRPr="00B7170A">
        <w:rPr>
          <w:b/>
        </w:rPr>
        <w:t xml:space="preserve">Rs.2.87 </w:t>
      </w:r>
      <w:r>
        <w:rPr>
          <w:b/>
        </w:rPr>
        <w:t>Crores</w:t>
      </w:r>
      <w:r w:rsidRPr="00B7170A">
        <w:t xml:space="preserve"> towards depreciation on fixed assets including vehicle, furniture and office equipment, etc. for approval in the ARR &amp; BSP for FY 2026-27. </w:t>
      </w:r>
    </w:p>
    <w:p w14:paraId="25EBD1FB" w14:textId="77777777" w:rsidR="00FE0010" w:rsidRPr="00B7170A" w:rsidRDefault="00FE0010" w:rsidP="004F06B4">
      <w:pPr>
        <w:pStyle w:val="ARRBody"/>
      </w:pPr>
      <w:r w:rsidRPr="00B7170A">
        <w:t>The detailed calculation of depreciation is submitted in OERC Form “</w:t>
      </w:r>
      <w:r w:rsidRPr="00860D03">
        <w:rPr>
          <w:b/>
        </w:rPr>
        <w:t>F-13</w:t>
      </w:r>
      <w:r w:rsidRPr="00B7170A">
        <w:t xml:space="preserve">”. </w:t>
      </w:r>
    </w:p>
    <w:p w14:paraId="48616D46" w14:textId="1F70E0A5" w:rsidR="00FE0010" w:rsidRPr="00B7170A" w:rsidRDefault="00FE0010" w:rsidP="004F06B4">
      <w:pPr>
        <w:pStyle w:val="ARRBody"/>
      </w:pPr>
      <w:r w:rsidRPr="00B7170A">
        <w:t xml:space="preserve"> The </w:t>
      </w:r>
      <w:r>
        <w:t>Applicant</w:t>
      </w:r>
      <w:r w:rsidRPr="00B7170A">
        <w:t xml:space="preserve"> submits before Hon’ble Commission to approve the depreciation to the tune of </w:t>
      </w:r>
      <w:r w:rsidRPr="00FE0010">
        <w:rPr>
          <w:b/>
        </w:rPr>
        <w:t>Rs.2.87 Crores</w:t>
      </w:r>
      <w:r w:rsidRPr="00B7170A">
        <w:t xml:space="preserve"> for the FY 2026-27.  </w:t>
      </w:r>
    </w:p>
    <w:p w14:paraId="46F81D48" w14:textId="2C19C594" w:rsidR="00FE0010" w:rsidRPr="00DB1F71" w:rsidRDefault="00FE0010" w:rsidP="00421EC6">
      <w:pPr>
        <w:pStyle w:val="ARRHeading2"/>
      </w:pPr>
      <w:bookmarkStart w:id="94" w:name="_Toc215262872"/>
      <w:r w:rsidRPr="00C30134">
        <w:t>Employee Cost</w:t>
      </w:r>
      <w:bookmarkEnd w:id="94"/>
    </w:p>
    <w:p w14:paraId="4DA0807A" w14:textId="77777777" w:rsidR="00FE0010" w:rsidRPr="000C3DFF" w:rsidRDefault="00FE0010" w:rsidP="004F06B4">
      <w:pPr>
        <w:pStyle w:val="ARRBody"/>
        <w:rPr>
          <w:strike/>
        </w:rPr>
      </w:pPr>
      <w:r w:rsidRPr="00011434">
        <w:t xml:space="preserve">Basic pay has been projected for the existing </w:t>
      </w:r>
      <w:r>
        <w:t xml:space="preserve">&amp; proposed </w:t>
      </w:r>
      <w:r w:rsidRPr="00011434">
        <w:t xml:space="preserve">employees with 3% annual increment during FY 2026-27. Consequent upon joining of 3 nos. of functional directors &amp; Managing Director, their consolidated remuneration on </w:t>
      </w:r>
      <w:r w:rsidRPr="00DB31F3">
        <w:t xml:space="preserve">Market Based Salary </w:t>
      </w:r>
      <w:r>
        <w:t xml:space="preserve">(MBS) </w:t>
      </w:r>
      <w:r w:rsidRPr="00DB31F3">
        <w:t>structure</w:t>
      </w:r>
      <w:r>
        <w:t xml:space="preserve"> </w:t>
      </w:r>
      <w:r w:rsidRPr="00011434">
        <w:t>has been factored into the employee cost. Accordingly, the remuneration of secretarial staff proposed to be engaged for the respective Directors has also been duly considered in the employee cost projection for the ensuing year.</w:t>
      </w:r>
    </w:p>
    <w:p w14:paraId="052453DC" w14:textId="69F40F9C" w:rsidR="000C3DFF" w:rsidRPr="000C3DFF" w:rsidRDefault="000C3DFF" w:rsidP="004F06B4">
      <w:pPr>
        <w:pStyle w:val="ARRBody"/>
      </w:pPr>
      <w:r w:rsidRPr="000C3DFF">
        <w:t xml:space="preserve">Hon’ble Commission may kindly consider that, the guidelines issued by Finance Department, Govt. of Odisha vide circular no.31086 date.11.11.2025 for preparation of Budget Estimate for the FY 2026-27 have been followed for projection of </w:t>
      </w:r>
      <w:r>
        <w:t xml:space="preserve">the </w:t>
      </w:r>
      <w:r w:rsidRPr="000C3DFF">
        <w:t>Employee Cost for the ensuing FY 2026-27. Considering the same, the rate of DA has been considered @64% of Basic Pay for the FY 2026-27.</w:t>
      </w:r>
    </w:p>
    <w:p w14:paraId="326BAC03" w14:textId="216DA2D6" w:rsidR="00E26BBF" w:rsidRPr="00414079" w:rsidRDefault="00FE0010" w:rsidP="004F06B4">
      <w:pPr>
        <w:pStyle w:val="ARRBody"/>
        <w:rPr>
          <w:lang w:val="en-US"/>
        </w:rPr>
      </w:pPr>
      <w:r w:rsidRPr="00011434">
        <w:t>In absence of any specific guidelines from the Finance Department, Govt. of Odisha regarding projection for DA in Budget Estimate for FY 2026-27, GRIDCO has prudently considered a nominal increase of 5% in DA for FY 2026-27</w:t>
      </w:r>
    </w:p>
    <w:p w14:paraId="65A5CD24" w14:textId="476694BB" w:rsidR="00414079" w:rsidRPr="00E26BBF" w:rsidRDefault="00414079" w:rsidP="002228C2">
      <w:pPr>
        <w:pStyle w:val="NoSpacing"/>
      </w:pPr>
      <w:r>
        <w:t xml:space="preserve">Table </w:t>
      </w:r>
      <w:r w:rsidR="00F471D6">
        <w:t>90</w:t>
      </w:r>
      <w:r>
        <w:t xml:space="preserve">: Details of Proposed Employee Cost for FY 2026-27 </w:t>
      </w:r>
    </w:p>
    <w:tbl>
      <w:tblPr>
        <w:tblStyle w:val="GridTable4-Accent5"/>
        <w:tblW w:w="9328" w:type="dxa"/>
        <w:jc w:val="center"/>
        <w:tblLook w:val="04A0" w:firstRow="1" w:lastRow="0" w:firstColumn="1" w:lastColumn="0" w:noHBand="0" w:noVBand="1"/>
      </w:tblPr>
      <w:tblGrid>
        <w:gridCol w:w="827"/>
        <w:gridCol w:w="5929"/>
        <w:gridCol w:w="2572"/>
      </w:tblGrid>
      <w:tr w:rsidR="00FE0010" w:rsidRPr="00FE0010" w14:paraId="5CE79E25" w14:textId="77777777" w:rsidTr="001467C4">
        <w:trPr>
          <w:cnfStyle w:val="100000000000" w:firstRow="1" w:lastRow="0" w:firstColumn="0" w:lastColumn="0" w:oddVBand="0" w:evenVBand="0" w:oddHBand="0" w:evenHBand="0" w:firstRowFirstColumn="0" w:firstRowLastColumn="0" w:lastRowFirstColumn="0" w:lastRowLastColumn="0"/>
          <w:trHeight w:val="694"/>
          <w:tblHeader/>
          <w:jc w:val="center"/>
        </w:trPr>
        <w:tc>
          <w:tcPr>
            <w:cnfStyle w:val="001000000000" w:firstRow="0" w:lastRow="0" w:firstColumn="1" w:lastColumn="0" w:oddVBand="0" w:evenVBand="0" w:oddHBand="0" w:evenHBand="0" w:firstRowFirstColumn="0" w:firstRowLastColumn="0" w:lastRowFirstColumn="0" w:lastRowLastColumn="0"/>
            <w:tcW w:w="827" w:type="dxa"/>
            <w:tcBorders>
              <w:right w:val="single" w:sz="4" w:space="0" w:color="FFFFFF" w:themeColor="background1"/>
            </w:tcBorders>
            <w:vAlign w:val="center"/>
            <w:hideMark/>
          </w:tcPr>
          <w:p w14:paraId="4A0C64A6" w14:textId="3B71E9D9" w:rsidR="00FE0010" w:rsidRPr="00FE0010" w:rsidRDefault="00FE0010" w:rsidP="00FA47B9">
            <w:pPr>
              <w:jc w:val="center"/>
              <w:rPr>
                <w:rFonts w:ascii="Times New Roman" w:hAnsi="Times New Roman" w:cs="Times New Roman"/>
                <w:b w:val="0"/>
                <w:bCs w:val="0"/>
              </w:rPr>
            </w:pPr>
            <w:r w:rsidRPr="00FE0010">
              <w:rPr>
                <w:rFonts w:ascii="Times New Roman" w:hAnsi="Times New Roman" w:cs="Times New Roman"/>
              </w:rPr>
              <w:t>Sl</w:t>
            </w:r>
            <w:r w:rsidR="001467C4">
              <w:rPr>
                <w:rFonts w:ascii="Times New Roman" w:hAnsi="Times New Roman" w:cs="Times New Roman"/>
              </w:rPr>
              <w:t>.</w:t>
            </w:r>
            <w:r w:rsidRPr="00FE0010">
              <w:rPr>
                <w:rFonts w:ascii="Times New Roman" w:hAnsi="Times New Roman" w:cs="Times New Roman"/>
              </w:rPr>
              <w:t xml:space="preserve"> No </w:t>
            </w:r>
          </w:p>
        </w:tc>
        <w:tc>
          <w:tcPr>
            <w:tcW w:w="5929" w:type="dxa"/>
            <w:tcBorders>
              <w:left w:val="single" w:sz="4" w:space="0" w:color="FFFFFF" w:themeColor="background1"/>
              <w:right w:val="single" w:sz="4" w:space="0" w:color="FFFFFF" w:themeColor="background1"/>
            </w:tcBorders>
            <w:vAlign w:val="center"/>
            <w:hideMark/>
          </w:tcPr>
          <w:p w14:paraId="587E12CA" w14:textId="77777777" w:rsidR="00FE0010" w:rsidRPr="00FE0010" w:rsidRDefault="00FE0010" w:rsidP="00FA47B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FE0010">
              <w:rPr>
                <w:rFonts w:ascii="Times New Roman" w:hAnsi="Times New Roman" w:cs="Times New Roman"/>
              </w:rPr>
              <w:t xml:space="preserve"> Particulars </w:t>
            </w:r>
          </w:p>
        </w:tc>
        <w:tc>
          <w:tcPr>
            <w:tcW w:w="2572" w:type="dxa"/>
            <w:tcBorders>
              <w:left w:val="single" w:sz="4" w:space="0" w:color="FFFFFF" w:themeColor="background1"/>
            </w:tcBorders>
            <w:vAlign w:val="center"/>
            <w:hideMark/>
          </w:tcPr>
          <w:p w14:paraId="77A3AB18" w14:textId="2CC91707" w:rsidR="00FE0010" w:rsidRPr="00FE0010" w:rsidRDefault="00FE0010" w:rsidP="00FA47B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FE0010">
              <w:rPr>
                <w:rFonts w:ascii="Times New Roman" w:hAnsi="Times New Roman" w:cs="Times New Roman"/>
              </w:rPr>
              <w:t xml:space="preserve">  </w:t>
            </w:r>
            <w:r w:rsidR="00414079">
              <w:rPr>
                <w:rFonts w:ascii="Times New Roman" w:hAnsi="Times New Roman" w:cs="Times New Roman"/>
              </w:rPr>
              <w:t>Cost (Rs. Cr.)</w:t>
            </w:r>
          </w:p>
        </w:tc>
      </w:tr>
      <w:tr w:rsidR="00FE0010" w:rsidRPr="00FE0010" w14:paraId="632C53A3" w14:textId="77777777" w:rsidTr="00414079">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827" w:type="dxa"/>
            <w:vAlign w:val="center"/>
            <w:hideMark/>
          </w:tcPr>
          <w:p w14:paraId="3CAAD6F8" w14:textId="77777777" w:rsidR="00FE0010" w:rsidRPr="00FE0010" w:rsidRDefault="00FE0010" w:rsidP="00FA47B9">
            <w:pPr>
              <w:jc w:val="center"/>
              <w:rPr>
                <w:rFonts w:ascii="Times New Roman" w:hAnsi="Times New Roman" w:cs="Times New Roman"/>
                <w:b w:val="0"/>
                <w:bCs w:val="0"/>
              </w:rPr>
            </w:pPr>
            <w:r w:rsidRPr="00FE0010">
              <w:rPr>
                <w:rFonts w:ascii="Times New Roman" w:hAnsi="Times New Roman" w:cs="Times New Roman"/>
              </w:rPr>
              <w:t xml:space="preserve"> A </w:t>
            </w:r>
          </w:p>
        </w:tc>
        <w:tc>
          <w:tcPr>
            <w:tcW w:w="5929" w:type="dxa"/>
            <w:vAlign w:val="center"/>
            <w:hideMark/>
          </w:tcPr>
          <w:p w14:paraId="0105C6A8" w14:textId="77777777" w:rsidR="00FE0010" w:rsidRPr="00FE0010" w:rsidRDefault="00FE0010" w:rsidP="00FA4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FE0010">
              <w:rPr>
                <w:rFonts w:ascii="Times New Roman" w:hAnsi="Times New Roman" w:cs="Times New Roman"/>
                <w:b/>
                <w:bCs/>
              </w:rPr>
              <w:t xml:space="preserve"> Salary &amp; Allowance </w:t>
            </w:r>
          </w:p>
        </w:tc>
        <w:tc>
          <w:tcPr>
            <w:tcW w:w="2572" w:type="dxa"/>
            <w:vAlign w:val="center"/>
            <w:hideMark/>
          </w:tcPr>
          <w:p w14:paraId="55A2D759" w14:textId="77777777" w:rsidR="00FE0010" w:rsidRPr="00FE0010" w:rsidRDefault="00FE0010" w:rsidP="00FA47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FE0010">
              <w:rPr>
                <w:rFonts w:ascii="Times New Roman" w:hAnsi="Times New Roman" w:cs="Times New Roman"/>
                <w:b/>
                <w:bCs/>
              </w:rPr>
              <w:t> </w:t>
            </w:r>
          </w:p>
        </w:tc>
      </w:tr>
      <w:tr w:rsidR="00FE0010" w:rsidRPr="00FE0010" w14:paraId="6AD76156" w14:textId="77777777" w:rsidTr="00414079">
        <w:trPr>
          <w:trHeight w:val="397"/>
          <w:jc w:val="center"/>
        </w:trPr>
        <w:tc>
          <w:tcPr>
            <w:cnfStyle w:val="001000000000" w:firstRow="0" w:lastRow="0" w:firstColumn="1" w:lastColumn="0" w:oddVBand="0" w:evenVBand="0" w:oddHBand="0" w:evenHBand="0" w:firstRowFirstColumn="0" w:firstRowLastColumn="0" w:lastRowFirstColumn="0" w:lastRowLastColumn="0"/>
            <w:tcW w:w="827" w:type="dxa"/>
            <w:noWrap/>
            <w:vAlign w:val="center"/>
            <w:hideMark/>
          </w:tcPr>
          <w:p w14:paraId="36918582" w14:textId="77777777" w:rsidR="00FE0010" w:rsidRPr="00414079" w:rsidRDefault="00FE0010" w:rsidP="00FA47B9">
            <w:pPr>
              <w:jc w:val="center"/>
              <w:rPr>
                <w:rFonts w:ascii="Times New Roman" w:hAnsi="Times New Roman" w:cs="Times New Roman"/>
                <w:b w:val="0"/>
                <w:bCs w:val="0"/>
              </w:rPr>
            </w:pPr>
            <w:r w:rsidRPr="00414079">
              <w:rPr>
                <w:rFonts w:ascii="Times New Roman" w:hAnsi="Times New Roman" w:cs="Times New Roman"/>
                <w:b w:val="0"/>
                <w:bCs w:val="0"/>
              </w:rPr>
              <w:t>1</w:t>
            </w:r>
          </w:p>
        </w:tc>
        <w:tc>
          <w:tcPr>
            <w:tcW w:w="5929" w:type="dxa"/>
            <w:noWrap/>
            <w:vAlign w:val="center"/>
            <w:hideMark/>
          </w:tcPr>
          <w:p w14:paraId="07BB9848" w14:textId="77777777" w:rsidR="00FE0010" w:rsidRPr="00FE0010" w:rsidRDefault="00FE0010" w:rsidP="00FA47B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Basic Pay</w:t>
            </w:r>
          </w:p>
        </w:tc>
        <w:tc>
          <w:tcPr>
            <w:tcW w:w="2572" w:type="dxa"/>
            <w:noWrap/>
            <w:vAlign w:val="center"/>
            <w:hideMark/>
          </w:tcPr>
          <w:p w14:paraId="42CDC3A5" w14:textId="77777777" w:rsidR="00FE0010" w:rsidRPr="00FE0010" w:rsidRDefault="00FE0010"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 xml:space="preserve">                      9.38 </w:t>
            </w:r>
          </w:p>
        </w:tc>
      </w:tr>
      <w:tr w:rsidR="00FE0010" w:rsidRPr="00FE0010" w14:paraId="3FFEF37C" w14:textId="77777777" w:rsidTr="00414079">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827" w:type="dxa"/>
            <w:noWrap/>
            <w:vAlign w:val="center"/>
            <w:hideMark/>
          </w:tcPr>
          <w:p w14:paraId="63BE1C9F" w14:textId="77777777" w:rsidR="00FE0010" w:rsidRPr="00414079" w:rsidRDefault="00FE0010" w:rsidP="00FA47B9">
            <w:pPr>
              <w:jc w:val="center"/>
              <w:rPr>
                <w:rFonts w:ascii="Times New Roman" w:hAnsi="Times New Roman" w:cs="Times New Roman"/>
                <w:b w:val="0"/>
                <w:bCs w:val="0"/>
              </w:rPr>
            </w:pPr>
            <w:r w:rsidRPr="00414079">
              <w:rPr>
                <w:rFonts w:ascii="Times New Roman" w:hAnsi="Times New Roman" w:cs="Times New Roman"/>
                <w:b w:val="0"/>
                <w:bCs w:val="0"/>
              </w:rPr>
              <w:t>2</w:t>
            </w:r>
          </w:p>
        </w:tc>
        <w:tc>
          <w:tcPr>
            <w:tcW w:w="5929" w:type="dxa"/>
            <w:noWrap/>
            <w:vAlign w:val="center"/>
            <w:hideMark/>
          </w:tcPr>
          <w:p w14:paraId="0F5CEDAF" w14:textId="77777777" w:rsidR="00FE0010" w:rsidRPr="00FE0010" w:rsidRDefault="00FE0010" w:rsidP="00FA4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Grade Pay</w:t>
            </w:r>
          </w:p>
        </w:tc>
        <w:tc>
          <w:tcPr>
            <w:tcW w:w="2572" w:type="dxa"/>
            <w:noWrap/>
            <w:vAlign w:val="center"/>
            <w:hideMark/>
          </w:tcPr>
          <w:p w14:paraId="7B1717F4" w14:textId="77777777" w:rsidR="00FE0010" w:rsidRPr="00FE0010" w:rsidRDefault="00FE0010"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 xml:space="preserve">                         -   </w:t>
            </w:r>
          </w:p>
        </w:tc>
      </w:tr>
      <w:tr w:rsidR="00FE0010" w:rsidRPr="00FE0010" w14:paraId="3EB8E1E2" w14:textId="77777777" w:rsidTr="00414079">
        <w:trPr>
          <w:trHeight w:val="397"/>
          <w:jc w:val="center"/>
        </w:trPr>
        <w:tc>
          <w:tcPr>
            <w:cnfStyle w:val="001000000000" w:firstRow="0" w:lastRow="0" w:firstColumn="1" w:lastColumn="0" w:oddVBand="0" w:evenVBand="0" w:oddHBand="0" w:evenHBand="0" w:firstRowFirstColumn="0" w:firstRowLastColumn="0" w:lastRowFirstColumn="0" w:lastRowLastColumn="0"/>
            <w:tcW w:w="827" w:type="dxa"/>
            <w:noWrap/>
            <w:vAlign w:val="center"/>
            <w:hideMark/>
          </w:tcPr>
          <w:p w14:paraId="32CFC207" w14:textId="77777777" w:rsidR="00FE0010" w:rsidRPr="00414079" w:rsidRDefault="00FE0010" w:rsidP="00FA47B9">
            <w:pPr>
              <w:jc w:val="center"/>
              <w:rPr>
                <w:rFonts w:ascii="Times New Roman" w:hAnsi="Times New Roman" w:cs="Times New Roman"/>
                <w:b w:val="0"/>
                <w:bCs w:val="0"/>
              </w:rPr>
            </w:pPr>
            <w:r w:rsidRPr="00414079">
              <w:rPr>
                <w:rFonts w:ascii="Times New Roman" w:hAnsi="Times New Roman" w:cs="Times New Roman"/>
                <w:b w:val="0"/>
                <w:bCs w:val="0"/>
              </w:rPr>
              <w:t>3</w:t>
            </w:r>
          </w:p>
        </w:tc>
        <w:tc>
          <w:tcPr>
            <w:tcW w:w="5929" w:type="dxa"/>
            <w:noWrap/>
            <w:vAlign w:val="center"/>
            <w:hideMark/>
          </w:tcPr>
          <w:p w14:paraId="6753422F" w14:textId="77777777" w:rsidR="00FE0010" w:rsidRPr="00FE0010" w:rsidRDefault="00FE0010" w:rsidP="00FA47B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Dearness Allowance</w:t>
            </w:r>
          </w:p>
        </w:tc>
        <w:tc>
          <w:tcPr>
            <w:tcW w:w="2572" w:type="dxa"/>
            <w:noWrap/>
            <w:vAlign w:val="center"/>
            <w:hideMark/>
          </w:tcPr>
          <w:p w14:paraId="001EF565" w14:textId="77777777" w:rsidR="00FE0010" w:rsidRPr="00FE0010" w:rsidRDefault="00FE0010"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 xml:space="preserve">                      6.00 </w:t>
            </w:r>
          </w:p>
        </w:tc>
      </w:tr>
      <w:tr w:rsidR="00FE0010" w:rsidRPr="00FE0010" w14:paraId="1F55FE94" w14:textId="77777777" w:rsidTr="00414079">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827" w:type="dxa"/>
            <w:noWrap/>
            <w:vAlign w:val="center"/>
            <w:hideMark/>
          </w:tcPr>
          <w:p w14:paraId="55BE6BCD" w14:textId="77777777" w:rsidR="00FE0010" w:rsidRPr="00414079" w:rsidRDefault="00FE0010" w:rsidP="00FA47B9">
            <w:pPr>
              <w:jc w:val="center"/>
              <w:rPr>
                <w:rFonts w:ascii="Times New Roman" w:hAnsi="Times New Roman" w:cs="Times New Roman"/>
                <w:b w:val="0"/>
                <w:bCs w:val="0"/>
              </w:rPr>
            </w:pPr>
            <w:r w:rsidRPr="00414079">
              <w:rPr>
                <w:rFonts w:ascii="Times New Roman" w:hAnsi="Times New Roman" w:cs="Times New Roman"/>
                <w:b w:val="0"/>
                <w:bCs w:val="0"/>
              </w:rPr>
              <w:lastRenderedPageBreak/>
              <w:t>4</w:t>
            </w:r>
          </w:p>
        </w:tc>
        <w:tc>
          <w:tcPr>
            <w:tcW w:w="5929" w:type="dxa"/>
            <w:noWrap/>
            <w:vAlign w:val="center"/>
            <w:hideMark/>
          </w:tcPr>
          <w:p w14:paraId="053A7164" w14:textId="77777777" w:rsidR="00FE0010" w:rsidRPr="00FE0010" w:rsidRDefault="00FE0010" w:rsidP="00FA4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House Rent Allowance</w:t>
            </w:r>
          </w:p>
        </w:tc>
        <w:tc>
          <w:tcPr>
            <w:tcW w:w="2572" w:type="dxa"/>
            <w:noWrap/>
            <w:vAlign w:val="center"/>
            <w:hideMark/>
          </w:tcPr>
          <w:p w14:paraId="2E1CBB9B" w14:textId="77777777" w:rsidR="00FE0010" w:rsidRPr="00FE0010" w:rsidRDefault="00FE0010"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 xml:space="preserve">                      1.88 </w:t>
            </w:r>
          </w:p>
        </w:tc>
      </w:tr>
      <w:tr w:rsidR="00FE0010" w:rsidRPr="00FE0010" w14:paraId="443DD936" w14:textId="77777777" w:rsidTr="00414079">
        <w:trPr>
          <w:trHeight w:val="397"/>
          <w:jc w:val="center"/>
        </w:trPr>
        <w:tc>
          <w:tcPr>
            <w:cnfStyle w:val="001000000000" w:firstRow="0" w:lastRow="0" w:firstColumn="1" w:lastColumn="0" w:oddVBand="0" w:evenVBand="0" w:oddHBand="0" w:evenHBand="0" w:firstRowFirstColumn="0" w:firstRowLastColumn="0" w:lastRowFirstColumn="0" w:lastRowLastColumn="0"/>
            <w:tcW w:w="827" w:type="dxa"/>
            <w:noWrap/>
            <w:vAlign w:val="center"/>
            <w:hideMark/>
          </w:tcPr>
          <w:p w14:paraId="4114425E" w14:textId="77777777" w:rsidR="00FE0010" w:rsidRPr="00414079" w:rsidRDefault="00FE0010" w:rsidP="00FA47B9">
            <w:pPr>
              <w:jc w:val="center"/>
              <w:rPr>
                <w:rFonts w:ascii="Times New Roman" w:hAnsi="Times New Roman" w:cs="Times New Roman"/>
                <w:b w:val="0"/>
                <w:bCs w:val="0"/>
              </w:rPr>
            </w:pPr>
            <w:r w:rsidRPr="00414079">
              <w:rPr>
                <w:rFonts w:ascii="Times New Roman" w:hAnsi="Times New Roman" w:cs="Times New Roman"/>
                <w:b w:val="0"/>
                <w:bCs w:val="0"/>
              </w:rPr>
              <w:t>5</w:t>
            </w:r>
          </w:p>
        </w:tc>
        <w:tc>
          <w:tcPr>
            <w:tcW w:w="5929" w:type="dxa"/>
            <w:noWrap/>
            <w:vAlign w:val="center"/>
            <w:hideMark/>
          </w:tcPr>
          <w:p w14:paraId="4142D861" w14:textId="77777777" w:rsidR="00FE0010" w:rsidRPr="00FE0010" w:rsidRDefault="00FE0010" w:rsidP="00FA47B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Other Allowance</w:t>
            </w:r>
          </w:p>
        </w:tc>
        <w:tc>
          <w:tcPr>
            <w:tcW w:w="2572" w:type="dxa"/>
            <w:noWrap/>
            <w:vAlign w:val="center"/>
            <w:hideMark/>
          </w:tcPr>
          <w:p w14:paraId="3C73DEF9" w14:textId="77777777" w:rsidR="00FE0010" w:rsidRPr="00FE0010" w:rsidRDefault="00FE0010"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 xml:space="preserve">                      0.20 </w:t>
            </w:r>
          </w:p>
        </w:tc>
      </w:tr>
      <w:tr w:rsidR="00FE0010" w:rsidRPr="00FE0010" w14:paraId="19DE0DA8" w14:textId="77777777" w:rsidTr="00414079">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827" w:type="dxa"/>
            <w:noWrap/>
            <w:vAlign w:val="center"/>
            <w:hideMark/>
          </w:tcPr>
          <w:p w14:paraId="13C2D5E5" w14:textId="77777777" w:rsidR="00FE0010" w:rsidRPr="00414079" w:rsidRDefault="00FE0010" w:rsidP="00FA47B9">
            <w:pPr>
              <w:jc w:val="center"/>
              <w:rPr>
                <w:rFonts w:ascii="Times New Roman" w:hAnsi="Times New Roman" w:cs="Times New Roman"/>
                <w:b w:val="0"/>
                <w:bCs w:val="0"/>
              </w:rPr>
            </w:pPr>
            <w:r w:rsidRPr="00414079">
              <w:rPr>
                <w:rFonts w:ascii="Times New Roman" w:hAnsi="Times New Roman" w:cs="Times New Roman"/>
                <w:b w:val="0"/>
                <w:bCs w:val="0"/>
              </w:rPr>
              <w:t>6</w:t>
            </w:r>
          </w:p>
        </w:tc>
        <w:tc>
          <w:tcPr>
            <w:tcW w:w="5929" w:type="dxa"/>
            <w:noWrap/>
            <w:vAlign w:val="center"/>
            <w:hideMark/>
          </w:tcPr>
          <w:p w14:paraId="34946D89" w14:textId="77777777" w:rsidR="00FE0010" w:rsidRPr="00FE0010" w:rsidRDefault="00FE0010" w:rsidP="00FA4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Over-time</w:t>
            </w:r>
          </w:p>
        </w:tc>
        <w:tc>
          <w:tcPr>
            <w:tcW w:w="2572" w:type="dxa"/>
            <w:noWrap/>
            <w:vAlign w:val="center"/>
            <w:hideMark/>
          </w:tcPr>
          <w:p w14:paraId="3D3AF537" w14:textId="77777777" w:rsidR="00FE0010" w:rsidRPr="00FE0010" w:rsidRDefault="00FE0010"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 xml:space="preserve">                         -   </w:t>
            </w:r>
          </w:p>
        </w:tc>
      </w:tr>
      <w:tr w:rsidR="00FE0010" w:rsidRPr="00FE0010" w14:paraId="7245B629" w14:textId="77777777" w:rsidTr="00414079">
        <w:trPr>
          <w:trHeight w:val="397"/>
          <w:jc w:val="center"/>
        </w:trPr>
        <w:tc>
          <w:tcPr>
            <w:cnfStyle w:val="001000000000" w:firstRow="0" w:lastRow="0" w:firstColumn="1" w:lastColumn="0" w:oddVBand="0" w:evenVBand="0" w:oddHBand="0" w:evenHBand="0" w:firstRowFirstColumn="0" w:firstRowLastColumn="0" w:lastRowFirstColumn="0" w:lastRowLastColumn="0"/>
            <w:tcW w:w="827" w:type="dxa"/>
            <w:noWrap/>
            <w:vAlign w:val="center"/>
            <w:hideMark/>
          </w:tcPr>
          <w:p w14:paraId="76BEB53A" w14:textId="77777777" w:rsidR="00FE0010" w:rsidRPr="00414079" w:rsidRDefault="00FE0010" w:rsidP="00FA47B9">
            <w:pPr>
              <w:jc w:val="center"/>
              <w:rPr>
                <w:rFonts w:ascii="Times New Roman" w:hAnsi="Times New Roman" w:cs="Times New Roman"/>
                <w:b w:val="0"/>
                <w:bCs w:val="0"/>
              </w:rPr>
            </w:pPr>
            <w:r w:rsidRPr="00414079">
              <w:rPr>
                <w:rFonts w:ascii="Times New Roman" w:hAnsi="Times New Roman" w:cs="Times New Roman"/>
                <w:b w:val="0"/>
                <w:bCs w:val="0"/>
              </w:rPr>
              <w:t>7</w:t>
            </w:r>
          </w:p>
        </w:tc>
        <w:tc>
          <w:tcPr>
            <w:tcW w:w="5929" w:type="dxa"/>
            <w:noWrap/>
            <w:vAlign w:val="center"/>
            <w:hideMark/>
          </w:tcPr>
          <w:p w14:paraId="0D3B720D" w14:textId="77777777" w:rsidR="00FE0010" w:rsidRPr="00FE0010" w:rsidRDefault="00FE0010" w:rsidP="00FA47B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Bonus</w:t>
            </w:r>
          </w:p>
        </w:tc>
        <w:tc>
          <w:tcPr>
            <w:tcW w:w="2572" w:type="dxa"/>
            <w:noWrap/>
            <w:vAlign w:val="center"/>
            <w:hideMark/>
          </w:tcPr>
          <w:p w14:paraId="3C93197D" w14:textId="77777777" w:rsidR="00FE0010" w:rsidRPr="00FE0010" w:rsidRDefault="00FE0010"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 xml:space="preserve">                         -   </w:t>
            </w:r>
          </w:p>
        </w:tc>
      </w:tr>
      <w:tr w:rsidR="00FE0010" w:rsidRPr="00FE0010" w14:paraId="66E31A61" w14:textId="77777777" w:rsidTr="00414079">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827" w:type="dxa"/>
            <w:noWrap/>
            <w:vAlign w:val="center"/>
            <w:hideMark/>
          </w:tcPr>
          <w:p w14:paraId="776A365B" w14:textId="77777777" w:rsidR="00FE0010" w:rsidRPr="00414079" w:rsidRDefault="00FE0010" w:rsidP="00FA47B9">
            <w:pPr>
              <w:jc w:val="center"/>
              <w:rPr>
                <w:rFonts w:ascii="Times New Roman" w:hAnsi="Times New Roman" w:cs="Times New Roman"/>
                <w:b w:val="0"/>
                <w:bCs w:val="0"/>
              </w:rPr>
            </w:pPr>
            <w:r w:rsidRPr="00414079">
              <w:rPr>
                <w:rFonts w:ascii="Times New Roman" w:hAnsi="Times New Roman" w:cs="Times New Roman"/>
                <w:b w:val="0"/>
                <w:bCs w:val="0"/>
              </w:rPr>
              <w:t> </w:t>
            </w:r>
          </w:p>
        </w:tc>
        <w:tc>
          <w:tcPr>
            <w:tcW w:w="5929" w:type="dxa"/>
            <w:noWrap/>
            <w:vAlign w:val="center"/>
            <w:hideMark/>
          </w:tcPr>
          <w:p w14:paraId="40B43DD1" w14:textId="77777777" w:rsidR="00FE0010" w:rsidRPr="00FE0010" w:rsidRDefault="00FE0010" w:rsidP="00FA4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FE0010">
              <w:rPr>
                <w:rFonts w:ascii="Times New Roman" w:hAnsi="Times New Roman" w:cs="Times New Roman"/>
                <w:b/>
                <w:bCs/>
              </w:rPr>
              <w:t>Sub-total  (A)</w:t>
            </w:r>
          </w:p>
        </w:tc>
        <w:tc>
          <w:tcPr>
            <w:tcW w:w="2572" w:type="dxa"/>
            <w:noWrap/>
            <w:vAlign w:val="center"/>
            <w:hideMark/>
          </w:tcPr>
          <w:p w14:paraId="5DB43F09" w14:textId="77777777" w:rsidR="00FE0010" w:rsidRPr="00FE0010" w:rsidRDefault="00FE0010"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FE0010">
              <w:rPr>
                <w:rFonts w:ascii="Times New Roman" w:hAnsi="Times New Roman" w:cs="Times New Roman"/>
                <w:b/>
                <w:bCs/>
              </w:rPr>
              <w:t xml:space="preserve">                    17.45 </w:t>
            </w:r>
          </w:p>
        </w:tc>
      </w:tr>
      <w:tr w:rsidR="00FE0010" w:rsidRPr="00FE0010" w14:paraId="68EE9396" w14:textId="77777777" w:rsidTr="00414079">
        <w:trPr>
          <w:trHeight w:val="397"/>
          <w:jc w:val="center"/>
        </w:trPr>
        <w:tc>
          <w:tcPr>
            <w:cnfStyle w:val="001000000000" w:firstRow="0" w:lastRow="0" w:firstColumn="1" w:lastColumn="0" w:oddVBand="0" w:evenVBand="0" w:oddHBand="0" w:evenHBand="0" w:firstRowFirstColumn="0" w:firstRowLastColumn="0" w:lastRowFirstColumn="0" w:lastRowLastColumn="0"/>
            <w:tcW w:w="827" w:type="dxa"/>
            <w:noWrap/>
            <w:vAlign w:val="center"/>
            <w:hideMark/>
          </w:tcPr>
          <w:p w14:paraId="3177DA79" w14:textId="77777777" w:rsidR="00FE0010" w:rsidRPr="00FE0010" w:rsidRDefault="00FE0010" w:rsidP="00FA47B9">
            <w:pPr>
              <w:jc w:val="center"/>
              <w:rPr>
                <w:rFonts w:ascii="Times New Roman" w:hAnsi="Times New Roman" w:cs="Times New Roman"/>
                <w:b w:val="0"/>
                <w:bCs w:val="0"/>
              </w:rPr>
            </w:pPr>
            <w:r w:rsidRPr="00FE0010">
              <w:rPr>
                <w:rFonts w:ascii="Times New Roman" w:hAnsi="Times New Roman" w:cs="Times New Roman"/>
              </w:rPr>
              <w:t>B</w:t>
            </w:r>
          </w:p>
        </w:tc>
        <w:tc>
          <w:tcPr>
            <w:tcW w:w="5929" w:type="dxa"/>
            <w:noWrap/>
            <w:vAlign w:val="center"/>
            <w:hideMark/>
          </w:tcPr>
          <w:p w14:paraId="5E0528A0" w14:textId="77777777" w:rsidR="00FE0010" w:rsidRPr="00FE0010" w:rsidRDefault="00FE0010" w:rsidP="00FA47B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FE0010">
              <w:rPr>
                <w:rFonts w:ascii="Times New Roman" w:hAnsi="Times New Roman" w:cs="Times New Roman"/>
                <w:b/>
                <w:bCs/>
              </w:rPr>
              <w:t>Additional Employee Cost</w:t>
            </w:r>
          </w:p>
        </w:tc>
        <w:tc>
          <w:tcPr>
            <w:tcW w:w="2572" w:type="dxa"/>
            <w:noWrap/>
            <w:vAlign w:val="center"/>
            <w:hideMark/>
          </w:tcPr>
          <w:p w14:paraId="06F465B5" w14:textId="77777777" w:rsidR="00FE0010" w:rsidRPr="00FE0010" w:rsidRDefault="00FE0010"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FE0010">
              <w:rPr>
                <w:rFonts w:ascii="Times New Roman" w:hAnsi="Times New Roman" w:cs="Times New Roman"/>
                <w:b/>
                <w:bCs/>
              </w:rPr>
              <w:t> </w:t>
            </w:r>
          </w:p>
        </w:tc>
      </w:tr>
      <w:tr w:rsidR="00FE0010" w:rsidRPr="00FE0010" w14:paraId="3DEE7696" w14:textId="77777777" w:rsidTr="00414079">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827" w:type="dxa"/>
            <w:noWrap/>
            <w:vAlign w:val="center"/>
            <w:hideMark/>
          </w:tcPr>
          <w:p w14:paraId="23A0E298" w14:textId="77777777" w:rsidR="00FE0010" w:rsidRPr="00414079" w:rsidRDefault="00FE0010" w:rsidP="00FA47B9">
            <w:pPr>
              <w:jc w:val="center"/>
              <w:rPr>
                <w:rFonts w:ascii="Times New Roman" w:hAnsi="Times New Roman" w:cs="Times New Roman"/>
                <w:b w:val="0"/>
                <w:bCs w:val="0"/>
              </w:rPr>
            </w:pPr>
            <w:r w:rsidRPr="00414079">
              <w:rPr>
                <w:rFonts w:ascii="Times New Roman" w:hAnsi="Times New Roman" w:cs="Times New Roman"/>
                <w:b w:val="0"/>
                <w:bCs w:val="0"/>
              </w:rPr>
              <w:t>1</w:t>
            </w:r>
          </w:p>
        </w:tc>
        <w:tc>
          <w:tcPr>
            <w:tcW w:w="5929" w:type="dxa"/>
            <w:noWrap/>
            <w:vAlign w:val="center"/>
            <w:hideMark/>
          </w:tcPr>
          <w:p w14:paraId="6E21B9C8" w14:textId="77777777" w:rsidR="00FE0010" w:rsidRPr="00FE0010" w:rsidRDefault="00FE0010" w:rsidP="00FA4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Wage/Salary revision if any</w:t>
            </w:r>
          </w:p>
        </w:tc>
        <w:tc>
          <w:tcPr>
            <w:tcW w:w="2572" w:type="dxa"/>
            <w:noWrap/>
            <w:vAlign w:val="center"/>
            <w:hideMark/>
          </w:tcPr>
          <w:p w14:paraId="1EE12252" w14:textId="77777777" w:rsidR="00FE0010" w:rsidRPr="00FE0010" w:rsidRDefault="00FE0010"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 xml:space="preserve">                         -   </w:t>
            </w:r>
          </w:p>
        </w:tc>
      </w:tr>
      <w:tr w:rsidR="00FE0010" w:rsidRPr="00FE0010" w14:paraId="52259FD7" w14:textId="77777777" w:rsidTr="00414079">
        <w:trPr>
          <w:trHeight w:val="397"/>
          <w:jc w:val="center"/>
        </w:trPr>
        <w:tc>
          <w:tcPr>
            <w:cnfStyle w:val="001000000000" w:firstRow="0" w:lastRow="0" w:firstColumn="1" w:lastColumn="0" w:oddVBand="0" w:evenVBand="0" w:oddHBand="0" w:evenHBand="0" w:firstRowFirstColumn="0" w:firstRowLastColumn="0" w:lastRowFirstColumn="0" w:lastRowLastColumn="0"/>
            <w:tcW w:w="827" w:type="dxa"/>
            <w:noWrap/>
            <w:vAlign w:val="center"/>
            <w:hideMark/>
          </w:tcPr>
          <w:p w14:paraId="00482752" w14:textId="77777777" w:rsidR="00FE0010" w:rsidRPr="00414079" w:rsidRDefault="00FE0010" w:rsidP="00FA47B9">
            <w:pPr>
              <w:jc w:val="center"/>
              <w:rPr>
                <w:rFonts w:ascii="Times New Roman" w:hAnsi="Times New Roman" w:cs="Times New Roman"/>
                <w:b w:val="0"/>
                <w:bCs w:val="0"/>
              </w:rPr>
            </w:pPr>
            <w:r w:rsidRPr="00414079">
              <w:rPr>
                <w:rFonts w:ascii="Times New Roman" w:hAnsi="Times New Roman" w:cs="Times New Roman"/>
                <w:b w:val="0"/>
                <w:bCs w:val="0"/>
              </w:rPr>
              <w:t>2</w:t>
            </w:r>
          </w:p>
        </w:tc>
        <w:tc>
          <w:tcPr>
            <w:tcW w:w="5929" w:type="dxa"/>
            <w:noWrap/>
            <w:vAlign w:val="center"/>
            <w:hideMark/>
          </w:tcPr>
          <w:p w14:paraId="6B192B8F" w14:textId="77777777" w:rsidR="00FE0010" w:rsidRPr="00FE0010" w:rsidRDefault="00FE0010" w:rsidP="00FA47B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Contractual/Outsource Engagement</w:t>
            </w:r>
          </w:p>
        </w:tc>
        <w:tc>
          <w:tcPr>
            <w:tcW w:w="2572" w:type="dxa"/>
            <w:noWrap/>
            <w:vAlign w:val="center"/>
            <w:hideMark/>
          </w:tcPr>
          <w:p w14:paraId="3FA904B0" w14:textId="77777777" w:rsidR="00FE0010" w:rsidRPr="00FE0010" w:rsidRDefault="00FE0010"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 xml:space="preserve"> 2.12 </w:t>
            </w:r>
          </w:p>
        </w:tc>
      </w:tr>
      <w:tr w:rsidR="00FE0010" w:rsidRPr="00FE0010" w14:paraId="4D85C487" w14:textId="77777777" w:rsidTr="00414079">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827" w:type="dxa"/>
            <w:noWrap/>
            <w:vAlign w:val="center"/>
            <w:hideMark/>
          </w:tcPr>
          <w:p w14:paraId="0871D506" w14:textId="77777777" w:rsidR="00FE0010" w:rsidRPr="00414079" w:rsidRDefault="00FE0010" w:rsidP="00FA47B9">
            <w:pPr>
              <w:jc w:val="center"/>
              <w:rPr>
                <w:rFonts w:ascii="Times New Roman" w:hAnsi="Times New Roman" w:cs="Times New Roman"/>
                <w:b w:val="0"/>
                <w:bCs w:val="0"/>
              </w:rPr>
            </w:pPr>
            <w:r w:rsidRPr="00414079">
              <w:rPr>
                <w:rFonts w:ascii="Times New Roman" w:hAnsi="Times New Roman" w:cs="Times New Roman"/>
                <w:b w:val="0"/>
                <w:bCs w:val="0"/>
              </w:rPr>
              <w:t>4</w:t>
            </w:r>
          </w:p>
        </w:tc>
        <w:tc>
          <w:tcPr>
            <w:tcW w:w="5929" w:type="dxa"/>
            <w:noWrap/>
            <w:vAlign w:val="center"/>
            <w:hideMark/>
          </w:tcPr>
          <w:p w14:paraId="1205F976" w14:textId="77777777" w:rsidR="00FE0010" w:rsidRPr="00FE0010" w:rsidRDefault="00FE0010" w:rsidP="00FA4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others if any</w:t>
            </w:r>
          </w:p>
        </w:tc>
        <w:tc>
          <w:tcPr>
            <w:tcW w:w="2572" w:type="dxa"/>
            <w:noWrap/>
            <w:vAlign w:val="center"/>
            <w:hideMark/>
          </w:tcPr>
          <w:p w14:paraId="0A3FD2C7" w14:textId="77777777" w:rsidR="00FE0010" w:rsidRPr="00FE0010" w:rsidRDefault="00FE0010"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 xml:space="preserve">                         -   </w:t>
            </w:r>
          </w:p>
        </w:tc>
      </w:tr>
      <w:tr w:rsidR="00FE0010" w:rsidRPr="00FE0010" w14:paraId="320D002F" w14:textId="77777777" w:rsidTr="00414079">
        <w:trPr>
          <w:trHeight w:val="397"/>
          <w:jc w:val="center"/>
        </w:trPr>
        <w:tc>
          <w:tcPr>
            <w:cnfStyle w:val="001000000000" w:firstRow="0" w:lastRow="0" w:firstColumn="1" w:lastColumn="0" w:oddVBand="0" w:evenVBand="0" w:oddHBand="0" w:evenHBand="0" w:firstRowFirstColumn="0" w:firstRowLastColumn="0" w:lastRowFirstColumn="0" w:lastRowLastColumn="0"/>
            <w:tcW w:w="827" w:type="dxa"/>
            <w:noWrap/>
            <w:vAlign w:val="center"/>
            <w:hideMark/>
          </w:tcPr>
          <w:p w14:paraId="1FD15DA4" w14:textId="77777777" w:rsidR="00FE0010" w:rsidRPr="00414079" w:rsidRDefault="00FE0010" w:rsidP="00FA47B9">
            <w:pPr>
              <w:jc w:val="center"/>
              <w:rPr>
                <w:rFonts w:ascii="Times New Roman" w:hAnsi="Times New Roman" w:cs="Times New Roman"/>
                <w:b w:val="0"/>
                <w:bCs w:val="0"/>
              </w:rPr>
            </w:pPr>
            <w:r w:rsidRPr="00414079">
              <w:rPr>
                <w:rFonts w:ascii="Times New Roman" w:hAnsi="Times New Roman" w:cs="Times New Roman"/>
                <w:b w:val="0"/>
                <w:bCs w:val="0"/>
              </w:rPr>
              <w:t> </w:t>
            </w:r>
          </w:p>
        </w:tc>
        <w:tc>
          <w:tcPr>
            <w:tcW w:w="5929" w:type="dxa"/>
            <w:noWrap/>
            <w:vAlign w:val="center"/>
            <w:hideMark/>
          </w:tcPr>
          <w:p w14:paraId="3E0213F3" w14:textId="77777777" w:rsidR="00FE0010" w:rsidRPr="00FE0010" w:rsidRDefault="00FE0010" w:rsidP="00FA47B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FE0010">
              <w:rPr>
                <w:rFonts w:ascii="Times New Roman" w:hAnsi="Times New Roman" w:cs="Times New Roman"/>
                <w:b/>
                <w:bCs/>
              </w:rPr>
              <w:t>Sub-total  (B)</w:t>
            </w:r>
          </w:p>
        </w:tc>
        <w:tc>
          <w:tcPr>
            <w:tcW w:w="2572" w:type="dxa"/>
            <w:noWrap/>
            <w:vAlign w:val="center"/>
            <w:hideMark/>
          </w:tcPr>
          <w:p w14:paraId="70C43408" w14:textId="77777777" w:rsidR="00FE0010" w:rsidRPr="00FE0010" w:rsidRDefault="00FE0010"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FE0010">
              <w:rPr>
                <w:rFonts w:ascii="Times New Roman" w:hAnsi="Times New Roman" w:cs="Times New Roman"/>
                <w:b/>
                <w:bCs/>
              </w:rPr>
              <w:t xml:space="preserve">                      2.12 </w:t>
            </w:r>
          </w:p>
        </w:tc>
      </w:tr>
      <w:tr w:rsidR="00FE0010" w:rsidRPr="00FE0010" w14:paraId="69DB51D8" w14:textId="77777777" w:rsidTr="00414079">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827" w:type="dxa"/>
            <w:noWrap/>
            <w:vAlign w:val="center"/>
            <w:hideMark/>
          </w:tcPr>
          <w:p w14:paraId="37CCC67E" w14:textId="77777777" w:rsidR="00FE0010" w:rsidRPr="00FE0010" w:rsidRDefault="00FE0010" w:rsidP="00FA47B9">
            <w:pPr>
              <w:jc w:val="center"/>
              <w:rPr>
                <w:rFonts w:ascii="Times New Roman" w:hAnsi="Times New Roman" w:cs="Times New Roman"/>
                <w:b w:val="0"/>
                <w:bCs w:val="0"/>
              </w:rPr>
            </w:pPr>
            <w:r w:rsidRPr="00FE0010">
              <w:rPr>
                <w:rFonts w:ascii="Times New Roman" w:hAnsi="Times New Roman" w:cs="Times New Roman"/>
              </w:rPr>
              <w:t>C</w:t>
            </w:r>
          </w:p>
        </w:tc>
        <w:tc>
          <w:tcPr>
            <w:tcW w:w="5929" w:type="dxa"/>
            <w:noWrap/>
            <w:vAlign w:val="center"/>
            <w:hideMark/>
          </w:tcPr>
          <w:p w14:paraId="45E7AB30" w14:textId="77777777" w:rsidR="00FE0010" w:rsidRPr="00FE0010" w:rsidRDefault="00FE0010" w:rsidP="00FA4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FE0010">
              <w:rPr>
                <w:rFonts w:ascii="Times New Roman" w:hAnsi="Times New Roman" w:cs="Times New Roman"/>
                <w:b/>
                <w:bCs/>
              </w:rPr>
              <w:t>Other Employee  Cost</w:t>
            </w:r>
          </w:p>
        </w:tc>
        <w:tc>
          <w:tcPr>
            <w:tcW w:w="2572" w:type="dxa"/>
            <w:noWrap/>
            <w:vAlign w:val="center"/>
            <w:hideMark/>
          </w:tcPr>
          <w:p w14:paraId="639F1AFD" w14:textId="77777777" w:rsidR="00FE0010" w:rsidRPr="00FE0010" w:rsidRDefault="00FE0010"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FE0010">
              <w:rPr>
                <w:rFonts w:ascii="Times New Roman" w:hAnsi="Times New Roman" w:cs="Times New Roman"/>
                <w:b/>
                <w:bCs/>
              </w:rPr>
              <w:t> </w:t>
            </w:r>
          </w:p>
        </w:tc>
      </w:tr>
      <w:tr w:rsidR="00FE0010" w:rsidRPr="00FE0010" w14:paraId="0C86EBD3" w14:textId="77777777" w:rsidTr="00414079">
        <w:trPr>
          <w:trHeight w:val="397"/>
          <w:jc w:val="center"/>
        </w:trPr>
        <w:tc>
          <w:tcPr>
            <w:cnfStyle w:val="001000000000" w:firstRow="0" w:lastRow="0" w:firstColumn="1" w:lastColumn="0" w:oddVBand="0" w:evenVBand="0" w:oddHBand="0" w:evenHBand="0" w:firstRowFirstColumn="0" w:firstRowLastColumn="0" w:lastRowFirstColumn="0" w:lastRowLastColumn="0"/>
            <w:tcW w:w="827" w:type="dxa"/>
            <w:noWrap/>
            <w:vAlign w:val="center"/>
            <w:hideMark/>
          </w:tcPr>
          <w:p w14:paraId="1DDFC7ED" w14:textId="77777777" w:rsidR="00FE0010" w:rsidRPr="00414079" w:rsidRDefault="00FE0010" w:rsidP="00FA47B9">
            <w:pPr>
              <w:jc w:val="center"/>
              <w:rPr>
                <w:rFonts w:ascii="Times New Roman" w:hAnsi="Times New Roman" w:cs="Times New Roman"/>
                <w:b w:val="0"/>
                <w:bCs w:val="0"/>
              </w:rPr>
            </w:pPr>
            <w:r w:rsidRPr="00414079">
              <w:rPr>
                <w:rFonts w:ascii="Times New Roman" w:hAnsi="Times New Roman" w:cs="Times New Roman"/>
                <w:b w:val="0"/>
                <w:bCs w:val="0"/>
              </w:rPr>
              <w:t>1</w:t>
            </w:r>
          </w:p>
        </w:tc>
        <w:tc>
          <w:tcPr>
            <w:tcW w:w="5929" w:type="dxa"/>
            <w:noWrap/>
            <w:vAlign w:val="center"/>
            <w:hideMark/>
          </w:tcPr>
          <w:p w14:paraId="2D059DA0" w14:textId="6F5997D6" w:rsidR="00FE0010" w:rsidRPr="00FE0010" w:rsidRDefault="00FE0010" w:rsidP="00FA47B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Medical Expenses (allowance</w:t>
            </w:r>
            <w:r>
              <w:rPr>
                <w:rFonts w:ascii="Times New Roman" w:hAnsi="Times New Roman" w:cs="Times New Roman"/>
              </w:rPr>
              <w:t xml:space="preserve"> </w:t>
            </w:r>
            <w:r w:rsidRPr="00FE0010">
              <w:rPr>
                <w:rFonts w:ascii="Times New Roman" w:hAnsi="Times New Roman" w:cs="Times New Roman"/>
              </w:rPr>
              <w:t>+</w:t>
            </w:r>
            <w:r>
              <w:rPr>
                <w:rFonts w:ascii="Times New Roman" w:hAnsi="Times New Roman" w:cs="Times New Roman"/>
              </w:rPr>
              <w:t xml:space="preserve"> </w:t>
            </w:r>
            <w:r w:rsidRPr="00FE0010">
              <w:rPr>
                <w:rFonts w:ascii="Times New Roman" w:hAnsi="Times New Roman" w:cs="Times New Roman"/>
              </w:rPr>
              <w:t>Reimbursement)</w:t>
            </w:r>
          </w:p>
        </w:tc>
        <w:tc>
          <w:tcPr>
            <w:tcW w:w="2572" w:type="dxa"/>
            <w:noWrap/>
            <w:vAlign w:val="center"/>
            <w:hideMark/>
          </w:tcPr>
          <w:p w14:paraId="4B7CC463" w14:textId="77777777" w:rsidR="00FE0010" w:rsidRPr="00FE0010" w:rsidRDefault="00FE0010"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 xml:space="preserve">                      0.71 </w:t>
            </w:r>
          </w:p>
        </w:tc>
      </w:tr>
      <w:tr w:rsidR="00FE0010" w:rsidRPr="00FE0010" w14:paraId="1616305D" w14:textId="77777777" w:rsidTr="00414079">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827" w:type="dxa"/>
            <w:noWrap/>
            <w:vAlign w:val="center"/>
            <w:hideMark/>
          </w:tcPr>
          <w:p w14:paraId="2F11B9AC" w14:textId="77777777" w:rsidR="00FE0010" w:rsidRPr="00414079" w:rsidRDefault="00FE0010" w:rsidP="00FA47B9">
            <w:pPr>
              <w:jc w:val="center"/>
              <w:rPr>
                <w:rFonts w:ascii="Times New Roman" w:hAnsi="Times New Roman" w:cs="Times New Roman"/>
                <w:b w:val="0"/>
                <w:bCs w:val="0"/>
              </w:rPr>
            </w:pPr>
            <w:r w:rsidRPr="00414079">
              <w:rPr>
                <w:rFonts w:ascii="Times New Roman" w:hAnsi="Times New Roman" w:cs="Times New Roman"/>
                <w:b w:val="0"/>
                <w:bCs w:val="0"/>
              </w:rPr>
              <w:t>2</w:t>
            </w:r>
          </w:p>
        </w:tc>
        <w:tc>
          <w:tcPr>
            <w:tcW w:w="5929" w:type="dxa"/>
            <w:noWrap/>
            <w:vAlign w:val="center"/>
            <w:hideMark/>
          </w:tcPr>
          <w:p w14:paraId="560CC1EA" w14:textId="77777777" w:rsidR="00FE0010" w:rsidRPr="00FE0010" w:rsidRDefault="00FE0010" w:rsidP="00FA4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Leave Travel Concession</w:t>
            </w:r>
          </w:p>
        </w:tc>
        <w:tc>
          <w:tcPr>
            <w:tcW w:w="2572" w:type="dxa"/>
            <w:noWrap/>
            <w:vAlign w:val="center"/>
            <w:hideMark/>
          </w:tcPr>
          <w:p w14:paraId="42782452" w14:textId="77777777" w:rsidR="00FE0010" w:rsidRPr="00FE0010" w:rsidRDefault="00FE0010"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 xml:space="preserve">                      0.11 </w:t>
            </w:r>
          </w:p>
        </w:tc>
      </w:tr>
      <w:tr w:rsidR="00FE0010" w:rsidRPr="00FE0010" w14:paraId="7287E56B" w14:textId="77777777" w:rsidTr="00414079">
        <w:trPr>
          <w:trHeight w:val="397"/>
          <w:jc w:val="center"/>
        </w:trPr>
        <w:tc>
          <w:tcPr>
            <w:cnfStyle w:val="001000000000" w:firstRow="0" w:lastRow="0" w:firstColumn="1" w:lastColumn="0" w:oddVBand="0" w:evenVBand="0" w:oddHBand="0" w:evenHBand="0" w:firstRowFirstColumn="0" w:firstRowLastColumn="0" w:lastRowFirstColumn="0" w:lastRowLastColumn="0"/>
            <w:tcW w:w="827" w:type="dxa"/>
            <w:noWrap/>
            <w:vAlign w:val="center"/>
            <w:hideMark/>
          </w:tcPr>
          <w:p w14:paraId="6C4A19B4" w14:textId="77777777" w:rsidR="00FE0010" w:rsidRPr="00414079" w:rsidRDefault="00FE0010" w:rsidP="00FA47B9">
            <w:pPr>
              <w:jc w:val="center"/>
              <w:rPr>
                <w:rFonts w:ascii="Times New Roman" w:hAnsi="Times New Roman" w:cs="Times New Roman"/>
                <w:b w:val="0"/>
                <w:bCs w:val="0"/>
              </w:rPr>
            </w:pPr>
            <w:r w:rsidRPr="00414079">
              <w:rPr>
                <w:rFonts w:ascii="Times New Roman" w:hAnsi="Times New Roman" w:cs="Times New Roman"/>
                <w:b w:val="0"/>
                <w:bCs w:val="0"/>
              </w:rPr>
              <w:t>3</w:t>
            </w:r>
          </w:p>
        </w:tc>
        <w:tc>
          <w:tcPr>
            <w:tcW w:w="5929" w:type="dxa"/>
            <w:noWrap/>
            <w:vAlign w:val="center"/>
            <w:hideMark/>
          </w:tcPr>
          <w:p w14:paraId="71C8F7E3" w14:textId="77777777" w:rsidR="00FE0010" w:rsidRPr="00FE0010" w:rsidRDefault="00FE0010" w:rsidP="00FA47B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Interim Relief to Staff</w:t>
            </w:r>
          </w:p>
        </w:tc>
        <w:tc>
          <w:tcPr>
            <w:tcW w:w="2572" w:type="dxa"/>
            <w:noWrap/>
            <w:vAlign w:val="center"/>
            <w:hideMark/>
          </w:tcPr>
          <w:p w14:paraId="45DAB614" w14:textId="77777777" w:rsidR="00FE0010" w:rsidRPr="00FE0010" w:rsidRDefault="00FE0010"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 xml:space="preserve">                         -   </w:t>
            </w:r>
          </w:p>
        </w:tc>
      </w:tr>
      <w:tr w:rsidR="00FE0010" w:rsidRPr="00FE0010" w14:paraId="0EE73171" w14:textId="77777777" w:rsidTr="00414079">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827" w:type="dxa"/>
            <w:noWrap/>
            <w:vAlign w:val="center"/>
            <w:hideMark/>
          </w:tcPr>
          <w:p w14:paraId="62793700" w14:textId="77777777" w:rsidR="00FE0010" w:rsidRPr="00414079" w:rsidRDefault="00FE0010" w:rsidP="00FA47B9">
            <w:pPr>
              <w:jc w:val="center"/>
              <w:rPr>
                <w:rFonts w:ascii="Times New Roman" w:hAnsi="Times New Roman" w:cs="Times New Roman"/>
                <w:b w:val="0"/>
                <w:bCs w:val="0"/>
              </w:rPr>
            </w:pPr>
            <w:r w:rsidRPr="00414079">
              <w:rPr>
                <w:rFonts w:ascii="Times New Roman" w:hAnsi="Times New Roman" w:cs="Times New Roman"/>
                <w:b w:val="0"/>
                <w:bCs w:val="0"/>
              </w:rPr>
              <w:t>4</w:t>
            </w:r>
          </w:p>
        </w:tc>
        <w:tc>
          <w:tcPr>
            <w:tcW w:w="5929" w:type="dxa"/>
            <w:noWrap/>
            <w:vAlign w:val="center"/>
            <w:hideMark/>
          </w:tcPr>
          <w:p w14:paraId="5F3FE206" w14:textId="77777777" w:rsidR="00FE0010" w:rsidRPr="00FE0010" w:rsidRDefault="00FE0010" w:rsidP="00FA4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Encashment of Earned Leave</w:t>
            </w:r>
          </w:p>
        </w:tc>
        <w:tc>
          <w:tcPr>
            <w:tcW w:w="2572" w:type="dxa"/>
            <w:noWrap/>
            <w:vAlign w:val="center"/>
            <w:hideMark/>
          </w:tcPr>
          <w:p w14:paraId="30CEF704" w14:textId="77777777" w:rsidR="00FE0010" w:rsidRPr="00FE0010" w:rsidRDefault="00FE0010"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 xml:space="preserve">                         -   </w:t>
            </w:r>
          </w:p>
        </w:tc>
      </w:tr>
      <w:tr w:rsidR="00FE0010" w:rsidRPr="00FE0010" w14:paraId="5BF49C6D" w14:textId="77777777" w:rsidTr="00414079">
        <w:trPr>
          <w:trHeight w:val="397"/>
          <w:jc w:val="center"/>
        </w:trPr>
        <w:tc>
          <w:tcPr>
            <w:cnfStyle w:val="001000000000" w:firstRow="0" w:lastRow="0" w:firstColumn="1" w:lastColumn="0" w:oddVBand="0" w:evenVBand="0" w:oddHBand="0" w:evenHBand="0" w:firstRowFirstColumn="0" w:firstRowLastColumn="0" w:lastRowFirstColumn="0" w:lastRowLastColumn="0"/>
            <w:tcW w:w="827" w:type="dxa"/>
            <w:noWrap/>
            <w:vAlign w:val="center"/>
            <w:hideMark/>
          </w:tcPr>
          <w:p w14:paraId="56607F7C" w14:textId="77777777" w:rsidR="00FE0010" w:rsidRPr="00414079" w:rsidRDefault="00FE0010" w:rsidP="00FA47B9">
            <w:pPr>
              <w:jc w:val="center"/>
              <w:rPr>
                <w:rFonts w:ascii="Times New Roman" w:hAnsi="Times New Roman" w:cs="Times New Roman"/>
                <w:b w:val="0"/>
                <w:bCs w:val="0"/>
              </w:rPr>
            </w:pPr>
            <w:r w:rsidRPr="00414079">
              <w:rPr>
                <w:rFonts w:ascii="Times New Roman" w:hAnsi="Times New Roman" w:cs="Times New Roman"/>
                <w:b w:val="0"/>
                <w:bCs w:val="0"/>
              </w:rPr>
              <w:t>5</w:t>
            </w:r>
          </w:p>
        </w:tc>
        <w:tc>
          <w:tcPr>
            <w:tcW w:w="5929" w:type="dxa"/>
            <w:noWrap/>
            <w:vAlign w:val="center"/>
            <w:hideMark/>
          </w:tcPr>
          <w:p w14:paraId="4F07A42B" w14:textId="77777777" w:rsidR="00FE0010" w:rsidRPr="00FE0010" w:rsidRDefault="00FE0010" w:rsidP="00FA47B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Honorarium</w:t>
            </w:r>
          </w:p>
        </w:tc>
        <w:tc>
          <w:tcPr>
            <w:tcW w:w="2572" w:type="dxa"/>
            <w:noWrap/>
            <w:vAlign w:val="center"/>
            <w:hideMark/>
          </w:tcPr>
          <w:p w14:paraId="7331E394" w14:textId="77777777" w:rsidR="00FE0010" w:rsidRPr="00FE0010" w:rsidRDefault="00FE0010"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 xml:space="preserve">                      0.19 </w:t>
            </w:r>
          </w:p>
        </w:tc>
      </w:tr>
      <w:tr w:rsidR="00FE0010" w:rsidRPr="00FE0010" w14:paraId="0C1B2D62" w14:textId="77777777" w:rsidTr="00414079">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827" w:type="dxa"/>
            <w:noWrap/>
            <w:vAlign w:val="center"/>
            <w:hideMark/>
          </w:tcPr>
          <w:p w14:paraId="5221DE95" w14:textId="77777777" w:rsidR="00FE0010" w:rsidRPr="00414079" w:rsidRDefault="00FE0010" w:rsidP="00FA47B9">
            <w:pPr>
              <w:jc w:val="center"/>
              <w:rPr>
                <w:rFonts w:ascii="Times New Roman" w:hAnsi="Times New Roman" w:cs="Times New Roman"/>
                <w:b w:val="0"/>
                <w:bCs w:val="0"/>
              </w:rPr>
            </w:pPr>
            <w:r w:rsidRPr="00414079">
              <w:rPr>
                <w:rFonts w:ascii="Times New Roman" w:hAnsi="Times New Roman" w:cs="Times New Roman"/>
                <w:b w:val="0"/>
                <w:bCs w:val="0"/>
              </w:rPr>
              <w:t>6</w:t>
            </w:r>
          </w:p>
        </w:tc>
        <w:tc>
          <w:tcPr>
            <w:tcW w:w="5929" w:type="dxa"/>
            <w:noWrap/>
            <w:vAlign w:val="center"/>
            <w:hideMark/>
          </w:tcPr>
          <w:p w14:paraId="7864E3ED" w14:textId="77777777" w:rsidR="00FE0010" w:rsidRPr="00FE0010" w:rsidRDefault="00FE0010" w:rsidP="00FA4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Ex-gratia</w:t>
            </w:r>
          </w:p>
        </w:tc>
        <w:tc>
          <w:tcPr>
            <w:tcW w:w="2572" w:type="dxa"/>
            <w:noWrap/>
            <w:vAlign w:val="center"/>
            <w:hideMark/>
          </w:tcPr>
          <w:p w14:paraId="5188E738" w14:textId="77777777" w:rsidR="00FE0010" w:rsidRPr="00FE0010" w:rsidRDefault="00FE0010"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 xml:space="preserve">                      0.22 </w:t>
            </w:r>
          </w:p>
        </w:tc>
      </w:tr>
      <w:tr w:rsidR="00FE0010" w:rsidRPr="00FE0010" w14:paraId="08A1F3BD" w14:textId="77777777" w:rsidTr="00414079">
        <w:trPr>
          <w:trHeight w:val="397"/>
          <w:jc w:val="center"/>
        </w:trPr>
        <w:tc>
          <w:tcPr>
            <w:cnfStyle w:val="001000000000" w:firstRow="0" w:lastRow="0" w:firstColumn="1" w:lastColumn="0" w:oddVBand="0" w:evenVBand="0" w:oddHBand="0" w:evenHBand="0" w:firstRowFirstColumn="0" w:firstRowLastColumn="0" w:lastRowFirstColumn="0" w:lastRowLastColumn="0"/>
            <w:tcW w:w="827" w:type="dxa"/>
            <w:noWrap/>
            <w:vAlign w:val="center"/>
            <w:hideMark/>
          </w:tcPr>
          <w:p w14:paraId="09A8BA82" w14:textId="77777777" w:rsidR="00FE0010" w:rsidRPr="00414079" w:rsidRDefault="00FE0010" w:rsidP="00FA47B9">
            <w:pPr>
              <w:jc w:val="center"/>
              <w:rPr>
                <w:rFonts w:ascii="Times New Roman" w:hAnsi="Times New Roman" w:cs="Times New Roman"/>
                <w:b w:val="0"/>
                <w:bCs w:val="0"/>
              </w:rPr>
            </w:pPr>
            <w:r w:rsidRPr="00414079">
              <w:rPr>
                <w:rFonts w:ascii="Times New Roman" w:hAnsi="Times New Roman" w:cs="Times New Roman"/>
                <w:b w:val="0"/>
                <w:bCs w:val="0"/>
              </w:rPr>
              <w:t>7</w:t>
            </w:r>
          </w:p>
        </w:tc>
        <w:tc>
          <w:tcPr>
            <w:tcW w:w="5929" w:type="dxa"/>
            <w:noWrap/>
            <w:vAlign w:val="center"/>
            <w:hideMark/>
          </w:tcPr>
          <w:p w14:paraId="2907BFA8" w14:textId="77777777" w:rsidR="00FE0010" w:rsidRPr="00FE0010" w:rsidRDefault="00FE0010" w:rsidP="00FA47B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Staff Welfare Expenses</w:t>
            </w:r>
          </w:p>
        </w:tc>
        <w:tc>
          <w:tcPr>
            <w:tcW w:w="2572" w:type="dxa"/>
            <w:noWrap/>
            <w:vAlign w:val="center"/>
            <w:hideMark/>
          </w:tcPr>
          <w:p w14:paraId="29504CE0" w14:textId="77777777" w:rsidR="00FE0010" w:rsidRPr="00FE0010" w:rsidRDefault="00FE0010"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 xml:space="preserve">                      0.11 </w:t>
            </w:r>
          </w:p>
        </w:tc>
      </w:tr>
      <w:tr w:rsidR="00FE0010" w:rsidRPr="00FE0010" w14:paraId="4C8897A9" w14:textId="77777777" w:rsidTr="00414079">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827" w:type="dxa"/>
            <w:noWrap/>
            <w:vAlign w:val="center"/>
            <w:hideMark/>
          </w:tcPr>
          <w:p w14:paraId="48103C47" w14:textId="77777777" w:rsidR="00FE0010" w:rsidRPr="00414079" w:rsidRDefault="00FE0010" w:rsidP="00FA47B9">
            <w:pPr>
              <w:jc w:val="center"/>
              <w:rPr>
                <w:rFonts w:ascii="Times New Roman" w:hAnsi="Times New Roman" w:cs="Times New Roman"/>
                <w:b w:val="0"/>
                <w:bCs w:val="0"/>
              </w:rPr>
            </w:pPr>
            <w:r w:rsidRPr="00414079">
              <w:rPr>
                <w:rFonts w:ascii="Times New Roman" w:hAnsi="Times New Roman" w:cs="Times New Roman"/>
                <w:b w:val="0"/>
                <w:bCs w:val="0"/>
              </w:rPr>
              <w:t>8</w:t>
            </w:r>
          </w:p>
        </w:tc>
        <w:tc>
          <w:tcPr>
            <w:tcW w:w="5929" w:type="dxa"/>
            <w:noWrap/>
            <w:vAlign w:val="center"/>
            <w:hideMark/>
          </w:tcPr>
          <w:p w14:paraId="31E5467C" w14:textId="77777777" w:rsidR="00FE0010" w:rsidRPr="00FE0010" w:rsidRDefault="00FE0010" w:rsidP="00FA4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Miscellaneous</w:t>
            </w:r>
          </w:p>
        </w:tc>
        <w:tc>
          <w:tcPr>
            <w:tcW w:w="2572" w:type="dxa"/>
            <w:noWrap/>
            <w:vAlign w:val="center"/>
            <w:hideMark/>
          </w:tcPr>
          <w:p w14:paraId="43CDE2F5" w14:textId="77777777" w:rsidR="00FE0010" w:rsidRPr="00FE0010" w:rsidRDefault="00FE0010"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 xml:space="preserve">                      0.17 </w:t>
            </w:r>
          </w:p>
        </w:tc>
      </w:tr>
      <w:tr w:rsidR="00FE0010" w:rsidRPr="00FE0010" w14:paraId="7ECD5293" w14:textId="77777777" w:rsidTr="00414079">
        <w:trPr>
          <w:trHeight w:val="397"/>
          <w:jc w:val="center"/>
        </w:trPr>
        <w:tc>
          <w:tcPr>
            <w:cnfStyle w:val="001000000000" w:firstRow="0" w:lastRow="0" w:firstColumn="1" w:lastColumn="0" w:oddVBand="0" w:evenVBand="0" w:oddHBand="0" w:evenHBand="0" w:firstRowFirstColumn="0" w:firstRowLastColumn="0" w:lastRowFirstColumn="0" w:lastRowLastColumn="0"/>
            <w:tcW w:w="827" w:type="dxa"/>
            <w:noWrap/>
            <w:vAlign w:val="center"/>
            <w:hideMark/>
          </w:tcPr>
          <w:p w14:paraId="2F2F1340" w14:textId="77777777" w:rsidR="00FE0010" w:rsidRPr="00FE0010" w:rsidRDefault="00FE0010" w:rsidP="00FA47B9">
            <w:pPr>
              <w:jc w:val="center"/>
              <w:rPr>
                <w:rFonts w:ascii="Times New Roman" w:hAnsi="Times New Roman" w:cs="Times New Roman"/>
                <w:b w:val="0"/>
                <w:bCs w:val="0"/>
              </w:rPr>
            </w:pPr>
            <w:r w:rsidRPr="00FE0010">
              <w:rPr>
                <w:rFonts w:ascii="Times New Roman" w:hAnsi="Times New Roman" w:cs="Times New Roman"/>
              </w:rPr>
              <w:t> </w:t>
            </w:r>
          </w:p>
        </w:tc>
        <w:tc>
          <w:tcPr>
            <w:tcW w:w="5929" w:type="dxa"/>
            <w:noWrap/>
            <w:vAlign w:val="center"/>
            <w:hideMark/>
          </w:tcPr>
          <w:p w14:paraId="3C024475" w14:textId="77777777" w:rsidR="00FE0010" w:rsidRPr="00FE0010" w:rsidRDefault="00FE0010" w:rsidP="00FA47B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FE0010">
              <w:rPr>
                <w:rFonts w:ascii="Times New Roman" w:hAnsi="Times New Roman" w:cs="Times New Roman"/>
                <w:b/>
                <w:bCs/>
              </w:rPr>
              <w:t>Sub-total  (C)</w:t>
            </w:r>
          </w:p>
        </w:tc>
        <w:tc>
          <w:tcPr>
            <w:tcW w:w="2572" w:type="dxa"/>
            <w:noWrap/>
            <w:vAlign w:val="center"/>
            <w:hideMark/>
          </w:tcPr>
          <w:p w14:paraId="3E091DE9" w14:textId="77777777" w:rsidR="00FE0010" w:rsidRPr="00FE0010" w:rsidRDefault="00FE0010"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FE0010">
              <w:rPr>
                <w:rFonts w:ascii="Times New Roman" w:hAnsi="Times New Roman" w:cs="Times New Roman"/>
                <w:b/>
                <w:bCs/>
              </w:rPr>
              <w:t xml:space="preserve">                      1.51 </w:t>
            </w:r>
          </w:p>
        </w:tc>
      </w:tr>
      <w:tr w:rsidR="00FE0010" w:rsidRPr="00FE0010" w14:paraId="6CE37DF4" w14:textId="77777777" w:rsidTr="00414079">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827" w:type="dxa"/>
            <w:noWrap/>
            <w:vAlign w:val="center"/>
            <w:hideMark/>
          </w:tcPr>
          <w:p w14:paraId="25E5D6ED" w14:textId="77777777" w:rsidR="00FE0010" w:rsidRPr="00FE0010" w:rsidRDefault="00FE0010" w:rsidP="00FA47B9">
            <w:pPr>
              <w:jc w:val="center"/>
              <w:rPr>
                <w:rFonts w:ascii="Times New Roman" w:hAnsi="Times New Roman" w:cs="Times New Roman"/>
                <w:b w:val="0"/>
                <w:bCs w:val="0"/>
              </w:rPr>
            </w:pPr>
            <w:r w:rsidRPr="00FE0010">
              <w:rPr>
                <w:rFonts w:ascii="Times New Roman" w:hAnsi="Times New Roman" w:cs="Times New Roman"/>
              </w:rPr>
              <w:t>D</w:t>
            </w:r>
          </w:p>
        </w:tc>
        <w:tc>
          <w:tcPr>
            <w:tcW w:w="5929" w:type="dxa"/>
            <w:noWrap/>
            <w:vAlign w:val="center"/>
            <w:hideMark/>
          </w:tcPr>
          <w:p w14:paraId="7D730FF2" w14:textId="77777777" w:rsidR="00FE0010" w:rsidRPr="00FE0010" w:rsidRDefault="00FE0010" w:rsidP="00FA4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FE0010">
              <w:rPr>
                <w:rFonts w:ascii="Times New Roman" w:hAnsi="Times New Roman" w:cs="Times New Roman"/>
                <w:b/>
                <w:bCs/>
              </w:rPr>
              <w:t>Terminal Benefits</w:t>
            </w:r>
          </w:p>
        </w:tc>
        <w:tc>
          <w:tcPr>
            <w:tcW w:w="2572" w:type="dxa"/>
            <w:noWrap/>
            <w:vAlign w:val="center"/>
            <w:hideMark/>
          </w:tcPr>
          <w:p w14:paraId="4237AC8D" w14:textId="77777777" w:rsidR="00FE0010" w:rsidRPr="00FE0010" w:rsidRDefault="00FE0010"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FE0010">
              <w:rPr>
                <w:rFonts w:ascii="Times New Roman" w:hAnsi="Times New Roman" w:cs="Times New Roman"/>
                <w:b/>
                <w:bCs/>
              </w:rPr>
              <w:t> </w:t>
            </w:r>
          </w:p>
        </w:tc>
      </w:tr>
      <w:tr w:rsidR="00FE0010" w:rsidRPr="00FE0010" w14:paraId="334D0C5C" w14:textId="77777777" w:rsidTr="00414079">
        <w:trPr>
          <w:trHeight w:val="397"/>
          <w:jc w:val="center"/>
        </w:trPr>
        <w:tc>
          <w:tcPr>
            <w:cnfStyle w:val="001000000000" w:firstRow="0" w:lastRow="0" w:firstColumn="1" w:lastColumn="0" w:oddVBand="0" w:evenVBand="0" w:oddHBand="0" w:evenHBand="0" w:firstRowFirstColumn="0" w:firstRowLastColumn="0" w:lastRowFirstColumn="0" w:lastRowLastColumn="0"/>
            <w:tcW w:w="827" w:type="dxa"/>
            <w:noWrap/>
            <w:vAlign w:val="center"/>
            <w:hideMark/>
          </w:tcPr>
          <w:p w14:paraId="6E63E695" w14:textId="77777777" w:rsidR="00FE0010" w:rsidRPr="00414079" w:rsidRDefault="00FE0010" w:rsidP="00FA47B9">
            <w:pPr>
              <w:jc w:val="center"/>
              <w:rPr>
                <w:rFonts w:ascii="Times New Roman" w:hAnsi="Times New Roman" w:cs="Times New Roman"/>
                <w:b w:val="0"/>
                <w:bCs w:val="0"/>
              </w:rPr>
            </w:pPr>
            <w:r w:rsidRPr="00414079">
              <w:rPr>
                <w:rFonts w:ascii="Times New Roman" w:hAnsi="Times New Roman" w:cs="Times New Roman"/>
                <w:b w:val="0"/>
                <w:bCs w:val="0"/>
              </w:rPr>
              <w:t>1</w:t>
            </w:r>
          </w:p>
        </w:tc>
        <w:tc>
          <w:tcPr>
            <w:tcW w:w="5929" w:type="dxa"/>
            <w:noWrap/>
            <w:vAlign w:val="center"/>
            <w:hideMark/>
          </w:tcPr>
          <w:p w14:paraId="0991E688" w14:textId="77777777" w:rsidR="00FE0010" w:rsidRPr="00FE0010" w:rsidRDefault="00FE0010" w:rsidP="00FA47B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Pension</w:t>
            </w:r>
          </w:p>
        </w:tc>
        <w:tc>
          <w:tcPr>
            <w:tcW w:w="2572" w:type="dxa"/>
            <w:noWrap/>
            <w:vAlign w:val="center"/>
            <w:hideMark/>
          </w:tcPr>
          <w:p w14:paraId="3D45A162" w14:textId="77777777" w:rsidR="00FE0010" w:rsidRPr="00FE0010" w:rsidRDefault="00FE0010"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 xml:space="preserve"> 0.17 </w:t>
            </w:r>
          </w:p>
        </w:tc>
      </w:tr>
      <w:tr w:rsidR="00FE0010" w:rsidRPr="00FE0010" w14:paraId="2A107E1B" w14:textId="77777777" w:rsidTr="00414079">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827" w:type="dxa"/>
            <w:noWrap/>
            <w:vAlign w:val="center"/>
            <w:hideMark/>
          </w:tcPr>
          <w:p w14:paraId="2DE00482" w14:textId="77777777" w:rsidR="00FE0010" w:rsidRPr="00414079" w:rsidRDefault="00FE0010" w:rsidP="00FA47B9">
            <w:pPr>
              <w:jc w:val="center"/>
              <w:rPr>
                <w:rFonts w:ascii="Times New Roman" w:hAnsi="Times New Roman" w:cs="Times New Roman"/>
                <w:b w:val="0"/>
                <w:bCs w:val="0"/>
              </w:rPr>
            </w:pPr>
            <w:r w:rsidRPr="00414079">
              <w:rPr>
                <w:rFonts w:ascii="Times New Roman" w:hAnsi="Times New Roman" w:cs="Times New Roman"/>
                <w:b w:val="0"/>
                <w:bCs w:val="0"/>
              </w:rPr>
              <w:t>2</w:t>
            </w:r>
          </w:p>
        </w:tc>
        <w:tc>
          <w:tcPr>
            <w:tcW w:w="5929" w:type="dxa"/>
            <w:noWrap/>
            <w:vAlign w:val="center"/>
            <w:hideMark/>
          </w:tcPr>
          <w:p w14:paraId="0619B5F6" w14:textId="77777777" w:rsidR="00FE0010" w:rsidRPr="00FE0010" w:rsidRDefault="00FE0010" w:rsidP="00FA4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Gratuity</w:t>
            </w:r>
          </w:p>
        </w:tc>
        <w:tc>
          <w:tcPr>
            <w:tcW w:w="2572" w:type="dxa"/>
            <w:noWrap/>
            <w:vAlign w:val="center"/>
            <w:hideMark/>
          </w:tcPr>
          <w:p w14:paraId="236663D4" w14:textId="77777777" w:rsidR="00FE0010" w:rsidRPr="00FE0010" w:rsidRDefault="00FE0010"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 </w:t>
            </w:r>
          </w:p>
        </w:tc>
      </w:tr>
      <w:tr w:rsidR="00FE0010" w:rsidRPr="00FE0010" w14:paraId="1FDF1385" w14:textId="77777777" w:rsidTr="00414079">
        <w:trPr>
          <w:trHeight w:val="397"/>
          <w:jc w:val="center"/>
        </w:trPr>
        <w:tc>
          <w:tcPr>
            <w:cnfStyle w:val="001000000000" w:firstRow="0" w:lastRow="0" w:firstColumn="1" w:lastColumn="0" w:oddVBand="0" w:evenVBand="0" w:oddHBand="0" w:evenHBand="0" w:firstRowFirstColumn="0" w:firstRowLastColumn="0" w:lastRowFirstColumn="0" w:lastRowLastColumn="0"/>
            <w:tcW w:w="827" w:type="dxa"/>
            <w:noWrap/>
            <w:vAlign w:val="center"/>
            <w:hideMark/>
          </w:tcPr>
          <w:p w14:paraId="55C28D3A" w14:textId="77777777" w:rsidR="00FE0010" w:rsidRPr="00414079" w:rsidRDefault="00FE0010" w:rsidP="00FA47B9">
            <w:pPr>
              <w:jc w:val="center"/>
              <w:rPr>
                <w:rFonts w:ascii="Times New Roman" w:hAnsi="Times New Roman" w:cs="Times New Roman"/>
                <w:b w:val="0"/>
                <w:bCs w:val="0"/>
              </w:rPr>
            </w:pPr>
            <w:r w:rsidRPr="00414079">
              <w:rPr>
                <w:rFonts w:ascii="Times New Roman" w:hAnsi="Times New Roman" w:cs="Times New Roman"/>
                <w:b w:val="0"/>
                <w:bCs w:val="0"/>
              </w:rPr>
              <w:t>3</w:t>
            </w:r>
          </w:p>
        </w:tc>
        <w:tc>
          <w:tcPr>
            <w:tcW w:w="5929" w:type="dxa"/>
            <w:noWrap/>
            <w:vAlign w:val="center"/>
            <w:hideMark/>
          </w:tcPr>
          <w:p w14:paraId="23B0C57C" w14:textId="77777777" w:rsidR="00FE0010" w:rsidRPr="00FE0010" w:rsidRDefault="00FE0010" w:rsidP="00FA47B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Leave Salary</w:t>
            </w:r>
          </w:p>
        </w:tc>
        <w:tc>
          <w:tcPr>
            <w:tcW w:w="2572" w:type="dxa"/>
            <w:noWrap/>
            <w:vAlign w:val="center"/>
            <w:hideMark/>
          </w:tcPr>
          <w:p w14:paraId="4F94F09A" w14:textId="77777777" w:rsidR="00FE0010" w:rsidRPr="00FE0010" w:rsidRDefault="00FE0010"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 xml:space="preserve"> 0.35 </w:t>
            </w:r>
          </w:p>
        </w:tc>
      </w:tr>
      <w:tr w:rsidR="00FE0010" w:rsidRPr="00FE0010" w14:paraId="54043D3E" w14:textId="77777777" w:rsidTr="00414079">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827" w:type="dxa"/>
            <w:noWrap/>
            <w:vAlign w:val="center"/>
            <w:hideMark/>
          </w:tcPr>
          <w:p w14:paraId="4BFCAB69" w14:textId="77777777" w:rsidR="00FE0010" w:rsidRPr="00414079" w:rsidRDefault="00FE0010" w:rsidP="00FA47B9">
            <w:pPr>
              <w:jc w:val="center"/>
              <w:rPr>
                <w:rFonts w:ascii="Times New Roman" w:hAnsi="Times New Roman" w:cs="Times New Roman"/>
                <w:b w:val="0"/>
                <w:bCs w:val="0"/>
              </w:rPr>
            </w:pPr>
            <w:r w:rsidRPr="00414079">
              <w:rPr>
                <w:rFonts w:ascii="Times New Roman" w:hAnsi="Times New Roman" w:cs="Times New Roman"/>
                <w:b w:val="0"/>
                <w:bCs w:val="0"/>
              </w:rPr>
              <w:t>4</w:t>
            </w:r>
          </w:p>
        </w:tc>
        <w:tc>
          <w:tcPr>
            <w:tcW w:w="5929" w:type="dxa"/>
            <w:noWrap/>
            <w:vAlign w:val="center"/>
            <w:hideMark/>
          </w:tcPr>
          <w:p w14:paraId="3748A9AC" w14:textId="77777777" w:rsidR="00FE0010" w:rsidRPr="00FE0010" w:rsidRDefault="00FE0010" w:rsidP="00FA4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Other  (including contribution to NPS)</w:t>
            </w:r>
          </w:p>
        </w:tc>
        <w:tc>
          <w:tcPr>
            <w:tcW w:w="2572" w:type="dxa"/>
            <w:noWrap/>
            <w:vAlign w:val="center"/>
            <w:hideMark/>
          </w:tcPr>
          <w:p w14:paraId="79A1ECBE" w14:textId="77777777" w:rsidR="00FE0010" w:rsidRPr="00FE0010" w:rsidRDefault="00FE0010"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 xml:space="preserve">                      1.31 </w:t>
            </w:r>
          </w:p>
        </w:tc>
      </w:tr>
      <w:tr w:rsidR="00FE0010" w:rsidRPr="00FE0010" w14:paraId="6940BDEF" w14:textId="77777777" w:rsidTr="00414079">
        <w:trPr>
          <w:trHeight w:val="397"/>
          <w:jc w:val="center"/>
        </w:trPr>
        <w:tc>
          <w:tcPr>
            <w:cnfStyle w:val="001000000000" w:firstRow="0" w:lastRow="0" w:firstColumn="1" w:lastColumn="0" w:oddVBand="0" w:evenVBand="0" w:oddHBand="0" w:evenHBand="0" w:firstRowFirstColumn="0" w:firstRowLastColumn="0" w:lastRowFirstColumn="0" w:lastRowLastColumn="0"/>
            <w:tcW w:w="827" w:type="dxa"/>
            <w:noWrap/>
            <w:vAlign w:val="center"/>
            <w:hideMark/>
          </w:tcPr>
          <w:p w14:paraId="41AE560E" w14:textId="77777777" w:rsidR="00FE0010" w:rsidRPr="00414079" w:rsidRDefault="00FE0010" w:rsidP="00FA47B9">
            <w:pPr>
              <w:jc w:val="center"/>
              <w:rPr>
                <w:rFonts w:ascii="Times New Roman" w:hAnsi="Times New Roman" w:cs="Times New Roman"/>
                <w:b w:val="0"/>
                <w:bCs w:val="0"/>
              </w:rPr>
            </w:pPr>
            <w:r w:rsidRPr="00414079">
              <w:rPr>
                <w:rFonts w:ascii="Times New Roman" w:hAnsi="Times New Roman" w:cs="Times New Roman"/>
                <w:b w:val="0"/>
                <w:bCs w:val="0"/>
              </w:rPr>
              <w:t>5</w:t>
            </w:r>
          </w:p>
        </w:tc>
        <w:tc>
          <w:tcPr>
            <w:tcW w:w="5929" w:type="dxa"/>
            <w:noWrap/>
            <w:vAlign w:val="center"/>
            <w:hideMark/>
          </w:tcPr>
          <w:p w14:paraId="58282B74" w14:textId="77777777" w:rsidR="00FE0010" w:rsidRPr="00FE0010" w:rsidRDefault="00FE0010" w:rsidP="00FA47B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CSR Contribution</w:t>
            </w:r>
          </w:p>
        </w:tc>
        <w:tc>
          <w:tcPr>
            <w:tcW w:w="2572" w:type="dxa"/>
            <w:noWrap/>
            <w:vAlign w:val="center"/>
            <w:hideMark/>
          </w:tcPr>
          <w:p w14:paraId="1817EF37" w14:textId="77777777" w:rsidR="00FE0010" w:rsidRPr="00FE0010" w:rsidRDefault="00FE0010"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 xml:space="preserve">                      0.10 </w:t>
            </w:r>
          </w:p>
        </w:tc>
      </w:tr>
      <w:tr w:rsidR="00FE0010" w:rsidRPr="00FE0010" w14:paraId="1DBC53DC" w14:textId="77777777" w:rsidTr="00414079">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827" w:type="dxa"/>
            <w:noWrap/>
            <w:vAlign w:val="center"/>
            <w:hideMark/>
          </w:tcPr>
          <w:p w14:paraId="73C3796D" w14:textId="77777777" w:rsidR="00FE0010" w:rsidRPr="00414079" w:rsidRDefault="00FE0010" w:rsidP="00FA47B9">
            <w:pPr>
              <w:rPr>
                <w:rFonts w:ascii="Times New Roman" w:hAnsi="Times New Roman" w:cs="Times New Roman"/>
                <w:b w:val="0"/>
                <w:bCs w:val="0"/>
              </w:rPr>
            </w:pPr>
            <w:r w:rsidRPr="00414079">
              <w:rPr>
                <w:rFonts w:ascii="Times New Roman" w:hAnsi="Times New Roman" w:cs="Times New Roman"/>
                <w:b w:val="0"/>
                <w:bCs w:val="0"/>
              </w:rPr>
              <w:t> </w:t>
            </w:r>
          </w:p>
        </w:tc>
        <w:tc>
          <w:tcPr>
            <w:tcW w:w="5929" w:type="dxa"/>
            <w:noWrap/>
            <w:vAlign w:val="center"/>
            <w:hideMark/>
          </w:tcPr>
          <w:p w14:paraId="2D163140" w14:textId="77777777" w:rsidR="00FE0010" w:rsidRPr="00FE0010" w:rsidRDefault="00FE0010" w:rsidP="00FA4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FE0010">
              <w:rPr>
                <w:rFonts w:ascii="Times New Roman" w:hAnsi="Times New Roman" w:cs="Times New Roman"/>
                <w:b/>
                <w:bCs/>
              </w:rPr>
              <w:t>Sub-total  (D)</w:t>
            </w:r>
          </w:p>
        </w:tc>
        <w:tc>
          <w:tcPr>
            <w:tcW w:w="2572" w:type="dxa"/>
            <w:noWrap/>
            <w:vAlign w:val="center"/>
            <w:hideMark/>
          </w:tcPr>
          <w:p w14:paraId="476C3865" w14:textId="77777777" w:rsidR="00FE0010" w:rsidRPr="00FE0010" w:rsidRDefault="00FE0010"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FE0010">
              <w:rPr>
                <w:rFonts w:ascii="Times New Roman" w:hAnsi="Times New Roman" w:cs="Times New Roman"/>
                <w:b/>
                <w:bCs/>
              </w:rPr>
              <w:t xml:space="preserve">                      1.94 </w:t>
            </w:r>
          </w:p>
        </w:tc>
      </w:tr>
      <w:tr w:rsidR="00FE0010" w:rsidRPr="00FE0010" w14:paraId="06707769" w14:textId="77777777" w:rsidTr="00414079">
        <w:trPr>
          <w:trHeight w:val="397"/>
          <w:jc w:val="center"/>
        </w:trPr>
        <w:tc>
          <w:tcPr>
            <w:cnfStyle w:val="001000000000" w:firstRow="0" w:lastRow="0" w:firstColumn="1" w:lastColumn="0" w:oddVBand="0" w:evenVBand="0" w:oddHBand="0" w:evenHBand="0" w:firstRowFirstColumn="0" w:firstRowLastColumn="0" w:lastRowFirstColumn="0" w:lastRowLastColumn="0"/>
            <w:tcW w:w="827" w:type="dxa"/>
            <w:noWrap/>
            <w:vAlign w:val="center"/>
            <w:hideMark/>
          </w:tcPr>
          <w:p w14:paraId="5CE9D83E" w14:textId="77777777" w:rsidR="00FE0010" w:rsidRPr="00414079" w:rsidRDefault="00FE0010" w:rsidP="00FA47B9">
            <w:pPr>
              <w:jc w:val="center"/>
              <w:rPr>
                <w:rFonts w:ascii="Times New Roman" w:hAnsi="Times New Roman" w:cs="Times New Roman"/>
                <w:b w:val="0"/>
                <w:bCs w:val="0"/>
              </w:rPr>
            </w:pPr>
            <w:r w:rsidRPr="00414079">
              <w:rPr>
                <w:rFonts w:ascii="Times New Roman" w:hAnsi="Times New Roman" w:cs="Times New Roman"/>
                <w:b w:val="0"/>
                <w:bCs w:val="0"/>
              </w:rPr>
              <w:t>E</w:t>
            </w:r>
          </w:p>
        </w:tc>
        <w:tc>
          <w:tcPr>
            <w:tcW w:w="5929" w:type="dxa"/>
            <w:noWrap/>
            <w:vAlign w:val="center"/>
            <w:hideMark/>
          </w:tcPr>
          <w:p w14:paraId="12199AA4" w14:textId="77777777" w:rsidR="00FE0010" w:rsidRPr="00FE0010" w:rsidRDefault="00FE0010" w:rsidP="00FA47B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FE0010">
              <w:rPr>
                <w:rFonts w:ascii="Times New Roman" w:hAnsi="Times New Roman" w:cs="Times New Roman"/>
                <w:b/>
                <w:bCs/>
              </w:rPr>
              <w:t>Total Employees Cost  (A+B+C+D)</w:t>
            </w:r>
          </w:p>
        </w:tc>
        <w:tc>
          <w:tcPr>
            <w:tcW w:w="2572" w:type="dxa"/>
            <w:noWrap/>
            <w:vAlign w:val="center"/>
            <w:hideMark/>
          </w:tcPr>
          <w:p w14:paraId="7B4E506E" w14:textId="77777777" w:rsidR="00FE0010" w:rsidRPr="00FE0010" w:rsidRDefault="00FE0010"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FE0010">
              <w:rPr>
                <w:rFonts w:ascii="Times New Roman" w:hAnsi="Times New Roman" w:cs="Times New Roman"/>
                <w:b/>
                <w:bCs/>
              </w:rPr>
              <w:t xml:space="preserve">                    23.01 </w:t>
            </w:r>
          </w:p>
        </w:tc>
      </w:tr>
      <w:tr w:rsidR="00FE0010" w:rsidRPr="00FE0010" w14:paraId="0F6B3A2F" w14:textId="77777777" w:rsidTr="00414079">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827" w:type="dxa"/>
            <w:noWrap/>
            <w:vAlign w:val="center"/>
            <w:hideMark/>
          </w:tcPr>
          <w:p w14:paraId="23A1BCE8" w14:textId="77777777" w:rsidR="00FE0010" w:rsidRPr="00414079" w:rsidRDefault="00FE0010" w:rsidP="00FA47B9">
            <w:pPr>
              <w:jc w:val="center"/>
              <w:rPr>
                <w:rFonts w:ascii="Times New Roman" w:hAnsi="Times New Roman" w:cs="Times New Roman"/>
                <w:b w:val="0"/>
                <w:bCs w:val="0"/>
              </w:rPr>
            </w:pPr>
            <w:r w:rsidRPr="00414079">
              <w:rPr>
                <w:rFonts w:ascii="Times New Roman" w:hAnsi="Times New Roman" w:cs="Times New Roman"/>
                <w:b w:val="0"/>
                <w:bCs w:val="0"/>
              </w:rPr>
              <w:t>F</w:t>
            </w:r>
          </w:p>
        </w:tc>
        <w:tc>
          <w:tcPr>
            <w:tcW w:w="5929" w:type="dxa"/>
            <w:noWrap/>
            <w:vAlign w:val="center"/>
            <w:hideMark/>
          </w:tcPr>
          <w:p w14:paraId="0ED8C7E2" w14:textId="7E373115" w:rsidR="00FE0010" w:rsidRPr="00FE0010" w:rsidRDefault="00FE0010" w:rsidP="00FA4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 xml:space="preserve">Less: Employees Cost </w:t>
            </w:r>
            <w:r w:rsidR="00414079" w:rsidRPr="00FE0010">
              <w:rPr>
                <w:rFonts w:ascii="Times New Roman" w:hAnsi="Times New Roman" w:cs="Times New Roman"/>
              </w:rPr>
              <w:t>Capitalized</w:t>
            </w:r>
          </w:p>
        </w:tc>
        <w:tc>
          <w:tcPr>
            <w:tcW w:w="2572" w:type="dxa"/>
            <w:noWrap/>
            <w:vAlign w:val="center"/>
            <w:hideMark/>
          </w:tcPr>
          <w:p w14:paraId="2D78D409" w14:textId="77777777" w:rsidR="00FE0010" w:rsidRPr="00FE0010" w:rsidRDefault="00FE0010"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 xml:space="preserve">                         -   </w:t>
            </w:r>
          </w:p>
        </w:tc>
      </w:tr>
      <w:tr w:rsidR="00FE0010" w:rsidRPr="00FE0010" w14:paraId="7B4B0EC2" w14:textId="77777777" w:rsidTr="00414079">
        <w:trPr>
          <w:trHeight w:val="397"/>
          <w:jc w:val="center"/>
        </w:trPr>
        <w:tc>
          <w:tcPr>
            <w:cnfStyle w:val="001000000000" w:firstRow="0" w:lastRow="0" w:firstColumn="1" w:lastColumn="0" w:oddVBand="0" w:evenVBand="0" w:oddHBand="0" w:evenHBand="0" w:firstRowFirstColumn="0" w:firstRowLastColumn="0" w:lastRowFirstColumn="0" w:lastRowLastColumn="0"/>
            <w:tcW w:w="827" w:type="dxa"/>
            <w:noWrap/>
            <w:vAlign w:val="center"/>
            <w:hideMark/>
          </w:tcPr>
          <w:p w14:paraId="1FA3D98B" w14:textId="77777777" w:rsidR="00FE0010" w:rsidRPr="00414079" w:rsidRDefault="00FE0010" w:rsidP="00FA47B9">
            <w:pPr>
              <w:jc w:val="center"/>
              <w:rPr>
                <w:rFonts w:ascii="Times New Roman" w:hAnsi="Times New Roman" w:cs="Times New Roman"/>
                <w:b w:val="0"/>
                <w:bCs w:val="0"/>
              </w:rPr>
            </w:pPr>
            <w:r w:rsidRPr="00414079">
              <w:rPr>
                <w:rFonts w:ascii="Times New Roman" w:hAnsi="Times New Roman" w:cs="Times New Roman"/>
                <w:b w:val="0"/>
                <w:bCs w:val="0"/>
              </w:rPr>
              <w:t>G</w:t>
            </w:r>
          </w:p>
        </w:tc>
        <w:tc>
          <w:tcPr>
            <w:tcW w:w="5929" w:type="dxa"/>
            <w:noWrap/>
            <w:vAlign w:val="center"/>
            <w:hideMark/>
          </w:tcPr>
          <w:p w14:paraId="6BDD735F" w14:textId="77777777" w:rsidR="00FE0010" w:rsidRPr="00FE0010" w:rsidRDefault="00FE0010" w:rsidP="00FA47B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FE0010">
              <w:rPr>
                <w:rFonts w:ascii="Times New Roman" w:hAnsi="Times New Roman" w:cs="Times New Roman"/>
                <w:b/>
                <w:bCs/>
              </w:rPr>
              <w:t>Net Employee Cost ( E- F)</w:t>
            </w:r>
          </w:p>
        </w:tc>
        <w:tc>
          <w:tcPr>
            <w:tcW w:w="2572" w:type="dxa"/>
            <w:noWrap/>
            <w:vAlign w:val="center"/>
            <w:hideMark/>
          </w:tcPr>
          <w:p w14:paraId="29A00776" w14:textId="77777777" w:rsidR="00FE0010" w:rsidRPr="00FE0010" w:rsidRDefault="00FE0010"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FE0010">
              <w:rPr>
                <w:rFonts w:ascii="Times New Roman" w:hAnsi="Times New Roman" w:cs="Times New Roman"/>
                <w:b/>
                <w:bCs/>
              </w:rPr>
              <w:t xml:space="preserve">                    23.01 </w:t>
            </w:r>
          </w:p>
        </w:tc>
      </w:tr>
    </w:tbl>
    <w:p w14:paraId="2AF2BACC" w14:textId="77777777" w:rsidR="00FE0010" w:rsidRPr="00C26018" w:rsidRDefault="00FE0010" w:rsidP="004F06B4">
      <w:pPr>
        <w:pStyle w:val="ARRBody"/>
        <w:rPr>
          <w:sz w:val="28"/>
          <w:szCs w:val="28"/>
        </w:rPr>
      </w:pPr>
      <w:r w:rsidRPr="00C30134">
        <w:lastRenderedPageBreak/>
        <w:t xml:space="preserve">The </w:t>
      </w:r>
      <w:r>
        <w:t>Applicant</w:t>
      </w:r>
      <w:r w:rsidRPr="00C30134">
        <w:t xml:space="preserve"> humbly submits that, it proposes </w:t>
      </w:r>
      <w:r w:rsidRPr="00C30134">
        <w:rPr>
          <w:b/>
          <w:bCs/>
        </w:rPr>
        <w:t>Rs 23.</w:t>
      </w:r>
      <w:r>
        <w:rPr>
          <w:b/>
          <w:bCs/>
        </w:rPr>
        <w:t>01</w:t>
      </w:r>
      <w:r w:rsidRPr="00C30134">
        <w:rPr>
          <w:b/>
          <w:bCs/>
        </w:rPr>
        <w:t xml:space="preserve"> </w:t>
      </w:r>
      <w:r>
        <w:rPr>
          <w:b/>
          <w:bCs/>
        </w:rPr>
        <w:t>crores</w:t>
      </w:r>
      <w:r w:rsidRPr="00C30134">
        <w:t xml:space="preserve"> towards Employees Cost in its ARR &amp; BSP application for FY 2026-27 as per the details furnished in OERC form”</w:t>
      </w:r>
      <w:r w:rsidRPr="00C30134">
        <w:rPr>
          <w:b/>
          <w:bCs/>
        </w:rPr>
        <w:t xml:space="preserve"> F-9</w:t>
      </w:r>
      <w:r w:rsidRPr="00C30134">
        <w:t>”.</w:t>
      </w:r>
    </w:p>
    <w:p w14:paraId="3CF4E992" w14:textId="77777777" w:rsidR="00FE0010" w:rsidRPr="00F471D6" w:rsidRDefault="00FE0010" w:rsidP="004F06B4">
      <w:pPr>
        <w:pStyle w:val="ARRBody"/>
        <w:rPr>
          <w:sz w:val="28"/>
          <w:szCs w:val="28"/>
        </w:rPr>
      </w:pPr>
      <w:r w:rsidRPr="00C26018">
        <w:t xml:space="preserve">The </w:t>
      </w:r>
      <w:r>
        <w:t>Applicant</w:t>
      </w:r>
      <w:r w:rsidRPr="00C26018">
        <w:t xml:space="preserve"> prays the Hon’ble Commission for the approval of the same in the ARR &amp; BSP order for FY 2026-27.</w:t>
      </w:r>
    </w:p>
    <w:p w14:paraId="4681F264" w14:textId="459CCA44" w:rsidR="006F4754" w:rsidRDefault="00FE0010" w:rsidP="00421EC6">
      <w:pPr>
        <w:pStyle w:val="ARRHeading2"/>
      </w:pPr>
      <w:bookmarkStart w:id="95" w:name="_Toc215262873"/>
      <w:r w:rsidRPr="002B0F05">
        <w:t>Repair &amp; Maintenance (R&amp;M)</w:t>
      </w:r>
      <w:bookmarkEnd w:id="95"/>
    </w:p>
    <w:p w14:paraId="64B11A83" w14:textId="13F535BF" w:rsidR="00FE0010" w:rsidRDefault="00FE0010" w:rsidP="004F06B4">
      <w:pPr>
        <w:pStyle w:val="ARRBody"/>
      </w:pPr>
      <w:r w:rsidRPr="002B0F05">
        <w:t xml:space="preserve">The </w:t>
      </w:r>
      <w:r>
        <w:t>Applicant</w:t>
      </w:r>
      <w:r w:rsidRPr="002B0F05">
        <w:t xml:space="preserve"> submits that; it has proposed R&amp;M cost for the FY 2026-27 to the tune of </w:t>
      </w:r>
      <w:r w:rsidRPr="002B0F05">
        <w:rPr>
          <w:b/>
        </w:rPr>
        <w:t>Rs.</w:t>
      </w:r>
      <w:r>
        <w:rPr>
          <w:b/>
        </w:rPr>
        <w:t>3.19</w:t>
      </w:r>
      <w:r w:rsidRPr="002B0F05">
        <w:rPr>
          <w:b/>
        </w:rPr>
        <w:t xml:space="preserve"> </w:t>
      </w:r>
      <w:r>
        <w:rPr>
          <w:b/>
        </w:rPr>
        <w:t>crores</w:t>
      </w:r>
      <w:r w:rsidRPr="002B0F05">
        <w:t>.</w:t>
      </w:r>
    </w:p>
    <w:p w14:paraId="3A3EE767" w14:textId="5EFA51FB" w:rsidR="00414079" w:rsidRDefault="00414079" w:rsidP="002228C2">
      <w:pPr>
        <w:pStyle w:val="NoSpacing"/>
      </w:pPr>
      <w:r>
        <w:t xml:space="preserve">Table </w:t>
      </w:r>
      <w:r w:rsidR="00F471D6">
        <w:t>91</w:t>
      </w:r>
      <w:r>
        <w:t>: Details of Proposed R&amp;M Costs</w:t>
      </w:r>
      <w:r w:rsidR="00AB1ABA">
        <w:t xml:space="preserve"> for FY 2026-27</w:t>
      </w:r>
    </w:p>
    <w:tbl>
      <w:tblPr>
        <w:tblStyle w:val="GridTable4-Accent5"/>
        <w:tblW w:w="8435" w:type="dxa"/>
        <w:jc w:val="center"/>
        <w:tblLook w:val="04A0" w:firstRow="1" w:lastRow="0" w:firstColumn="1" w:lastColumn="0" w:noHBand="0" w:noVBand="1"/>
      </w:tblPr>
      <w:tblGrid>
        <w:gridCol w:w="958"/>
        <w:gridCol w:w="5402"/>
        <w:gridCol w:w="2075"/>
      </w:tblGrid>
      <w:tr w:rsidR="00FE0010" w:rsidRPr="00FE0010" w14:paraId="7857CED1" w14:textId="77777777" w:rsidTr="001467C4">
        <w:trPr>
          <w:cnfStyle w:val="100000000000" w:firstRow="1" w:lastRow="0" w:firstColumn="0" w:lastColumn="0" w:oddVBand="0" w:evenVBand="0" w:oddHBand="0" w:evenHBand="0" w:firstRowFirstColumn="0" w:firstRowLastColumn="0" w:lastRowFirstColumn="0" w:lastRowLastColumn="0"/>
          <w:trHeight w:val="1060"/>
          <w:jc w:val="center"/>
        </w:trPr>
        <w:tc>
          <w:tcPr>
            <w:cnfStyle w:val="001000000000" w:firstRow="0" w:lastRow="0" w:firstColumn="1" w:lastColumn="0" w:oddVBand="0" w:evenVBand="0" w:oddHBand="0" w:evenHBand="0" w:firstRowFirstColumn="0" w:firstRowLastColumn="0" w:lastRowFirstColumn="0" w:lastRowLastColumn="0"/>
            <w:tcW w:w="958" w:type="dxa"/>
            <w:tcBorders>
              <w:right w:val="single" w:sz="4" w:space="0" w:color="FFFFFF" w:themeColor="background1"/>
            </w:tcBorders>
            <w:vAlign w:val="center"/>
            <w:hideMark/>
          </w:tcPr>
          <w:p w14:paraId="2A8C7ED4" w14:textId="1C250AA4" w:rsidR="00FE0010" w:rsidRPr="00FE0010" w:rsidRDefault="00FE0010" w:rsidP="00FA47B9">
            <w:pPr>
              <w:jc w:val="center"/>
              <w:rPr>
                <w:rFonts w:ascii="Times New Roman" w:hAnsi="Times New Roman" w:cs="Times New Roman"/>
                <w:b w:val="0"/>
                <w:bCs w:val="0"/>
              </w:rPr>
            </w:pPr>
            <w:r w:rsidRPr="00FE0010">
              <w:rPr>
                <w:rFonts w:ascii="Times New Roman" w:hAnsi="Times New Roman" w:cs="Times New Roman"/>
              </w:rPr>
              <w:t>Sl</w:t>
            </w:r>
            <w:r w:rsidR="001467C4">
              <w:rPr>
                <w:rFonts w:ascii="Times New Roman" w:hAnsi="Times New Roman" w:cs="Times New Roman"/>
              </w:rPr>
              <w:t>.</w:t>
            </w:r>
            <w:r w:rsidRPr="00FE0010">
              <w:rPr>
                <w:rFonts w:ascii="Times New Roman" w:hAnsi="Times New Roman" w:cs="Times New Roman"/>
              </w:rPr>
              <w:t xml:space="preserve"> No </w:t>
            </w:r>
          </w:p>
        </w:tc>
        <w:tc>
          <w:tcPr>
            <w:tcW w:w="5402" w:type="dxa"/>
            <w:tcBorders>
              <w:left w:val="single" w:sz="4" w:space="0" w:color="FFFFFF" w:themeColor="background1"/>
              <w:right w:val="single" w:sz="4" w:space="0" w:color="FFFFFF" w:themeColor="background1"/>
            </w:tcBorders>
            <w:vAlign w:val="center"/>
            <w:hideMark/>
          </w:tcPr>
          <w:p w14:paraId="6AEA617B" w14:textId="77777777" w:rsidR="00FE0010" w:rsidRPr="00FE0010" w:rsidRDefault="00FE0010" w:rsidP="00FA47B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FE0010">
              <w:rPr>
                <w:rFonts w:ascii="Times New Roman" w:hAnsi="Times New Roman" w:cs="Times New Roman"/>
              </w:rPr>
              <w:t xml:space="preserve"> Particulars </w:t>
            </w:r>
          </w:p>
        </w:tc>
        <w:tc>
          <w:tcPr>
            <w:tcW w:w="2075" w:type="dxa"/>
            <w:tcBorders>
              <w:left w:val="single" w:sz="4" w:space="0" w:color="FFFFFF" w:themeColor="background1"/>
            </w:tcBorders>
            <w:vAlign w:val="center"/>
            <w:hideMark/>
          </w:tcPr>
          <w:p w14:paraId="3CAA9D0D" w14:textId="23372517" w:rsidR="00FE0010" w:rsidRPr="00FE0010" w:rsidRDefault="00FE0010" w:rsidP="00FA47B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FE0010">
              <w:rPr>
                <w:rFonts w:ascii="Times New Roman" w:hAnsi="Times New Roman" w:cs="Times New Roman"/>
              </w:rPr>
              <w:t xml:space="preserve">  </w:t>
            </w:r>
            <w:r w:rsidR="00AB1ABA">
              <w:rPr>
                <w:rFonts w:ascii="Times New Roman" w:hAnsi="Times New Roman" w:cs="Times New Roman"/>
              </w:rPr>
              <w:t>Cost (Rs. Cr.)</w:t>
            </w:r>
          </w:p>
        </w:tc>
      </w:tr>
      <w:tr w:rsidR="00FE0010" w:rsidRPr="00FE0010" w14:paraId="5C6AE20D" w14:textId="77777777" w:rsidTr="00FE0010">
        <w:trPr>
          <w:cnfStyle w:val="000000100000" w:firstRow="0" w:lastRow="0" w:firstColumn="0" w:lastColumn="0" w:oddVBand="0" w:evenVBand="0" w:oddHBand="1" w:evenHBand="0" w:firstRowFirstColumn="0" w:firstRowLastColumn="0" w:lastRowFirstColumn="0" w:lastRowLastColumn="0"/>
          <w:trHeight w:val="251"/>
          <w:jc w:val="center"/>
        </w:trPr>
        <w:tc>
          <w:tcPr>
            <w:cnfStyle w:val="001000000000" w:firstRow="0" w:lastRow="0" w:firstColumn="1" w:lastColumn="0" w:oddVBand="0" w:evenVBand="0" w:oddHBand="0" w:evenHBand="0" w:firstRowFirstColumn="0" w:firstRowLastColumn="0" w:lastRowFirstColumn="0" w:lastRowLastColumn="0"/>
            <w:tcW w:w="958" w:type="dxa"/>
            <w:noWrap/>
            <w:vAlign w:val="center"/>
            <w:hideMark/>
          </w:tcPr>
          <w:p w14:paraId="5BA6129F" w14:textId="77777777" w:rsidR="00FE0010" w:rsidRPr="00FE0010" w:rsidRDefault="00FE0010" w:rsidP="00FA47B9">
            <w:pPr>
              <w:jc w:val="center"/>
              <w:rPr>
                <w:rFonts w:ascii="Times New Roman" w:hAnsi="Times New Roman" w:cs="Times New Roman"/>
              </w:rPr>
            </w:pPr>
            <w:r w:rsidRPr="00FE0010">
              <w:rPr>
                <w:rFonts w:ascii="Times New Roman" w:hAnsi="Times New Roman" w:cs="Times New Roman"/>
              </w:rPr>
              <w:t>1</w:t>
            </w:r>
          </w:p>
        </w:tc>
        <w:tc>
          <w:tcPr>
            <w:tcW w:w="5402" w:type="dxa"/>
            <w:noWrap/>
            <w:vAlign w:val="center"/>
            <w:hideMark/>
          </w:tcPr>
          <w:p w14:paraId="0D2550C8" w14:textId="77777777" w:rsidR="00FE0010" w:rsidRPr="00FE0010" w:rsidRDefault="00FE0010" w:rsidP="00FA4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Building</w:t>
            </w:r>
          </w:p>
        </w:tc>
        <w:tc>
          <w:tcPr>
            <w:tcW w:w="2075" w:type="dxa"/>
            <w:noWrap/>
            <w:vAlign w:val="center"/>
            <w:hideMark/>
          </w:tcPr>
          <w:p w14:paraId="6B98B529" w14:textId="77777777" w:rsidR="00FE0010" w:rsidRPr="00FE0010" w:rsidRDefault="00FE0010"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 xml:space="preserve">                0.25 </w:t>
            </w:r>
          </w:p>
        </w:tc>
      </w:tr>
      <w:tr w:rsidR="00FE0010" w:rsidRPr="00FE0010" w14:paraId="5B2D1A62" w14:textId="77777777" w:rsidTr="00FE0010">
        <w:trPr>
          <w:trHeight w:val="251"/>
          <w:jc w:val="center"/>
        </w:trPr>
        <w:tc>
          <w:tcPr>
            <w:cnfStyle w:val="001000000000" w:firstRow="0" w:lastRow="0" w:firstColumn="1" w:lastColumn="0" w:oddVBand="0" w:evenVBand="0" w:oddHBand="0" w:evenHBand="0" w:firstRowFirstColumn="0" w:firstRowLastColumn="0" w:lastRowFirstColumn="0" w:lastRowLastColumn="0"/>
            <w:tcW w:w="958" w:type="dxa"/>
            <w:noWrap/>
            <w:vAlign w:val="center"/>
            <w:hideMark/>
          </w:tcPr>
          <w:p w14:paraId="0B6EE5D1" w14:textId="77777777" w:rsidR="00FE0010" w:rsidRPr="00FE0010" w:rsidRDefault="00FE0010" w:rsidP="00FA47B9">
            <w:pPr>
              <w:jc w:val="center"/>
              <w:rPr>
                <w:rFonts w:ascii="Times New Roman" w:hAnsi="Times New Roman" w:cs="Times New Roman"/>
              </w:rPr>
            </w:pPr>
            <w:r w:rsidRPr="00FE0010">
              <w:rPr>
                <w:rFonts w:ascii="Times New Roman" w:hAnsi="Times New Roman" w:cs="Times New Roman"/>
              </w:rPr>
              <w:t>2</w:t>
            </w:r>
          </w:p>
        </w:tc>
        <w:tc>
          <w:tcPr>
            <w:tcW w:w="5402" w:type="dxa"/>
            <w:noWrap/>
            <w:vAlign w:val="center"/>
            <w:hideMark/>
          </w:tcPr>
          <w:p w14:paraId="38733547" w14:textId="42E8CCDE" w:rsidR="00FE0010" w:rsidRPr="00FE0010" w:rsidRDefault="00FE0010" w:rsidP="00FA47B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Plant &amp; machinery (Air Conditioner)</w:t>
            </w:r>
          </w:p>
        </w:tc>
        <w:tc>
          <w:tcPr>
            <w:tcW w:w="2075" w:type="dxa"/>
            <w:noWrap/>
            <w:vAlign w:val="center"/>
            <w:hideMark/>
          </w:tcPr>
          <w:p w14:paraId="36CFC108" w14:textId="77777777" w:rsidR="00FE0010" w:rsidRPr="00FE0010" w:rsidRDefault="00FE0010"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 xml:space="preserve">                0.02 </w:t>
            </w:r>
          </w:p>
        </w:tc>
      </w:tr>
      <w:tr w:rsidR="00FE0010" w:rsidRPr="00FE0010" w14:paraId="6C92C5FC" w14:textId="77777777" w:rsidTr="00FE0010">
        <w:trPr>
          <w:cnfStyle w:val="000000100000" w:firstRow="0" w:lastRow="0" w:firstColumn="0" w:lastColumn="0" w:oddVBand="0" w:evenVBand="0" w:oddHBand="1" w:evenHBand="0" w:firstRowFirstColumn="0" w:firstRowLastColumn="0" w:lastRowFirstColumn="0" w:lastRowLastColumn="0"/>
          <w:trHeight w:val="251"/>
          <w:jc w:val="center"/>
        </w:trPr>
        <w:tc>
          <w:tcPr>
            <w:cnfStyle w:val="001000000000" w:firstRow="0" w:lastRow="0" w:firstColumn="1" w:lastColumn="0" w:oddVBand="0" w:evenVBand="0" w:oddHBand="0" w:evenHBand="0" w:firstRowFirstColumn="0" w:firstRowLastColumn="0" w:lastRowFirstColumn="0" w:lastRowLastColumn="0"/>
            <w:tcW w:w="958" w:type="dxa"/>
            <w:noWrap/>
            <w:vAlign w:val="center"/>
            <w:hideMark/>
          </w:tcPr>
          <w:p w14:paraId="6C5A1091" w14:textId="77777777" w:rsidR="00FE0010" w:rsidRPr="00FE0010" w:rsidRDefault="00FE0010" w:rsidP="00FA47B9">
            <w:pPr>
              <w:jc w:val="center"/>
              <w:rPr>
                <w:rFonts w:ascii="Times New Roman" w:hAnsi="Times New Roman" w:cs="Times New Roman"/>
              </w:rPr>
            </w:pPr>
            <w:r w:rsidRPr="00FE0010">
              <w:rPr>
                <w:rFonts w:ascii="Times New Roman" w:hAnsi="Times New Roman" w:cs="Times New Roman"/>
              </w:rPr>
              <w:t>3</w:t>
            </w:r>
          </w:p>
        </w:tc>
        <w:tc>
          <w:tcPr>
            <w:tcW w:w="5402" w:type="dxa"/>
            <w:noWrap/>
            <w:vAlign w:val="center"/>
            <w:hideMark/>
          </w:tcPr>
          <w:p w14:paraId="563A8B40" w14:textId="77777777" w:rsidR="00FE0010" w:rsidRPr="00FE0010" w:rsidRDefault="00FE0010" w:rsidP="00FA4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Computers</w:t>
            </w:r>
          </w:p>
        </w:tc>
        <w:tc>
          <w:tcPr>
            <w:tcW w:w="2075" w:type="dxa"/>
            <w:noWrap/>
            <w:vAlign w:val="center"/>
            <w:hideMark/>
          </w:tcPr>
          <w:p w14:paraId="1EFD0AC4" w14:textId="77777777" w:rsidR="00FE0010" w:rsidRPr="00FE0010" w:rsidRDefault="00FE0010"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 xml:space="preserve">                0.33 </w:t>
            </w:r>
          </w:p>
        </w:tc>
      </w:tr>
      <w:tr w:rsidR="00FE0010" w:rsidRPr="00FE0010" w14:paraId="70F492E1" w14:textId="77777777" w:rsidTr="00FE0010">
        <w:trPr>
          <w:trHeight w:val="251"/>
          <w:jc w:val="center"/>
        </w:trPr>
        <w:tc>
          <w:tcPr>
            <w:cnfStyle w:val="001000000000" w:firstRow="0" w:lastRow="0" w:firstColumn="1" w:lastColumn="0" w:oddVBand="0" w:evenVBand="0" w:oddHBand="0" w:evenHBand="0" w:firstRowFirstColumn="0" w:firstRowLastColumn="0" w:lastRowFirstColumn="0" w:lastRowLastColumn="0"/>
            <w:tcW w:w="958" w:type="dxa"/>
            <w:noWrap/>
            <w:vAlign w:val="center"/>
            <w:hideMark/>
          </w:tcPr>
          <w:p w14:paraId="55C24B02" w14:textId="77777777" w:rsidR="00FE0010" w:rsidRPr="00FE0010" w:rsidRDefault="00FE0010" w:rsidP="00FA47B9">
            <w:pPr>
              <w:jc w:val="center"/>
              <w:rPr>
                <w:rFonts w:ascii="Times New Roman" w:hAnsi="Times New Roman" w:cs="Times New Roman"/>
              </w:rPr>
            </w:pPr>
            <w:r w:rsidRPr="00FE0010">
              <w:rPr>
                <w:rFonts w:ascii="Times New Roman" w:hAnsi="Times New Roman" w:cs="Times New Roman"/>
              </w:rPr>
              <w:t>4</w:t>
            </w:r>
          </w:p>
        </w:tc>
        <w:tc>
          <w:tcPr>
            <w:tcW w:w="5402" w:type="dxa"/>
            <w:noWrap/>
            <w:vAlign w:val="center"/>
            <w:hideMark/>
          </w:tcPr>
          <w:p w14:paraId="19C46C50" w14:textId="77777777" w:rsidR="00FE0010" w:rsidRPr="00FE0010" w:rsidRDefault="00FE0010" w:rsidP="00FA47B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 xml:space="preserve">Vehicle </w:t>
            </w:r>
          </w:p>
        </w:tc>
        <w:tc>
          <w:tcPr>
            <w:tcW w:w="2075" w:type="dxa"/>
            <w:noWrap/>
            <w:vAlign w:val="center"/>
            <w:hideMark/>
          </w:tcPr>
          <w:p w14:paraId="1F7BF1B6" w14:textId="77777777" w:rsidR="00FE0010" w:rsidRPr="00FE0010" w:rsidRDefault="00FE0010"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 xml:space="preserve">                0.04 </w:t>
            </w:r>
          </w:p>
        </w:tc>
      </w:tr>
      <w:tr w:rsidR="00FE0010" w:rsidRPr="00FE0010" w14:paraId="34B704F6" w14:textId="77777777" w:rsidTr="00FE0010">
        <w:trPr>
          <w:cnfStyle w:val="000000100000" w:firstRow="0" w:lastRow="0" w:firstColumn="0" w:lastColumn="0" w:oddVBand="0" w:evenVBand="0" w:oddHBand="1" w:evenHBand="0" w:firstRowFirstColumn="0" w:firstRowLastColumn="0" w:lastRowFirstColumn="0" w:lastRowLastColumn="0"/>
          <w:trHeight w:val="251"/>
          <w:jc w:val="center"/>
        </w:trPr>
        <w:tc>
          <w:tcPr>
            <w:cnfStyle w:val="001000000000" w:firstRow="0" w:lastRow="0" w:firstColumn="1" w:lastColumn="0" w:oddVBand="0" w:evenVBand="0" w:oddHBand="0" w:evenHBand="0" w:firstRowFirstColumn="0" w:firstRowLastColumn="0" w:lastRowFirstColumn="0" w:lastRowLastColumn="0"/>
            <w:tcW w:w="958" w:type="dxa"/>
            <w:noWrap/>
            <w:vAlign w:val="center"/>
            <w:hideMark/>
          </w:tcPr>
          <w:p w14:paraId="71B3B1AE" w14:textId="77777777" w:rsidR="00FE0010" w:rsidRPr="00FE0010" w:rsidRDefault="00FE0010" w:rsidP="00FA47B9">
            <w:pPr>
              <w:jc w:val="center"/>
              <w:rPr>
                <w:rFonts w:ascii="Times New Roman" w:hAnsi="Times New Roman" w:cs="Times New Roman"/>
              </w:rPr>
            </w:pPr>
            <w:r w:rsidRPr="00FE0010">
              <w:rPr>
                <w:rFonts w:ascii="Times New Roman" w:hAnsi="Times New Roman" w:cs="Times New Roman"/>
              </w:rPr>
              <w:t>5</w:t>
            </w:r>
          </w:p>
        </w:tc>
        <w:tc>
          <w:tcPr>
            <w:tcW w:w="5402" w:type="dxa"/>
            <w:noWrap/>
            <w:vAlign w:val="center"/>
            <w:hideMark/>
          </w:tcPr>
          <w:p w14:paraId="15B44870" w14:textId="77777777" w:rsidR="00FE0010" w:rsidRPr="00FE0010" w:rsidRDefault="00FE0010" w:rsidP="00FA4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Furniture &amp; Fixture</w:t>
            </w:r>
          </w:p>
        </w:tc>
        <w:tc>
          <w:tcPr>
            <w:tcW w:w="2075" w:type="dxa"/>
            <w:noWrap/>
            <w:vAlign w:val="center"/>
            <w:hideMark/>
          </w:tcPr>
          <w:p w14:paraId="404BBDA4" w14:textId="77777777" w:rsidR="00FE0010" w:rsidRPr="00FE0010" w:rsidRDefault="00FE0010"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 xml:space="preserve">                0.02 </w:t>
            </w:r>
          </w:p>
        </w:tc>
      </w:tr>
      <w:tr w:rsidR="00FE0010" w:rsidRPr="00FE0010" w14:paraId="564EA414" w14:textId="77777777" w:rsidTr="00FE0010">
        <w:trPr>
          <w:trHeight w:val="251"/>
          <w:jc w:val="center"/>
        </w:trPr>
        <w:tc>
          <w:tcPr>
            <w:cnfStyle w:val="001000000000" w:firstRow="0" w:lastRow="0" w:firstColumn="1" w:lastColumn="0" w:oddVBand="0" w:evenVBand="0" w:oddHBand="0" w:evenHBand="0" w:firstRowFirstColumn="0" w:firstRowLastColumn="0" w:lastRowFirstColumn="0" w:lastRowLastColumn="0"/>
            <w:tcW w:w="958" w:type="dxa"/>
            <w:noWrap/>
            <w:vAlign w:val="center"/>
            <w:hideMark/>
          </w:tcPr>
          <w:p w14:paraId="6C4616AC" w14:textId="77777777" w:rsidR="00FE0010" w:rsidRPr="00FE0010" w:rsidRDefault="00FE0010" w:rsidP="00FA47B9">
            <w:pPr>
              <w:jc w:val="center"/>
              <w:rPr>
                <w:rFonts w:ascii="Times New Roman" w:hAnsi="Times New Roman" w:cs="Times New Roman"/>
              </w:rPr>
            </w:pPr>
            <w:r w:rsidRPr="00FE0010">
              <w:rPr>
                <w:rFonts w:ascii="Times New Roman" w:hAnsi="Times New Roman" w:cs="Times New Roman"/>
              </w:rPr>
              <w:t>6</w:t>
            </w:r>
          </w:p>
        </w:tc>
        <w:tc>
          <w:tcPr>
            <w:tcW w:w="5402" w:type="dxa"/>
            <w:noWrap/>
            <w:vAlign w:val="center"/>
            <w:hideMark/>
          </w:tcPr>
          <w:p w14:paraId="57E0C55C" w14:textId="77777777" w:rsidR="00FE0010" w:rsidRPr="00FE0010" w:rsidRDefault="00FE0010" w:rsidP="00FA47B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 xml:space="preserve">Office equipment </w:t>
            </w:r>
          </w:p>
        </w:tc>
        <w:tc>
          <w:tcPr>
            <w:tcW w:w="2075" w:type="dxa"/>
            <w:noWrap/>
            <w:vAlign w:val="center"/>
            <w:hideMark/>
          </w:tcPr>
          <w:p w14:paraId="65004472" w14:textId="77777777" w:rsidR="00FE0010" w:rsidRPr="00FE0010" w:rsidRDefault="00FE0010"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 xml:space="preserve">                0.05 </w:t>
            </w:r>
          </w:p>
        </w:tc>
      </w:tr>
      <w:tr w:rsidR="00FE0010" w:rsidRPr="00FE0010" w14:paraId="23BFFEE6" w14:textId="77777777" w:rsidTr="00FE0010">
        <w:trPr>
          <w:cnfStyle w:val="000000100000" w:firstRow="0" w:lastRow="0" w:firstColumn="0" w:lastColumn="0" w:oddVBand="0" w:evenVBand="0" w:oddHBand="1" w:evenHBand="0" w:firstRowFirstColumn="0" w:firstRowLastColumn="0" w:lastRowFirstColumn="0" w:lastRowLastColumn="0"/>
          <w:trHeight w:val="251"/>
          <w:jc w:val="center"/>
        </w:trPr>
        <w:tc>
          <w:tcPr>
            <w:cnfStyle w:val="001000000000" w:firstRow="0" w:lastRow="0" w:firstColumn="1" w:lastColumn="0" w:oddVBand="0" w:evenVBand="0" w:oddHBand="0" w:evenHBand="0" w:firstRowFirstColumn="0" w:firstRowLastColumn="0" w:lastRowFirstColumn="0" w:lastRowLastColumn="0"/>
            <w:tcW w:w="958" w:type="dxa"/>
            <w:noWrap/>
            <w:vAlign w:val="center"/>
            <w:hideMark/>
          </w:tcPr>
          <w:p w14:paraId="21F964DD" w14:textId="77777777" w:rsidR="00FE0010" w:rsidRPr="00FE0010" w:rsidRDefault="00FE0010" w:rsidP="00FA47B9">
            <w:pPr>
              <w:jc w:val="center"/>
              <w:rPr>
                <w:rFonts w:ascii="Times New Roman" w:hAnsi="Times New Roman" w:cs="Times New Roman"/>
              </w:rPr>
            </w:pPr>
            <w:r w:rsidRPr="00FE0010">
              <w:rPr>
                <w:rFonts w:ascii="Times New Roman" w:hAnsi="Times New Roman" w:cs="Times New Roman"/>
              </w:rPr>
              <w:t>7</w:t>
            </w:r>
          </w:p>
        </w:tc>
        <w:tc>
          <w:tcPr>
            <w:tcW w:w="5402" w:type="dxa"/>
            <w:noWrap/>
            <w:vAlign w:val="center"/>
            <w:hideMark/>
          </w:tcPr>
          <w:p w14:paraId="779F44B4" w14:textId="77777777" w:rsidR="00FE0010" w:rsidRPr="00FE0010" w:rsidRDefault="00FE0010" w:rsidP="00FA4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SAP/Server Maintenance &amp; others</w:t>
            </w:r>
          </w:p>
        </w:tc>
        <w:tc>
          <w:tcPr>
            <w:tcW w:w="2075" w:type="dxa"/>
            <w:noWrap/>
            <w:vAlign w:val="center"/>
            <w:hideMark/>
          </w:tcPr>
          <w:p w14:paraId="341BA61A" w14:textId="77777777" w:rsidR="00FE0010" w:rsidRPr="00FE0010" w:rsidRDefault="00FE0010"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 xml:space="preserve">                1.49 </w:t>
            </w:r>
          </w:p>
        </w:tc>
      </w:tr>
      <w:tr w:rsidR="00FE0010" w:rsidRPr="00FE0010" w14:paraId="4275FF73" w14:textId="77777777" w:rsidTr="00FE0010">
        <w:trPr>
          <w:trHeight w:val="251"/>
          <w:jc w:val="center"/>
        </w:trPr>
        <w:tc>
          <w:tcPr>
            <w:cnfStyle w:val="001000000000" w:firstRow="0" w:lastRow="0" w:firstColumn="1" w:lastColumn="0" w:oddVBand="0" w:evenVBand="0" w:oddHBand="0" w:evenHBand="0" w:firstRowFirstColumn="0" w:firstRowLastColumn="0" w:lastRowFirstColumn="0" w:lastRowLastColumn="0"/>
            <w:tcW w:w="958" w:type="dxa"/>
            <w:noWrap/>
            <w:vAlign w:val="center"/>
            <w:hideMark/>
          </w:tcPr>
          <w:p w14:paraId="17A29406" w14:textId="77777777" w:rsidR="00FE0010" w:rsidRPr="00FE0010" w:rsidRDefault="00FE0010" w:rsidP="00FA47B9">
            <w:pPr>
              <w:jc w:val="center"/>
              <w:rPr>
                <w:rFonts w:ascii="Times New Roman" w:hAnsi="Times New Roman" w:cs="Times New Roman"/>
              </w:rPr>
            </w:pPr>
            <w:r w:rsidRPr="00FE0010">
              <w:rPr>
                <w:rFonts w:ascii="Times New Roman" w:hAnsi="Times New Roman" w:cs="Times New Roman"/>
              </w:rPr>
              <w:t>8</w:t>
            </w:r>
          </w:p>
        </w:tc>
        <w:tc>
          <w:tcPr>
            <w:tcW w:w="5402" w:type="dxa"/>
            <w:noWrap/>
            <w:vAlign w:val="center"/>
            <w:hideMark/>
          </w:tcPr>
          <w:p w14:paraId="5315752F" w14:textId="77777777" w:rsidR="00FE0010" w:rsidRPr="00FE0010" w:rsidRDefault="00FE0010" w:rsidP="00FA47B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Shifting of Office Premises</w:t>
            </w:r>
          </w:p>
        </w:tc>
        <w:tc>
          <w:tcPr>
            <w:tcW w:w="2075" w:type="dxa"/>
            <w:noWrap/>
            <w:vAlign w:val="center"/>
            <w:hideMark/>
          </w:tcPr>
          <w:p w14:paraId="793D5F17" w14:textId="77777777" w:rsidR="00FE0010" w:rsidRPr="00FE0010" w:rsidRDefault="00FE0010"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E0010">
              <w:rPr>
                <w:rFonts w:ascii="Times New Roman" w:hAnsi="Times New Roman" w:cs="Times New Roman"/>
              </w:rPr>
              <w:t xml:space="preserve">                1.00 </w:t>
            </w:r>
          </w:p>
        </w:tc>
      </w:tr>
      <w:tr w:rsidR="00FE0010" w:rsidRPr="00FE0010" w14:paraId="2809AE6E" w14:textId="77777777" w:rsidTr="00FE0010">
        <w:trPr>
          <w:cnfStyle w:val="000000100000" w:firstRow="0" w:lastRow="0" w:firstColumn="0" w:lastColumn="0" w:oddVBand="0" w:evenVBand="0" w:oddHBand="1" w:evenHBand="0"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958" w:type="dxa"/>
            <w:noWrap/>
            <w:vAlign w:val="center"/>
            <w:hideMark/>
          </w:tcPr>
          <w:p w14:paraId="43D5AFA0" w14:textId="77777777" w:rsidR="00FE0010" w:rsidRPr="00FE0010" w:rsidRDefault="00FE0010" w:rsidP="00FA47B9">
            <w:pPr>
              <w:jc w:val="center"/>
              <w:rPr>
                <w:rFonts w:ascii="Times New Roman" w:hAnsi="Times New Roman" w:cs="Times New Roman"/>
              </w:rPr>
            </w:pPr>
            <w:r w:rsidRPr="00FE0010">
              <w:rPr>
                <w:rFonts w:ascii="Times New Roman" w:hAnsi="Times New Roman" w:cs="Times New Roman"/>
              </w:rPr>
              <w:t> </w:t>
            </w:r>
          </w:p>
        </w:tc>
        <w:tc>
          <w:tcPr>
            <w:tcW w:w="5402" w:type="dxa"/>
            <w:noWrap/>
            <w:vAlign w:val="center"/>
            <w:hideMark/>
          </w:tcPr>
          <w:p w14:paraId="77BF6696" w14:textId="77777777" w:rsidR="00FE0010" w:rsidRPr="00FE0010" w:rsidRDefault="00FE0010" w:rsidP="00FA4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FE0010">
              <w:rPr>
                <w:rFonts w:ascii="Times New Roman" w:hAnsi="Times New Roman" w:cs="Times New Roman"/>
                <w:b/>
                <w:bCs/>
              </w:rPr>
              <w:t>Total Repair &amp; Maintenance</w:t>
            </w:r>
          </w:p>
        </w:tc>
        <w:tc>
          <w:tcPr>
            <w:tcW w:w="2075" w:type="dxa"/>
            <w:noWrap/>
            <w:vAlign w:val="center"/>
            <w:hideMark/>
          </w:tcPr>
          <w:p w14:paraId="04CF840E" w14:textId="77777777" w:rsidR="00FE0010" w:rsidRPr="00FE0010" w:rsidRDefault="00FE0010"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FE0010">
              <w:rPr>
                <w:rFonts w:ascii="Times New Roman" w:hAnsi="Times New Roman" w:cs="Times New Roman"/>
                <w:b/>
                <w:bCs/>
                <w:color w:val="000000"/>
              </w:rPr>
              <w:t xml:space="preserve">                3.19 </w:t>
            </w:r>
          </w:p>
        </w:tc>
      </w:tr>
    </w:tbl>
    <w:p w14:paraId="56E187F1" w14:textId="77777777" w:rsidR="0008354F" w:rsidRPr="002B0F05" w:rsidRDefault="0008354F" w:rsidP="004F06B4">
      <w:pPr>
        <w:pStyle w:val="ARRBody"/>
      </w:pPr>
      <w:r w:rsidRPr="00860D03">
        <w:t xml:space="preserve">As SAP has been implemented w.e.f. 01.07.2023, </w:t>
      </w:r>
      <w:r>
        <w:t xml:space="preserve">the </w:t>
      </w:r>
      <w:r w:rsidRPr="00860D03">
        <w:t>annual maintenance cost towards SAP and AMC of</w:t>
      </w:r>
      <w:r>
        <w:t xml:space="preserve"> the</w:t>
      </w:r>
      <w:r w:rsidRPr="00860D03">
        <w:t xml:space="preserve"> server and storage have been included in OERC format “F-10</w:t>
      </w:r>
      <w:r w:rsidRPr="002B0F05">
        <w:t>”.</w:t>
      </w:r>
      <w:r w:rsidRPr="00A0407F">
        <w:rPr>
          <w:rFonts w:eastAsia="Times New Roman"/>
        </w:rPr>
        <w:t xml:space="preserve"> </w:t>
      </w:r>
      <w:r w:rsidRPr="00A0407F">
        <w:t>The amount proposed is</w:t>
      </w:r>
      <w:r>
        <w:t xml:space="preserve"> </w:t>
      </w:r>
      <w:r w:rsidRPr="00860D03">
        <w:rPr>
          <w:b/>
          <w:bCs/>
        </w:rPr>
        <w:t xml:space="preserve">Rs 1.49 </w:t>
      </w:r>
      <w:r>
        <w:rPr>
          <w:b/>
          <w:bCs/>
        </w:rPr>
        <w:t>c</w:t>
      </w:r>
      <w:r w:rsidRPr="00860D03">
        <w:rPr>
          <w:b/>
          <w:bCs/>
        </w:rPr>
        <w:t>r</w:t>
      </w:r>
      <w:r>
        <w:rPr>
          <w:b/>
          <w:bCs/>
        </w:rPr>
        <w:t>ore</w:t>
      </w:r>
    </w:p>
    <w:p w14:paraId="25291845" w14:textId="77777777" w:rsidR="0008354F" w:rsidRPr="002B0F05" w:rsidRDefault="0008354F" w:rsidP="004F06B4">
      <w:pPr>
        <w:pStyle w:val="ARRBody"/>
      </w:pPr>
      <w:r w:rsidRPr="002B0F05">
        <w:t xml:space="preserve">Further, an expenditure of </w:t>
      </w:r>
      <w:r w:rsidRPr="00860D03">
        <w:rPr>
          <w:b/>
          <w:bCs/>
        </w:rPr>
        <w:t>Rs.1.00</w:t>
      </w:r>
      <w:r w:rsidRPr="002B0F05">
        <w:t xml:space="preserve"> </w:t>
      </w:r>
      <w:r w:rsidRPr="00A0407F">
        <w:rPr>
          <w:b/>
          <w:bCs/>
        </w:rPr>
        <w:t>crore</w:t>
      </w:r>
      <w:r w:rsidRPr="002B0F05">
        <w:t xml:space="preserve"> is proposed to be incurred during FY 2026-27 towards shifting of office premises including relocation of IT infrastructure, modification/renovation of building, furniture &amp; fixtures. The expenditure being necessary for continuity of operations is proposed to be considered in the ARR &amp; BSP Order which shall be trued up on actual basis.</w:t>
      </w:r>
    </w:p>
    <w:p w14:paraId="3494E23D" w14:textId="60A0C236" w:rsidR="001F5B55" w:rsidRDefault="0008354F" w:rsidP="004F06B4">
      <w:pPr>
        <w:pStyle w:val="ARRBody"/>
      </w:pPr>
      <w:r w:rsidRPr="002B0F05">
        <w:t xml:space="preserve">The </w:t>
      </w:r>
      <w:r>
        <w:t>Applicant</w:t>
      </w:r>
      <w:r w:rsidRPr="002B0F05">
        <w:t xml:space="preserve"> prays the Hon’ble Commission fo</w:t>
      </w:r>
      <w:r>
        <w:t>r the approval of Rs.3.19 crores towards R&amp;M expenditure</w:t>
      </w:r>
      <w:r w:rsidRPr="002B0F05">
        <w:t xml:space="preserve"> in</w:t>
      </w:r>
      <w:r>
        <w:t xml:space="preserve"> the ARR &amp; BSP order for FY 2026-27</w:t>
      </w:r>
      <w:r w:rsidRPr="002B0F05">
        <w:t>.</w:t>
      </w:r>
    </w:p>
    <w:p w14:paraId="12477DBE" w14:textId="77777777" w:rsidR="001F5B55" w:rsidRDefault="001F5B55">
      <w:pPr>
        <w:rPr>
          <w:rFonts w:ascii="Times New Roman" w:hAnsi="Times New Roman"/>
          <w:sz w:val="24"/>
          <w:szCs w:val="24"/>
        </w:rPr>
      </w:pPr>
      <w:r>
        <w:br w:type="page"/>
      </w:r>
    </w:p>
    <w:p w14:paraId="5096226B" w14:textId="77777777" w:rsidR="0008354F" w:rsidRPr="00C95EDB" w:rsidRDefault="0008354F" w:rsidP="00421EC6">
      <w:pPr>
        <w:pStyle w:val="ARRHeading2"/>
        <w:rPr>
          <w:bCs/>
        </w:rPr>
      </w:pPr>
      <w:bookmarkStart w:id="96" w:name="_Toc215262874"/>
      <w:r w:rsidRPr="00C95EDB">
        <w:lastRenderedPageBreak/>
        <w:t>Administration &amp; General Expenses:</w:t>
      </w:r>
      <w:bookmarkEnd w:id="96"/>
    </w:p>
    <w:p w14:paraId="769998DE" w14:textId="77777777" w:rsidR="0008354F" w:rsidRDefault="0008354F" w:rsidP="004F06B4">
      <w:pPr>
        <w:pStyle w:val="ARRBody"/>
      </w:pPr>
      <w:r w:rsidRPr="00EB5304">
        <w:t xml:space="preserve">During FY 2025-26, GRIDCO has incurred A&amp;G expenses of Rs. 2.15 </w:t>
      </w:r>
      <w:r>
        <w:t>crores</w:t>
      </w:r>
      <w:r w:rsidRPr="00EB5304">
        <w:t xml:space="preserve"> up to September</w:t>
      </w:r>
      <w:r>
        <w:t>’</w:t>
      </w:r>
      <w:r w:rsidRPr="00EB5304">
        <w:t xml:space="preserve">2025, excluding license fees. A further expenditure of Rs.6.40 </w:t>
      </w:r>
      <w:r>
        <w:t>crores</w:t>
      </w:r>
      <w:r w:rsidRPr="00EB5304">
        <w:t xml:space="preserve"> is anticipated during the second half of the year. Considering a 5% inflation for FY 2026-27, the total A&amp;G cost has been projected at </w:t>
      </w:r>
      <w:r w:rsidRPr="000A71A9">
        <w:t>Rs. 11.47 crores</w:t>
      </w:r>
      <w:r w:rsidRPr="00EB5304">
        <w:t xml:space="preserve">, inclusive of license fees amounting to Rs. 2.50 </w:t>
      </w:r>
      <w:r>
        <w:t>crores</w:t>
      </w:r>
      <w:r w:rsidRPr="00EB5304">
        <w:t xml:space="preserve">. </w:t>
      </w:r>
    </w:p>
    <w:p w14:paraId="7D8A68C4" w14:textId="70CB39D1" w:rsidR="0008354F" w:rsidRDefault="0008354F" w:rsidP="004F06B4">
      <w:pPr>
        <w:pStyle w:val="ARRBody"/>
      </w:pPr>
      <w:r w:rsidRPr="00C95EDB">
        <w:rPr>
          <w:lang w:val="en-US"/>
        </w:rPr>
        <w:t>GRIDCO is designated as the Nodal</w:t>
      </w:r>
      <w:r w:rsidRPr="003575DB">
        <w:rPr>
          <w:lang w:val="en-US"/>
        </w:rPr>
        <w:t xml:space="preserve"> Agency for development of RE projects in the state, monitors the R</w:t>
      </w:r>
      <w:r>
        <w:rPr>
          <w:lang w:val="en-US"/>
        </w:rPr>
        <w:t>C</w:t>
      </w:r>
      <w:r w:rsidRPr="003575DB">
        <w:rPr>
          <w:lang w:val="en-US"/>
        </w:rPr>
        <w:t xml:space="preserve">O compliance and acts as the RE demand aggregator. </w:t>
      </w:r>
      <w:r w:rsidRPr="003575DB">
        <w:t xml:space="preserve">In order to promote renewable energy initiatives and enhance stakeholder participation, </w:t>
      </w:r>
      <w:r w:rsidRPr="00860D03">
        <w:t xml:space="preserve">an expenditure of Rs.5.00 </w:t>
      </w:r>
      <w:r>
        <w:t>crores</w:t>
      </w:r>
      <w:r w:rsidRPr="00860D03">
        <w:t xml:space="preserve"> is proposed</w:t>
      </w:r>
      <w:r w:rsidRPr="003575DB">
        <w:t xml:space="preserve"> to be incurred during FY 2026-27 towards promotional activities and events</w:t>
      </w:r>
      <w:r>
        <w:t xml:space="preserve"> undertaken</w:t>
      </w:r>
      <w:r w:rsidRPr="003575DB">
        <w:t xml:space="preserve"> by RENA.</w:t>
      </w:r>
    </w:p>
    <w:p w14:paraId="41E22B9A" w14:textId="3F7600AF" w:rsidR="0008354F" w:rsidRPr="0008354F" w:rsidRDefault="0008354F" w:rsidP="004F06B4">
      <w:pPr>
        <w:pStyle w:val="ARRBody"/>
        <w:rPr>
          <w:lang w:val="en-US"/>
        </w:rPr>
      </w:pPr>
      <w:r w:rsidRPr="000A71A9">
        <w:t xml:space="preserve">In pursuance of the Electric Vehicle (EV) Policy initiatives of the Government of Odisha and to promote the adoption of clean mobility within the State, GRIDCO proposes to establish an EV charging infrastructure within its office premises. The proposed facility is intended to cater to the charging requirements of official vehicles as well as employee-owned EVs. The scheme envisages installation of two charging points each for two-wheelers and four-wheelers at an estimated cost of Rs. 11 lakhs. Accordingly, GRIDCO humbly submits that the cost towards establishment of the EV charging station, along with associated expenses, may </w:t>
      </w:r>
      <w:r>
        <w:t xml:space="preserve">kindly </w:t>
      </w:r>
      <w:r w:rsidRPr="000A71A9">
        <w:t>be considered in the ARR.</w:t>
      </w:r>
    </w:p>
    <w:p w14:paraId="07E39FB3" w14:textId="39C65C91" w:rsidR="0008354F" w:rsidRDefault="0008354F" w:rsidP="004F06B4">
      <w:pPr>
        <w:pStyle w:val="ARRBody"/>
        <w:rPr>
          <w:lang w:val="en-US"/>
        </w:rPr>
      </w:pPr>
      <w:r>
        <w:rPr>
          <w:lang w:val="en-US"/>
        </w:rPr>
        <w:t xml:space="preserve">In line with above principles, the Applicant proposes </w:t>
      </w:r>
      <w:r>
        <w:rPr>
          <w:b/>
          <w:lang w:val="en-US"/>
        </w:rPr>
        <w:t>Rs.16.47</w:t>
      </w:r>
      <w:r w:rsidRPr="00634489">
        <w:rPr>
          <w:b/>
          <w:lang w:val="en-US"/>
        </w:rPr>
        <w:t xml:space="preserve"> </w:t>
      </w:r>
      <w:r>
        <w:rPr>
          <w:b/>
          <w:lang w:val="en-US"/>
        </w:rPr>
        <w:t>crores</w:t>
      </w:r>
      <w:r>
        <w:rPr>
          <w:lang w:val="en-US"/>
        </w:rPr>
        <w:t xml:space="preserve"> towards A&amp;G expenses for approval by </w:t>
      </w:r>
      <w:r w:rsidRPr="00422018">
        <w:rPr>
          <w:lang w:val="en-US"/>
        </w:rPr>
        <w:t>Hon’ble Commission</w:t>
      </w:r>
      <w:r>
        <w:rPr>
          <w:lang w:val="en-US"/>
        </w:rPr>
        <w:t xml:space="preserve"> in the ARR &amp; BSP order for FY 2026-27</w:t>
      </w:r>
      <w:r w:rsidR="00A932D9">
        <w:rPr>
          <w:lang w:val="en-US"/>
        </w:rPr>
        <w:t>,</w:t>
      </w:r>
      <w:r>
        <w:rPr>
          <w:lang w:val="en-US"/>
        </w:rPr>
        <w:t xml:space="preserve"> </w:t>
      </w:r>
      <w:r w:rsidR="00A932D9" w:rsidRPr="00A932D9">
        <w:t>as detailed in the</w:t>
      </w:r>
      <w:r>
        <w:rPr>
          <w:lang w:val="en-US"/>
        </w:rPr>
        <w:t xml:space="preserve"> following table:</w:t>
      </w:r>
    </w:p>
    <w:p w14:paraId="7E8C2EEC" w14:textId="2412C7C5" w:rsidR="009F489D" w:rsidRDefault="009F489D" w:rsidP="002228C2">
      <w:pPr>
        <w:pStyle w:val="NoSpacing"/>
      </w:pPr>
      <w:r>
        <w:t>Table 9</w:t>
      </w:r>
      <w:r w:rsidR="00F471D6">
        <w:t>2</w:t>
      </w:r>
      <w:r>
        <w:t>: Details of Proposed A&amp; G Costs for FY 2026-27</w:t>
      </w:r>
    </w:p>
    <w:tbl>
      <w:tblPr>
        <w:tblStyle w:val="GridTable4-Accent5"/>
        <w:tblW w:w="0" w:type="auto"/>
        <w:jc w:val="center"/>
        <w:tblLook w:val="04A0" w:firstRow="1" w:lastRow="0" w:firstColumn="1" w:lastColumn="0" w:noHBand="0" w:noVBand="1"/>
      </w:tblPr>
      <w:tblGrid>
        <w:gridCol w:w="1408"/>
        <w:gridCol w:w="5720"/>
        <w:gridCol w:w="1527"/>
      </w:tblGrid>
      <w:tr w:rsidR="00A932D9" w:rsidRPr="00A932D9" w14:paraId="79E0043D" w14:textId="77777777" w:rsidTr="00A00593">
        <w:trPr>
          <w:cnfStyle w:val="100000000000" w:firstRow="1" w:lastRow="0" w:firstColumn="0" w:lastColumn="0" w:oddVBand="0" w:evenVBand="0" w:oddHBand="0"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1408" w:type="dxa"/>
            <w:tcBorders>
              <w:right w:val="single" w:sz="4" w:space="0" w:color="FFFFFF" w:themeColor="background1"/>
            </w:tcBorders>
            <w:vAlign w:val="center"/>
          </w:tcPr>
          <w:p w14:paraId="2A92EA1C" w14:textId="345F37A5" w:rsidR="00A932D9" w:rsidRPr="00A932D9" w:rsidRDefault="00A932D9" w:rsidP="00FA47B9">
            <w:pPr>
              <w:jc w:val="center"/>
              <w:rPr>
                <w:rFonts w:ascii="Times New Roman" w:hAnsi="Times New Roman" w:cs="Times New Roman"/>
                <w:b w:val="0"/>
              </w:rPr>
            </w:pPr>
            <w:r w:rsidRPr="00A932D9">
              <w:rPr>
                <w:rFonts w:ascii="Times New Roman" w:hAnsi="Times New Roman" w:cs="Times New Roman"/>
              </w:rPr>
              <w:t>Sl.</w:t>
            </w:r>
            <w:r w:rsidR="00F52AC8">
              <w:rPr>
                <w:rFonts w:ascii="Times New Roman" w:hAnsi="Times New Roman" w:cs="Times New Roman"/>
              </w:rPr>
              <w:t xml:space="preserve"> </w:t>
            </w:r>
            <w:r w:rsidRPr="00A932D9">
              <w:rPr>
                <w:rFonts w:ascii="Times New Roman" w:hAnsi="Times New Roman" w:cs="Times New Roman"/>
              </w:rPr>
              <w:t>No</w:t>
            </w:r>
          </w:p>
        </w:tc>
        <w:tc>
          <w:tcPr>
            <w:tcW w:w="5720" w:type="dxa"/>
            <w:tcBorders>
              <w:left w:val="single" w:sz="4" w:space="0" w:color="FFFFFF" w:themeColor="background1"/>
              <w:right w:val="single" w:sz="4" w:space="0" w:color="FFFFFF" w:themeColor="background1"/>
            </w:tcBorders>
            <w:vAlign w:val="center"/>
          </w:tcPr>
          <w:p w14:paraId="612C09E3" w14:textId="77777777" w:rsidR="00A932D9" w:rsidRPr="00A932D9" w:rsidRDefault="00A932D9" w:rsidP="00FA47B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932D9">
              <w:rPr>
                <w:rFonts w:ascii="Times New Roman" w:hAnsi="Times New Roman" w:cs="Times New Roman"/>
              </w:rPr>
              <w:t>Description</w:t>
            </w:r>
          </w:p>
        </w:tc>
        <w:tc>
          <w:tcPr>
            <w:tcW w:w="1527" w:type="dxa"/>
            <w:tcBorders>
              <w:left w:val="single" w:sz="4" w:space="0" w:color="FFFFFF" w:themeColor="background1"/>
            </w:tcBorders>
            <w:vAlign w:val="center"/>
          </w:tcPr>
          <w:p w14:paraId="718441DF" w14:textId="77777777" w:rsidR="00A932D9" w:rsidRPr="00A932D9" w:rsidRDefault="00A932D9" w:rsidP="00FA47B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932D9">
              <w:rPr>
                <w:rFonts w:ascii="Times New Roman" w:hAnsi="Times New Roman" w:cs="Times New Roman"/>
              </w:rPr>
              <w:t>Rs. In Crores</w:t>
            </w:r>
          </w:p>
        </w:tc>
      </w:tr>
      <w:tr w:rsidR="00A932D9" w:rsidRPr="00A932D9" w14:paraId="237B9857" w14:textId="77777777" w:rsidTr="00A00593">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1408" w:type="dxa"/>
            <w:vAlign w:val="center"/>
          </w:tcPr>
          <w:p w14:paraId="220F9EA9" w14:textId="77777777" w:rsidR="00A932D9" w:rsidRPr="00A932D9" w:rsidRDefault="00A932D9" w:rsidP="00A00593">
            <w:pPr>
              <w:spacing w:after="120"/>
              <w:jc w:val="center"/>
              <w:rPr>
                <w:rFonts w:ascii="Times New Roman" w:hAnsi="Times New Roman" w:cs="Times New Roman"/>
                <w:bCs w:val="0"/>
              </w:rPr>
            </w:pPr>
            <w:r w:rsidRPr="00A932D9">
              <w:rPr>
                <w:rFonts w:ascii="Times New Roman" w:hAnsi="Times New Roman" w:cs="Times New Roman"/>
                <w:bCs w:val="0"/>
              </w:rPr>
              <w:t>1</w:t>
            </w:r>
          </w:p>
        </w:tc>
        <w:tc>
          <w:tcPr>
            <w:tcW w:w="5720" w:type="dxa"/>
            <w:vAlign w:val="center"/>
          </w:tcPr>
          <w:p w14:paraId="4C466EAB" w14:textId="77777777" w:rsidR="00A932D9" w:rsidRPr="00A932D9" w:rsidRDefault="00A932D9" w:rsidP="00A00593">
            <w:pPr>
              <w:spacing w:after="12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r w:rsidRPr="00A932D9">
              <w:rPr>
                <w:rFonts w:ascii="Times New Roman" w:hAnsi="Times New Roman" w:cs="Times New Roman"/>
                <w:bCs/>
              </w:rPr>
              <w:t>A&amp;G up to Sept’2025 (excl. License Fees)</w:t>
            </w:r>
          </w:p>
        </w:tc>
        <w:tc>
          <w:tcPr>
            <w:tcW w:w="1527" w:type="dxa"/>
            <w:vAlign w:val="center"/>
          </w:tcPr>
          <w:p w14:paraId="45107594" w14:textId="77777777" w:rsidR="00A932D9" w:rsidRPr="00A932D9" w:rsidRDefault="00A932D9" w:rsidP="00A00593">
            <w:pPr>
              <w:spacing w:after="12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r w:rsidRPr="00A932D9">
              <w:rPr>
                <w:rFonts w:ascii="Times New Roman" w:hAnsi="Times New Roman" w:cs="Times New Roman"/>
                <w:bCs/>
              </w:rPr>
              <w:t>2.15</w:t>
            </w:r>
          </w:p>
        </w:tc>
      </w:tr>
      <w:tr w:rsidR="00A932D9" w:rsidRPr="00A932D9" w14:paraId="24F5DDBB" w14:textId="77777777" w:rsidTr="00A00593">
        <w:trPr>
          <w:trHeight w:val="454"/>
          <w:jc w:val="center"/>
        </w:trPr>
        <w:tc>
          <w:tcPr>
            <w:cnfStyle w:val="001000000000" w:firstRow="0" w:lastRow="0" w:firstColumn="1" w:lastColumn="0" w:oddVBand="0" w:evenVBand="0" w:oddHBand="0" w:evenHBand="0" w:firstRowFirstColumn="0" w:firstRowLastColumn="0" w:lastRowFirstColumn="0" w:lastRowLastColumn="0"/>
            <w:tcW w:w="1408" w:type="dxa"/>
            <w:vAlign w:val="center"/>
          </w:tcPr>
          <w:p w14:paraId="579018D2" w14:textId="77777777" w:rsidR="00A932D9" w:rsidRPr="00A932D9" w:rsidRDefault="00A932D9" w:rsidP="00A00593">
            <w:pPr>
              <w:spacing w:after="120"/>
              <w:jc w:val="center"/>
              <w:rPr>
                <w:rFonts w:ascii="Times New Roman" w:hAnsi="Times New Roman" w:cs="Times New Roman"/>
                <w:bCs w:val="0"/>
              </w:rPr>
            </w:pPr>
            <w:r w:rsidRPr="00A932D9">
              <w:rPr>
                <w:rFonts w:ascii="Times New Roman" w:hAnsi="Times New Roman" w:cs="Times New Roman"/>
                <w:bCs w:val="0"/>
              </w:rPr>
              <w:t>2</w:t>
            </w:r>
          </w:p>
        </w:tc>
        <w:tc>
          <w:tcPr>
            <w:tcW w:w="5720" w:type="dxa"/>
            <w:vAlign w:val="center"/>
          </w:tcPr>
          <w:p w14:paraId="4E151A9D" w14:textId="77777777" w:rsidR="00A932D9" w:rsidRPr="00A932D9" w:rsidRDefault="00A932D9" w:rsidP="00A00593">
            <w:pPr>
              <w:spacing w:after="12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rPr>
            </w:pPr>
            <w:r w:rsidRPr="00A932D9">
              <w:rPr>
                <w:rFonts w:ascii="Times New Roman" w:hAnsi="Times New Roman" w:cs="Times New Roman"/>
                <w:bCs/>
              </w:rPr>
              <w:t>Proposed A&amp;G for Oct’25 to Mar’26 (excl. License Fees)</w:t>
            </w:r>
          </w:p>
        </w:tc>
        <w:tc>
          <w:tcPr>
            <w:tcW w:w="1527" w:type="dxa"/>
            <w:vAlign w:val="center"/>
          </w:tcPr>
          <w:p w14:paraId="1AAAC936" w14:textId="77777777" w:rsidR="00A932D9" w:rsidRPr="00A932D9" w:rsidRDefault="00A932D9" w:rsidP="00A00593">
            <w:pPr>
              <w:spacing w:after="12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rPr>
            </w:pPr>
            <w:r w:rsidRPr="00A932D9">
              <w:rPr>
                <w:rFonts w:ascii="Times New Roman" w:hAnsi="Times New Roman" w:cs="Times New Roman"/>
                <w:bCs/>
              </w:rPr>
              <w:t>6.40</w:t>
            </w:r>
          </w:p>
        </w:tc>
      </w:tr>
      <w:tr w:rsidR="00A932D9" w:rsidRPr="00A932D9" w14:paraId="3915F799" w14:textId="77777777" w:rsidTr="00A00593">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1408" w:type="dxa"/>
            <w:vAlign w:val="center"/>
          </w:tcPr>
          <w:p w14:paraId="074822DB" w14:textId="77777777" w:rsidR="00A932D9" w:rsidRPr="00A932D9" w:rsidRDefault="00A932D9" w:rsidP="00A00593">
            <w:pPr>
              <w:spacing w:after="120"/>
              <w:jc w:val="center"/>
              <w:rPr>
                <w:rFonts w:ascii="Times New Roman" w:hAnsi="Times New Roman" w:cs="Times New Roman"/>
                <w:bCs w:val="0"/>
              </w:rPr>
            </w:pPr>
            <w:r w:rsidRPr="00A932D9">
              <w:rPr>
                <w:rFonts w:ascii="Times New Roman" w:hAnsi="Times New Roman" w:cs="Times New Roman"/>
                <w:bCs w:val="0"/>
              </w:rPr>
              <w:t>3</w:t>
            </w:r>
          </w:p>
        </w:tc>
        <w:tc>
          <w:tcPr>
            <w:tcW w:w="5720" w:type="dxa"/>
            <w:vAlign w:val="center"/>
          </w:tcPr>
          <w:p w14:paraId="756DEFD1" w14:textId="77777777" w:rsidR="00A932D9" w:rsidRPr="00A932D9" w:rsidRDefault="00A932D9" w:rsidP="00A00593">
            <w:pPr>
              <w:spacing w:after="12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r w:rsidRPr="00A932D9">
              <w:rPr>
                <w:rFonts w:ascii="Times New Roman" w:hAnsi="Times New Roman" w:cs="Times New Roman"/>
                <w:bCs/>
              </w:rPr>
              <w:t>A&amp;G expenses for FY 2025-26 (excl. License Fees)</w:t>
            </w:r>
          </w:p>
        </w:tc>
        <w:tc>
          <w:tcPr>
            <w:tcW w:w="1527" w:type="dxa"/>
            <w:vAlign w:val="center"/>
          </w:tcPr>
          <w:p w14:paraId="159610FA" w14:textId="77777777" w:rsidR="00A932D9" w:rsidRPr="00A932D9" w:rsidRDefault="00A932D9" w:rsidP="00A00593">
            <w:pPr>
              <w:spacing w:after="12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r w:rsidRPr="00A932D9">
              <w:rPr>
                <w:rFonts w:ascii="Times New Roman" w:hAnsi="Times New Roman" w:cs="Times New Roman"/>
                <w:bCs/>
              </w:rPr>
              <w:t>8.55</w:t>
            </w:r>
          </w:p>
        </w:tc>
      </w:tr>
      <w:tr w:rsidR="00A932D9" w:rsidRPr="00A932D9" w14:paraId="33DBF176" w14:textId="77777777" w:rsidTr="00A00593">
        <w:trPr>
          <w:trHeight w:val="454"/>
          <w:jc w:val="center"/>
        </w:trPr>
        <w:tc>
          <w:tcPr>
            <w:cnfStyle w:val="001000000000" w:firstRow="0" w:lastRow="0" w:firstColumn="1" w:lastColumn="0" w:oddVBand="0" w:evenVBand="0" w:oddHBand="0" w:evenHBand="0" w:firstRowFirstColumn="0" w:firstRowLastColumn="0" w:lastRowFirstColumn="0" w:lastRowLastColumn="0"/>
            <w:tcW w:w="1408" w:type="dxa"/>
            <w:vAlign w:val="center"/>
          </w:tcPr>
          <w:p w14:paraId="1AC88BF1" w14:textId="77777777" w:rsidR="00A932D9" w:rsidRPr="00A932D9" w:rsidRDefault="00A932D9" w:rsidP="00A00593">
            <w:pPr>
              <w:spacing w:after="120"/>
              <w:jc w:val="center"/>
              <w:rPr>
                <w:rFonts w:ascii="Times New Roman" w:hAnsi="Times New Roman" w:cs="Times New Roman"/>
                <w:bCs w:val="0"/>
              </w:rPr>
            </w:pPr>
            <w:r w:rsidRPr="00A932D9">
              <w:rPr>
                <w:rFonts w:ascii="Times New Roman" w:hAnsi="Times New Roman" w:cs="Times New Roman"/>
                <w:bCs w:val="0"/>
              </w:rPr>
              <w:t>4</w:t>
            </w:r>
          </w:p>
        </w:tc>
        <w:tc>
          <w:tcPr>
            <w:tcW w:w="5720" w:type="dxa"/>
            <w:vAlign w:val="center"/>
          </w:tcPr>
          <w:p w14:paraId="1AAD4A7C" w14:textId="77777777" w:rsidR="00A932D9" w:rsidRPr="00A932D9" w:rsidRDefault="00A932D9" w:rsidP="00A00593">
            <w:pPr>
              <w:spacing w:after="12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rPr>
            </w:pPr>
            <w:r w:rsidRPr="00A932D9">
              <w:rPr>
                <w:rFonts w:ascii="Times New Roman" w:hAnsi="Times New Roman" w:cs="Times New Roman"/>
                <w:bCs/>
              </w:rPr>
              <w:t>Annual Inflation @5% for FY 2026-27</w:t>
            </w:r>
          </w:p>
        </w:tc>
        <w:tc>
          <w:tcPr>
            <w:tcW w:w="1527" w:type="dxa"/>
            <w:vAlign w:val="center"/>
          </w:tcPr>
          <w:p w14:paraId="050F37CA" w14:textId="77777777" w:rsidR="00A932D9" w:rsidRPr="00A932D9" w:rsidRDefault="00A932D9" w:rsidP="00A00593">
            <w:pPr>
              <w:spacing w:after="12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rPr>
            </w:pPr>
            <w:r w:rsidRPr="00A932D9">
              <w:rPr>
                <w:rFonts w:ascii="Times New Roman" w:hAnsi="Times New Roman" w:cs="Times New Roman"/>
                <w:bCs/>
              </w:rPr>
              <w:t>0.42</w:t>
            </w:r>
          </w:p>
        </w:tc>
      </w:tr>
      <w:tr w:rsidR="00A932D9" w:rsidRPr="00A932D9" w14:paraId="2B68FD80" w14:textId="77777777" w:rsidTr="00A00593">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1408" w:type="dxa"/>
            <w:vAlign w:val="center"/>
          </w:tcPr>
          <w:p w14:paraId="17CB14BC" w14:textId="77777777" w:rsidR="00A932D9" w:rsidRPr="00A932D9" w:rsidRDefault="00A932D9" w:rsidP="00A00593">
            <w:pPr>
              <w:spacing w:after="120"/>
              <w:jc w:val="center"/>
              <w:rPr>
                <w:rFonts w:ascii="Times New Roman" w:hAnsi="Times New Roman" w:cs="Times New Roman"/>
                <w:bCs w:val="0"/>
              </w:rPr>
            </w:pPr>
            <w:r w:rsidRPr="00A932D9">
              <w:rPr>
                <w:rFonts w:ascii="Times New Roman" w:hAnsi="Times New Roman" w:cs="Times New Roman"/>
                <w:bCs w:val="0"/>
              </w:rPr>
              <w:t>5</w:t>
            </w:r>
          </w:p>
        </w:tc>
        <w:tc>
          <w:tcPr>
            <w:tcW w:w="5720" w:type="dxa"/>
            <w:vAlign w:val="center"/>
          </w:tcPr>
          <w:p w14:paraId="64E7341B" w14:textId="77777777" w:rsidR="00A932D9" w:rsidRPr="00A932D9" w:rsidRDefault="00A932D9" w:rsidP="00A00593">
            <w:pPr>
              <w:spacing w:after="12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r w:rsidRPr="00A932D9">
              <w:rPr>
                <w:rFonts w:ascii="Times New Roman" w:hAnsi="Times New Roman" w:cs="Times New Roman"/>
                <w:bCs/>
              </w:rPr>
              <w:t>A&amp;G expenses for FY 2026-27 (excl. License Fees)</w:t>
            </w:r>
          </w:p>
        </w:tc>
        <w:tc>
          <w:tcPr>
            <w:tcW w:w="1527" w:type="dxa"/>
            <w:vAlign w:val="center"/>
          </w:tcPr>
          <w:p w14:paraId="14C6D869" w14:textId="77777777" w:rsidR="00A932D9" w:rsidRPr="00A932D9" w:rsidRDefault="00A932D9" w:rsidP="00A00593">
            <w:pPr>
              <w:spacing w:after="12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r w:rsidRPr="00A932D9">
              <w:rPr>
                <w:rFonts w:ascii="Times New Roman" w:hAnsi="Times New Roman" w:cs="Times New Roman"/>
                <w:bCs/>
              </w:rPr>
              <w:t>8.97</w:t>
            </w:r>
          </w:p>
        </w:tc>
      </w:tr>
      <w:tr w:rsidR="00A932D9" w:rsidRPr="00A932D9" w14:paraId="0102E821" w14:textId="77777777" w:rsidTr="00A00593">
        <w:trPr>
          <w:trHeight w:val="454"/>
          <w:jc w:val="center"/>
        </w:trPr>
        <w:tc>
          <w:tcPr>
            <w:cnfStyle w:val="001000000000" w:firstRow="0" w:lastRow="0" w:firstColumn="1" w:lastColumn="0" w:oddVBand="0" w:evenVBand="0" w:oddHBand="0" w:evenHBand="0" w:firstRowFirstColumn="0" w:firstRowLastColumn="0" w:lastRowFirstColumn="0" w:lastRowLastColumn="0"/>
            <w:tcW w:w="1408" w:type="dxa"/>
            <w:vAlign w:val="center"/>
          </w:tcPr>
          <w:p w14:paraId="75D1EAAB" w14:textId="77777777" w:rsidR="00A932D9" w:rsidRPr="00A932D9" w:rsidRDefault="00A932D9" w:rsidP="00A00593">
            <w:pPr>
              <w:spacing w:after="120"/>
              <w:jc w:val="center"/>
              <w:rPr>
                <w:rFonts w:ascii="Times New Roman" w:hAnsi="Times New Roman" w:cs="Times New Roman"/>
                <w:bCs w:val="0"/>
              </w:rPr>
            </w:pPr>
            <w:r w:rsidRPr="00A932D9">
              <w:rPr>
                <w:rFonts w:ascii="Times New Roman" w:hAnsi="Times New Roman" w:cs="Times New Roman"/>
                <w:bCs w:val="0"/>
              </w:rPr>
              <w:lastRenderedPageBreak/>
              <w:t>6</w:t>
            </w:r>
          </w:p>
        </w:tc>
        <w:tc>
          <w:tcPr>
            <w:tcW w:w="5720" w:type="dxa"/>
            <w:vAlign w:val="center"/>
          </w:tcPr>
          <w:p w14:paraId="112493CA" w14:textId="77777777" w:rsidR="00A932D9" w:rsidRPr="00A932D9" w:rsidRDefault="00A932D9" w:rsidP="00A00593">
            <w:pPr>
              <w:spacing w:after="12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rPr>
            </w:pPr>
            <w:r w:rsidRPr="00A932D9">
              <w:rPr>
                <w:rFonts w:ascii="Times New Roman" w:hAnsi="Times New Roman" w:cs="Times New Roman"/>
                <w:bCs/>
              </w:rPr>
              <w:t>License Fees</w:t>
            </w:r>
          </w:p>
        </w:tc>
        <w:tc>
          <w:tcPr>
            <w:tcW w:w="1527" w:type="dxa"/>
            <w:vAlign w:val="center"/>
          </w:tcPr>
          <w:p w14:paraId="434674FD" w14:textId="77777777" w:rsidR="00A932D9" w:rsidRPr="00A932D9" w:rsidRDefault="00A932D9" w:rsidP="00A00593">
            <w:pPr>
              <w:spacing w:after="12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rPr>
            </w:pPr>
            <w:r w:rsidRPr="00A932D9">
              <w:rPr>
                <w:rFonts w:ascii="Times New Roman" w:hAnsi="Times New Roman" w:cs="Times New Roman"/>
                <w:bCs/>
              </w:rPr>
              <w:t>2.50</w:t>
            </w:r>
          </w:p>
        </w:tc>
      </w:tr>
      <w:tr w:rsidR="00A932D9" w:rsidRPr="00A932D9" w14:paraId="34075ED4" w14:textId="77777777" w:rsidTr="00A00593">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7128" w:type="dxa"/>
            <w:gridSpan w:val="2"/>
            <w:vAlign w:val="center"/>
          </w:tcPr>
          <w:p w14:paraId="678FE1C6" w14:textId="77777777" w:rsidR="00A932D9" w:rsidRPr="00A932D9" w:rsidRDefault="00A932D9" w:rsidP="00A00593">
            <w:pPr>
              <w:spacing w:after="120"/>
              <w:jc w:val="both"/>
              <w:rPr>
                <w:rFonts w:ascii="Times New Roman" w:hAnsi="Times New Roman" w:cs="Times New Roman"/>
                <w:b w:val="0"/>
              </w:rPr>
            </w:pPr>
            <w:r w:rsidRPr="00A932D9">
              <w:rPr>
                <w:rFonts w:ascii="Times New Roman" w:hAnsi="Times New Roman" w:cs="Times New Roman"/>
              </w:rPr>
              <w:t>A&amp;G Expenses for FY 2026-27 (A)</w:t>
            </w:r>
          </w:p>
        </w:tc>
        <w:tc>
          <w:tcPr>
            <w:tcW w:w="1527" w:type="dxa"/>
            <w:vAlign w:val="center"/>
          </w:tcPr>
          <w:p w14:paraId="15D55415" w14:textId="77777777" w:rsidR="00A932D9" w:rsidRPr="00A932D9" w:rsidRDefault="00A932D9" w:rsidP="00A00593">
            <w:pPr>
              <w:spacing w:after="12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rPr>
            </w:pPr>
            <w:r w:rsidRPr="00A932D9">
              <w:rPr>
                <w:rFonts w:ascii="Times New Roman" w:hAnsi="Times New Roman" w:cs="Times New Roman"/>
                <w:b/>
              </w:rPr>
              <w:t>11.47</w:t>
            </w:r>
          </w:p>
        </w:tc>
      </w:tr>
      <w:tr w:rsidR="00A932D9" w:rsidRPr="00A932D9" w14:paraId="682B59CA" w14:textId="77777777" w:rsidTr="00A00593">
        <w:trPr>
          <w:trHeight w:val="454"/>
          <w:jc w:val="center"/>
        </w:trPr>
        <w:tc>
          <w:tcPr>
            <w:cnfStyle w:val="001000000000" w:firstRow="0" w:lastRow="0" w:firstColumn="1" w:lastColumn="0" w:oddVBand="0" w:evenVBand="0" w:oddHBand="0" w:evenHBand="0" w:firstRowFirstColumn="0" w:firstRowLastColumn="0" w:lastRowFirstColumn="0" w:lastRowLastColumn="0"/>
            <w:tcW w:w="7128" w:type="dxa"/>
            <w:gridSpan w:val="2"/>
            <w:vAlign w:val="center"/>
          </w:tcPr>
          <w:p w14:paraId="19CDC382" w14:textId="77777777" w:rsidR="00A932D9" w:rsidRPr="00A932D9" w:rsidRDefault="00A932D9" w:rsidP="00A00593">
            <w:pPr>
              <w:spacing w:after="120"/>
              <w:jc w:val="both"/>
              <w:rPr>
                <w:rFonts w:ascii="Times New Roman" w:hAnsi="Times New Roman" w:cs="Times New Roman"/>
                <w:b w:val="0"/>
              </w:rPr>
            </w:pPr>
            <w:r w:rsidRPr="00A932D9">
              <w:rPr>
                <w:rFonts w:ascii="Times New Roman" w:hAnsi="Times New Roman" w:cs="Times New Roman"/>
              </w:rPr>
              <w:t>Special additional A&amp;G</w:t>
            </w:r>
          </w:p>
        </w:tc>
        <w:tc>
          <w:tcPr>
            <w:tcW w:w="1527" w:type="dxa"/>
            <w:vAlign w:val="center"/>
          </w:tcPr>
          <w:p w14:paraId="05D21990" w14:textId="77777777" w:rsidR="00A932D9" w:rsidRPr="00A932D9" w:rsidRDefault="00A932D9" w:rsidP="00A00593">
            <w:pPr>
              <w:spacing w:after="12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rPr>
            </w:pPr>
          </w:p>
        </w:tc>
      </w:tr>
      <w:tr w:rsidR="00A932D9" w:rsidRPr="00A932D9" w14:paraId="032EAEDB" w14:textId="77777777" w:rsidTr="00A00593">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1408" w:type="dxa"/>
            <w:vAlign w:val="center"/>
          </w:tcPr>
          <w:p w14:paraId="6220883A" w14:textId="77777777" w:rsidR="00A932D9" w:rsidRPr="00A932D9" w:rsidRDefault="00A932D9" w:rsidP="00A00593">
            <w:pPr>
              <w:spacing w:after="120"/>
              <w:jc w:val="center"/>
              <w:rPr>
                <w:rFonts w:ascii="Times New Roman" w:hAnsi="Times New Roman" w:cs="Times New Roman"/>
                <w:bCs w:val="0"/>
              </w:rPr>
            </w:pPr>
            <w:r w:rsidRPr="00A932D9">
              <w:rPr>
                <w:rFonts w:ascii="Times New Roman" w:hAnsi="Times New Roman" w:cs="Times New Roman"/>
                <w:bCs w:val="0"/>
              </w:rPr>
              <w:t>7</w:t>
            </w:r>
          </w:p>
        </w:tc>
        <w:tc>
          <w:tcPr>
            <w:tcW w:w="5720" w:type="dxa"/>
            <w:vAlign w:val="center"/>
          </w:tcPr>
          <w:p w14:paraId="1516FDDA" w14:textId="77777777" w:rsidR="00A932D9" w:rsidRPr="00A932D9" w:rsidRDefault="00A932D9" w:rsidP="00A00593">
            <w:pPr>
              <w:spacing w:after="12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r w:rsidRPr="00A932D9">
              <w:rPr>
                <w:rFonts w:ascii="Times New Roman" w:hAnsi="Times New Roman" w:cs="Times New Roman"/>
                <w:bCs/>
              </w:rPr>
              <w:t>RENA Promotional Activities (B)</w:t>
            </w:r>
          </w:p>
        </w:tc>
        <w:tc>
          <w:tcPr>
            <w:tcW w:w="1527" w:type="dxa"/>
            <w:vAlign w:val="center"/>
          </w:tcPr>
          <w:p w14:paraId="2E155370" w14:textId="77777777" w:rsidR="00A932D9" w:rsidRPr="00A932D9" w:rsidRDefault="00A932D9" w:rsidP="00A00593">
            <w:pPr>
              <w:spacing w:after="12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r w:rsidRPr="00A932D9">
              <w:rPr>
                <w:rFonts w:ascii="Times New Roman" w:hAnsi="Times New Roman" w:cs="Times New Roman"/>
                <w:bCs/>
              </w:rPr>
              <w:t>5.00</w:t>
            </w:r>
          </w:p>
        </w:tc>
      </w:tr>
      <w:tr w:rsidR="00A932D9" w:rsidRPr="00A932D9" w14:paraId="4BAE320E" w14:textId="77777777" w:rsidTr="00A00593">
        <w:trPr>
          <w:trHeight w:val="454"/>
          <w:jc w:val="center"/>
        </w:trPr>
        <w:tc>
          <w:tcPr>
            <w:cnfStyle w:val="001000000000" w:firstRow="0" w:lastRow="0" w:firstColumn="1" w:lastColumn="0" w:oddVBand="0" w:evenVBand="0" w:oddHBand="0" w:evenHBand="0" w:firstRowFirstColumn="0" w:firstRowLastColumn="0" w:lastRowFirstColumn="0" w:lastRowLastColumn="0"/>
            <w:tcW w:w="7128" w:type="dxa"/>
            <w:gridSpan w:val="2"/>
            <w:vAlign w:val="center"/>
          </w:tcPr>
          <w:p w14:paraId="30F6BFC2" w14:textId="77777777" w:rsidR="00A932D9" w:rsidRPr="00A932D9" w:rsidRDefault="00A932D9" w:rsidP="00A00593">
            <w:pPr>
              <w:spacing w:after="120"/>
              <w:jc w:val="both"/>
              <w:rPr>
                <w:rFonts w:ascii="Times New Roman" w:hAnsi="Times New Roman" w:cs="Times New Roman"/>
                <w:b w:val="0"/>
              </w:rPr>
            </w:pPr>
            <w:r w:rsidRPr="00A932D9">
              <w:rPr>
                <w:rFonts w:ascii="Times New Roman" w:hAnsi="Times New Roman" w:cs="Times New Roman"/>
              </w:rPr>
              <w:t>Total A&amp;G for FY 2026-27 (A+B)</w:t>
            </w:r>
          </w:p>
        </w:tc>
        <w:tc>
          <w:tcPr>
            <w:tcW w:w="1527" w:type="dxa"/>
            <w:vAlign w:val="center"/>
          </w:tcPr>
          <w:p w14:paraId="052731CD" w14:textId="77777777" w:rsidR="00A932D9" w:rsidRPr="00A932D9" w:rsidRDefault="00A932D9" w:rsidP="00A00593">
            <w:pPr>
              <w:spacing w:after="12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sidRPr="00A932D9">
              <w:rPr>
                <w:rFonts w:ascii="Times New Roman" w:hAnsi="Times New Roman" w:cs="Times New Roman"/>
                <w:b/>
              </w:rPr>
              <w:t>16.47</w:t>
            </w:r>
          </w:p>
        </w:tc>
      </w:tr>
    </w:tbl>
    <w:p w14:paraId="5A708ADF" w14:textId="566F1847" w:rsidR="00FE0010" w:rsidRPr="00A932D9" w:rsidRDefault="00A932D9" w:rsidP="00A932D9">
      <w:pPr>
        <w:rPr>
          <w:rFonts w:ascii="Times New Roman" w:hAnsi="Times New Roman" w:cs="Times New Roman"/>
          <w:i/>
          <w:iCs/>
        </w:rPr>
      </w:pPr>
      <w:r w:rsidRPr="00A932D9">
        <w:rPr>
          <w:rFonts w:ascii="Times New Roman" w:hAnsi="Times New Roman" w:cs="Times New Roman"/>
          <w:i/>
          <w:iCs/>
        </w:rPr>
        <w:t>The detailed calculation of A&amp;G expenses is submitted in OERC Form “F-11”.</w:t>
      </w:r>
    </w:p>
    <w:p w14:paraId="6D6FDE91" w14:textId="3C41E2FD" w:rsidR="001A4930" w:rsidRPr="00CB3F83" w:rsidRDefault="001A4930" w:rsidP="001F5B55">
      <w:pPr>
        <w:pStyle w:val="ARRHeading2"/>
        <w:ind w:left="0"/>
        <w:rPr>
          <w:bCs/>
        </w:rPr>
      </w:pPr>
      <w:bookmarkStart w:id="97" w:name="_Toc183867759"/>
      <w:bookmarkStart w:id="98" w:name="_Toc215262875"/>
      <w:r w:rsidRPr="00CB3F83">
        <w:t>Return on Equity</w:t>
      </w:r>
      <w:bookmarkEnd w:id="97"/>
      <w:bookmarkEnd w:id="98"/>
    </w:p>
    <w:p w14:paraId="6329D839" w14:textId="77777777" w:rsidR="00A973D6" w:rsidRPr="00A973D6" w:rsidRDefault="00A973D6" w:rsidP="004F06B4">
      <w:pPr>
        <w:pStyle w:val="ARRBody"/>
      </w:pPr>
      <w:r w:rsidRPr="00A973D6">
        <w:t>It is submitted before the Hon’ble Commission that the Applicant has paid-up share capital amounting to Rs. 3,291.48 crore as on 31</w:t>
      </w:r>
      <w:r w:rsidRPr="00A973D6">
        <w:rPr>
          <w:vertAlign w:val="superscript"/>
        </w:rPr>
        <w:t>st</w:t>
      </w:r>
      <w:r w:rsidRPr="00A973D6">
        <w:t xml:space="preserve"> March’2024, pursuant to conversion of outstanding loan and bond liabilities payable to the Government of Odisha, including interest up to 31.12.2021, amounting to Rs. 2,039.69 crore into equity, vide Government of Odisha Notification No. 2584 dated 28.03.2022</w:t>
      </w:r>
      <w:r w:rsidR="001A4930" w:rsidRPr="00A973D6">
        <w:t>.</w:t>
      </w:r>
      <w:r w:rsidRPr="00A973D6">
        <w:t xml:space="preserve"> Further, additional equity share capital amounting to Rs. 675.08 crore was allotted in favour of the Government of Odisha during FY 2021-22 to FY 2023-24 against equity investment in the TP-DISCOMs.</w:t>
      </w:r>
    </w:p>
    <w:p w14:paraId="29C94E9E" w14:textId="5564C134" w:rsidR="001A4930" w:rsidRPr="00CB3F83" w:rsidRDefault="00A973D6" w:rsidP="004F06B4">
      <w:pPr>
        <w:pStyle w:val="ARRBody"/>
      </w:pPr>
      <w:r w:rsidRPr="00A973D6">
        <w:t xml:space="preserve">During FY 2024-25, additional equity share capital amounting to Rs. 320.36 crore was issued in favour of the Government of Odisha as consideration against equity investment in the TP-DISCOMs, thereby increasing the total paid-up share capital to </w:t>
      </w:r>
      <w:r w:rsidRPr="00A973D6">
        <w:rPr>
          <w:b/>
          <w:bCs/>
        </w:rPr>
        <w:t>Rs. 3,611.84 crore as on 31.03.2025</w:t>
      </w:r>
      <w:r w:rsidRPr="00A973D6">
        <w:t>.</w:t>
      </w:r>
    </w:p>
    <w:p w14:paraId="7E51F525" w14:textId="45CAC98B" w:rsidR="001A4930" w:rsidRDefault="00A973D6" w:rsidP="004F06B4">
      <w:pPr>
        <w:pStyle w:val="ARRBody"/>
      </w:pPr>
      <w:r w:rsidRPr="00A973D6">
        <w:t>The Applicant submits that in earlier orders, the Hon’ble Commission had referred to the Government of Odisha Notification dated 29.01.2003, wherein it was stipulated that GRIDCO and OHPC shall not be entitled to any return on equity until the sector becomes viable or until FY 2005-06, whichever is earlier. This stipulation was subsequently extended up to FY 2010-11. The relevant extract from the BSP Order for FY 2025-26 is reiterated below</w:t>
      </w:r>
      <w:r>
        <w:t>:</w:t>
      </w:r>
    </w:p>
    <w:p w14:paraId="5A0953A8" w14:textId="77777777" w:rsidR="001A4930" w:rsidRPr="001A4930" w:rsidRDefault="001A4930" w:rsidP="001A4930">
      <w:pPr>
        <w:pStyle w:val="ListParagraph"/>
        <w:rPr>
          <w:rFonts w:ascii="Times New Roman" w:hAnsi="Times New Roman"/>
          <w:sz w:val="24"/>
          <w:szCs w:val="24"/>
        </w:rPr>
      </w:pPr>
    </w:p>
    <w:p w14:paraId="5D7DD5DF" w14:textId="77777777" w:rsidR="001A4930" w:rsidRPr="001A4930" w:rsidRDefault="001A4930" w:rsidP="001A4930">
      <w:pPr>
        <w:pStyle w:val="ListParagraph"/>
        <w:autoSpaceDE w:val="0"/>
        <w:autoSpaceDN w:val="0"/>
        <w:adjustRightInd w:val="0"/>
        <w:spacing w:line="240" w:lineRule="auto"/>
        <w:ind w:left="1138"/>
        <w:jc w:val="both"/>
        <w:rPr>
          <w:rFonts w:ascii="Times New Roman" w:hAnsi="Times New Roman" w:cs="Times New Roman"/>
          <w:i/>
          <w:sz w:val="24"/>
          <w:szCs w:val="24"/>
        </w:rPr>
      </w:pPr>
      <w:r w:rsidRPr="001A4930">
        <w:rPr>
          <w:rFonts w:ascii="Times New Roman" w:hAnsi="Times New Roman" w:cs="Times New Roman"/>
          <w:i/>
          <w:sz w:val="24"/>
          <w:szCs w:val="24"/>
        </w:rPr>
        <w:t>“425. At the time of vesting of the transmission and distribution business with</w:t>
      </w:r>
    </w:p>
    <w:p w14:paraId="3F82C4B9" w14:textId="77777777" w:rsidR="001A4930" w:rsidRPr="001A4930" w:rsidRDefault="001A4930" w:rsidP="001A4930">
      <w:pPr>
        <w:pStyle w:val="ListParagraph"/>
        <w:autoSpaceDE w:val="0"/>
        <w:autoSpaceDN w:val="0"/>
        <w:adjustRightInd w:val="0"/>
        <w:spacing w:line="240" w:lineRule="auto"/>
        <w:ind w:left="1138"/>
        <w:jc w:val="both"/>
        <w:rPr>
          <w:rFonts w:ascii="Times New Roman" w:hAnsi="Times New Roman" w:cs="Times New Roman"/>
          <w:i/>
          <w:sz w:val="24"/>
          <w:szCs w:val="24"/>
        </w:rPr>
      </w:pPr>
      <w:r w:rsidRPr="001A4930">
        <w:rPr>
          <w:rFonts w:ascii="Times New Roman" w:hAnsi="Times New Roman" w:cs="Times New Roman"/>
          <w:i/>
          <w:sz w:val="24"/>
          <w:szCs w:val="24"/>
        </w:rPr>
        <w:t xml:space="preserve">GRIDCO by the State Govt. on 01.04.1996, the Equity Share Capital was Rs.327.00 crore. During the subsequent years up to FY 2004-05, there were additional infusions of equity capital of Rs.165.98 crore by the State Govt. raising the total equity of GRIDCO to Rs.492.98 crore. At the time of de-merger of GRIDCO effective from 01.04.2005, the equity share capital of OPTCL was stated at Rs.60 crore, leaving the balance equity share capital with GRIDCO. </w:t>
      </w:r>
      <w:r w:rsidRPr="001A4930">
        <w:rPr>
          <w:rFonts w:ascii="Times New Roman" w:hAnsi="Times New Roman" w:cs="Times New Roman"/>
          <w:i/>
          <w:sz w:val="24"/>
          <w:szCs w:val="24"/>
        </w:rPr>
        <w:lastRenderedPageBreak/>
        <w:t>The equity share capital issued to Govt. of Orissa was both in consideration of cash and other than cash. Therefore, the licensee claimed ROE @14% on the equity share capital of Rs.432.98 crore.</w:t>
      </w:r>
    </w:p>
    <w:p w14:paraId="16C1B896" w14:textId="5DE6A3D7" w:rsidR="001A4930" w:rsidRPr="001A4930" w:rsidRDefault="001A4930" w:rsidP="001A4930">
      <w:pPr>
        <w:autoSpaceDE w:val="0"/>
        <w:autoSpaceDN w:val="0"/>
        <w:adjustRightInd w:val="0"/>
        <w:ind w:left="1166"/>
        <w:jc w:val="both"/>
        <w:rPr>
          <w:rFonts w:ascii="Times New Roman" w:eastAsia="Calibri" w:hAnsi="Times New Roman" w:cs="Times New Roman"/>
          <w:i/>
          <w:sz w:val="24"/>
          <w:szCs w:val="24"/>
        </w:rPr>
      </w:pPr>
      <w:r w:rsidRPr="001A4930">
        <w:rPr>
          <w:rFonts w:ascii="Times New Roman" w:eastAsia="Calibri" w:hAnsi="Times New Roman" w:cs="Times New Roman"/>
          <w:i/>
          <w:sz w:val="24"/>
          <w:szCs w:val="24"/>
        </w:rPr>
        <w:t xml:space="preserve">426. The Commission in earlier orders referred to the Govt. of Odisha Notification of 29.1.2003, wherein it has been stated that GRIDCO and OHPC should not be entitled to any return in equity till the sector becomes viable or FY 2005-06 whichever is earlier. Further, in partial modification of earlier notification, the Govt. of Orissa in its letter no. 5302 </w:t>
      </w:r>
      <w:proofErr w:type="spellStart"/>
      <w:r w:rsidRPr="001A4930">
        <w:rPr>
          <w:rFonts w:ascii="Times New Roman" w:eastAsia="Calibri" w:hAnsi="Times New Roman" w:cs="Times New Roman"/>
          <w:i/>
          <w:sz w:val="24"/>
          <w:szCs w:val="24"/>
        </w:rPr>
        <w:t>dtd</w:t>
      </w:r>
      <w:proofErr w:type="spellEnd"/>
      <w:r w:rsidRPr="001A4930">
        <w:rPr>
          <w:rFonts w:ascii="Times New Roman" w:eastAsia="Calibri" w:hAnsi="Times New Roman" w:cs="Times New Roman"/>
          <w:i/>
          <w:sz w:val="24"/>
          <w:szCs w:val="24"/>
        </w:rPr>
        <w:t xml:space="preserve">. 6.5.2003 stated the following “GRIDCO and OHPC shall not be entitled to any Return on Equity (ROE) except in respect of the new projects commissioned after 01.04.2006 till the sector becomes viable or end of 2005-06 whichever is earlier.” The Commission would like to clarify that correspondence has been made with Govt. of Orissa to clarify the status of the notification </w:t>
      </w:r>
      <w:proofErr w:type="spellStart"/>
      <w:r w:rsidRPr="001A4930">
        <w:rPr>
          <w:rFonts w:ascii="Times New Roman" w:eastAsia="Calibri" w:hAnsi="Times New Roman" w:cs="Times New Roman"/>
          <w:i/>
          <w:sz w:val="24"/>
          <w:szCs w:val="24"/>
        </w:rPr>
        <w:t>dtd</w:t>
      </w:r>
      <w:proofErr w:type="spellEnd"/>
      <w:r w:rsidRPr="001A4930">
        <w:rPr>
          <w:rFonts w:ascii="Times New Roman" w:eastAsia="Calibri" w:hAnsi="Times New Roman" w:cs="Times New Roman"/>
          <w:i/>
          <w:sz w:val="24"/>
          <w:szCs w:val="24"/>
        </w:rPr>
        <w:t xml:space="preserve">. 29.1.2003, as it has great impact on Tariff. Government while communicating their views/comment in their letter No.1704 </w:t>
      </w:r>
      <w:proofErr w:type="spellStart"/>
      <w:r w:rsidRPr="001A4930">
        <w:rPr>
          <w:rFonts w:ascii="Times New Roman" w:eastAsia="Calibri" w:hAnsi="Times New Roman" w:cs="Times New Roman"/>
          <w:i/>
          <w:sz w:val="24"/>
          <w:szCs w:val="24"/>
        </w:rPr>
        <w:t>dtd</w:t>
      </w:r>
      <w:proofErr w:type="spellEnd"/>
      <w:r w:rsidRPr="001A4930">
        <w:rPr>
          <w:rFonts w:ascii="Times New Roman" w:eastAsia="Calibri" w:hAnsi="Times New Roman" w:cs="Times New Roman"/>
          <w:i/>
          <w:sz w:val="24"/>
          <w:szCs w:val="24"/>
        </w:rPr>
        <w:t xml:space="preserve">. 17.02.2009 in response to the Commission’s letter No.2807 </w:t>
      </w:r>
      <w:proofErr w:type="spellStart"/>
      <w:r w:rsidRPr="001A4930">
        <w:rPr>
          <w:rFonts w:ascii="Times New Roman" w:eastAsia="Calibri" w:hAnsi="Times New Roman" w:cs="Times New Roman"/>
          <w:i/>
          <w:sz w:val="24"/>
          <w:szCs w:val="24"/>
        </w:rPr>
        <w:t>dtd</w:t>
      </w:r>
      <w:proofErr w:type="spellEnd"/>
      <w:r w:rsidRPr="001A4930">
        <w:rPr>
          <w:rFonts w:ascii="Times New Roman" w:eastAsia="Calibri" w:hAnsi="Times New Roman" w:cs="Times New Roman"/>
          <w:i/>
          <w:sz w:val="24"/>
          <w:szCs w:val="24"/>
        </w:rPr>
        <w:t>.</w:t>
      </w:r>
    </w:p>
    <w:p w14:paraId="20D321FE" w14:textId="77777777" w:rsidR="001A4930" w:rsidRPr="001A4930" w:rsidRDefault="001A4930" w:rsidP="001A4930">
      <w:pPr>
        <w:pStyle w:val="ListParagraph"/>
        <w:autoSpaceDE w:val="0"/>
        <w:autoSpaceDN w:val="0"/>
        <w:adjustRightInd w:val="0"/>
        <w:spacing w:line="240" w:lineRule="auto"/>
        <w:ind w:left="1166"/>
        <w:jc w:val="both"/>
        <w:rPr>
          <w:rFonts w:ascii="Times New Roman" w:hAnsi="Times New Roman" w:cs="Times New Roman"/>
          <w:i/>
          <w:sz w:val="24"/>
          <w:szCs w:val="24"/>
        </w:rPr>
      </w:pPr>
      <w:r w:rsidRPr="001A4930">
        <w:rPr>
          <w:rFonts w:ascii="Times New Roman" w:hAnsi="Times New Roman" w:cs="Times New Roman"/>
          <w:i/>
          <w:sz w:val="24"/>
          <w:szCs w:val="24"/>
        </w:rPr>
        <w:t>31.12.2008 have stated as under:</w:t>
      </w:r>
    </w:p>
    <w:p w14:paraId="5ECBDC65" w14:textId="01067D78" w:rsidR="001A4930" w:rsidRPr="001A4930" w:rsidRDefault="001A4930" w:rsidP="001A4930">
      <w:pPr>
        <w:autoSpaceDE w:val="0"/>
        <w:autoSpaceDN w:val="0"/>
        <w:adjustRightInd w:val="0"/>
        <w:ind w:left="1166"/>
        <w:jc w:val="both"/>
        <w:rPr>
          <w:rFonts w:ascii="Times New Roman" w:eastAsia="Calibri" w:hAnsi="Times New Roman" w:cs="Times New Roman"/>
          <w:i/>
          <w:sz w:val="24"/>
          <w:szCs w:val="24"/>
        </w:rPr>
      </w:pPr>
      <w:r w:rsidRPr="001A4930">
        <w:rPr>
          <w:rFonts w:ascii="Times New Roman" w:eastAsia="Calibri" w:hAnsi="Times New Roman" w:cs="Times New Roman"/>
          <w:i/>
          <w:sz w:val="24"/>
          <w:szCs w:val="24"/>
        </w:rPr>
        <w:t xml:space="preserve">“In the matter of extension of the moratorium period and other dispensation stipulated in Energy Department Notification No.1068/R&amp;R-I-2/2002 dt. 29. 01. 2003 up to 2011- 12 it is stated that Finance Department has already concurred in the proposal of keeping in abeyance of up-valuation of assets of GRIDCO/OTCL &amp; OHPC and freezing of </w:t>
      </w:r>
      <w:proofErr w:type="spellStart"/>
      <w:r w:rsidRPr="001A4930">
        <w:rPr>
          <w:rFonts w:ascii="Times New Roman" w:eastAsia="Calibri" w:hAnsi="Times New Roman" w:cs="Times New Roman"/>
          <w:i/>
          <w:sz w:val="24"/>
          <w:szCs w:val="24"/>
        </w:rPr>
        <w:t>RoE</w:t>
      </w:r>
      <w:proofErr w:type="spellEnd"/>
      <w:r w:rsidRPr="001A4930">
        <w:rPr>
          <w:rFonts w:ascii="Times New Roman" w:eastAsia="Calibri" w:hAnsi="Times New Roman" w:cs="Times New Roman"/>
          <w:i/>
          <w:sz w:val="24"/>
          <w:szCs w:val="24"/>
        </w:rPr>
        <w:t xml:space="preserve"> to GRIDCO &amp; OHPC from the year, 2006-07 to 2010-11. The matter is going to be placed before the State Cabinet for a decision after which the same will be communicated.”</w:t>
      </w:r>
    </w:p>
    <w:p w14:paraId="33DB4548" w14:textId="77777777" w:rsidR="001A4930" w:rsidRPr="001A4930" w:rsidRDefault="001A4930" w:rsidP="000C3DFF">
      <w:pPr>
        <w:autoSpaceDE w:val="0"/>
        <w:autoSpaceDN w:val="0"/>
        <w:adjustRightInd w:val="0"/>
        <w:spacing w:after="0"/>
        <w:ind w:left="1166"/>
        <w:jc w:val="both"/>
        <w:rPr>
          <w:rFonts w:ascii="Times New Roman" w:eastAsia="Calibri" w:hAnsi="Times New Roman" w:cs="Times New Roman"/>
          <w:i/>
          <w:sz w:val="24"/>
          <w:szCs w:val="24"/>
        </w:rPr>
      </w:pPr>
      <w:r w:rsidRPr="001A4930">
        <w:rPr>
          <w:rFonts w:ascii="Times New Roman" w:eastAsia="Calibri" w:hAnsi="Times New Roman" w:cs="Times New Roman"/>
          <w:i/>
          <w:sz w:val="24"/>
          <w:szCs w:val="24"/>
        </w:rPr>
        <w:t>427. As regards infusion of capital for the new project, the Commission verified</w:t>
      </w:r>
    </w:p>
    <w:p w14:paraId="05105A9C" w14:textId="093FC3F8" w:rsidR="001A4930" w:rsidRDefault="001A4930" w:rsidP="001A4930">
      <w:pPr>
        <w:autoSpaceDE w:val="0"/>
        <w:autoSpaceDN w:val="0"/>
        <w:adjustRightInd w:val="0"/>
        <w:ind w:left="1166"/>
        <w:jc w:val="both"/>
        <w:rPr>
          <w:rFonts w:ascii="Times New Roman" w:eastAsia="Calibri" w:hAnsi="Times New Roman" w:cs="Times New Roman"/>
          <w:i/>
          <w:sz w:val="24"/>
          <w:szCs w:val="24"/>
        </w:rPr>
      </w:pPr>
      <w:r w:rsidRPr="001A4930">
        <w:rPr>
          <w:rFonts w:ascii="Times New Roman" w:eastAsia="Calibri" w:hAnsi="Times New Roman" w:cs="Times New Roman"/>
          <w:i/>
          <w:sz w:val="24"/>
          <w:szCs w:val="24"/>
        </w:rPr>
        <w:t xml:space="preserve">audited accounts of GRIDCO </w:t>
      </w:r>
      <w:proofErr w:type="spellStart"/>
      <w:r w:rsidRPr="001A4930">
        <w:rPr>
          <w:rFonts w:ascii="Times New Roman" w:eastAsia="Calibri" w:hAnsi="Times New Roman" w:cs="Times New Roman"/>
          <w:i/>
          <w:sz w:val="24"/>
          <w:szCs w:val="24"/>
        </w:rPr>
        <w:t>upto</w:t>
      </w:r>
      <w:proofErr w:type="spellEnd"/>
      <w:r w:rsidRPr="001A4930">
        <w:rPr>
          <w:rFonts w:ascii="Times New Roman" w:eastAsia="Calibri" w:hAnsi="Times New Roman" w:cs="Times New Roman"/>
          <w:i/>
          <w:sz w:val="24"/>
          <w:szCs w:val="24"/>
        </w:rPr>
        <w:t xml:space="preserve"> 2004-05. It is found that the addition of share</w:t>
      </w:r>
      <w:r w:rsidR="000C3DFF">
        <w:rPr>
          <w:rFonts w:ascii="Times New Roman" w:eastAsia="Calibri" w:hAnsi="Times New Roman" w:cs="Times New Roman"/>
          <w:i/>
          <w:sz w:val="24"/>
          <w:szCs w:val="24"/>
        </w:rPr>
        <w:t xml:space="preserve"> </w:t>
      </w:r>
      <w:r w:rsidRPr="001A4930">
        <w:rPr>
          <w:rFonts w:ascii="Times New Roman" w:eastAsia="Calibri" w:hAnsi="Times New Roman" w:cs="Times New Roman"/>
          <w:i/>
          <w:sz w:val="24"/>
          <w:szCs w:val="24"/>
        </w:rPr>
        <w:t>capital shown in the balance sheet after 1996-97 includes only the grants received from DFID towards R&amp;M expenditure and rehabilitation assistance. As per Project Memorandum signed between Govt. of India and Govt. of Orissa and DFID, the above amount has been shown under share deposit account pending allotment of shares for non-receipt of approval from Govt. of Orissa.”</w:t>
      </w:r>
    </w:p>
    <w:p w14:paraId="7523BFC7" w14:textId="77777777" w:rsidR="000C3DFF" w:rsidRPr="001A4930" w:rsidRDefault="000C3DFF" w:rsidP="001A4930">
      <w:pPr>
        <w:autoSpaceDE w:val="0"/>
        <w:autoSpaceDN w:val="0"/>
        <w:adjustRightInd w:val="0"/>
        <w:ind w:left="1166"/>
        <w:jc w:val="both"/>
        <w:rPr>
          <w:rFonts w:ascii="Times New Roman" w:eastAsia="Calibri" w:hAnsi="Times New Roman" w:cs="Times New Roman"/>
          <w:i/>
          <w:sz w:val="24"/>
          <w:szCs w:val="24"/>
        </w:rPr>
      </w:pPr>
    </w:p>
    <w:p w14:paraId="66B604E5" w14:textId="39912210" w:rsidR="000C3DFF" w:rsidRPr="00CB3F83" w:rsidRDefault="00A973D6" w:rsidP="004F06B4">
      <w:pPr>
        <w:pStyle w:val="ARRBody"/>
      </w:pPr>
      <w:r w:rsidRPr="00A973D6">
        <w:t>The Applicant humbly submits that the circumstances forming the basis for withholding Return on Equity for GRIDCO no longer exist. The Hon’ble Commission has successfully completed the vesting of utilities under Section 20(1)(a) of the Electricity Act, 2003, enabling a significant turnaround of the distribution sector in the State.</w:t>
      </w:r>
    </w:p>
    <w:p w14:paraId="016679EE" w14:textId="2B21E105" w:rsidR="000C3DFF" w:rsidRPr="00CB3F83" w:rsidRDefault="000C3DFF" w:rsidP="004F06B4">
      <w:pPr>
        <w:pStyle w:val="ARRBody"/>
      </w:pPr>
      <w:r w:rsidRPr="00CB3F83">
        <w:t xml:space="preserve">It is submitted that the Return on Equity (@16% pre-tax) </w:t>
      </w:r>
      <w:r w:rsidR="00A973D6" w:rsidRPr="00A973D6">
        <w:t xml:space="preserve">is essential for GRIDCO to maintain adequate reserves and surplus, enabling the Applicant to meet contingencies from its own resources while discharging its functions as the </w:t>
      </w:r>
      <w:r w:rsidR="00A973D6">
        <w:t>‘</w:t>
      </w:r>
      <w:r w:rsidR="00A973D6" w:rsidRPr="00A973D6">
        <w:t xml:space="preserve">State Designated </w:t>
      </w:r>
      <w:r w:rsidR="00A973D6" w:rsidRPr="00A973D6">
        <w:lastRenderedPageBreak/>
        <w:t>Entity</w:t>
      </w:r>
      <w:r w:rsidR="00A973D6">
        <w:t>’</w:t>
      </w:r>
      <w:r w:rsidRPr="00CB3F83">
        <w:t xml:space="preserve">. </w:t>
      </w:r>
      <w:r w:rsidR="00A973D6">
        <w:t>A</w:t>
      </w:r>
      <w:r w:rsidR="00A973D6" w:rsidRPr="00A973D6">
        <w:t>ccordingly, the Applicant humbly prays that the Hon’ble Commission may kindly consider and approve Return on Equity of</w:t>
      </w:r>
      <w:r w:rsidR="00A973D6">
        <w:t xml:space="preserve"> </w:t>
      </w:r>
      <w:r w:rsidRPr="00CB3F83">
        <w:rPr>
          <w:b/>
          <w:bCs/>
        </w:rPr>
        <w:t>Rs.5</w:t>
      </w:r>
      <w:r>
        <w:rPr>
          <w:b/>
          <w:bCs/>
        </w:rPr>
        <w:t>77.89</w:t>
      </w:r>
      <w:r w:rsidRPr="00CB3F83">
        <w:rPr>
          <w:b/>
          <w:bCs/>
        </w:rPr>
        <w:t xml:space="preserve"> </w:t>
      </w:r>
      <w:r w:rsidR="00A973D6">
        <w:rPr>
          <w:b/>
          <w:bCs/>
        </w:rPr>
        <w:t>crores</w:t>
      </w:r>
      <w:r w:rsidRPr="00CB3F83">
        <w:t xml:space="preserve"> @16% on the paid-up capital of </w:t>
      </w:r>
      <w:r w:rsidRPr="00CB3F83">
        <w:rPr>
          <w:b/>
        </w:rPr>
        <w:t>Rs.3,</w:t>
      </w:r>
      <w:r>
        <w:rPr>
          <w:b/>
        </w:rPr>
        <w:t>61</w:t>
      </w:r>
      <w:r w:rsidRPr="00CB3F83">
        <w:rPr>
          <w:b/>
        </w:rPr>
        <w:t>1.</w:t>
      </w:r>
      <w:r>
        <w:rPr>
          <w:b/>
        </w:rPr>
        <w:t>84</w:t>
      </w:r>
      <w:r w:rsidRPr="00CB3F83">
        <w:rPr>
          <w:b/>
        </w:rPr>
        <w:t xml:space="preserve"> </w:t>
      </w:r>
      <w:r w:rsidR="00A973D6">
        <w:rPr>
          <w:b/>
        </w:rPr>
        <w:t>crores</w:t>
      </w:r>
      <w:r w:rsidRPr="00CB3F83">
        <w:t xml:space="preserve"> for FY </w:t>
      </w:r>
      <w:r>
        <w:t>2026-27</w:t>
      </w:r>
      <w:r w:rsidRPr="00CB3F83">
        <w:t>.</w:t>
      </w:r>
    </w:p>
    <w:p w14:paraId="4E25F515" w14:textId="0D38DF2C" w:rsidR="00580678" w:rsidRDefault="00E6403B" w:rsidP="00421EC6">
      <w:pPr>
        <w:pStyle w:val="ARRHeading2"/>
      </w:pPr>
      <w:bookmarkStart w:id="99" w:name="_Toc215262876"/>
      <w:r w:rsidRPr="00E6403B">
        <w:t>Other Income/ Miscellaneous Receipts</w:t>
      </w:r>
      <w:bookmarkEnd w:id="99"/>
    </w:p>
    <w:p w14:paraId="6D333585" w14:textId="329FE8A4" w:rsidR="007D512D" w:rsidRDefault="00E6403B" w:rsidP="004F06B4">
      <w:pPr>
        <w:pStyle w:val="ARRBody"/>
      </w:pPr>
      <w:r w:rsidRPr="00CB3F83">
        <w:t xml:space="preserve">The </w:t>
      </w:r>
      <w:r w:rsidR="000C042A">
        <w:t>Applicant</w:t>
      </w:r>
      <w:r w:rsidRPr="00CB3F83">
        <w:t xml:space="preserve"> submits that it expects to earn an amount of </w:t>
      </w:r>
      <w:r w:rsidRPr="00E6403B">
        <w:rPr>
          <w:b/>
          <w:bCs/>
        </w:rPr>
        <w:t>Rs.</w:t>
      </w:r>
      <w:r w:rsidRPr="00CB3F83">
        <w:rPr>
          <w:b/>
        </w:rPr>
        <w:t xml:space="preserve"> 74.</w:t>
      </w:r>
      <w:r>
        <w:rPr>
          <w:b/>
        </w:rPr>
        <w:t>5</w:t>
      </w:r>
      <w:r w:rsidRPr="00CB3F83">
        <w:rPr>
          <w:b/>
        </w:rPr>
        <w:t xml:space="preserve">0 </w:t>
      </w:r>
      <w:r>
        <w:rPr>
          <w:b/>
        </w:rPr>
        <w:t>c</w:t>
      </w:r>
      <w:r w:rsidRPr="00CB3F83">
        <w:rPr>
          <w:b/>
        </w:rPr>
        <w:t>rore</w:t>
      </w:r>
      <w:r>
        <w:rPr>
          <w:b/>
        </w:rPr>
        <w:t>s</w:t>
      </w:r>
      <w:r w:rsidRPr="00CB3F83">
        <w:rPr>
          <w:b/>
        </w:rPr>
        <w:t xml:space="preserve"> </w:t>
      </w:r>
      <w:r w:rsidRPr="00CB3F83">
        <w:t xml:space="preserve">during FY </w:t>
      </w:r>
      <w:r>
        <w:t>2026-27</w:t>
      </w:r>
      <w:r w:rsidRPr="00CB3F83">
        <w:t xml:space="preserve"> (at approved rate of Rs.7.4</w:t>
      </w:r>
      <w:r>
        <w:t>5</w:t>
      </w:r>
      <w:r w:rsidRPr="00CB3F83">
        <w:t xml:space="preserve"> /kWh for FY 2024-25) towards emergency sale of power to the tune of </w:t>
      </w:r>
      <w:r w:rsidRPr="00CB3F83">
        <w:rPr>
          <w:b/>
          <w:bCs/>
        </w:rPr>
        <w:t>100</w:t>
      </w:r>
      <w:r w:rsidRPr="00CB3F83">
        <w:rPr>
          <w:b/>
        </w:rPr>
        <w:t xml:space="preserve"> MU</w:t>
      </w:r>
      <w:r w:rsidRPr="00CB3F83">
        <w:t xml:space="preserve"> to the long-term customers NALCO (70 MU) and IMFA (30 MU) for meeting their emergency &amp; back-up power requirements as per the MOU signed with them. </w:t>
      </w:r>
    </w:p>
    <w:p w14:paraId="598EF636" w14:textId="0C10EA1D" w:rsidR="00E6403B" w:rsidRPr="009F489D" w:rsidRDefault="00E6403B" w:rsidP="002228C2">
      <w:pPr>
        <w:pStyle w:val="NoSpacing"/>
      </w:pPr>
      <w:r w:rsidRPr="009F489D">
        <w:t xml:space="preserve">Table- </w:t>
      </w:r>
      <w:r w:rsidR="009F489D" w:rsidRPr="009F489D">
        <w:t>9</w:t>
      </w:r>
      <w:r w:rsidR="00F471D6">
        <w:t>3</w:t>
      </w:r>
      <w:r w:rsidRPr="009F489D">
        <w:t xml:space="preserve">: Historical Revenue from Emergency sales (Rs.  Cr.) </w:t>
      </w:r>
    </w:p>
    <w:tbl>
      <w:tblPr>
        <w:tblStyle w:val="GridTable4-Accent5"/>
        <w:tblW w:w="9509" w:type="dxa"/>
        <w:jc w:val="center"/>
        <w:tblLayout w:type="fixed"/>
        <w:tblLook w:val="04A0" w:firstRow="1" w:lastRow="0" w:firstColumn="1" w:lastColumn="0" w:noHBand="0" w:noVBand="1"/>
      </w:tblPr>
      <w:tblGrid>
        <w:gridCol w:w="1890"/>
        <w:gridCol w:w="1440"/>
        <w:gridCol w:w="1405"/>
        <w:gridCol w:w="1681"/>
        <w:gridCol w:w="1681"/>
        <w:gridCol w:w="1412"/>
      </w:tblGrid>
      <w:tr w:rsidR="00E6403B" w:rsidRPr="00E6403B" w14:paraId="178138CA" w14:textId="77777777" w:rsidTr="001467C4">
        <w:trPr>
          <w:cnfStyle w:val="100000000000" w:firstRow="1" w:lastRow="0" w:firstColumn="0" w:lastColumn="0" w:oddVBand="0" w:evenVBand="0" w:oddHBand="0"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890" w:type="dxa"/>
            <w:tcBorders>
              <w:right w:val="single" w:sz="4" w:space="0" w:color="FFFFFF" w:themeColor="background1"/>
            </w:tcBorders>
            <w:vAlign w:val="center"/>
          </w:tcPr>
          <w:p w14:paraId="5C885F0A" w14:textId="77777777" w:rsidR="00E6403B" w:rsidRPr="00E6403B" w:rsidRDefault="00E6403B" w:rsidP="008563C8">
            <w:pPr>
              <w:spacing w:line="276" w:lineRule="auto"/>
              <w:rPr>
                <w:rFonts w:ascii="Times New Roman" w:hAnsi="Times New Roman" w:cs="Times New Roman"/>
                <w:b w:val="0"/>
              </w:rPr>
            </w:pPr>
          </w:p>
          <w:p w14:paraId="76B2F246" w14:textId="77777777" w:rsidR="00E6403B" w:rsidRPr="00E6403B" w:rsidRDefault="00E6403B" w:rsidP="008563C8">
            <w:pPr>
              <w:spacing w:line="276" w:lineRule="auto"/>
              <w:rPr>
                <w:rFonts w:ascii="Times New Roman" w:hAnsi="Times New Roman" w:cs="Times New Roman"/>
              </w:rPr>
            </w:pPr>
            <w:r w:rsidRPr="00E6403B">
              <w:rPr>
                <w:rFonts w:ascii="Times New Roman" w:hAnsi="Times New Roman" w:cs="Times New Roman"/>
              </w:rPr>
              <w:t xml:space="preserve">    Particulars </w:t>
            </w:r>
          </w:p>
        </w:tc>
        <w:tc>
          <w:tcPr>
            <w:tcW w:w="1440" w:type="dxa"/>
            <w:tcBorders>
              <w:left w:val="single" w:sz="4" w:space="0" w:color="FFFFFF" w:themeColor="background1"/>
              <w:right w:val="single" w:sz="4" w:space="0" w:color="FFFFFF" w:themeColor="background1"/>
            </w:tcBorders>
            <w:vAlign w:val="center"/>
          </w:tcPr>
          <w:p w14:paraId="4A0559FF" w14:textId="77777777" w:rsidR="00E6403B" w:rsidRPr="00E6403B" w:rsidRDefault="00E6403B" w:rsidP="008563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E6403B">
              <w:rPr>
                <w:rFonts w:ascii="Times New Roman" w:hAnsi="Times New Roman" w:cs="Times New Roman"/>
              </w:rPr>
              <w:t>FY 2022-23</w:t>
            </w:r>
          </w:p>
        </w:tc>
        <w:tc>
          <w:tcPr>
            <w:tcW w:w="1405" w:type="dxa"/>
            <w:tcBorders>
              <w:left w:val="single" w:sz="4" w:space="0" w:color="FFFFFF" w:themeColor="background1"/>
              <w:right w:val="single" w:sz="4" w:space="0" w:color="FFFFFF" w:themeColor="background1"/>
            </w:tcBorders>
            <w:vAlign w:val="center"/>
          </w:tcPr>
          <w:p w14:paraId="07671CD8" w14:textId="70DB3E04" w:rsidR="00E6403B" w:rsidRPr="00E6403B" w:rsidRDefault="00E6403B" w:rsidP="009F489D">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E6403B">
              <w:rPr>
                <w:rFonts w:ascii="Times New Roman" w:hAnsi="Times New Roman" w:cs="Times New Roman"/>
              </w:rPr>
              <w:t>FY 2023-24</w:t>
            </w:r>
          </w:p>
        </w:tc>
        <w:tc>
          <w:tcPr>
            <w:tcW w:w="1681" w:type="dxa"/>
            <w:tcBorders>
              <w:left w:val="single" w:sz="4" w:space="0" w:color="FFFFFF" w:themeColor="background1"/>
              <w:right w:val="single" w:sz="4" w:space="0" w:color="FFFFFF" w:themeColor="background1"/>
            </w:tcBorders>
            <w:vAlign w:val="center"/>
          </w:tcPr>
          <w:p w14:paraId="7DA34AFF" w14:textId="25E7105F" w:rsidR="00E6403B" w:rsidRPr="00E6403B" w:rsidRDefault="00E6403B" w:rsidP="009F489D">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rPr>
            </w:pPr>
            <w:r w:rsidRPr="00E6403B">
              <w:rPr>
                <w:rFonts w:ascii="Times New Roman" w:hAnsi="Times New Roman" w:cs="Times New Roman"/>
              </w:rPr>
              <w:t>FY 2024-25</w:t>
            </w:r>
          </w:p>
        </w:tc>
        <w:tc>
          <w:tcPr>
            <w:tcW w:w="1681" w:type="dxa"/>
            <w:tcBorders>
              <w:left w:val="single" w:sz="4" w:space="0" w:color="FFFFFF" w:themeColor="background1"/>
              <w:right w:val="single" w:sz="4" w:space="0" w:color="FFFFFF" w:themeColor="background1"/>
            </w:tcBorders>
            <w:vAlign w:val="center"/>
          </w:tcPr>
          <w:p w14:paraId="7C812460" w14:textId="77777777" w:rsidR="00E6403B" w:rsidRPr="00E6403B" w:rsidRDefault="00E6403B" w:rsidP="008563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rPr>
            </w:pPr>
            <w:r w:rsidRPr="00E6403B">
              <w:rPr>
                <w:rFonts w:ascii="Times New Roman" w:hAnsi="Times New Roman" w:cs="Times New Roman"/>
              </w:rPr>
              <w:t>FY 2025-26</w:t>
            </w:r>
          </w:p>
          <w:p w14:paraId="015D6DF1" w14:textId="74A33DC1" w:rsidR="00E6403B" w:rsidRPr="00E6403B" w:rsidRDefault="00E6403B" w:rsidP="008563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rPr>
            </w:pPr>
            <w:r w:rsidRPr="00E6403B">
              <w:rPr>
                <w:rFonts w:ascii="Times New Roman" w:hAnsi="Times New Roman" w:cs="Times New Roman"/>
              </w:rPr>
              <w:t>(</w:t>
            </w:r>
            <w:r w:rsidR="009F489D">
              <w:rPr>
                <w:rFonts w:ascii="Times New Roman" w:hAnsi="Times New Roman" w:cs="Times New Roman"/>
              </w:rPr>
              <w:t>Apr’25</w:t>
            </w:r>
            <w:r w:rsidRPr="00E6403B">
              <w:rPr>
                <w:rFonts w:ascii="Times New Roman" w:hAnsi="Times New Roman" w:cs="Times New Roman"/>
              </w:rPr>
              <w:t xml:space="preserve"> to Sept,25)</w:t>
            </w:r>
          </w:p>
        </w:tc>
        <w:tc>
          <w:tcPr>
            <w:tcW w:w="1412" w:type="dxa"/>
            <w:tcBorders>
              <w:left w:val="single" w:sz="4" w:space="0" w:color="FFFFFF" w:themeColor="background1"/>
            </w:tcBorders>
            <w:vAlign w:val="center"/>
          </w:tcPr>
          <w:p w14:paraId="784F5BC9" w14:textId="77777777" w:rsidR="00E6403B" w:rsidRPr="00E6403B" w:rsidRDefault="00E6403B" w:rsidP="008563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rPr>
            </w:pPr>
            <w:r w:rsidRPr="00E6403B">
              <w:rPr>
                <w:rFonts w:ascii="Times New Roman" w:hAnsi="Times New Roman" w:cs="Times New Roman"/>
              </w:rPr>
              <w:t>Projections for FY 2026-27</w:t>
            </w:r>
          </w:p>
        </w:tc>
      </w:tr>
      <w:tr w:rsidR="00E6403B" w:rsidRPr="00E6403B" w14:paraId="63A2E334" w14:textId="77777777" w:rsidTr="009F489D">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890" w:type="dxa"/>
            <w:vAlign w:val="center"/>
          </w:tcPr>
          <w:p w14:paraId="536C6BAF" w14:textId="77777777" w:rsidR="00E6403B" w:rsidRPr="00E6403B" w:rsidRDefault="00E6403B" w:rsidP="008563C8">
            <w:pPr>
              <w:spacing w:line="232" w:lineRule="auto"/>
              <w:rPr>
                <w:rFonts w:ascii="Times New Roman" w:hAnsi="Times New Roman" w:cs="Times New Roman"/>
              </w:rPr>
            </w:pPr>
            <w:r w:rsidRPr="00E6403B">
              <w:rPr>
                <w:rFonts w:ascii="Times New Roman" w:hAnsi="Times New Roman" w:cs="Times New Roman"/>
              </w:rPr>
              <w:t xml:space="preserve">Revenue from Emergency Sales </w:t>
            </w:r>
          </w:p>
        </w:tc>
        <w:tc>
          <w:tcPr>
            <w:tcW w:w="1440" w:type="dxa"/>
            <w:vAlign w:val="center"/>
          </w:tcPr>
          <w:p w14:paraId="016BEB4D" w14:textId="77777777" w:rsidR="00E6403B" w:rsidRPr="00E6403B" w:rsidRDefault="00E6403B" w:rsidP="008563C8">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6403B">
              <w:rPr>
                <w:rFonts w:ascii="Times New Roman" w:hAnsi="Times New Roman" w:cs="Times New Roman"/>
              </w:rPr>
              <w:t>78.82</w:t>
            </w:r>
          </w:p>
        </w:tc>
        <w:tc>
          <w:tcPr>
            <w:tcW w:w="1405" w:type="dxa"/>
            <w:vAlign w:val="center"/>
          </w:tcPr>
          <w:p w14:paraId="242E8A78" w14:textId="77777777" w:rsidR="00E6403B" w:rsidRPr="00E6403B" w:rsidRDefault="00E6403B" w:rsidP="008563C8">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6403B">
              <w:rPr>
                <w:rFonts w:ascii="Times New Roman" w:hAnsi="Times New Roman" w:cs="Times New Roman"/>
              </w:rPr>
              <w:t>137.06</w:t>
            </w:r>
          </w:p>
        </w:tc>
        <w:tc>
          <w:tcPr>
            <w:tcW w:w="1681" w:type="dxa"/>
            <w:vAlign w:val="center"/>
          </w:tcPr>
          <w:p w14:paraId="2882D87E" w14:textId="77777777" w:rsidR="00E6403B" w:rsidRPr="00E6403B" w:rsidRDefault="00E6403B" w:rsidP="008563C8">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6403B">
              <w:rPr>
                <w:rFonts w:ascii="Times New Roman" w:hAnsi="Times New Roman" w:cs="Times New Roman"/>
              </w:rPr>
              <w:t>111.57</w:t>
            </w:r>
          </w:p>
        </w:tc>
        <w:tc>
          <w:tcPr>
            <w:tcW w:w="1681" w:type="dxa"/>
            <w:vAlign w:val="center"/>
          </w:tcPr>
          <w:p w14:paraId="3EB80FE9" w14:textId="77777777" w:rsidR="00E6403B" w:rsidRPr="00E6403B" w:rsidRDefault="00E6403B" w:rsidP="008563C8">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6403B">
              <w:rPr>
                <w:rFonts w:ascii="Times New Roman" w:hAnsi="Times New Roman" w:cs="Times New Roman"/>
              </w:rPr>
              <w:t>33.16</w:t>
            </w:r>
          </w:p>
        </w:tc>
        <w:tc>
          <w:tcPr>
            <w:tcW w:w="1412" w:type="dxa"/>
            <w:vAlign w:val="center"/>
          </w:tcPr>
          <w:p w14:paraId="36472D55" w14:textId="77777777" w:rsidR="00E6403B" w:rsidRPr="00E6403B" w:rsidRDefault="00E6403B" w:rsidP="008563C8">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6403B">
              <w:rPr>
                <w:rFonts w:ascii="Times New Roman" w:hAnsi="Times New Roman" w:cs="Times New Roman"/>
              </w:rPr>
              <w:t>74.50</w:t>
            </w:r>
          </w:p>
        </w:tc>
      </w:tr>
    </w:tbl>
    <w:p w14:paraId="4E989377" w14:textId="77777777" w:rsidR="008F10BE" w:rsidRDefault="008F10BE" w:rsidP="008F10BE">
      <w:pPr>
        <w:pStyle w:val="ARRHeading1"/>
        <w:ind w:left="0"/>
      </w:pPr>
    </w:p>
    <w:p w14:paraId="2EB7CFE5" w14:textId="1B094B40" w:rsidR="00F03D10" w:rsidRPr="00F03D10" w:rsidRDefault="00EB4BB4" w:rsidP="00421EC6">
      <w:pPr>
        <w:pStyle w:val="ARRHeading1"/>
      </w:pPr>
      <w:bookmarkStart w:id="100" w:name="_Toc215262877"/>
      <w:r>
        <w:t xml:space="preserve">K. </w:t>
      </w:r>
      <w:r w:rsidR="00F03D10" w:rsidRPr="00337F85">
        <w:t>ARR</w:t>
      </w:r>
      <w:r w:rsidR="00F03D10">
        <w:t xml:space="preserve"> Proposal </w:t>
      </w:r>
      <w:r w:rsidR="00F03D10" w:rsidRPr="00337F85">
        <w:t>for FY 2026-27</w:t>
      </w:r>
      <w:bookmarkEnd w:id="100"/>
    </w:p>
    <w:p w14:paraId="53B95209" w14:textId="3ED250FF" w:rsidR="00F03D10" w:rsidRPr="00337F85" w:rsidRDefault="00F03D10" w:rsidP="004F06B4">
      <w:pPr>
        <w:pStyle w:val="ARRBody"/>
      </w:pPr>
      <w:r w:rsidRPr="00337F85">
        <w:t xml:space="preserve">The Applicant submits </w:t>
      </w:r>
      <w:r>
        <w:t>b</w:t>
      </w:r>
      <w:r w:rsidRPr="00337F85">
        <w:t>efore the Hon’ble Commission, the projected cost</w:t>
      </w:r>
      <w:r>
        <w:t xml:space="preserve"> requirement</w:t>
      </w:r>
      <w:r w:rsidRPr="00337F85">
        <w:t xml:space="preserve"> for the ensuing Tariff period </w:t>
      </w:r>
      <w:r>
        <w:t>pertaining to</w:t>
      </w:r>
      <w:r w:rsidRPr="00337F85">
        <w:t xml:space="preserve"> FY 2026-27 under various approved heads for determination and approval of </w:t>
      </w:r>
      <w:r>
        <w:t xml:space="preserve">the </w:t>
      </w:r>
      <w:r w:rsidRPr="00337F85">
        <w:t xml:space="preserve">Net ARR to the tune of </w:t>
      </w:r>
      <w:r w:rsidRPr="00D01AF9">
        <w:rPr>
          <w:b/>
        </w:rPr>
        <w:t>Rs. 15,</w:t>
      </w:r>
      <w:r w:rsidR="00D01AF9" w:rsidRPr="00D01AF9">
        <w:rPr>
          <w:b/>
        </w:rPr>
        <w:t>184</w:t>
      </w:r>
      <w:r w:rsidRPr="00D01AF9">
        <w:rPr>
          <w:b/>
        </w:rPr>
        <w:t>.</w:t>
      </w:r>
      <w:r w:rsidR="00D01AF9" w:rsidRPr="00D01AF9">
        <w:rPr>
          <w:b/>
        </w:rPr>
        <w:t>41</w:t>
      </w:r>
      <w:r w:rsidRPr="00D01AF9">
        <w:rPr>
          <w:b/>
        </w:rPr>
        <w:t xml:space="preserve"> crores</w:t>
      </w:r>
      <w:r w:rsidRPr="00337F85">
        <w:rPr>
          <w:b/>
        </w:rPr>
        <w:t xml:space="preserve"> </w:t>
      </w:r>
      <w:r w:rsidRPr="00F03D10">
        <w:t>with the component-wise cost breakup presented below.</w:t>
      </w:r>
    </w:p>
    <w:p w14:paraId="2EA94333" w14:textId="603EC9B2" w:rsidR="00F03D10" w:rsidRDefault="00F03D10" w:rsidP="002228C2">
      <w:pPr>
        <w:pStyle w:val="NoSpacing"/>
        <w:rPr>
          <w:strike/>
        </w:rPr>
      </w:pPr>
      <w:bookmarkStart w:id="101" w:name="_Toc120721660"/>
      <w:r w:rsidRPr="00337F85">
        <w:t xml:space="preserve">Table </w:t>
      </w:r>
      <w:r w:rsidR="009F489D">
        <w:t>9</w:t>
      </w:r>
      <w:r w:rsidR="00F471D6">
        <w:t>4</w:t>
      </w:r>
      <w:r w:rsidRPr="00337F85">
        <w:t>: Aggregate Revenue Requirement for FY 2026-27</w:t>
      </w:r>
      <w:r w:rsidRPr="00337F85">
        <w:rPr>
          <w:strike/>
        </w:rPr>
        <w:t xml:space="preserve"> </w:t>
      </w:r>
      <w:bookmarkEnd w:id="101"/>
    </w:p>
    <w:tbl>
      <w:tblPr>
        <w:tblStyle w:val="GridTable4-Accent5"/>
        <w:tblW w:w="8736" w:type="dxa"/>
        <w:jc w:val="center"/>
        <w:tblLook w:val="04A0" w:firstRow="1" w:lastRow="0" w:firstColumn="1" w:lastColumn="0" w:noHBand="0" w:noVBand="1"/>
      </w:tblPr>
      <w:tblGrid>
        <w:gridCol w:w="5588"/>
        <w:gridCol w:w="3148"/>
      </w:tblGrid>
      <w:tr w:rsidR="00D01AF9" w:rsidRPr="00D01AF9" w14:paraId="1B928CD9" w14:textId="77777777" w:rsidTr="009F489D">
        <w:trPr>
          <w:cnfStyle w:val="100000000000" w:firstRow="1" w:lastRow="0" w:firstColumn="0" w:lastColumn="0" w:oddVBand="0" w:evenVBand="0" w:oddHBand="0" w:evenHBand="0" w:firstRowFirstColumn="0" w:firstRowLastColumn="0" w:lastRowFirstColumn="0" w:lastRowLastColumn="0"/>
          <w:trHeight w:val="497"/>
          <w:tblHeader/>
          <w:jc w:val="center"/>
        </w:trPr>
        <w:tc>
          <w:tcPr>
            <w:cnfStyle w:val="001000000000" w:firstRow="0" w:lastRow="0" w:firstColumn="1" w:lastColumn="0" w:oddVBand="0" w:evenVBand="0" w:oddHBand="0" w:evenHBand="0" w:firstRowFirstColumn="0" w:firstRowLastColumn="0" w:lastRowFirstColumn="0" w:lastRowLastColumn="0"/>
            <w:tcW w:w="8736" w:type="dxa"/>
            <w:gridSpan w:val="2"/>
            <w:vAlign w:val="center"/>
          </w:tcPr>
          <w:p w14:paraId="339FFBFB" w14:textId="09F67D1C" w:rsidR="00D01AF9" w:rsidRPr="00D01AF9" w:rsidRDefault="00E7378F" w:rsidP="00FA47B9">
            <w:pPr>
              <w:jc w:val="center"/>
              <w:rPr>
                <w:rFonts w:ascii="Times New Roman" w:hAnsi="Times New Roman" w:cs="Times New Roman"/>
                <w:b w:val="0"/>
                <w:bCs w:val="0"/>
                <w:color w:val="000000"/>
                <w:lang w:bidi="or-IN"/>
              </w:rPr>
            </w:pPr>
            <w:r w:rsidRPr="00E7378F">
              <w:rPr>
                <w:rFonts w:ascii="Times New Roman" w:hAnsi="Times New Roman" w:cs="Times New Roman"/>
                <w:lang w:bidi="or-IN"/>
              </w:rPr>
              <w:t>AGGREGATE REVENUE REQUIREMENT (ARR) FOR FY 2026-27</w:t>
            </w:r>
          </w:p>
        </w:tc>
      </w:tr>
      <w:tr w:rsidR="00D01AF9" w:rsidRPr="00D01AF9" w14:paraId="3C87E597" w14:textId="77777777" w:rsidTr="009F489D">
        <w:trPr>
          <w:cnfStyle w:val="100000000000" w:firstRow="1" w:lastRow="0" w:firstColumn="0" w:lastColumn="0" w:oddVBand="0" w:evenVBand="0" w:oddHBand="0" w:evenHBand="0" w:firstRowFirstColumn="0" w:firstRowLastColumn="0" w:lastRowFirstColumn="0" w:lastRowLastColumn="0"/>
          <w:trHeight w:val="147"/>
          <w:tblHeader/>
          <w:jc w:val="center"/>
        </w:trPr>
        <w:tc>
          <w:tcPr>
            <w:cnfStyle w:val="001000000000" w:firstRow="0" w:lastRow="0" w:firstColumn="1" w:lastColumn="0" w:oddVBand="0" w:evenVBand="0" w:oddHBand="0" w:evenHBand="0" w:firstRowFirstColumn="0" w:firstRowLastColumn="0" w:lastRowFirstColumn="0" w:lastRowLastColumn="0"/>
            <w:tcW w:w="5588" w:type="dxa"/>
            <w:shd w:val="clear" w:color="auto" w:fill="DEEAF6" w:themeFill="accent5" w:themeFillTint="33"/>
            <w:vAlign w:val="center"/>
            <w:hideMark/>
          </w:tcPr>
          <w:p w14:paraId="6032314E" w14:textId="77777777" w:rsidR="00D01AF9" w:rsidRPr="009F489D" w:rsidRDefault="00D01AF9" w:rsidP="00FA47B9">
            <w:pPr>
              <w:jc w:val="center"/>
              <w:rPr>
                <w:rFonts w:ascii="Times New Roman" w:hAnsi="Times New Roman" w:cs="Times New Roman"/>
                <w:b w:val="0"/>
                <w:bCs w:val="0"/>
                <w:color w:val="000000" w:themeColor="text1"/>
                <w:lang w:bidi="or-IN"/>
              </w:rPr>
            </w:pPr>
            <w:r w:rsidRPr="009F489D">
              <w:rPr>
                <w:rFonts w:ascii="Times New Roman" w:hAnsi="Times New Roman" w:cs="Times New Roman"/>
                <w:color w:val="000000" w:themeColor="text1"/>
                <w:lang w:bidi="or-IN"/>
              </w:rPr>
              <w:t>Particulars</w:t>
            </w:r>
          </w:p>
        </w:tc>
        <w:tc>
          <w:tcPr>
            <w:tcW w:w="3148" w:type="dxa"/>
            <w:shd w:val="clear" w:color="auto" w:fill="DEEAF6" w:themeFill="accent5" w:themeFillTint="33"/>
            <w:vAlign w:val="center"/>
            <w:hideMark/>
          </w:tcPr>
          <w:p w14:paraId="009A5A53" w14:textId="77777777" w:rsidR="00D01AF9" w:rsidRPr="009F489D" w:rsidRDefault="00D01AF9" w:rsidP="00FA47B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themeColor="text1"/>
                <w:lang w:bidi="or-IN"/>
              </w:rPr>
            </w:pPr>
            <w:r w:rsidRPr="009F489D">
              <w:rPr>
                <w:rFonts w:ascii="Times New Roman" w:hAnsi="Times New Roman" w:cs="Times New Roman"/>
                <w:color w:val="000000" w:themeColor="text1"/>
                <w:lang w:bidi="or-IN"/>
              </w:rPr>
              <w:t>Amount (Rs Cr.)</w:t>
            </w:r>
          </w:p>
        </w:tc>
      </w:tr>
      <w:tr w:rsidR="00D01AF9" w:rsidRPr="00D01AF9" w14:paraId="03A3B727" w14:textId="77777777" w:rsidTr="001467C4">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5588" w:type="dxa"/>
            <w:vAlign w:val="center"/>
            <w:hideMark/>
          </w:tcPr>
          <w:p w14:paraId="447F979D" w14:textId="77777777" w:rsidR="00D01AF9" w:rsidRPr="00E7378F" w:rsidRDefault="00D01AF9" w:rsidP="00FA47B9">
            <w:pPr>
              <w:rPr>
                <w:rFonts w:ascii="Times New Roman" w:hAnsi="Times New Roman" w:cs="Times New Roman"/>
                <w:b w:val="0"/>
                <w:bCs w:val="0"/>
                <w:lang w:bidi="or-IN"/>
              </w:rPr>
            </w:pPr>
            <w:r w:rsidRPr="00E7378F">
              <w:rPr>
                <w:rFonts w:ascii="Times New Roman" w:hAnsi="Times New Roman" w:cs="Times New Roman"/>
                <w:b w:val="0"/>
                <w:bCs w:val="0"/>
                <w:lang w:bidi="or-IN"/>
              </w:rPr>
              <w:t>Power Purchase cost as per MOD for State (Excluding cost of Surplus power)</w:t>
            </w:r>
          </w:p>
        </w:tc>
        <w:tc>
          <w:tcPr>
            <w:tcW w:w="3148" w:type="dxa"/>
            <w:vAlign w:val="center"/>
            <w:hideMark/>
          </w:tcPr>
          <w:p w14:paraId="6DE84B75" w14:textId="41164E8B" w:rsidR="00D01AF9" w:rsidRPr="00D01AF9" w:rsidRDefault="00D01AF9" w:rsidP="00FA47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D01AF9">
              <w:rPr>
                <w:rFonts w:ascii="Times New Roman" w:hAnsi="Times New Roman" w:cs="Times New Roman"/>
                <w:b/>
                <w:bCs/>
              </w:rPr>
              <w:t>14,50</w:t>
            </w:r>
            <w:r w:rsidR="00CE202B">
              <w:rPr>
                <w:rFonts w:ascii="Times New Roman" w:hAnsi="Times New Roman" w:cs="Times New Roman"/>
                <w:b/>
                <w:bCs/>
              </w:rPr>
              <w:t>3.08</w:t>
            </w:r>
          </w:p>
        </w:tc>
      </w:tr>
      <w:tr w:rsidR="00D01AF9" w:rsidRPr="00D01AF9" w14:paraId="7640211A" w14:textId="77777777" w:rsidTr="001467C4">
        <w:trPr>
          <w:trHeight w:val="397"/>
          <w:jc w:val="center"/>
        </w:trPr>
        <w:tc>
          <w:tcPr>
            <w:cnfStyle w:val="001000000000" w:firstRow="0" w:lastRow="0" w:firstColumn="1" w:lastColumn="0" w:oddVBand="0" w:evenVBand="0" w:oddHBand="0" w:evenHBand="0" w:firstRowFirstColumn="0" w:firstRowLastColumn="0" w:lastRowFirstColumn="0" w:lastRowLastColumn="0"/>
            <w:tcW w:w="5588" w:type="dxa"/>
            <w:vAlign w:val="center"/>
            <w:hideMark/>
          </w:tcPr>
          <w:p w14:paraId="3AB5F928" w14:textId="77777777" w:rsidR="00D01AF9" w:rsidRPr="00E7378F" w:rsidRDefault="00D01AF9" w:rsidP="00FA47B9">
            <w:pPr>
              <w:rPr>
                <w:rFonts w:ascii="Times New Roman" w:hAnsi="Times New Roman" w:cs="Times New Roman"/>
                <w:b w:val="0"/>
                <w:bCs w:val="0"/>
                <w:lang w:bidi="or-IN"/>
              </w:rPr>
            </w:pPr>
            <w:r w:rsidRPr="00E7378F">
              <w:rPr>
                <w:rFonts w:ascii="Times New Roman" w:hAnsi="Times New Roman" w:cs="Times New Roman"/>
                <w:b w:val="0"/>
                <w:bCs w:val="0"/>
                <w:lang w:bidi="or-IN"/>
              </w:rPr>
              <w:t>Additional Power Purchase Cost (Pass-through)</w:t>
            </w:r>
          </w:p>
        </w:tc>
        <w:tc>
          <w:tcPr>
            <w:tcW w:w="3148" w:type="dxa"/>
            <w:vAlign w:val="center"/>
            <w:hideMark/>
          </w:tcPr>
          <w:p w14:paraId="722450E4" w14:textId="7C3ABB38" w:rsidR="00D01AF9" w:rsidRPr="00D01AF9" w:rsidRDefault="00CE202B" w:rsidP="00FA47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Pr>
                <w:rFonts w:ascii="Times New Roman" w:hAnsi="Times New Roman" w:cs="Times New Roman"/>
              </w:rPr>
              <w:t>67.09</w:t>
            </w:r>
          </w:p>
        </w:tc>
      </w:tr>
      <w:tr w:rsidR="00D01AF9" w:rsidRPr="00D01AF9" w14:paraId="5449865C" w14:textId="77777777" w:rsidTr="001467C4">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5588" w:type="dxa"/>
            <w:vAlign w:val="center"/>
            <w:hideMark/>
          </w:tcPr>
          <w:p w14:paraId="1542E067" w14:textId="77777777" w:rsidR="00D01AF9" w:rsidRPr="00E7378F" w:rsidRDefault="00D01AF9" w:rsidP="00FA47B9">
            <w:pPr>
              <w:rPr>
                <w:rFonts w:ascii="Times New Roman" w:hAnsi="Times New Roman" w:cs="Times New Roman"/>
                <w:b w:val="0"/>
                <w:bCs w:val="0"/>
                <w:lang w:bidi="or-IN"/>
              </w:rPr>
            </w:pPr>
            <w:r w:rsidRPr="00E7378F">
              <w:rPr>
                <w:rFonts w:ascii="Times New Roman" w:hAnsi="Times New Roman" w:cs="Times New Roman"/>
                <w:b w:val="0"/>
                <w:bCs w:val="0"/>
                <w:lang w:bidi="or-IN"/>
              </w:rPr>
              <w:t xml:space="preserve">Interest cost </w:t>
            </w:r>
          </w:p>
        </w:tc>
        <w:tc>
          <w:tcPr>
            <w:tcW w:w="3148" w:type="dxa"/>
            <w:vAlign w:val="center"/>
            <w:hideMark/>
          </w:tcPr>
          <w:p w14:paraId="41A78FEE" w14:textId="77777777" w:rsidR="00D01AF9" w:rsidRPr="00D01AF9" w:rsidRDefault="00D01AF9" w:rsidP="00FA47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D01AF9">
              <w:rPr>
                <w:rFonts w:ascii="Times New Roman" w:hAnsi="Times New Roman" w:cs="Times New Roman"/>
              </w:rPr>
              <w:t>370.79</w:t>
            </w:r>
          </w:p>
        </w:tc>
      </w:tr>
      <w:tr w:rsidR="00D01AF9" w:rsidRPr="00D01AF9" w14:paraId="6832B0DC" w14:textId="77777777" w:rsidTr="001467C4">
        <w:trPr>
          <w:trHeight w:val="397"/>
          <w:jc w:val="center"/>
        </w:trPr>
        <w:tc>
          <w:tcPr>
            <w:cnfStyle w:val="001000000000" w:firstRow="0" w:lastRow="0" w:firstColumn="1" w:lastColumn="0" w:oddVBand="0" w:evenVBand="0" w:oddHBand="0" w:evenHBand="0" w:firstRowFirstColumn="0" w:firstRowLastColumn="0" w:lastRowFirstColumn="0" w:lastRowLastColumn="0"/>
            <w:tcW w:w="5588" w:type="dxa"/>
            <w:vAlign w:val="center"/>
            <w:hideMark/>
          </w:tcPr>
          <w:p w14:paraId="23B45CA7" w14:textId="77777777" w:rsidR="00D01AF9" w:rsidRPr="00E7378F" w:rsidRDefault="00D01AF9" w:rsidP="00FA47B9">
            <w:pPr>
              <w:rPr>
                <w:rFonts w:ascii="Times New Roman" w:hAnsi="Times New Roman" w:cs="Times New Roman"/>
                <w:b w:val="0"/>
                <w:bCs w:val="0"/>
                <w:lang w:bidi="or-IN"/>
              </w:rPr>
            </w:pPr>
            <w:r w:rsidRPr="00E7378F">
              <w:rPr>
                <w:rFonts w:ascii="Times New Roman" w:hAnsi="Times New Roman" w:cs="Times New Roman"/>
                <w:b w:val="0"/>
                <w:bCs w:val="0"/>
                <w:lang w:bidi="or-IN"/>
              </w:rPr>
              <w:t xml:space="preserve">Employee cost </w:t>
            </w:r>
          </w:p>
        </w:tc>
        <w:tc>
          <w:tcPr>
            <w:tcW w:w="3148" w:type="dxa"/>
            <w:vAlign w:val="center"/>
            <w:hideMark/>
          </w:tcPr>
          <w:p w14:paraId="5953355A" w14:textId="77777777" w:rsidR="00D01AF9" w:rsidRPr="00D01AF9" w:rsidRDefault="00D01AF9" w:rsidP="00FA47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D01AF9">
              <w:rPr>
                <w:rFonts w:ascii="Times New Roman" w:hAnsi="Times New Roman" w:cs="Times New Roman"/>
              </w:rPr>
              <w:t>23.01</w:t>
            </w:r>
          </w:p>
        </w:tc>
      </w:tr>
      <w:tr w:rsidR="00D01AF9" w:rsidRPr="00D01AF9" w14:paraId="123A1DE4" w14:textId="77777777" w:rsidTr="001467C4">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5588" w:type="dxa"/>
            <w:vAlign w:val="center"/>
            <w:hideMark/>
          </w:tcPr>
          <w:p w14:paraId="7BB7C8BA" w14:textId="77777777" w:rsidR="00D01AF9" w:rsidRPr="00E7378F" w:rsidRDefault="00D01AF9" w:rsidP="00FA47B9">
            <w:pPr>
              <w:rPr>
                <w:rFonts w:ascii="Times New Roman" w:hAnsi="Times New Roman" w:cs="Times New Roman"/>
                <w:b w:val="0"/>
                <w:bCs w:val="0"/>
                <w:lang w:bidi="or-IN"/>
              </w:rPr>
            </w:pPr>
            <w:r w:rsidRPr="00E7378F">
              <w:rPr>
                <w:rFonts w:ascii="Times New Roman" w:hAnsi="Times New Roman" w:cs="Times New Roman"/>
                <w:b w:val="0"/>
                <w:bCs w:val="0"/>
                <w:lang w:bidi="or-IN"/>
              </w:rPr>
              <w:t>Repair &amp; Maintenance</w:t>
            </w:r>
          </w:p>
        </w:tc>
        <w:tc>
          <w:tcPr>
            <w:tcW w:w="3148" w:type="dxa"/>
            <w:vAlign w:val="center"/>
            <w:hideMark/>
          </w:tcPr>
          <w:p w14:paraId="549C7B7C" w14:textId="77777777" w:rsidR="00D01AF9" w:rsidRPr="00D01AF9" w:rsidRDefault="00D01AF9" w:rsidP="00FA47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D01AF9">
              <w:rPr>
                <w:rFonts w:ascii="Times New Roman" w:hAnsi="Times New Roman" w:cs="Times New Roman"/>
              </w:rPr>
              <w:t>3.19</w:t>
            </w:r>
          </w:p>
        </w:tc>
      </w:tr>
      <w:tr w:rsidR="00D01AF9" w:rsidRPr="00D01AF9" w14:paraId="5EC22908" w14:textId="77777777" w:rsidTr="001467C4">
        <w:trPr>
          <w:trHeight w:val="397"/>
          <w:jc w:val="center"/>
        </w:trPr>
        <w:tc>
          <w:tcPr>
            <w:cnfStyle w:val="001000000000" w:firstRow="0" w:lastRow="0" w:firstColumn="1" w:lastColumn="0" w:oddVBand="0" w:evenVBand="0" w:oddHBand="0" w:evenHBand="0" w:firstRowFirstColumn="0" w:firstRowLastColumn="0" w:lastRowFirstColumn="0" w:lastRowLastColumn="0"/>
            <w:tcW w:w="5588" w:type="dxa"/>
            <w:vAlign w:val="center"/>
            <w:hideMark/>
          </w:tcPr>
          <w:p w14:paraId="5A995F23" w14:textId="77777777" w:rsidR="00D01AF9" w:rsidRPr="00E7378F" w:rsidRDefault="00D01AF9" w:rsidP="00FA47B9">
            <w:pPr>
              <w:rPr>
                <w:rFonts w:ascii="Times New Roman" w:hAnsi="Times New Roman" w:cs="Times New Roman"/>
                <w:b w:val="0"/>
                <w:bCs w:val="0"/>
                <w:lang w:bidi="or-IN"/>
              </w:rPr>
            </w:pPr>
            <w:r w:rsidRPr="00E7378F">
              <w:rPr>
                <w:rFonts w:ascii="Times New Roman" w:hAnsi="Times New Roman" w:cs="Times New Roman"/>
                <w:b w:val="0"/>
                <w:bCs w:val="0"/>
                <w:lang w:bidi="or-IN"/>
              </w:rPr>
              <w:t xml:space="preserve">Administrative and General Expenses </w:t>
            </w:r>
          </w:p>
        </w:tc>
        <w:tc>
          <w:tcPr>
            <w:tcW w:w="3148" w:type="dxa"/>
            <w:vAlign w:val="center"/>
            <w:hideMark/>
          </w:tcPr>
          <w:p w14:paraId="48E39B1B" w14:textId="77777777" w:rsidR="00D01AF9" w:rsidRPr="00D01AF9" w:rsidRDefault="00D01AF9" w:rsidP="00FA47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D01AF9">
              <w:rPr>
                <w:rFonts w:ascii="Times New Roman" w:hAnsi="Times New Roman" w:cs="Times New Roman"/>
              </w:rPr>
              <w:t>16.47</w:t>
            </w:r>
          </w:p>
        </w:tc>
      </w:tr>
      <w:tr w:rsidR="00D01AF9" w:rsidRPr="00D01AF9" w14:paraId="16B7636B" w14:textId="77777777" w:rsidTr="001467C4">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5588" w:type="dxa"/>
            <w:vAlign w:val="center"/>
            <w:hideMark/>
          </w:tcPr>
          <w:p w14:paraId="59AD0A05" w14:textId="77777777" w:rsidR="00D01AF9" w:rsidRPr="00E7378F" w:rsidRDefault="00D01AF9" w:rsidP="00FA47B9">
            <w:pPr>
              <w:rPr>
                <w:rFonts w:ascii="Times New Roman" w:hAnsi="Times New Roman" w:cs="Times New Roman"/>
                <w:b w:val="0"/>
                <w:bCs w:val="0"/>
                <w:lang w:bidi="or-IN"/>
              </w:rPr>
            </w:pPr>
            <w:r w:rsidRPr="00E7378F">
              <w:rPr>
                <w:rFonts w:ascii="Times New Roman" w:hAnsi="Times New Roman" w:cs="Times New Roman"/>
                <w:b w:val="0"/>
                <w:bCs w:val="0"/>
                <w:lang w:bidi="or-IN"/>
              </w:rPr>
              <w:t xml:space="preserve">Depreciation </w:t>
            </w:r>
          </w:p>
        </w:tc>
        <w:tc>
          <w:tcPr>
            <w:tcW w:w="3148" w:type="dxa"/>
            <w:vAlign w:val="center"/>
            <w:hideMark/>
          </w:tcPr>
          <w:p w14:paraId="5E665428" w14:textId="77777777" w:rsidR="00D01AF9" w:rsidRPr="00D01AF9" w:rsidRDefault="00D01AF9" w:rsidP="00FA47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bidi="or-IN"/>
              </w:rPr>
            </w:pPr>
            <w:r w:rsidRPr="00D01AF9">
              <w:rPr>
                <w:rFonts w:ascii="Times New Roman" w:hAnsi="Times New Roman" w:cs="Times New Roman"/>
              </w:rPr>
              <w:t>2.87</w:t>
            </w:r>
          </w:p>
        </w:tc>
      </w:tr>
      <w:tr w:rsidR="00D01AF9" w:rsidRPr="00D01AF9" w14:paraId="543EB484" w14:textId="77777777" w:rsidTr="001467C4">
        <w:trPr>
          <w:trHeight w:val="397"/>
          <w:jc w:val="center"/>
        </w:trPr>
        <w:tc>
          <w:tcPr>
            <w:cnfStyle w:val="001000000000" w:firstRow="0" w:lastRow="0" w:firstColumn="1" w:lastColumn="0" w:oddVBand="0" w:evenVBand="0" w:oddHBand="0" w:evenHBand="0" w:firstRowFirstColumn="0" w:firstRowLastColumn="0" w:lastRowFirstColumn="0" w:lastRowLastColumn="0"/>
            <w:tcW w:w="5588" w:type="dxa"/>
            <w:vAlign w:val="center"/>
          </w:tcPr>
          <w:p w14:paraId="146DAE08" w14:textId="77777777" w:rsidR="00D01AF9" w:rsidRPr="00E7378F" w:rsidRDefault="00D01AF9" w:rsidP="00FA47B9">
            <w:pPr>
              <w:rPr>
                <w:rFonts w:ascii="Times New Roman" w:hAnsi="Times New Roman" w:cs="Times New Roman"/>
                <w:b w:val="0"/>
                <w:bCs w:val="0"/>
                <w:lang w:bidi="or-IN"/>
              </w:rPr>
            </w:pPr>
            <w:r w:rsidRPr="00E7378F">
              <w:rPr>
                <w:rFonts w:ascii="Times New Roman" w:hAnsi="Times New Roman" w:cs="Times New Roman"/>
                <w:b w:val="0"/>
                <w:bCs w:val="0"/>
                <w:lang w:bidi="or-IN"/>
              </w:rPr>
              <w:lastRenderedPageBreak/>
              <w:t>Carrying Cost on Regulatory Assets</w:t>
            </w:r>
          </w:p>
        </w:tc>
        <w:tc>
          <w:tcPr>
            <w:tcW w:w="3148" w:type="dxa"/>
            <w:vAlign w:val="center"/>
          </w:tcPr>
          <w:p w14:paraId="4EBA182F" w14:textId="77777777" w:rsidR="00D01AF9" w:rsidRPr="00D01AF9" w:rsidRDefault="00D01AF9" w:rsidP="00FA47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sidRPr="00D01AF9">
              <w:rPr>
                <w:rFonts w:ascii="Times New Roman" w:hAnsi="Times New Roman" w:cs="Times New Roman"/>
              </w:rPr>
              <w:t>269.08</w:t>
            </w:r>
          </w:p>
        </w:tc>
      </w:tr>
      <w:tr w:rsidR="00D01AF9" w:rsidRPr="00D01AF9" w14:paraId="41C1CC0B" w14:textId="77777777" w:rsidTr="001467C4">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5588" w:type="dxa"/>
            <w:vAlign w:val="center"/>
            <w:hideMark/>
          </w:tcPr>
          <w:p w14:paraId="04A005F2" w14:textId="77777777" w:rsidR="00D01AF9" w:rsidRPr="00E7378F" w:rsidRDefault="00D01AF9" w:rsidP="00FA47B9">
            <w:pPr>
              <w:rPr>
                <w:rFonts w:ascii="Times New Roman" w:hAnsi="Times New Roman" w:cs="Times New Roman"/>
                <w:b w:val="0"/>
                <w:bCs w:val="0"/>
                <w:lang w:bidi="or-IN"/>
              </w:rPr>
            </w:pPr>
            <w:r w:rsidRPr="00E7378F">
              <w:rPr>
                <w:rFonts w:ascii="Times New Roman" w:hAnsi="Times New Roman" w:cs="Times New Roman"/>
                <w:b w:val="0"/>
                <w:bCs w:val="0"/>
                <w:lang w:bidi="or-IN"/>
              </w:rPr>
              <w:t>Aggregate Revenue Requirement (ARR)</w:t>
            </w:r>
          </w:p>
        </w:tc>
        <w:tc>
          <w:tcPr>
            <w:tcW w:w="3148" w:type="dxa"/>
            <w:vAlign w:val="center"/>
            <w:hideMark/>
          </w:tcPr>
          <w:p w14:paraId="0A10CE2A" w14:textId="30536FAC" w:rsidR="00D01AF9" w:rsidRPr="00D01AF9" w:rsidRDefault="00D01AF9" w:rsidP="00FA47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D01AF9">
              <w:rPr>
                <w:rFonts w:ascii="Times New Roman" w:hAnsi="Times New Roman" w:cs="Times New Roman"/>
                <w:b/>
                <w:bCs/>
              </w:rPr>
              <w:t>15,</w:t>
            </w:r>
            <w:r w:rsidR="00CE202B">
              <w:rPr>
                <w:rFonts w:ascii="Times New Roman" w:hAnsi="Times New Roman" w:cs="Times New Roman"/>
                <w:b/>
                <w:bCs/>
              </w:rPr>
              <w:t>255.58</w:t>
            </w:r>
          </w:p>
        </w:tc>
      </w:tr>
      <w:tr w:rsidR="00D01AF9" w:rsidRPr="00D01AF9" w14:paraId="3588EBC1" w14:textId="77777777" w:rsidTr="001467C4">
        <w:trPr>
          <w:trHeight w:val="397"/>
          <w:jc w:val="center"/>
        </w:trPr>
        <w:tc>
          <w:tcPr>
            <w:cnfStyle w:val="001000000000" w:firstRow="0" w:lastRow="0" w:firstColumn="1" w:lastColumn="0" w:oddVBand="0" w:evenVBand="0" w:oddHBand="0" w:evenHBand="0" w:firstRowFirstColumn="0" w:firstRowLastColumn="0" w:lastRowFirstColumn="0" w:lastRowLastColumn="0"/>
            <w:tcW w:w="5588" w:type="dxa"/>
            <w:vAlign w:val="center"/>
            <w:hideMark/>
          </w:tcPr>
          <w:p w14:paraId="42BD90F8" w14:textId="77777777" w:rsidR="00D01AF9" w:rsidRPr="00E7378F" w:rsidRDefault="00D01AF9" w:rsidP="00FA47B9">
            <w:pPr>
              <w:rPr>
                <w:rFonts w:ascii="Times New Roman" w:hAnsi="Times New Roman" w:cs="Times New Roman"/>
                <w:b w:val="0"/>
                <w:bCs w:val="0"/>
                <w:lang w:bidi="or-IN"/>
              </w:rPr>
            </w:pPr>
            <w:r w:rsidRPr="00E7378F">
              <w:rPr>
                <w:rFonts w:ascii="Times New Roman" w:hAnsi="Times New Roman" w:cs="Times New Roman"/>
                <w:b w:val="0"/>
                <w:bCs w:val="0"/>
                <w:lang w:bidi="or-IN"/>
              </w:rPr>
              <w:t xml:space="preserve">Less: Revenue from Emergency sales </w:t>
            </w:r>
          </w:p>
        </w:tc>
        <w:tc>
          <w:tcPr>
            <w:tcW w:w="3148" w:type="dxa"/>
            <w:vAlign w:val="center"/>
            <w:hideMark/>
          </w:tcPr>
          <w:p w14:paraId="7D6F652A" w14:textId="77777777" w:rsidR="00D01AF9" w:rsidRPr="00D01AF9" w:rsidRDefault="00D01AF9" w:rsidP="00FA47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bidi="or-IN"/>
              </w:rPr>
            </w:pPr>
            <w:r w:rsidRPr="00D01AF9">
              <w:rPr>
                <w:rFonts w:ascii="Times New Roman" w:hAnsi="Times New Roman" w:cs="Times New Roman"/>
              </w:rPr>
              <w:t>74.50</w:t>
            </w:r>
          </w:p>
        </w:tc>
      </w:tr>
      <w:tr w:rsidR="00D01AF9" w:rsidRPr="00D01AF9" w14:paraId="24DE7CB1" w14:textId="77777777" w:rsidTr="001467C4">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5588" w:type="dxa"/>
            <w:vAlign w:val="center"/>
            <w:hideMark/>
          </w:tcPr>
          <w:p w14:paraId="60C90961" w14:textId="77777777" w:rsidR="00D01AF9" w:rsidRPr="00E7378F" w:rsidRDefault="00D01AF9" w:rsidP="00FA47B9">
            <w:pPr>
              <w:rPr>
                <w:rFonts w:ascii="Times New Roman" w:hAnsi="Times New Roman" w:cs="Times New Roman"/>
                <w:b w:val="0"/>
                <w:bCs w:val="0"/>
                <w:lang w:bidi="or-IN"/>
              </w:rPr>
            </w:pPr>
            <w:r w:rsidRPr="00E7378F">
              <w:rPr>
                <w:rFonts w:ascii="Times New Roman" w:hAnsi="Times New Roman" w:cs="Times New Roman"/>
                <w:b w:val="0"/>
                <w:bCs w:val="0"/>
                <w:lang w:bidi="or-IN"/>
              </w:rPr>
              <w:t>Net Aggregate Revenue Requirement (ARR)</w:t>
            </w:r>
          </w:p>
        </w:tc>
        <w:tc>
          <w:tcPr>
            <w:tcW w:w="3148" w:type="dxa"/>
            <w:vAlign w:val="center"/>
            <w:hideMark/>
          </w:tcPr>
          <w:p w14:paraId="1B79A5E8" w14:textId="68892E94" w:rsidR="00D01AF9" w:rsidRPr="00D01AF9" w:rsidRDefault="00D01AF9" w:rsidP="00FA47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D01AF9">
              <w:rPr>
                <w:rFonts w:ascii="Times New Roman" w:hAnsi="Times New Roman" w:cs="Times New Roman"/>
                <w:b/>
                <w:bCs/>
              </w:rPr>
              <w:t>15,</w:t>
            </w:r>
            <w:r w:rsidR="00CE202B">
              <w:rPr>
                <w:rFonts w:ascii="Times New Roman" w:hAnsi="Times New Roman" w:cs="Times New Roman"/>
                <w:b/>
                <w:bCs/>
              </w:rPr>
              <w:t>181.08</w:t>
            </w:r>
          </w:p>
        </w:tc>
      </w:tr>
      <w:tr w:rsidR="00D01AF9" w:rsidRPr="00D01AF9" w14:paraId="2D8E2D54" w14:textId="77777777" w:rsidTr="001467C4">
        <w:trPr>
          <w:trHeight w:val="397"/>
          <w:jc w:val="center"/>
        </w:trPr>
        <w:tc>
          <w:tcPr>
            <w:cnfStyle w:val="001000000000" w:firstRow="0" w:lastRow="0" w:firstColumn="1" w:lastColumn="0" w:oddVBand="0" w:evenVBand="0" w:oddHBand="0" w:evenHBand="0" w:firstRowFirstColumn="0" w:firstRowLastColumn="0" w:lastRowFirstColumn="0" w:lastRowLastColumn="0"/>
            <w:tcW w:w="5588" w:type="dxa"/>
            <w:vAlign w:val="center"/>
            <w:hideMark/>
          </w:tcPr>
          <w:p w14:paraId="066249C0" w14:textId="77777777" w:rsidR="00D01AF9" w:rsidRPr="00E7378F" w:rsidRDefault="00D01AF9" w:rsidP="00FA47B9">
            <w:pPr>
              <w:rPr>
                <w:rFonts w:ascii="Times New Roman" w:hAnsi="Times New Roman" w:cs="Times New Roman"/>
                <w:b w:val="0"/>
                <w:bCs w:val="0"/>
                <w:lang w:bidi="or-IN"/>
              </w:rPr>
            </w:pPr>
            <w:r w:rsidRPr="00E7378F">
              <w:rPr>
                <w:rFonts w:ascii="Times New Roman" w:hAnsi="Times New Roman" w:cs="Times New Roman"/>
                <w:b w:val="0"/>
                <w:bCs w:val="0"/>
                <w:lang w:bidi="or-IN"/>
              </w:rPr>
              <w:t xml:space="preserve">Revenue from Discoms at existing BSP of respective DISCOMS </w:t>
            </w:r>
          </w:p>
        </w:tc>
        <w:tc>
          <w:tcPr>
            <w:tcW w:w="3148" w:type="dxa"/>
            <w:vAlign w:val="center"/>
            <w:hideMark/>
          </w:tcPr>
          <w:p w14:paraId="03B40E1D" w14:textId="77777777" w:rsidR="00D01AF9" w:rsidRPr="00D01AF9" w:rsidRDefault="00D01AF9" w:rsidP="00FA47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D01AF9">
              <w:rPr>
                <w:rFonts w:ascii="Times New Roman" w:hAnsi="Times New Roman" w:cs="Times New Roman"/>
                <w:b/>
                <w:bCs/>
              </w:rPr>
              <w:t>12,921.39</w:t>
            </w:r>
          </w:p>
        </w:tc>
      </w:tr>
      <w:tr w:rsidR="00D01AF9" w:rsidRPr="00D01AF9" w14:paraId="63028C46" w14:textId="77777777" w:rsidTr="001467C4">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5588" w:type="dxa"/>
            <w:vAlign w:val="center"/>
            <w:hideMark/>
          </w:tcPr>
          <w:p w14:paraId="426DAB3C" w14:textId="77777777" w:rsidR="00D01AF9" w:rsidRPr="00E7378F" w:rsidRDefault="00D01AF9" w:rsidP="00FA47B9">
            <w:pPr>
              <w:rPr>
                <w:rFonts w:ascii="Times New Roman" w:hAnsi="Times New Roman" w:cs="Times New Roman"/>
                <w:b w:val="0"/>
                <w:bCs w:val="0"/>
                <w:lang w:bidi="or-IN"/>
              </w:rPr>
            </w:pPr>
            <w:r w:rsidRPr="00E7378F">
              <w:rPr>
                <w:rFonts w:ascii="Times New Roman" w:hAnsi="Times New Roman" w:cs="Times New Roman"/>
                <w:b w:val="0"/>
                <w:bCs w:val="0"/>
                <w:lang w:bidi="or-IN"/>
              </w:rPr>
              <w:t xml:space="preserve">Units to be sold to Discoms Utilities (MU) </w:t>
            </w:r>
          </w:p>
        </w:tc>
        <w:tc>
          <w:tcPr>
            <w:tcW w:w="3148" w:type="dxa"/>
            <w:vAlign w:val="center"/>
            <w:hideMark/>
          </w:tcPr>
          <w:p w14:paraId="044EEDB9" w14:textId="77777777" w:rsidR="00D01AF9" w:rsidRPr="00D01AF9" w:rsidRDefault="00D01AF9" w:rsidP="00FA47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lang w:bidi="or-IN"/>
              </w:rPr>
            </w:pPr>
            <w:r w:rsidRPr="00D01AF9">
              <w:rPr>
                <w:rFonts w:ascii="Times New Roman" w:hAnsi="Times New Roman" w:cs="Times New Roman"/>
                <w:b/>
                <w:bCs/>
              </w:rPr>
              <w:t>39,103.47</w:t>
            </w:r>
          </w:p>
        </w:tc>
      </w:tr>
      <w:tr w:rsidR="00D01AF9" w:rsidRPr="00D01AF9" w14:paraId="432321F0" w14:textId="77777777" w:rsidTr="001467C4">
        <w:trPr>
          <w:trHeight w:val="397"/>
          <w:jc w:val="center"/>
        </w:trPr>
        <w:tc>
          <w:tcPr>
            <w:cnfStyle w:val="001000000000" w:firstRow="0" w:lastRow="0" w:firstColumn="1" w:lastColumn="0" w:oddVBand="0" w:evenVBand="0" w:oddHBand="0" w:evenHBand="0" w:firstRowFirstColumn="0" w:firstRowLastColumn="0" w:lastRowFirstColumn="0" w:lastRowLastColumn="0"/>
            <w:tcW w:w="5588" w:type="dxa"/>
            <w:vAlign w:val="center"/>
            <w:hideMark/>
          </w:tcPr>
          <w:p w14:paraId="73CC50DD" w14:textId="77777777" w:rsidR="00D01AF9" w:rsidRPr="00E7378F" w:rsidRDefault="00D01AF9" w:rsidP="00FA47B9">
            <w:pPr>
              <w:rPr>
                <w:rFonts w:ascii="Times New Roman" w:hAnsi="Times New Roman" w:cs="Times New Roman"/>
                <w:b w:val="0"/>
                <w:bCs w:val="0"/>
                <w:lang w:bidi="or-IN"/>
              </w:rPr>
            </w:pPr>
            <w:r w:rsidRPr="00E7378F">
              <w:rPr>
                <w:rFonts w:ascii="Times New Roman" w:hAnsi="Times New Roman" w:cs="Times New Roman"/>
                <w:b w:val="0"/>
                <w:bCs w:val="0"/>
                <w:lang w:bidi="or-IN"/>
              </w:rPr>
              <w:t xml:space="preserve">Revenue Deficit at existing BSP of respective DISCOMs </w:t>
            </w:r>
          </w:p>
        </w:tc>
        <w:tc>
          <w:tcPr>
            <w:tcW w:w="3148" w:type="dxa"/>
            <w:vAlign w:val="center"/>
            <w:hideMark/>
          </w:tcPr>
          <w:p w14:paraId="00471CA9" w14:textId="1C1AE9CB" w:rsidR="00D01AF9" w:rsidRPr="00D01AF9" w:rsidRDefault="00D01AF9" w:rsidP="00FA47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bidi="or-IN"/>
              </w:rPr>
            </w:pPr>
            <w:r w:rsidRPr="00D01AF9">
              <w:rPr>
                <w:rFonts w:ascii="Times New Roman" w:hAnsi="Times New Roman" w:cs="Times New Roman"/>
                <w:b/>
                <w:bCs/>
              </w:rPr>
              <w:t>-</w:t>
            </w:r>
            <w:r w:rsidR="00CE202B">
              <w:rPr>
                <w:rFonts w:ascii="Times New Roman" w:hAnsi="Times New Roman" w:cs="Times New Roman"/>
                <w:b/>
                <w:bCs/>
              </w:rPr>
              <w:t>2,259.69</w:t>
            </w:r>
          </w:p>
        </w:tc>
      </w:tr>
    </w:tbl>
    <w:p w14:paraId="45B389F9" w14:textId="42344679" w:rsidR="009F489D" w:rsidRDefault="00F03D10" w:rsidP="004F06B4">
      <w:pPr>
        <w:pStyle w:val="ARRBody"/>
      </w:pPr>
      <w:r w:rsidRPr="00FB73CC">
        <w:t xml:space="preserve">It is submitted before the Hon’ble Commission that the proposed Revenue of </w:t>
      </w:r>
      <w:r w:rsidRPr="00FB73CC">
        <w:rPr>
          <w:b/>
        </w:rPr>
        <w:t>Rs.</w:t>
      </w:r>
      <w:r w:rsidRPr="00FB73CC">
        <w:rPr>
          <w:b/>
          <w:bCs/>
        </w:rPr>
        <w:t xml:space="preserve"> </w:t>
      </w:r>
      <w:r w:rsidRPr="00FB73CC">
        <w:rPr>
          <w:b/>
        </w:rPr>
        <w:t>1</w:t>
      </w:r>
      <w:r>
        <w:rPr>
          <w:b/>
        </w:rPr>
        <w:t>2</w:t>
      </w:r>
      <w:r w:rsidRPr="00FB73CC">
        <w:rPr>
          <w:b/>
        </w:rPr>
        <w:t>,</w:t>
      </w:r>
      <w:r>
        <w:rPr>
          <w:b/>
        </w:rPr>
        <w:t>921.39</w:t>
      </w:r>
      <w:r w:rsidRPr="00FB73CC">
        <w:rPr>
          <w:b/>
        </w:rPr>
        <w:t xml:space="preserve"> Crore</w:t>
      </w:r>
      <w:r w:rsidRPr="00FB73CC">
        <w:t xml:space="preserve"> is estimated at the existing approved BSP for FY 2025-26 for the respective DISCOMs, to be earned by the Applicant from sale of proposed energy of </w:t>
      </w:r>
      <w:r w:rsidRPr="00FB73CC">
        <w:rPr>
          <w:b/>
        </w:rPr>
        <w:t>39,</w:t>
      </w:r>
      <w:r w:rsidR="00E7378F">
        <w:rPr>
          <w:b/>
        </w:rPr>
        <w:t>1</w:t>
      </w:r>
      <w:r>
        <w:rPr>
          <w:b/>
        </w:rPr>
        <w:t>03.47</w:t>
      </w:r>
      <w:r w:rsidRPr="00FB73CC">
        <w:rPr>
          <w:b/>
        </w:rPr>
        <w:t xml:space="preserve"> MU</w:t>
      </w:r>
      <w:r w:rsidRPr="00FB73CC">
        <w:t xml:space="preserve"> (excl. emergency sale) to the four Distribution Companies during FY 2026-27. against the proposed Net Aggregate Revenue Requirement of </w:t>
      </w:r>
      <w:r w:rsidRPr="00FB73CC">
        <w:rPr>
          <w:b/>
        </w:rPr>
        <w:t>Rs.1</w:t>
      </w:r>
      <w:r>
        <w:rPr>
          <w:b/>
        </w:rPr>
        <w:t>5</w:t>
      </w:r>
      <w:r w:rsidRPr="00FB73CC">
        <w:rPr>
          <w:b/>
        </w:rPr>
        <w:t>,</w:t>
      </w:r>
      <w:r w:rsidR="00E7378F">
        <w:rPr>
          <w:b/>
        </w:rPr>
        <w:t>18</w:t>
      </w:r>
      <w:r w:rsidR="00CE202B">
        <w:rPr>
          <w:b/>
        </w:rPr>
        <w:t>1</w:t>
      </w:r>
      <w:r w:rsidRPr="00FB73CC">
        <w:rPr>
          <w:b/>
        </w:rPr>
        <w:t>.</w:t>
      </w:r>
      <w:r w:rsidR="00CE202B">
        <w:rPr>
          <w:b/>
        </w:rPr>
        <w:t>08</w:t>
      </w:r>
      <w:r w:rsidRPr="00FB73CC">
        <w:rPr>
          <w:b/>
        </w:rPr>
        <w:t xml:space="preserve"> </w:t>
      </w:r>
      <w:r w:rsidR="00CE202B">
        <w:rPr>
          <w:b/>
        </w:rPr>
        <w:t>c</w:t>
      </w:r>
      <w:r w:rsidRPr="00FB73CC">
        <w:rPr>
          <w:b/>
        </w:rPr>
        <w:t xml:space="preserve">rores, </w:t>
      </w:r>
      <w:r w:rsidRPr="00FB73CC">
        <w:t>with net</w:t>
      </w:r>
      <w:r w:rsidRPr="00FB73CC">
        <w:rPr>
          <w:b/>
        </w:rPr>
        <w:t xml:space="preserve"> </w:t>
      </w:r>
      <w:r w:rsidRPr="00FB73CC">
        <w:t xml:space="preserve">revenue deficit of </w:t>
      </w:r>
      <w:r w:rsidRPr="00FB73CC">
        <w:rPr>
          <w:b/>
        </w:rPr>
        <w:t>Rs.</w:t>
      </w:r>
      <w:r>
        <w:rPr>
          <w:b/>
        </w:rPr>
        <w:t>2</w:t>
      </w:r>
      <w:r w:rsidRPr="00FB73CC">
        <w:rPr>
          <w:b/>
        </w:rPr>
        <w:t>,</w:t>
      </w:r>
      <w:r w:rsidR="00CE202B">
        <w:rPr>
          <w:b/>
        </w:rPr>
        <w:t>259.69</w:t>
      </w:r>
      <w:r w:rsidRPr="00FB73CC">
        <w:rPr>
          <w:b/>
        </w:rPr>
        <w:t xml:space="preserve"> </w:t>
      </w:r>
      <w:r w:rsidR="00CE202B">
        <w:rPr>
          <w:b/>
        </w:rPr>
        <w:t>c</w:t>
      </w:r>
      <w:r w:rsidRPr="00FB73CC">
        <w:rPr>
          <w:b/>
        </w:rPr>
        <w:t>rores</w:t>
      </w:r>
      <w:r w:rsidRPr="00FB73CC">
        <w:t xml:space="preserve">. </w:t>
      </w:r>
    </w:p>
    <w:p w14:paraId="4EA16ED9" w14:textId="2F17C32E" w:rsidR="009F489D" w:rsidRDefault="00EB4BB4" w:rsidP="00421EC6">
      <w:pPr>
        <w:pStyle w:val="ARRHeading1"/>
      </w:pPr>
      <w:bookmarkStart w:id="102" w:name="_Toc215262878"/>
      <w:r>
        <w:t xml:space="preserve">L. </w:t>
      </w:r>
      <w:r w:rsidR="009F489D" w:rsidRPr="00E925A7">
        <w:t>BSP Proposal for FY 202</w:t>
      </w:r>
      <w:r w:rsidR="009F489D">
        <w:t>6</w:t>
      </w:r>
      <w:r w:rsidR="009F489D" w:rsidRPr="00E925A7">
        <w:t>-2</w:t>
      </w:r>
      <w:r w:rsidR="009F489D">
        <w:t>7</w:t>
      </w:r>
      <w:bookmarkEnd w:id="102"/>
    </w:p>
    <w:p w14:paraId="22266635" w14:textId="545114F7" w:rsidR="009F489D" w:rsidRPr="00E925A7" w:rsidRDefault="001467C4" w:rsidP="004F06B4">
      <w:pPr>
        <w:pStyle w:val="ARRBody"/>
      </w:pPr>
      <w:r w:rsidRPr="001467C4">
        <w:t>The Applicant respectfully submits that the existing Bulk Supply Price framework does not adequately cover the estimated uncontrollable costs detailed herein. Consequently, a revenue gap continues to persist despite ongoing operational efficiencies and prudent power procurement practices.</w:t>
      </w:r>
      <w:r w:rsidRPr="001467C4">
        <w:rPr>
          <w:rFonts w:asciiTheme="minorHAnsi" w:hAnsiTheme="minorHAnsi"/>
          <w:sz w:val="22"/>
          <w:szCs w:val="22"/>
        </w:rPr>
        <w:t xml:space="preserve"> </w:t>
      </w:r>
      <w:r>
        <w:rPr>
          <w:rFonts w:asciiTheme="minorHAnsi" w:hAnsiTheme="minorHAnsi"/>
          <w:sz w:val="22"/>
          <w:szCs w:val="22"/>
        </w:rPr>
        <w:t>I</w:t>
      </w:r>
      <w:r w:rsidRPr="001467C4">
        <w:t>n view of this revenue gap, GRIDCO humbly places the present ARR and BSP Application for FY 2026-27 before the Hon’ble Commission, seeking a rational upward revision of the Bulk Supply Price with effect from 1</w:t>
      </w:r>
      <w:r w:rsidRPr="001467C4">
        <w:rPr>
          <w:vertAlign w:val="superscript"/>
        </w:rPr>
        <w:t>st</w:t>
      </w:r>
      <w:r w:rsidRPr="001467C4">
        <w:t xml:space="preserve"> April</w:t>
      </w:r>
      <w:r>
        <w:t>’</w:t>
      </w:r>
      <w:r w:rsidRPr="001467C4">
        <w:t>2025</w:t>
      </w:r>
      <w:r>
        <w:t>.</w:t>
      </w:r>
      <w:r w:rsidRPr="001467C4">
        <w:rPr>
          <w:rFonts w:asciiTheme="minorHAnsi" w:hAnsiTheme="minorHAnsi"/>
          <w:sz w:val="22"/>
          <w:szCs w:val="22"/>
        </w:rPr>
        <w:t xml:space="preserve"> </w:t>
      </w:r>
      <w:r w:rsidRPr="001467C4">
        <w:t>The Applicant respectfully prays that the Hon’ble Commission may consider</w:t>
      </w:r>
      <w:r>
        <w:t xml:space="preserve"> </w:t>
      </w:r>
      <w:r w:rsidRPr="001467C4">
        <w:t>to approve the Aggregate Revenue Requirement and Bulk Supply Price for FY 2026-27 to ensure cost recovery, maintain financial viability, and uphold reliable power supply to the consumers of the State.</w:t>
      </w:r>
    </w:p>
    <w:p w14:paraId="362BBDE5" w14:textId="7B53CBAA" w:rsidR="008F10BE" w:rsidRDefault="001467C4" w:rsidP="004F06B4">
      <w:pPr>
        <w:pStyle w:val="ARRBody"/>
      </w:pPr>
      <w:r w:rsidRPr="001467C4">
        <w:rPr>
          <w:rFonts w:cs="Times New Roman"/>
        </w:rPr>
        <w:t>It</w:t>
      </w:r>
      <w:r>
        <w:rPr>
          <w:rFonts w:asciiTheme="minorHAnsi" w:hAnsiTheme="minorHAnsi"/>
          <w:sz w:val="22"/>
          <w:szCs w:val="22"/>
        </w:rPr>
        <w:t xml:space="preserve"> </w:t>
      </w:r>
      <w:r w:rsidRPr="001467C4">
        <w:t xml:space="preserve">is humbly submitted before the Hon’ble Commission that the estimated Bulk Supply Price required to meet the proposed Aggregate Revenue Requirement of GRIDCO for FY 2026-27 is summarised </w:t>
      </w:r>
      <w:r w:rsidR="008F10BE">
        <w:t>as follows</w:t>
      </w:r>
      <w:r w:rsidRPr="001467C4">
        <w:t>:</w:t>
      </w:r>
    </w:p>
    <w:p w14:paraId="0C33F386" w14:textId="77777777" w:rsidR="008F10BE" w:rsidRDefault="008F10BE">
      <w:pPr>
        <w:rPr>
          <w:rFonts w:ascii="Times New Roman" w:hAnsi="Times New Roman"/>
          <w:sz w:val="24"/>
          <w:szCs w:val="24"/>
        </w:rPr>
      </w:pPr>
      <w:r>
        <w:br w:type="page"/>
      </w:r>
    </w:p>
    <w:p w14:paraId="4720CE56" w14:textId="4B73B29D" w:rsidR="009F489D" w:rsidRPr="003617C6" w:rsidRDefault="009F489D" w:rsidP="002228C2">
      <w:pPr>
        <w:pStyle w:val="NoSpacing"/>
      </w:pPr>
      <w:bookmarkStart w:id="103" w:name="_Toc120721661"/>
      <w:r w:rsidRPr="003617C6">
        <w:lastRenderedPageBreak/>
        <w:t>Table</w:t>
      </w:r>
      <w:r w:rsidR="008C4F2B">
        <w:t xml:space="preserve"> </w:t>
      </w:r>
      <w:r w:rsidRPr="003617C6">
        <w:t>9</w:t>
      </w:r>
      <w:r w:rsidR="00F471D6">
        <w:t>5</w:t>
      </w:r>
      <w:r w:rsidRPr="003617C6">
        <w:t xml:space="preserve">: Proposed BSP for FY </w:t>
      </w:r>
      <w:bookmarkEnd w:id="103"/>
      <w:r w:rsidRPr="003617C6">
        <w:t>2026-27</w:t>
      </w:r>
    </w:p>
    <w:tbl>
      <w:tblPr>
        <w:tblStyle w:val="GridTable4-Accent5"/>
        <w:tblpPr w:leftFromText="180" w:rightFromText="180" w:vertAnchor="text" w:horzAnchor="margin" w:tblpXSpec="center" w:tblpY="156"/>
        <w:tblW w:w="8550" w:type="dxa"/>
        <w:jc w:val="center"/>
        <w:tblLook w:val="04A0" w:firstRow="1" w:lastRow="0" w:firstColumn="1" w:lastColumn="0" w:noHBand="0" w:noVBand="1"/>
      </w:tblPr>
      <w:tblGrid>
        <w:gridCol w:w="1075"/>
        <w:gridCol w:w="5135"/>
        <w:gridCol w:w="2340"/>
      </w:tblGrid>
      <w:tr w:rsidR="009F489D" w:rsidRPr="001E27AC" w14:paraId="34B0B130" w14:textId="77777777" w:rsidTr="001467C4">
        <w:trPr>
          <w:cnfStyle w:val="100000000000" w:firstRow="1" w:lastRow="0" w:firstColumn="0" w:lastColumn="0" w:oddVBand="0" w:evenVBand="0" w:oddHBand="0" w:evenHBand="0" w:firstRowFirstColumn="0" w:firstRowLastColumn="0" w:lastRowFirstColumn="0" w:lastRowLastColumn="0"/>
          <w:trHeight w:val="441"/>
          <w:tblHeader/>
          <w:jc w:val="center"/>
        </w:trPr>
        <w:tc>
          <w:tcPr>
            <w:cnfStyle w:val="001000000000" w:firstRow="0" w:lastRow="0" w:firstColumn="1" w:lastColumn="0" w:oddVBand="0" w:evenVBand="0" w:oddHBand="0" w:evenHBand="0" w:firstRowFirstColumn="0" w:firstRowLastColumn="0" w:lastRowFirstColumn="0" w:lastRowLastColumn="0"/>
            <w:tcW w:w="1075" w:type="dxa"/>
            <w:tcBorders>
              <w:right w:val="single" w:sz="4" w:space="0" w:color="FFFFFF" w:themeColor="background1"/>
            </w:tcBorders>
            <w:noWrap/>
            <w:vAlign w:val="center"/>
            <w:hideMark/>
          </w:tcPr>
          <w:p w14:paraId="50989268" w14:textId="77777777" w:rsidR="009F489D" w:rsidRPr="001E27AC" w:rsidRDefault="009F489D" w:rsidP="00C37603">
            <w:pPr>
              <w:jc w:val="center"/>
              <w:rPr>
                <w:rFonts w:ascii="Times New Roman" w:hAnsi="Times New Roman" w:cs="Times New Roman"/>
                <w:b w:val="0"/>
                <w:bCs w:val="0"/>
              </w:rPr>
            </w:pPr>
            <w:r w:rsidRPr="001E27AC">
              <w:rPr>
                <w:rFonts w:ascii="Times New Roman" w:hAnsi="Times New Roman" w:cs="Times New Roman"/>
              </w:rPr>
              <w:t>Sl. No</w:t>
            </w:r>
          </w:p>
        </w:tc>
        <w:tc>
          <w:tcPr>
            <w:tcW w:w="5135" w:type="dxa"/>
            <w:tcBorders>
              <w:left w:val="single" w:sz="4" w:space="0" w:color="FFFFFF" w:themeColor="background1"/>
              <w:right w:val="single" w:sz="4" w:space="0" w:color="FFFFFF" w:themeColor="background1"/>
            </w:tcBorders>
            <w:vAlign w:val="center"/>
            <w:hideMark/>
          </w:tcPr>
          <w:p w14:paraId="08357F78" w14:textId="77777777" w:rsidR="009F489D" w:rsidRPr="001E27AC" w:rsidRDefault="009F489D" w:rsidP="00C37603">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1E27AC">
              <w:rPr>
                <w:rFonts w:ascii="Times New Roman" w:hAnsi="Times New Roman" w:cs="Times New Roman"/>
              </w:rPr>
              <w:t>Components</w:t>
            </w:r>
          </w:p>
        </w:tc>
        <w:tc>
          <w:tcPr>
            <w:tcW w:w="2340" w:type="dxa"/>
            <w:tcBorders>
              <w:left w:val="single" w:sz="4" w:space="0" w:color="FFFFFF" w:themeColor="background1"/>
            </w:tcBorders>
            <w:vAlign w:val="center"/>
            <w:hideMark/>
          </w:tcPr>
          <w:p w14:paraId="0767D05A" w14:textId="77777777" w:rsidR="009F489D" w:rsidRPr="001E27AC" w:rsidRDefault="009F489D" w:rsidP="00C37603">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1E27AC">
              <w:rPr>
                <w:rFonts w:ascii="Times New Roman" w:hAnsi="Times New Roman" w:cs="Times New Roman"/>
              </w:rPr>
              <w:t>Proposed ARR &amp; BSP for FY 2026-27</w:t>
            </w:r>
          </w:p>
        </w:tc>
      </w:tr>
      <w:tr w:rsidR="009F489D" w:rsidRPr="001E27AC" w14:paraId="4FCD84B1" w14:textId="77777777" w:rsidTr="00C37603">
        <w:trPr>
          <w:cnfStyle w:val="000000100000" w:firstRow="0" w:lastRow="0" w:firstColumn="0" w:lastColumn="0" w:oddVBand="0" w:evenVBand="0" w:oddHBand="1" w:evenHBand="0" w:firstRowFirstColumn="0" w:firstRowLastColumn="0" w:lastRowFirstColumn="0" w:lastRowLastColumn="0"/>
          <w:trHeight w:val="252"/>
          <w:jc w:val="center"/>
        </w:trPr>
        <w:tc>
          <w:tcPr>
            <w:cnfStyle w:val="001000000000" w:firstRow="0" w:lastRow="0" w:firstColumn="1" w:lastColumn="0" w:oddVBand="0" w:evenVBand="0" w:oddHBand="0" w:evenHBand="0" w:firstRowFirstColumn="0" w:firstRowLastColumn="0" w:lastRowFirstColumn="0" w:lastRowLastColumn="0"/>
            <w:tcW w:w="1075" w:type="dxa"/>
            <w:noWrap/>
            <w:vAlign w:val="center"/>
            <w:hideMark/>
          </w:tcPr>
          <w:p w14:paraId="798A4385" w14:textId="77777777" w:rsidR="009F489D" w:rsidRPr="001E27AC" w:rsidRDefault="009F489D" w:rsidP="00C37603">
            <w:pPr>
              <w:jc w:val="center"/>
              <w:rPr>
                <w:rFonts w:ascii="Times New Roman" w:hAnsi="Times New Roman" w:cs="Times New Roman"/>
              </w:rPr>
            </w:pPr>
            <w:r w:rsidRPr="001E27AC">
              <w:rPr>
                <w:rFonts w:ascii="Times New Roman" w:hAnsi="Times New Roman" w:cs="Times New Roman"/>
              </w:rPr>
              <w:t>A</w:t>
            </w:r>
          </w:p>
        </w:tc>
        <w:tc>
          <w:tcPr>
            <w:tcW w:w="5135" w:type="dxa"/>
            <w:vAlign w:val="center"/>
            <w:hideMark/>
          </w:tcPr>
          <w:p w14:paraId="484D314A" w14:textId="77777777" w:rsidR="009F489D" w:rsidRPr="001E27AC" w:rsidRDefault="009F489D" w:rsidP="00C3760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E27AC">
              <w:rPr>
                <w:rFonts w:ascii="Times New Roman" w:hAnsi="Times New Roman" w:cs="Times New Roman"/>
              </w:rPr>
              <w:t>Net ARR to be recovered through BSP (Rs. Cr.)</w:t>
            </w:r>
          </w:p>
        </w:tc>
        <w:tc>
          <w:tcPr>
            <w:tcW w:w="2340" w:type="dxa"/>
            <w:vAlign w:val="center"/>
          </w:tcPr>
          <w:p w14:paraId="5468B3FB" w14:textId="2620A1CE" w:rsidR="009F489D" w:rsidRPr="001E27AC" w:rsidRDefault="009F489D" w:rsidP="00C37603">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trike/>
                <w:color w:val="BB15A7"/>
              </w:rPr>
            </w:pPr>
            <w:r w:rsidRPr="001E27AC">
              <w:rPr>
                <w:rFonts w:ascii="Times New Roman" w:hAnsi="Times New Roman" w:cs="Times New Roman"/>
                <w:b/>
                <w:bCs/>
              </w:rPr>
              <w:t>15,</w:t>
            </w:r>
            <w:r w:rsidR="00CB7AD6">
              <w:rPr>
                <w:rFonts w:ascii="Times New Roman" w:hAnsi="Times New Roman" w:cs="Times New Roman"/>
                <w:b/>
                <w:bCs/>
              </w:rPr>
              <w:t>181.08</w:t>
            </w:r>
          </w:p>
        </w:tc>
      </w:tr>
      <w:tr w:rsidR="009F489D" w:rsidRPr="001E27AC" w14:paraId="16777B71" w14:textId="77777777" w:rsidTr="00C37603">
        <w:trPr>
          <w:trHeight w:val="396"/>
          <w:jc w:val="center"/>
        </w:trPr>
        <w:tc>
          <w:tcPr>
            <w:cnfStyle w:val="001000000000" w:firstRow="0" w:lastRow="0" w:firstColumn="1" w:lastColumn="0" w:oddVBand="0" w:evenVBand="0" w:oddHBand="0" w:evenHBand="0" w:firstRowFirstColumn="0" w:firstRowLastColumn="0" w:lastRowFirstColumn="0" w:lastRowLastColumn="0"/>
            <w:tcW w:w="1075" w:type="dxa"/>
            <w:noWrap/>
            <w:vAlign w:val="center"/>
            <w:hideMark/>
          </w:tcPr>
          <w:p w14:paraId="1A685258" w14:textId="77777777" w:rsidR="009F489D" w:rsidRPr="001E27AC" w:rsidRDefault="009F489D" w:rsidP="00C37603">
            <w:pPr>
              <w:jc w:val="center"/>
              <w:rPr>
                <w:rFonts w:ascii="Times New Roman" w:hAnsi="Times New Roman" w:cs="Times New Roman"/>
              </w:rPr>
            </w:pPr>
            <w:r w:rsidRPr="001E27AC">
              <w:rPr>
                <w:rFonts w:ascii="Times New Roman" w:hAnsi="Times New Roman" w:cs="Times New Roman"/>
              </w:rPr>
              <w:t>B</w:t>
            </w:r>
          </w:p>
        </w:tc>
        <w:tc>
          <w:tcPr>
            <w:tcW w:w="5135" w:type="dxa"/>
            <w:vAlign w:val="center"/>
            <w:hideMark/>
          </w:tcPr>
          <w:p w14:paraId="2F2BBDDB" w14:textId="77777777" w:rsidR="009F489D" w:rsidRPr="001E27AC" w:rsidRDefault="009F489D" w:rsidP="00C3760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E27AC">
              <w:rPr>
                <w:rFonts w:ascii="Times New Roman" w:hAnsi="Times New Roman" w:cs="Times New Roman"/>
              </w:rPr>
              <w:t>Units to be sold to DISCOMs Utilities  (MU)</w:t>
            </w:r>
          </w:p>
        </w:tc>
        <w:tc>
          <w:tcPr>
            <w:tcW w:w="2340" w:type="dxa"/>
            <w:vAlign w:val="center"/>
          </w:tcPr>
          <w:p w14:paraId="3C1F43C4" w14:textId="77777777" w:rsidR="009F489D" w:rsidRPr="001E27AC" w:rsidRDefault="009F489D" w:rsidP="00C37603">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trike/>
                <w:color w:val="BB15A7"/>
              </w:rPr>
            </w:pPr>
            <w:r w:rsidRPr="001E27AC">
              <w:rPr>
                <w:rFonts w:ascii="Times New Roman" w:hAnsi="Times New Roman" w:cs="Times New Roman"/>
                <w:b/>
                <w:bCs/>
              </w:rPr>
              <w:t>39,103.47</w:t>
            </w:r>
          </w:p>
        </w:tc>
      </w:tr>
      <w:tr w:rsidR="009F489D" w:rsidRPr="001E27AC" w14:paraId="02FE05D3" w14:textId="77777777" w:rsidTr="00C37603">
        <w:trPr>
          <w:cnfStyle w:val="000000100000" w:firstRow="0" w:lastRow="0" w:firstColumn="0" w:lastColumn="0" w:oddVBand="0" w:evenVBand="0" w:oddHBand="1" w:evenHBand="0" w:firstRowFirstColumn="0" w:firstRowLastColumn="0" w:lastRowFirstColumn="0" w:lastRowLastColumn="0"/>
          <w:trHeight w:val="549"/>
          <w:jc w:val="center"/>
        </w:trPr>
        <w:tc>
          <w:tcPr>
            <w:cnfStyle w:val="001000000000" w:firstRow="0" w:lastRow="0" w:firstColumn="1" w:lastColumn="0" w:oddVBand="0" w:evenVBand="0" w:oddHBand="0" w:evenHBand="0" w:firstRowFirstColumn="0" w:firstRowLastColumn="0" w:lastRowFirstColumn="0" w:lastRowLastColumn="0"/>
            <w:tcW w:w="1075" w:type="dxa"/>
            <w:noWrap/>
            <w:vAlign w:val="center"/>
            <w:hideMark/>
          </w:tcPr>
          <w:p w14:paraId="00C74B3D" w14:textId="77777777" w:rsidR="009F489D" w:rsidRPr="001E27AC" w:rsidRDefault="009F489D" w:rsidP="00C37603">
            <w:pPr>
              <w:jc w:val="center"/>
              <w:rPr>
                <w:rFonts w:ascii="Times New Roman" w:hAnsi="Times New Roman" w:cs="Times New Roman"/>
              </w:rPr>
            </w:pPr>
            <w:r w:rsidRPr="001E27AC">
              <w:rPr>
                <w:rFonts w:ascii="Times New Roman" w:hAnsi="Times New Roman" w:cs="Times New Roman"/>
              </w:rPr>
              <w:t>C</w:t>
            </w:r>
          </w:p>
        </w:tc>
        <w:tc>
          <w:tcPr>
            <w:tcW w:w="5135" w:type="dxa"/>
            <w:vAlign w:val="center"/>
            <w:hideMark/>
          </w:tcPr>
          <w:p w14:paraId="789E0493" w14:textId="77777777" w:rsidR="009F489D" w:rsidRPr="001E27AC" w:rsidRDefault="009F489D" w:rsidP="00C3760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E27AC">
              <w:rPr>
                <w:rFonts w:ascii="Times New Roman" w:hAnsi="Times New Roman" w:cs="Times New Roman"/>
              </w:rPr>
              <w:t>Proposed Average BSP to recover the Net Total Aggregate Revenue (P/U) [C= A*1000/B]</w:t>
            </w:r>
          </w:p>
        </w:tc>
        <w:tc>
          <w:tcPr>
            <w:tcW w:w="2340" w:type="dxa"/>
            <w:vAlign w:val="center"/>
          </w:tcPr>
          <w:p w14:paraId="61227C0E" w14:textId="0902F59B" w:rsidR="009F489D" w:rsidRPr="001E27AC" w:rsidRDefault="009F489D" w:rsidP="00C37603">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trike/>
                <w:color w:val="BB15A7"/>
              </w:rPr>
            </w:pPr>
            <w:r w:rsidRPr="001E27AC">
              <w:rPr>
                <w:rFonts w:ascii="Times New Roman" w:hAnsi="Times New Roman" w:cs="Times New Roman"/>
                <w:b/>
                <w:bCs/>
              </w:rPr>
              <w:t>388.</w:t>
            </w:r>
            <w:r w:rsidR="00CB7AD6">
              <w:rPr>
                <w:rFonts w:ascii="Times New Roman" w:hAnsi="Times New Roman" w:cs="Times New Roman"/>
                <w:b/>
                <w:bCs/>
              </w:rPr>
              <w:t>23</w:t>
            </w:r>
          </w:p>
        </w:tc>
      </w:tr>
    </w:tbl>
    <w:p w14:paraId="66320FDF" w14:textId="5A891051" w:rsidR="009F489D" w:rsidRDefault="009F489D" w:rsidP="009F489D">
      <w:pPr>
        <w:spacing w:before="240" w:line="360" w:lineRule="auto"/>
        <w:ind w:left="360"/>
        <w:jc w:val="both"/>
        <w:rPr>
          <w:rFonts w:ascii="Times New Roman" w:hAnsi="Times New Roman" w:cs="Times New Roman"/>
          <w:b/>
          <w:bCs/>
        </w:rPr>
      </w:pPr>
      <w:r w:rsidRPr="00587C54">
        <w:rPr>
          <w:rFonts w:ascii="Times New Roman" w:hAnsi="Times New Roman" w:cs="Times New Roman"/>
        </w:rPr>
        <w:t>The Applicant humbly submits that, considering the Return on Equity (</w:t>
      </w:r>
      <w:proofErr w:type="spellStart"/>
      <w:r w:rsidRPr="00587C54">
        <w:rPr>
          <w:rFonts w:ascii="Times New Roman" w:hAnsi="Times New Roman" w:cs="Times New Roman"/>
        </w:rPr>
        <w:t>R</w:t>
      </w:r>
      <w:r w:rsidR="008C4F2B" w:rsidRPr="00587C54">
        <w:rPr>
          <w:rFonts w:ascii="Times New Roman" w:hAnsi="Times New Roman" w:cs="Times New Roman"/>
        </w:rPr>
        <w:t>o</w:t>
      </w:r>
      <w:r w:rsidRPr="00587C54">
        <w:rPr>
          <w:rFonts w:ascii="Times New Roman" w:hAnsi="Times New Roman" w:cs="Times New Roman"/>
        </w:rPr>
        <w:t>E</w:t>
      </w:r>
      <w:proofErr w:type="spellEnd"/>
      <w:r w:rsidRPr="00587C54">
        <w:rPr>
          <w:rFonts w:ascii="Times New Roman" w:hAnsi="Times New Roman" w:cs="Times New Roman"/>
        </w:rPr>
        <w:t xml:space="preserve">) as Rs.577.89 Crores @16% </w:t>
      </w:r>
      <w:r w:rsidR="00587C54" w:rsidRPr="00587C54">
        <w:rPr>
          <w:rFonts w:ascii="Times New Roman" w:hAnsi="Times New Roman" w:cs="Times New Roman"/>
        </w:rPr>
        <w:t xml:space="preserve">on the paid-up capital of </w:t>
      </w:r>
      <w:r w:rsidR="00587C54" w:rsidRPr="00587C54">
        <w:rPr>
          <w:rFonts w:ascii="Times New Roman" w:hAnsi="Times New Roman" w:cs="Times New Roman"/>
          <w:b/>
        </w:rPr>
        <w:t>Rs.3,611.84 crores</w:t>
      </w:r>
      <w:r w:rsidR="00587C54" w:rsidRPr="00587C54">
        <w:rPr>
          <w:rFonts w:ascii="Times New Roman" w:hAnsi="Times New Roman" w:cs="Times New Roman"/>
        </w:rPr>
        <w:t xml:space="preserve"> </w:t>
      </w:r>
      <w:r w:rsidR="00587C54" w:rsidRPr="00587C54">
        <w:rPr>
          <w:rFonts w:ascii="Times New Roman" w:hAnsi="Times New Roman" w:cs="Times New Roman"/>
          <w:b/>
        </w:rPr>
        <w:t>(up to 31.03.2025)</w:t>
      </w:r>
      <w:r w:rsidR="00587C54" w:rsidRPr="00587C54">
        <w:rPr>
          <w:rFonts w:ascii="Times New Roman" w:hAnsi="Times New Roman" w:cs="Times New Roman"/>
          <w:b/>
          <w:color w:val="FF0000"/>
        </w:rPr>
        <w:t xml:space="preserve"> </w:t>
      </w:r>
      <w:r w:rsidR="00587C54" w:rsidRPr="00587C54">
        <w:rPr>
          <w:rFonts w:ascii="Times New Roman" w:hAnsi="Times New Roman" w:cs="Times New Roman"/>
        </w:rPr>
        <w:t>for FY 2026-27</w:t>
      </w:r>
      <w:r w:rsidRPr="00587C54">
        <w:rPr>
          <w:rFonts w:ascii="Times New Roman" w:hAnsi="Times New Roman" w:cs="Times New Roman"/>
        </w:rPr>
        <w:t xml:space="preserve"> </w:t>
      </w:r>
      <w:r w:rsidR="00587C54">
        <w:rPr>
          <w:rFonts w:ascii="Times New Roman" w:hAnsi="Times New Roman" w:cs="Times New Roman"/>
        </w:rPr>
        <w:t xml:space="preserve">as </w:t>
      </w:r>
      <w:r w:rsidRPr="00587C54">
        <w:rPr>
          <w:rFonts w:ascii="Times New Roman" w:hAnsi="Times New Roman" w:cs="Times New Roman"/>
        </w:rPr>
        <w:t>detailed</w:t>
      </w:r>
      <w:r w:rsidRPr="00587C54">
        <w:rPr>
          <w:rFonts w:ascii="Times New Roman" w:hAnsi="Times New Roman" w:cs="Times New Roman"/>
          <w:b/>
        </w:rPr>
        <w:t xml:space="preserve"> </w:t>
      </w:r>
      <w:r w:rsidRPr="00587C54">
        <w:rPr>
          <w:rFonts w:ascii="Times New Roman" w:hAnsi="Times New Roman" w:cs="Times New Roman"/>
        </w:rPr>
        <w:t xml:space="preserve">at Para </w:t>
      </w:r>
      <w:r w:rsidR="00587C54" w:rsidRPr="00587C54">
        <w:rPr>
          <w:rFonts w:ascii="Times New Roman" w:hAnsi="Times New Roman" w:cs="Times New Roman"/>
        </w:rPr>
        <w:t xml:space="preserve">309 </w:t>
      </w:r>
      <w:r w:rsidRPr="00587C54">
        <w:rPr>
          <w:rFonts w:ascii="Times New Roman" w:hAnsi="Times New Roman" w:cs="Times New Roman"/>
        </w:rPr>
        <w:t xml:space="preserve">(above), the proposed average BSP works out </w:t>
      </w:r>
      <w:r w:rsidRPr="00587C54">
        <w:rPr>
          <w:rFonts w:ascii="Times New Roman" w:hAnsi="Times New Roman" w:cs="Times New Roman"/>
          <w:b/>
          <w:bCs/>
        </w:rPr>
        <w:t>to 403.0</w:t>
      </w:r>
      <w:r w:rsidR="00D414BE">
        <w:rPr>
          <w:rFonts w:ascii="Times New Roman" w:hAnsi="Times New Roman" w:cs="Times New Roman"/>
          <w:b/>
          <w:bCs/>
        </w:rPr>
        <w:t>1</w:t>
      </w:r>
      <w:r w:rsidRPr="00587C54">
        <w:rPr>
          <w:rFonts w:ascii="Times New Roman" w:hAnsi="Times New Roman" w:cs="Times New Roman"/>
          <w:b/>
          <w:bCs/>
        </w:rPr>
        <w:t xml:space="preserve"> P/U.</w:t>
      </w:r>
    </w:p>
    <w:p w14:paraId="037A3CC2" w14:textId="5994FF20" w:rsidR="0043701F" w:rsidRPr="0043701F" w:rsidRDefault="0043701F" w:rsidP="009F489D">
      <w:pPr>
        <w:spacing w:before="240" w:line="360" w:lineRule="auto"/>
        <w:ind w:left="360"/>
        <w:jc w:val="both"/>
        <w:rPr>
          <w:rFonts w:ascii="Times New Roman" w:hAnsi="Times New Roman" w:cs="Times New Roman"/>
        </w:rPr>
      </w:pPr>
      <w:r w:rsidRPr="0043701F">
        <w:rPr>
          <w:rFonts w:ascii="Times New Roman" w:hAnsi="Times New Roman" w:cs="Times New Roman"/>
        </w:rPr>
        <w:t>Further</w:t>
      </w:r>
      <w:r w:rsidR="001F5B55">
        <w:rPr>
          <w:rFonts w:ascii="Times New Roman" w:hAnsi="Times New Roman" w:cs="Times New Roman"/>
        </w:rPr>
        <w:t>,</w:t>
      </w:r>
      <w:r w:rsidRPr="0043701F">
        <w:rPr>
          <w:rFonts w:ascii="Times New Roman" w:hAnsi="Times New Roman" w:cs="Times New Roman"/>
        </w:rPr>
        <w:t xml:space="preserve"> the Applicant has proposed a ToD based BSP (detail proposal in Para ‘O’) for the ensuing year to promote consumption of energy during solar hours.</w:t>
      </w:r>
      <w:r>
        <w:rPr>
          <w:rFonts w:ascii="Times New Roman" w:hAnsi="Times New Roman" w:cs="Times New Roman"/>
        </w:rPr>
        <w:t xml:space="preserve"> T</w:t>
      </w:r>
      <w:r w:rsidRPr="0043701F">
        <w:rPr>
          <w:rFonts w:ascii="Times New Roman" w:hAnsi="Times New Roman" w:cs="Times New Roman"/>
        </w:rPr>
        <w:t>herefore, a differential BSP with a tariff neutral mechanism has been proposed.</w:t>
      </w:r>
      <w:r>
        <w:rPr>
          <w:rFonts w:ascii="Times New Roman" w:hAnsi="Times New Roman" w:cs="Times New Roman"/>
        </w:rPr>
        <w:t xml:space="preserve"> </w:t>
      </w:r>
      <w:r w:rsidRPr="0043701F">
        <w:rPr>
          <w:rFonts w:ascii="Times New Roman" w:hAnsi="Times New Roman" w:cs="Times New Roman"/>
        </w:rPr>
        <w:t>Considering the proposed BSP of 388.23 p/kWh the ToD based BSP may kindly be approved for FY 2026-27</w:t>
      </w:r>
      <w:r>
        <w:rPr>
          <w:rFonts w:ascii="Times New Roman" w:hAnsi="Times New Roman" w:cs="Times New Roman"/>
        </w:rPr>
        <w:t>.</w:t>
      </w:r>
    </w:p>
    <w:p w14:paraId="2997BBE7" w14:textId="5144D700" w:rsidR="009F489D" w:rsidRDefault="009F489D" w:rsidP="00421EC6">
      <w:pPr>
        <w:pStyle w:val="ARRHeading2"/>
      </w:pPr>
      <w:bookmarkStart w:id="104" w:name="_Toc215262879"/>
      <w:r w:rsidRPr="005A769F">
        <w:t xml:space="preserve">Demand Charge for </w:t>
      </w:r>
      <w:r>
        <w:t>E</w:t>
      </w:r>
      <w:r w:rsidRPr="005A769F">
        <w:t>xcess SMD</w:t>
      </w:r>
      <w:bookmarkEnd w:id="104"/>
    </w:p>
    <w:p w14:paraId="3D1047E3" w14:textId="77777777" w:rsidR="009F489D" w:rsidRPr="00E925A7" w:rsidRDefault="009F489D" w:rsidP="004F06B4">
      <w:pPr>
        <w:pStyle w:val="ARRBody"/>
      </w:pPr>
      <w:r w:rsidRPr="002A15E2">
        <w:t xml:space="preserve">The </w:t>
      </w:r>
      <w:r>
        <w:t>Applicant</w:t>
      </w:r>
      <w:r w:rsidRPr="002A15E2">
        <w:t>, GRIDCO, submits that long-term Power Purchase Agreements (PPAs) have been executed for availing power from various long-term sources to meet the State’s long-term demand. Hon’ble Commission may kindly consider that the SMD of the DISCOMs holds significant importance in the demand</w:t>
      </w:r>
      <w:r>
        <w:t>-</w:t>
      </w:r>
      <w:r w:rsidRPr="002A15E2">
        <w:t>supply dynamics of the State’s energy portfolio. Excess capacity results in additional costs, while inadequate capacity fails to meet demand during peak hours. Therefore, maintaining optimum capacity is of utmost importance to ensure that the maximum demand of the State during the peak season is met from the long-term tied-up capacities, based on the SMD projections of the DISCOMs and the expected load growth over a longer time horizon.</w:t>
      </w:r>
    </w:p>
    <w:p w14:paraId="34A2A76F" w14:textId="77777777" w:rsidR="009F489D" w:rsidRPr="00E925A7" w:rsidRDefault="009F489D" w:rsidP="004F06B4">
      <w:pPr>
        <w:pStyle w:val="ARRBody"/>
      </w:pPr>
      <w:r w:rsidRPr="00D81361">
        <w:t xml:space="preserve">The </w:t>
      </w:r>
      <w:r>
        <w:t>Applicant</w:t>
      </w:r>
      <w:r w:rsidRPr="00D81361">
        <w:t xml:space="preserve"> submits that it is obligated to ensure adequate energy security through quality and uninterrupted power supply to the State consumers. Accordingly, long-term energy planning holds prime importance for the </w:t>
      </w:r>
      <w:r>
        <w:t>Applicant</w:t>
      </w:r>
      <w:r w:rsidRPr="00D81361">
        <w:t xml:space="preserve"> and plays a crucial role in balancing the </w:t>
      </w:r>
      <w:r w:rsidRPr="00D81361">
        <w:rPr>
          <w:b/>
          <w:bCs/>
        </w:rPr>
        <w:t>Demand</w:t>
      </w:r>
      <w:r>
        <w:rPr>
          <w:b/>
          <w:bCs/>
        </w:rPr>
        <w:t>-</w:t>
      </w:r>
      <w:r w:rsidRPr="00D81361">
        <w:rPr>
          <w:b/>
          <w:bCs/>
        </w:rPr>
        <w:t>Supply</w:t>
      </w:r>
      <w:r w:rsidRPr="00D81361">
        <w:t xml:space="preserve"> matrix to cater to long-term, short-term, and particularly the unprecedented escalated demand during the summer months. As per the prevailing practice, the increased demand is generally met from the availability of power from approved stations. However, at certain times, the </w:t>
      </w:r>
      <w:r>
        <w:t>Applicant</w:t>
      </w:r>
      <w:r w:rsidRPr="00D81361">
        <w:t xml:space="preserve"> is compelled to avail power through banking arrangements, procure from power </w:t>
      </w:r>
      <w:r w:rsidRPr="00D81361">
        <w:lastRenderedPageBreak/>
        <w:t>exchanges, or overdraw from the grid. It is submitted that proper capacity planning through long-term PPAs with generators would help address this issue to a considerable extent.</w:t>
      </w:r>
    </w:p>
    <w:p w14:paraId="5EFE0A3D" w14:textId="77777777" w:rsidR="009F489D" w:rsidRPr="00333976" w:rsidRDefault="009F489D" w:rsidP="004F06B4">
      <w:pPr>
        <w:pStyle w:val="ARRBody"/>
      </w:pPr>
      <w:r w:rsidRPr="00333976">
        <w:t>It is submitted that the DISCOMs have projected the monthly SMD at a relatively higher level, which at times may be difficult to match on the supply side in the event of a shortfall arising from forced outages of large thermal units. It is further submitted that the SMD, being a key factor in the overall demand</w:t>
      </w:r>
      <w:r>
        <w:t>-</w:t>
      </w:r>
      <w:r w:rsidRPr="00333976">
        <w:t>supply dynamics, needs to be assessed prudently to enable the Applicant to undertake appropriate capacity planning for catering to the State’s long-term demand.</w:t>
      </w:r>
    </w:p>
    <w:p w14:paraId="52DBB9D9" w14:textId="77777777" w:rsidR="009F489D" w:rsidRPr="00E925A7" w:rsidRDefault="009F489D" w:rsidP="004F06B4">
      <w:pPr>
        <w:pStyle w:val="ARRBody"/>
      </w:pPr>
      <w:r w:rsidRPr="00007047">
        <w:t xml:space="preserve">Therefore, the Hon’ble Commission may kindly consider allowing the </w:t>
      </w:r>
      <w:r>
        <w:t>Applicant</w:t>
      </w:r>
      <w:r w:rsidRPr="00007047">
        <w:t xml:space="preserve"> to procure power from alternative sources during deficit situations, if required, and accordingly permit recovery of the additional costs incurred through a suitable tariff mechanism.</w:t>
      </w:r>
    </w:p>
    <w:p w14:paraId="5275A50E" w14:textId="77777777" w:rsidR="009F489D" w:rsidRPr="00007047" w:rsidRDefault="009F489D" w:rsidP="004F06B4">
      <w:pPr>
        <w:pStyle w:val="ARRBody"/>
      </w:pPr>
      <w:r w:rsidRPr="00007047">
        <w:t xml:space="preserve">The </w:t>
      </w:r>
      <w:r>
        <w:t>Applicant</w:t>
      </w:r>
      <w:r w:rsidRPr="00007047">
        <w:t xml:space="preserve"> submits before the Hon’ble Commission to establish a monthly control measure for Simultaneous Maximum Demand (SMD) at 105%, and to revise the existing annual basis to a monthly basis. This adjustment will determine the monthly SMD for DISCOMs and enable recovery of charges for any excess energy drawn during a month beyond the approved monthly SMD. The 105% SMD limit shall be applied and charged on a monthly basis, while ensuring that the annual average SMD remains within the approved limit.</w:t>
      </w:r>
      <w:r>
        <w:t xml:space="preserve"> </w:t>
      </w:r>
      <w:r w:rsidRPr="00007047">
        <w:t>Hon’ble Commission may kindly consider levying demand charges at the rate of ₹250/kVA/month on the DISCOMs for excess SMD based on the following conditions:</w:t>
      </w:r>
    </w:p>
    <w:p w14:paraId="0649E128" w14:textId="77777777" w:rsidR="009F489D" w:rsidRPr="00C73C78" w:rsidRDefault="009F489D">
      <w:pPr>
        <w:pStyle w:val="ListParagraph"/>
        <w:numPr>
          <w:ilvl w:val="0"/>
          <w:numId w:val="52"/>
        </w:numPr>
        <w:spacing w:before="240" w:line="360" w:lineRule="auto"/>
        <w:ind w:left="1135" w:hanging="284"/>
        <w:contextualSpacing w:val="0"/>
        <w:jc w:val="both"/>
        <w:rPr>
          <w:rFonts w:ascii="Times New Roman" w:hAnsi="Times New Roman" w:cs="Times New Roman"/>
          <w:sz w:val="24"/>
          <w:szCs w:val="24"/>
        </w:rPr>
      </w:pPr>
      <w:r w:rsidRPr="00C73C78">
        <w:rPr>
          <w:rFonts w:ascii="Times New Roman" w:hAnsi="Times New Roman" w:cs="Times New Roman"/>
          <w:sz w:val="24"/>
          <w:szCs w:val="24"/>
        </w:rPr>
        <w:t xml:space="preserve">When the actual SMD of a DISCOM in a given month exceeds the permitted monthly SMD (105% of the approved SMD), the respective DISCOM shall be billed by GRIDCO at ₹250/kVA/month for the excess SMD. </w:t>
      </w:r>
    </w:p>
    <w:p w14:paraId="5B4F718E" w14:textId="41A517C1" w:rsidR="008F10BE" w:rsidRDefault="009F489D">
      <w:pPr>
        <w:pStyle w:val="ListParagraph"/>
        <w:numPr>
          <w:ilvl w:val="0"/>
          <w:numId w:val="52"/>
        </w:numPr>
        <w:spacing w:before="240" w:line="360" w:lineRule="auto"/>
        <w:ind w:left="1135" w:hanging="284"/>
        <w:contextualSpacing w:val="0"/>
        <w:jc w:val="both"/>
        <w:rPr>
          <w:rFonts w:ascii="Times New Roman" w:hAnsi="Times New Roman" w:cs="Times New Roman"/>
          <w:sz w:val="24"/>
          <w:szCs w:val="24"/>
        </w:rPr>
      </w:pPr>
      <w:r w:rsidRPr="00C73C78">
        <w:rPr>
          <w:rFonts w:ascii="Times New Roman" w:hAnsi="Times New Roman" w:cs="Times New Roman"/>
          <w:sz w:val="24"/>
          <w:szCs w:val="24"/>
        </w:rPr>
        <w:t>Such charges shall not be adjusted at the end of the year, even if the actual monthly SMD in any other month(s) of the same financial year remains within the permitted monthly SMD.</w:t>
      </w:r>
    </w:p>
    <w:p w14:paraId="758D2FC9" w14:textId="77777777" w:rsidR="008F10BE" w:rsidRDefault="008F10BE">
      <w:pPr>
        <w:rPr>
          <w:rFonts w:ascii="Times New Roman" w:hAnsi="Times New Roman" w:cs="Times New Roman"/>
          <w:sz w:val="24"/>
          <w:szCs w:val="24"/>
        </w:rPr>
      </w:pPr>
      <w:r>
        <w:rPr>
          <w:rFonts w:ascii="Times New Roman" w:hAnsi="Times New Roman" w:cs="Times New Roman"/>
          <w:sz w:val="24"/>
          <w:szCs w:val="24"/>
        </w:rPr>
        <w:br w:type="page"/>
      </w:r>
    </w:p>
    <w:p w14:paraId="11C42D01" w14:textId="77777777" w:rsidR="009F489D" w:rsidRDefault="009F489D" w:rsidP="00421EC6">
      <w:pPr>
        <w:pStyle w:val="ARRHeading2"/>
      </w:pPr>
      <w:bookmarkStart w:id="105" w:name="_Toc215262880"/>
      <w:r w:rsidRPr="00E925A7">
        <w:lastRenderedPageBreak/>
        <w:t>Over Draw</w:t>
      </w:r>
      <w:r>
        <w:t>a</w:t>
      </w:r>
      <w:r w:rsidRPr="00E925A7">
        <w:t>l Charges</w:t>
      </w:r>
      <w:bookmarkEnd w:id="105"/>
    </w:p>
    <w:p w14:paraId="2DFF3FBA" w14:textId="77777777" w:rsidR="009F489D" w:rsidRPr="00C73C78" w:rsidRDefault="009F489D" w:rsidP="004F06B4">
      <w:pPr>
        <w:pStyle w:val="ARRBody"/>
      </w:pPr>
      <w:r w:rsidRPr="00C73C78">
        <w:t>The Applicant, GRIDCO, submits that energy bills are raised on the DISCOMs at the approved BSP rate(s) during a financial year in accordance with the Hon’ble APTEL Judgment dated 07.05.2018 in Appeal No. 55 of 2015. This practice may continue until the Deviation Settlement Mechanism (DSM) Regulations are notified and implemented by the Hon’ble Commission (OERC) in the State of Odisha.</w:t>
      </w:r>
    </w:p>
    <w:p w14:paraId="343C9D89" w14:textId="77777777" w:rsidR="009F489D" w:rsidRPr="00DA2E98" w:rsidRDefault="009F489D" w:rsidP="004F06B4">
      <w:pPr>
        <w:pStyle w:val="ARRBody"/>
      </w:pPr>
      <w:r w:rsidRPr="00DA2E98">
        <w:t xml:space="preserve">It is pertinent to submit that, during the day-to-day management of the State’s power demand, it has been observed that the </w:t>
      </w:r>
      <w:r>
        <w:t>Applicant</w:t>
      </w:r>
      <w:r w:rsidRPr="00DA2E98">
        <w:t xml:space="preserve"> is sometimes compelled to overdraw power from the grid when there is an unplanned or forced outage of generating units within the State or from Central Generating Stations. Under such circumstances, when there is under-drawal by a particular DISCOM having a higher BSP vis-à-vis its monthly approved SMD, but simultaneous over-drawal by other DISCOMs, the </w:t>
      </w:r>
      <w:r>
        <w:t>Applicant</w:t>
      </w:r>
      <w:r w:rsidRPr="00DA2E98">
        <w:t xml:space="preserve"> is unable to recover the full cost of power as approved in the ARR through BSP, resulting in under-recovery of costs. It is further pertinent to note that there are restrictions on over-drawal of power imposed by ERPC/ERLDC, and any utility continuing such over-drawal is subjected to stringent strictures issued by ERPC/ERLDC from time to time. Therefore, meeting the State’s demand through over-drawal from the grid is not a prudent proposition under any circumstances and must be avoided.</w:t>
      </w:r>
    </w:p>
    <w:p w14:paraId="147457E1" w14:textId="77777777" w:rsidR="009F489D" w:rsidRPr="00E925A7" w:rsidRDefault="009F489D" w:rsidP="004F06B4">
      <w:pPr>
        <w:pStyle w:val="ARRBody"/>
      </w:pPr>
      <w:r w:rsidRPr="00DA2E98">
        <w:t xml:space="preserve">In view of the aforesaid facts and the accountability for maintaining grid discipline, which depends on the stability of the drawal pattern by the DISCOMs, it is humbly prayed before the Hon’ble Commission to issue suitable guidelines to the DISCOMs to adhere to the approved drawal quantum of energy and the SMD limits fixed and approved by the Hon’ble Commission, so as to prevent any additional cost burden on the </w:t>
      </w:r>
      <w:r>
        <w:t>Applicant</w:t>
      </w:r>
      <w:r w:rsidRPr="00DA2E98">
        <w:t>, GRIDCO.</w:t>
      </w:r>
    </w:p>
    <w:p w14:paraId="4E5C14AD" w14:textId="77777777" w:rsidR="009F489D" w:rsidRPr="00867DBF" w:rsidRDefault="009F489D" w:rsidP="00421EC6">
      <w:pPr>
        <w:pStyle w:val="ARRHeading2"/>
      </w:pPr>
      <w:bookmarkStart w:id="106" w:name="_Toc215262881"/>
      <w:r w:rsidRPr="00E925A7">
        <w:t>Rebate Policy</w:t>
      </w:r>
      <w:bookmarkEnd w:id="106"/>
    </w:p>
    <w:p w14:paraId="3D9204B1" w14:textId="77777777" w:rsidR="009F489D" w:rsidRPr="00E925A7" w:rsidRDefault="009F489D" w:rsidP="004F06B4">
      <w:pPr>
        <w:pStyle w:val="ARRBody"/>
      </w:pPr>
      <w:r w:rsidRPr="00DA2E98">
        <w:t>It is submitted that the following rebate policy for payment of BSP may be approved by the Hon’ble Commission in the ARR order for FY 202</w:t>
      </w:r>
      <w:r>
        <w:t>6</w:t>
      </w:r>
      <w:r w:rsidRPr="00DA2E98">
        <w:t>-2</w:t>
      </w:r>
      <w:r>
        <w:t>7</w:t>
      </w:r>
      <w:r w:rsidRPr="00DA2E98">
        <w:t xml:space="preserve"> as proposed below:</w:t>
      </w:r>
    </w:p>
    <w:p w14:paraId="25CADDF5" w14:textId="77777777" w:rsidR="009F489D" w:rsidRPr="00E925A7" w:rsidRDefault="009F489D" w:rsidP="004F06B4">
      <w:pPr>
        <w:pStyle w:val="ARRBody"/>
        <w:numPr>
          <w:ilvl w:val="0"/>
          <w:numId w:val="53"/>
        </w:numPr>
      </w:pPr>
      <w:r w:rsidRPr="00DA2E98">
        <w:lastRenderedPageBreak/>
        <w:t xml:space="preserve">For crediting the BSP bill amount to GRIDCO’s designated current bank account through Letter of Credit on presentation, or through NEFT/RTGS within a period of five (5) working days, a rebate of </w:t>
      </w:r>
      <w:r w:rsidRPr="00DA2E98">
        <w:rPr>
          <w:b/>
          <w:bCs/>
        </w:rPr>
        <w:t>1.5%</w:t>
      </w:r>
      <w:r w:rsidRPr="00DA2E98">
        <w:t xml:space="preserve"> shall be allowed.</w:t>
      </w:r>
    </w:p>
    <w:p w14:paraId="72B1C9CE" w14:textId="77777777" w:rsidR="009F489D" w:rsidRPr="00E925A7" w:rsidRDefault="009F489D" w:rsidP="004F06B4">
      <w:pPr>
        <w:pStyle w:val="ARRBody"/>
        <w:numPr>
          <w:ilvl w:val="0"/>
          <w:numId w:val="53"/>
        </w:numPr>
      </w:pPr>
      <w:r w:rsidRPr="00DA2E98">
        <w:t xml:space="preserve">Where the amount is credited on any day after five (5) working days and within a period of twenty-five (25) days from the date of presentation of the bill, a rebate of </w:t>
      </w:r>
      <w:r w:rsidRPr="00DA2E98">
        <w:rPr>
          <w:b/>
          <w:bCs/>
        </w:rPr>
        <w:t>1.0%</w:t>
      </w:r>
      <w:r w:rsidRPr="00DA2E98">
        <w:t xml:space="preserve"> shall be allowed.</w:t>
      </w:r>
    </w:p>
    <w:p w14:paraId="2997E0D1" w14:textId="188DA98D" w:rsidR="008C4F2B" w:rsidRDefault="009F489D" w:rsidP="004F06B4">
      <w:pPr>
        <w:pStyle w:val="ARRBody"/>
        <w:numPr>
          <w:ilvl w:val="0"/>
          <w:numId w:val="53"/>
        </w:numPr>
      </w:pPr>
      <w:r w:rsidRPr="00DA2E98">
        <w:t>The DISCOMs may avail the rebate only if the total current BSP dues are fully settled within the twenty-fifth (25</w:t>
      </w:r>
      <w:r w:rsidRPr="00DA2E98">
        <w:rPr>
          <w:vertAlign w:val="superscript"/>
        </w:rPr>
        <w:t>th</w:t>
      </w:r>
      <w:r w:rsidRPr="00DA2E98">
        <w:t>) day from the date of presentation of the BSP bill.</w:t>
      </w:r>
    </w:p>
    <w:p w14:paraId="42988ADE" w14:textId="77777777" w:rsidR="009F489D" w:rsidRPr="00FB73CC" w:rsidRDefault="009F489D" w:rsidP="00421EC6">
      <w:pPr>
        <w:pStyle w:val="ARRHeading2"/>
      </w:pPr>
      <w:bookmarkStart w:id="107" w:name="_Toc215262882"/>
      <w:r w:rsidRPr="00E925A7">
        <w:t>Delayed Payment Surcharges (DPS)</w:t>
      </w:r>
      <w:bookmarkEnd w:id="107"/>
    </w:p>
    <w:p w14:paraId="7114316D" w14:textId="6558B867" w:rsidR="00BA63F6" w:rsidRDefault="009F489D" w:rsidP="004F06B4">
      <w:pPr>
        <w:pStyle w:val="ARRBody"/>
      </w:pPr>
      <w:r w:rsidRPr="007C5EE3">
        <w:t xml:space="preserve">The </w:t>
      </w:r>
      <w:r>
        <w:t>Applicant</w:t>
      </w:r>
      <w:r w:rsidRPr="007C5EE3">
        <w:t>, GRIDCO, proposes that the surcharge for delayed payment of Bulk Supply Price (BSP) bills, i.e., payments made after 30 days from the date of submission of bills, may be allowed by the Hon’ble Commission to be levied at the rate of 1.50% per month.</w:t>
      </w:r>
    </w:p>
    <w:p w14:paraId="17A732CB" w14:textId="77777777" w:rsidR="00BA63F6" w:rsidRDefault="00BA63F6">
      <w:pPr>
        <w:rPr>
          <w:rFonts w:ascii="Times New Roman" w:hAnsi="Times New Roman"/>
          <w:sz w:val="24"/>
          <w:szCs w:val="24"/>
        </w:rPr>
      </w:pPr>
      <w:r>
        <w:br w:type="page"/>
      </w:r>
    </w:p>
    <w:p w14:paraId="49EF8284" w14:textId="109A1652" w:rsidR="00D20B1D" w:rsidRDefault="00EB4BB4" w:rsidP="00421EC6">
      <w:pPr>
        <w:pStyle w:val="ARRHeading1"/>
      </w:pPr>
      <w:bookmarkStart w:id="108" w:name="_Toc215262883"/>
      <w:r>
        <w:lastRenderedPageBreak/>
        <w:t xml:space="preserve">M. </w:t>
      </w:r>
      <w:r w:rsidR="00D20B1D">
        <w:t>Tru</w:t>
      </w:r>
      <w:r w:rsidR="00273096">
        <w:t>ing</w:t>
      </w:r>
      <w:r w:rsidR="00D20B1D">
        <w:t>-Up Order for Past Years</w:t>
      </w:r>
      <w:bookmarkEnd w:id="108"/>
    </w:p>
    <w:p w14:paraId="046ECCBC" w14:textId="6652487A" w:rsidR="00D20B1D" w:rsidRDefault="00D20B1D" w:rsidP="00421EC6">
      <w:pPr>
        <w:pStyle w:val="ARRHeading2"/>
      </w:pPr>
      <w:bookmarkStart w:id="109" w:name="_Toc215262884"/>
      <w:r>
        <w:t xml:space="preserve">Truing-Up  Order from </w:t>
      </w:r>
      <w:r w:rsidR="0067615D">
        <w:t xml:space="preserve">FY </w:t>
      </w:r>
      <w:r>
        <w:t xml:space="preserve">2015-16 to </w:t>
      </w:r>
      <w:r w:rsidR="0067615D">
        <w:t xml:space="preserve">FY </w:t>
      </w:r>
      <w:r>
        <w:t>2020-21</w:t>
      </w:r>
      <w:bookmarkEnd w:id="109"/>
      <w:r>
        <w:t xml:space="preserve"> </w:t>
      </w:r>
    </w:p>
    <w:p w14:paraId="206C2AC5" w14:textId="33C1C894" w:rsidR="009030AC" w:rsidRPr="009030AC" w:rsidRDefault="009030AC" w:rsidP="004F06B4">
      <w:pPr>
        <w:pStyle w:val="ARRBody"/>
        <w:rPr>
          <w:lang w:val="en-US"/>
        </w:rPr>
      </w:pPr>
      <w:r w:rsidRPr="009030AC">
        <w:rPr>
          <w:lang w:val="en-US"/>
        </w:rPr>
        <w:t xml:space="preserve">The Hon’ble Commission had pronounced consolidated True-Up Order from FY 2015-16 to FY 2019-20 and for FY 2020-21 vide order dated 22.10.2021 and 13.09.2022 respectively. Considering certain disallowances in the aforesaid Orders passed by the Hon’ble Commission, the Applicant has preferred appeals vide Appeal No. 79, 80 and 81 of 2023 and 612 of 2023 respectively before the Hon’ble APTEL. The above appeals are sub-judice before Hon’ble APTEL. </w:t>
      </w:r>
    </w:p>
    <w:p w14:paraId="074FDA3E" w14:textId="40BFEDB9" w:rsidR="00D20B1D" w:rsidRDefault="00D20B1D" w:rsidP="00421EC6">
      <w:pPr>
        <w:pStyle w:val="ARRHeading2"/>
      </w:pPr>
      <w:bookmarkStart w:id="110" w:name="_Toc215262885"/>
      <w:r>
        <w:t>Truing-Up Order from FY 2021-22, FY 2022-23:</w:t>
      </w:r>
      <w:bookmarkEnd w:id="110"/>
    </w:p>
    <w:p w14:paraId="1D7425D0" w14:textId="10FE6207" w:rsidR="00D20B1D" w:rsidRDefault="00475B6D" w:rsidP="004F06B4">
      <w:pPr>
        <w:pStyle w:val="ARRBody"/>
      </w:pPr>
      <w:r w:rsidRPr="00475B6D">
        <w:t>The Hon’ble Commission has issued the True-Up Orders for FY 2021-22 and FY 2022-23 vide orders dated 23.03.2023 and 13.02.2024 respectively. Aggrieved by certain disallowances, GRIDCO filed Review Applications before the Hon’ble Commission, which were dismissed vide Order dated 19.09.2024 in Case No. 38 of 2024. GRIDCO is in the process of filing Appeals before the Hon’ble APTEL challenging the said disallowances.</w:t>
      </w:r>
    </w:p>
    <w:p w14:paraId="7815FBBE" w14:textId="77777777" w:rsidR="00D20B1D" w:rsidRDefault="00D20B1D" w:rsidP="00421EC6">
      <w:pPr>
        <w:pStyle w:val="ARRHeading2"/>
      </w:pPr>
      <w:bookmarkStart w:id="111" w:name="_Toc215262886"/>
      <w:r>
        <w:t>Truing-Up Order from FY 2023-24:</w:t>
      </w:r>
      <w:bookmarkEnd w:id="111"/>
    </w:p>
    <w:p w14:paraId="4BCE74E9" w14:textId="5E1CC6FC" w:rsidR="00475B6D" w:rsidRDefault="00D20B1D" w:rsidP="004F06B4">
      <w:pPr>
        <w:pStyle w:val="ARRBody"/>
      </w:pPr>
      <w:r>
        <w:t xml:space="preserve"> </w:t>
      </w:r>
      <w:r w:rsidR="00475B6D">
        <w:t>With respect to the Truing-Up for FY 2023-24, the Hon’ble Commission pronounced the order along with approval of the ARR and BSP of GRIDCO for FY 2025-26 vide Order dated 24.03.2025 in Case No. 103 of 2024. Aggrieved by the said order, GRIDCO filed a Review Application before the Hon’ble Commission. The Hon’ble Commission heard the matter and disposed of the Review Petition vide Order dated 22.10.2025 in Case No. 54 of 2025, granting liberty to GRIDCO to place any further suggestions in the next tariff proceeding for devising an alternative mechanism, outside the ARR framework, for recovery of unrecognized / uncontrollable costs. GRIDCO had already submitted such proposals before the Hon’ble Commission, including allowing utilization of trading revenue for recovery of past losses. However, the Hon’ble Commission has been treating revenue from trading as a pass-through in each subsequent True-Up exercise, resulting in no surplus remaining with GRIDCO to address accumulated losses.</w:t>
      </w:r>
    </w:p>
    <w:p w14:paraId="76891602" w14:textId="77777777" w:rsidR="00475B6D" w:rsidRDefault="00475B6D" w:rsidP="004F06B4">
      <w:pPr>
        <w:pStyle w:val="ARRBody"/>
        <w:numPr>
          <w:ilvl w:val="0"/>
          <w:numId w:val="0"/>
        </w:numPr>
        <w:ind w:left="567"/>
      </w:pPr>
    </w:p>
    <w:p w14:paraId="643DAA48" w14:textId="6FF323FA" w:rsidR="004D2FA5" w:rsidRPr="001C7DBD" w:rsidRDefault="00EB4BB4" w:rsidP="00421EC6">
      <w:pPr>
        <w:pStyle w:val="ARRHeading1"/>
      </w:pPr>
      <w:bookmarkStart w:id="112" w:name="_Toc215262887"/>
      <w:r>
        <w:lastRenderedPageBreak/>
        <w:t xml:space="preserve">N. </w:t>
      </w:r>
      <w:r w:rsidR="00F04D78">
        <w:t xml:space="preserve">Renewable Energy Nodal Agency </w:t>
      </w:r>
      <w:r w:rsidR="004D2FA5">
        <w:t>(RENA)</w:t>
      </w:r>
      <w:bookmarkEnd w:id="112"/>
    </w:p>
    <w:p w14:paraId="2CBA653F" w14:textId="77777777" w:rsidR="004D2FA5" w:rsidRDefault="004D2FA5" w:rsidP="004F06B4">
      <w:pPr>
        <w:pStyle w:val="ARRBody"/>
      </w:pPr>
      <w:r w:rsidRPr="00362DCE">
        <w:t>Under the Odisha Renewable Energy Policy</w:t>
      </w:r>
      <w:r>
        <w:t xml:space="preserve"> (OREP)</w:t>
      </w:r>
      <w:r w:rsidRPr="00362DCE">
        <w:t>, 2022, GRIDCO has been designated</w:t>
      </w:r>
      <w:r>
        <w:t xml:space="preserve"> as the State Nodal Agency for </w:t>
      </w:r>
      <w:r w:rsidRPr="00362DCE">
        <w:t>renewable energy development across the State. With an ambitious target of establishing 10,960 MW of renewable energy capacity by 2030, GRIDCO has initiated the formation of a dedicated Renewable Energy Nodal Agency (RENA) Cell. This Cell is tasked with facilitating project proposals from prospective developers, with strategic emphasis on Ground-Mounted and Floating Solar Power Projects, Pumped Storage Systems, Small Hydro</w:t>
      </w:r>
      <w:r>
        <w:t xml:space="preserve"> Projects, and </w:t>
      </w:r>
      <w:r w:rsidRPr="00362DCE">
        <w:t>Green Hydrogen/Ammonia initiatives</w:t>
      </w:r>
      <w:r>
        <w:t>.</w:t>
      </w:r>
    </w:p>
    <w:p w14:paraId="05CAFA9B" w14:textId="77777777" w:rsidR="004D2FA5" w:rsidRDefault="004D2FA5" w:rsidP="004F06B4">
      <w:pPr>
        <w:pStyle w:val="ARRBody"/>
      </w:pPr>
      <w:r w:rsidRPr="00BC2D13">
        <w:t>As of now, Odisha has successfully commissioned 3,062 MW of renewable energy (RE) capacity across various technologies as detailed below:</w:t>
      </w:r>
    </w:p>
    <w:p w14:paraId="757DA278" w14:textId="30409E46" w:rsidR="00C12646" w:rsidRDefault="00C12646" w:rsidP="002228C2">
      <w:pPr>
        <w:pStyle w:val="NoSpacing"/>
      </w:pPr>
      <w:r>
        <w:t>Table 9</w:t>
      </w:r>
      <w:r w:rsidR="00F471D6">
        <w:t>6</w:t>
      </w:r>
      <w:r>
        <w:t xml:space="preserve">: </w:t>
      </w:r>
      <w:r w:rsidR="00F471D6">
        <w:t xml:space="preserve">Commissioned </w:t>
      </w:r>
      <w:r>
        <w:t>RE Capacity of Odisha</w:t>
      </w:r>
    </w:p>
    <w:tbl>
      <w:tblPr>
        <w:tblStyle w:val="GridTable4-Accent5"/>
        <w:tblW w:w="6205" w:type="dxa"/>
        <w:jc w:val="center"/>
        <w:tblLook w:val="04A0" w:firstRow="1" w:lastRow="0" w:firstColumn="1" w:lastColumn="0" w:noHBand="0" w:noVBand="1"/>
      </w:tblPr>
      <w:tblGrid>
        <w:gridCol w:w="900"/>
        <w:gridCol w:w="2875"/>
        <w:gridCol w:w="2430"/>
      </w:tblGrid>
      <w:tr w:rsidR="004D2FA5" w:rsidRPr="00BC2D13" w14:paraId="67270903" w14:textId="77777777" w:rsidTr="009C02D5">
        <w:trPr>
          <w:cnfStyle w:val="100000000000" w:firstRow="1" w:lastRow="0" w:firstColumn="0" w:lastColumn="0" w:oddVBand="0" w:evenVBand="0" w:oddHBand="0"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900" w:type="dxa"/>
            <w:tcBorders>
              <w:right w:val="single" w:sz="4" w:space="0" w:color="FFFFFF" w:themeColor="background1"/>
            </w:tcBorders>
            <w:noWrap/>
            <w:vAlign w:val="center"/>
          </w:tcPr>
          <w:p w14:paraId="56FCC22E" w14:textId="77777777" w:rsidR="004D2FA5" w:rsidRPr="009C02D5" w:rsidRDefault="004D2FA5" w:rsidP="00FA47B9">
            <w:pPr>
              <w:jc w:val="center"/>
              <w:rPr>
                <w:rFonts w:ascii="Times New Roman" w:hAnsi="Times New Roman" w:cs="Times New Roman"/>
                <w:b w:val="0"/>
                <w:bCs w:val="0"/>
              </w:rPr>
            </w:pPr>
            <w:r w:rsidRPr="009C02D5">
              <w:rPr>
                <w:rFonts w:ascii="Times New Roman" w:hAnsi="Times New Roman" w:cs="Times New Roman"/>
              </w:rPr>
              <w:t>Sl. No</w:t>
            </w:r>
          </w:p>
        </w:tc>
        <w:tc>
          <w:tcPr>
            <w:tcW w:w="2875" w:type="dxa"/>
            <w:tcBorders>
              <w:left w:val="single" w:sz="4" w:space="0" w:color="FFFFFF" w:themeColor="background1"/>
              <w:right w:val="single" w:sz="4" w:space="0" w:color="FFFFFF" w:themeColor="background1"/>
            </w:tcBorders>
            <w:noWrap/>
            <w:vAlign w:val="center"/>
          </w:tcPr>
          <w:p w14:paraId="39B24F8E" w14:textId="77777777" w:rsidR="004D2FA5" w:rsidRPr="009C02D5" w:rsidRDefault="004D2FA5" w:rsidP="00FA47B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9C02D5">
              <w:rPr>
                <w:rFonts w:ascii="Times New Roman" w:hAnsi="Times New Roman" w:cs="Times New Roman"/>
              </w:rPr>
              <w:t>RE Technologies</w:t>
            </w:r>
          </w:p>
        </w:tc>
        <w:tc>
          <w:tcPr>
            <w:tcW w:w="2430" w:type="dxa"/>
            <w:tcBorders>
              <w:left w:val="single" w:sz="4" w:space="0" w:color="FFFFFF" w:themeColor="background1"/>
            </w:tcBorders>
            <w:noWrap/>
            <w:vAlign w:val="center"/>
          </w:tcPr>
          <w:p w14:paraId="08A2C332" w14:textId="77777777" w:rsidR="004D2FA5" w:rsidRPr="009C02D5" w:rsidRDefault="004D2FA5" w:rsidP="00FA47B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9C02D5">
              <w:rPr>
                <w:rFonts w:ascii="Times New Roman" w:hAnsi="Times New Roman" w:cs="Times New Roman"/>
              </w:rPr>
              <w:t>Cumulative installed Capacity (MW)</w:t>
            </w:r>
          </w:p>
        </w:tc>
      </w:tr>
      <w:tr w:rsidR="004D2FA5" w:rsidRPr="00BC2D13" w14:paraId="73508D81" w14:textId="77777777" w:rsidTr="00FA47B9">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900" w:type="dxa"/>
            <w:noWrap/>
            <w:vAlign w:val="center"/>
            <w:hideMark/>
          </w:tcPr>
          <w:p w14:paraId="5F91AC9A" w14:textId="77777777" w:rsidR="004D2FA5" w:rsidRPr="00BC2D13" w:rsidRDefault="004D2FA5" w:rsidP="00FA47B9">
            <w:pPr>
              <w:jc w:val="center"/>
              <w:rPr>
                <w:rFonts w:ascii="Times New Roman" w:hAnsi="Times New Roman" w:cs="Times New Roman"/>
                <w:color w:val="000000"/>
              </w:rPr>
            </w:pPr>
            <w:r w:rsidRPr="00BC2D13">
              <w:rPr>
                <w:rFonts w:ascii="Times New Roman" w:hAnsi="Times New Roman" w:cs="Times New Roman"/>
                <w:color w:val="000000"/>
              </w:rPr>
              <w:t>1</w:t>
            </w:r>
          </w:p>
        </w:tc>
        <w:tc>
          <w:tcPr>
            <w:tcW w:w="2875" w:type="dxa"/>
            <w:noWrap/>
            <w:vAlign w:val="center"/>
            <w:hideMark/>
          </w:tcPr>
          <w:p w14:paraId="72977B17" w14:textId="77777777" w:rsidR="004D2FA5" w:rsidRPr="00BC2D13" w:rsidRDefault="004D2FA5" w:rsidP="00FA4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BC2D13">
              <w:rPr>
                <w:rFonts w:ascii="Times New Roman" w:hAnsi="Times New Roman" w:cs="Times New Roman"/>
                <w:color w:val="000000"/>
              </w:rPr>
              <w:t>Ground Mounted Solar</w:t>
            </w:r>
          </w:p>
        </w:tc>
        <w:tc>
          <w:tcPr>
            <w:tcW w:w="2430" w:type="dxa"/>
            <w:noWrap/>
            <w:vAlign w:val="center"/>
            <w:hideMark/>
          </w:tcPr>
          <w:p w14:paraId="385A17D1" w14:textId="77777777" w:rsidR="004D2FA5" w:rsidRPr="00BC2D13" w:rsidRDefault="004D2FA5" w:rsidP="00FA47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BC2D13">
              <w:rPr>
                <w:rFonts w:ascii="Times New Roman" w:hAnsi="Times New Roman" w:cs="Times New Roman"/>
                <w:color w:val="000000"/>
              </w:rPr>
              <w:t>558</w:t>
            </w:r>
          </w:p>
        </w:tc>
      </w:tr>
      <w:tr w:rsidR="004D2FA5" w:rsidRPr="00BC2D13" w14:paraId="1A59C7DF" w14:textId="77777777" w:rsidTr="00FA47B9">
        <w:trPr>
          <w:trHeight w:val="397"/>
          <w:jc w:val="center"/>
        </w:trPr>
        <w:tc>
          <w:tcPr>
            <w:cnfStyle w:val="001000000000" w:firstRow="0" w:lastRow="0" w:firstColumn="1" w:lastColumn="0" w:oddVBand="0" w:evenVBand="0" w:oddHBand="0" w:evenHBand="0" w:firstRowFirstColumn="0" w:firstRowLastColumn="0" w:lastRowFirstColumn="0" w:lastRowLastColumn="0"/>
            <w:tcW w:w="900" w:type="dxa"/>
            <w:noWrap/>
            <w:vAlign w:val="center"/>
            <w:hideMark/>
          </w:tcPr>
          <w:p w14:paraId="7451933C" w14:textId="77777777" w:rsidR="004D2FA5" w:rsidRPr="00BC2D13" w:rsidRDefault="004D2FA5" w:rsidP="00FA47B9">
            <w:pPr>
              <w:jc w:val="center"/>
              <w:rPr>
                <w:rFonts w:ascii="Times New Roman" w:hAnsi="Times New Roman" w:cs="Times New Roman"/>
                <w:color w:val="000000"/>
              </w:rPr>
            </w:pPr>
            <w:r w:rsidRPr="00BC2D13">
              <w:rPr>
                <w:rFonts w:ascii="Times New Roman" w:hAnsi="Times New Roman" w:cs="Times New Roman"/>
                <w:color w:val="000000"/>
              </w:rPr>
              <w:t>2</w:t>
            </w:r>
          </w:p>
        </w:tc>
        <w:tc>
          <w:tcPr>
            <w:tcW w:w="2875" w:type="dxa"/>
            <w:noWrap/>
            <w:vAlign w:val="center"/>
            <w:hideMark/>
          </w:tcPr>
          <w:p w14:paraId="788A4AEC" w14:textId="77777777" w:rsidR="004D2FA5" w:rsidRPr="00BC2D13" w:rsidRDefault="004D2FA5" w:rsidP="00FA47B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BC2D13">
              <w:rPr>
                <w:rFonts w:ascii="Times New Roman" w:hAnsi="Times New Roman" w:cs="Times New Roman"/>
                <w:color w:val="000000"/>
              </w:rPr>
              <w:t>Rooftop Solar</w:t>
            </w:r>
          </w:p>
        </w:tc>
        <w:tc>
          <w:tcPr>
            <w:tcW w:w="2430" w:type="dxa"/>
            <w:noWrap/>
            <w:vAlign w:val="center"/>
            <w:hideMark/>
          </w:tcPr>
          <w:p w14:paraId="6C692FC0" w14:textId="77777777" w:rsidR="004D2FA5" w:rsidRPr="00BC2D13" w:rsidRDefault="004D2FA5" w:rsidP="00FA47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BC2D13">
              <w:rPr>
                <w:rFonts w:ascii="Times New Roman" w:hAnsi="Times New Roman" w:cs="Times New Roman"/>
                <w:color w:val="000000"/>
              </w:rPr>
              <w:t>176</w:t>
            </w:r>
          </w:p>
        </w:tc>
      </w:tr>
      <w:tr w:rsidR="004D2FA5" w:rsidRPr="00BC2D13" w14:paraId="5E85256F" w14:textId="77777777" w:rsidTr="00FA47B9">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900" w:type="dxa"/>
            <w:noWrap/>
            <w:vAlign w:val="center"/>
            <w:hideMark/>
          </w:tcPr>
          <w:p w14:paraId="015577E1" w14:textId="77777777" w:rsidR="004D2FA5" w:rsidRPr="00BC2D13" w:rsidRDefault="004D2FA5" w:rsidP="00FA47B9">
            <w:pPr>
              <w:jc w:val="center"/>
              <w:rPr>
                <w:rFonts w:ascii="Times New Roman" w:hAnsi="Times New Roman" w:cs="Times New Roman"/>
                <w:color w:val="000000"/>
              </w:rPr>
            </w:pPr>
            <w:r w:rsidRPr="00BC2D13">
              <w:rPr>
                <w:rFonts w:ascii="Times New Roman" w:hAnsi="Times New Roman" w:cs="Times New Roman"/>
                <w:color w:val="000000"/>
              </w:rPr>
              <w:t>3</w:t>
            </w:r>
          </w:p>
        </w:tc>
        <w:tc>
          <w:tcPr>
            <w:tcW w:w="2875" w:type="dxa"/>
            <w:noWrap/>
            <w:vAlign w:val="center"/>
            <w:hideMark/>
          </w:tcPr>
          <w:p w14:paraId="46E49940" w14:textId="77777777" w:rsidR="004D2FA5" w:rsidRPr="00BC2D13" w:rsidRDefault="004D2FA5" w:rsidP="00FA4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BC2D13">
              <w:rPr>
                <w:rFonts w:ascii="Times New Roman" w:hAnsi="Times New Roman" w:cs="Times New Roman"/>
                <w:color w:val="000000"/>
              </w:rPr>
              <w:t>Floating Solar</w:t>
            </w:r>
          </w:p>
        </w:tc>
        <w:tc>
          <w:tcPr>
            <w:tcW w:w="2430" w:type="dxa"/>
            <w:noWrap/>
            <w:vAlign w:val="center"/>
            <w:hideMark/>
          </w:tcPr>
          <w:p w14:paraId="4AD81407" w14:textId="77777777" w:rsidR="004D2FA5" w:rsidRPr="00BC2D13" w:rsidRDefault="004D2FA5" w:rsidP="00FA47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BC2D13">
              <w:rPr>
                <w:rFonts w:ascii="Times New Roman" w:hAnsi="Times New Roman" w:cs="Times New Roman"/>
                <w:color w:val="000000"/>
              </w:rPr>
              <w:t>14</w:t>
            </w:r>
          </w:p>
        </w:tc>
      </w:tr>
      <w:tr w:rsidR="004D2FA5" w:rsidRPr="00BC2D13" w14:paraId="56E1D080" w14:textId="77777777" w:rsidTr="00FA47B9">
        <w:trPr>
          <w:trHeight w:val="397"/>
          <w:jc w:val="center"/>
        </w:trPr>
        <w:tc>
          <w:tcPr>
            <w:cnfStyle w:val="001000000000" w:firstRow="0" w:lastRow="0" w:firstColumn="1" w:lastColumn="0" w:oddVBand="0" w:evenVBand="0" w:oddHBand="0" w:evenHBand="0" w:firstRowFirstColumn="0" w:firstRowLastColumn="0" w:lastRowFirstColumn="0" w:lastRowLastColumn="0"/>
            <w:tcW w:w="900" w:type="dxa"/>
            <w:noWrap/>
            <w:vAlign w:val="center"/>
            <w:hideMark/>
          </w:tcPr>
          <w:p w14:paraId="34FA0BCF" w14:textId="77777777" w:rsidR="004D2FA5" w:rsidRPr="00BC2D13" w:rsidRDefault="004D2FA5" w:rsidP="00FA47B9">
            <w:pPr>
              <w:jc w:val="center"/>
              <w:rPr>
                <w:rFonts w:ascii="Times New Roman" w:hAnsi="Times New Roman" w:cs="Times New Roman"/>
                <w:color w:val="000000"/>
              </w:rPr>
            </w:pPr>
            <w:r w:rsidRPr="00BC2D13">
              <w:rPr>
                <w:rFonts w:ascii="Times New Roman" w:hAnsi="Times New Roman" w:cs="Times New Roman"/>
                <w:color w:val="000000"/>
              </w:rPr>
              <w:t>4</w:t>
            </w:r>
          </w:p>
        </w:tc>
        <w:tc>
          <w:tcPr>
            <w:tcW w:w="2875" w:type="dxa"/>
            <w:noWrap/>
            <w:vAlign w:val="center"/>
            <w:hideMark/>
          </w:tcPr>
          <w:p w14:paraId="77A3E108" w14:textId="77777777" w:rsidR="004D2FA5" w:rsidRPr="00BC2D13" w:rsidRDefault="004D2FA5" w:rsidP="00FA47B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BC2D13">
              <w:rPr>
                <w:rFonts w:ascii="Times New Roman" w:hAnsi="Times New Roman" w:cs="Times New Roman"/>
                <w:color w:val="000000"/>
              </w:rPr>
              <w:t>Large Hydro</w:t>
            </w:r>
          </w:p>
        </w:tc>
        <w:tc>
          <w:tcPr>
            <w:tcW w:w="2430" w:type="dxa"/>
            <w:noWrap/>
            <w:vAlign w:val="center"/>
            <w:hideMark/>
          </w:tcPr>
          <w:p w14:paraId="64FCF221" w14:textId="77777777" w:rsidR="004D2FA5" w:rsidRPr="00BC2D13" w:rsidRDefault="004D2FA5" w:rsidP="00FA47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BC2D13">
              <w:rPr>
                <w:rFonts w:ascii="Times New Roman" w:hAnsi="Times New Roman" w:cs="Times New Roman"/>
                <w:color w:val="000000"/>
              </w:rPr>
              <w:t>2160</w:t>
            </w:r>
          </w:p>
        </w:tc>
      </w:tr>
      <w:tr w:rsidR="004D2FA5" w:rsidRPr="00BC2D13" w14:paraId="1AED8C24" w14:textId="77777777" w:rsidTr="00FA47B9">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900" w:type="dxa"/>
            <w:noWrap/>
            <w:vAlign w:val="center"/>
            <w:hideMark/>
          </w:tcPr>
          <w:p w14:paraId="3008A9A6" w14:textId="77777777" w:rsidR="004D2FA5" w:rsidRPr="00BC2D13" w:rsidRDefault="004D2FA5" w:rsidP="00FA47B9">
            <w:pPr>
              <w:jc w:val="center"/>
              <w:rPr>
                <w:rFonts w:ascii="Times New Roman" w:hAnsi="Times New Roman" w:cs="Times New Roman"/>
                <w:color w:val="000000"/>
              </w:rPr>
            </w:pPr>
            <w:r w:rsidRPr="00BC2D13">
              <w:rPr>
                <w:rFonts w:ascii="Times New Roman" w:hAnsi="Times New Roman" w:cs="Times New Roman"/>
                <w:color w:val="000000"/>
              </w:rPr>
              <w:t>5</w:t>
            </w:r>
          </w:p>
        </w:tc>
        <w:tc>
          <w:tcPr>
            <w:tcW w:w="2875" w:type="dxa"/>
            <w:noWrap/>
            <w:vAlign w:val="center"/>
            <w:hideMark/>
          </w:tcPr>
          <w:p w14:paraId="57611567" w14:textId="77777777" w:rsidR="004D2FA5" w:rsidRPr="00BC2D13" w:rsidRDefault="004D2FA5" w:rsidP="00FA4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BC2D13">
              <w:rPr>
                <w:rFonts w:ascii="Times New Roman" w:hAnsi="Times New Roman" w:cs="Times New Roman"/>
                <w:color w:val="000000"/>
              </w:rPr>
              <w:t>Small Hydro Electric Plant</w:t>
            </w:r>
          </w:p>
        </w:tc>
        <w:tc>
          <w:tcPr>
            <w:tcW w:w="2430" w:type="dxa"/>
            <w:noWrap/>
            <w:vAlign w:val="center"/>
            <w:hideMark/>
          </w:tcPr>
          <w:p w14:paraId="427EF0ED" w14:textId="77777777" w:rsidR="004D2FA5" w:rsidRPr="00BC2D13" w:rsidRDefault="004D2FA5" w:rsidP="00FA47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BC2D13">
              <w:rPr>
                <w:rFonts w:ascii="Times New Roman" w:hAnsi="Times New Roman" w:cs="Times New Roman"/>
                <w:color w:val="000000"/>
              </w:rPr>
              <w:t>134</w:t>
            </w:r>
          </w:p>
        </w:tc>
      </w:tr>
      <w:tr w:rsidR="004D2FA5" w:rsidRPr="00BC2D13" w14:paraId="474C8EC8" w14:textId="77777777" w:rsidTr="00FA47B9">
        <w:trPr>
          <w:trHeight w:val="397"/>
          <w:jc w:val="center"/>
        </w:trPr>
        <w:tc>
          <w:tcPr>
            <w:cnfStyle w:val="001000000000" w:firstRow="0" w:lastRow="0" w:firstColumn="1" w:lastColumn="0" w:oddVBand="0" w:evenVBand="0" w:oddHBand="0" w:evenHBand="0" w:firstRowFirstColumn="0" w:firstRowLastColumn="0" w:lastRowFirstColumn="0" w:lastRowLastColumn="0"/>
            <w:tcW w:w="900" w:type="dxa"/>
            <w:noWrap/>
            <w:vAlign w:val="center"/>
            <w:hideMark/>
          </w:tcPr>
          <w:p w14:paraId="262604F7" w14:textId="77777777" w:rsidR="004D2FA5" w:rsidRPr="00BC2D13" w:rsidRDefault="004D2FA5" w:rsidP="00FA47B9">
            <w:pPr>
              <w:jc w:val="center"/>
              <w:rPr>
                <w:rFonts w:ascii="Times New Roman" w:hAnsi="Times New Roman" w:cs="Times New Roman"/>
                <w:color w:val="000000"/>
              </w:rPr>
            </w:pPr>
            <w:r w:rsidRPr="00BC2D13">
              <w:rPr>
                <w:rFonts w:ascii="Times New Roman" w:hAnsi="Times New Roman" w:cs="Times New Roman"/>
                <w:color w:val="000000"/>
              </w:rPr>
              <w:t>6</w:t>
            </w:r>
          </w:p>
        </w:tc>
        <w:tc>
          <w:tcPr>
            <w:tcW w:w="2875" w:type="dxa"/>
            <w:noWrap/>
            <w:vAlign w:val="center"/>
            <w:hideMark/>
          </w:tcPr>
          <w:p w14:paraId="1B9940F0" w14:textId="77777777" w:rsidR="004D2FA5" w:rsidRPr="00BC2D13" w:rsidRDefault="004D2FA5" w:rsidP="00FA47B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BC2D13">
              <w:rPr>
                <w:rFonts w:ascii="Times New Roman" w:hAnsi="Times New Roman" w:cs="Times New Roman"/>
                <w:color w:val="000000"/>
              </w:rPr>
              <w:t>Biomass</w:t>
            </w:r>
          </w:p>
        </w:tc>
        <w:tc>
          <w:tcPr>
            <w:tcW w:w="2430" w:type="dxa"/>
            <w:noWrap/>
            <w:vAlign w:val="center"/>
            <w:hideMark/>
          </w:tcPr>
          <w:p w14:paraId="615CFC6B" w14:textId="77777777" w:rsidR="004D2FA5" w:rsidRPr="00BC2D13" w:rsidRDefault="004D2FA5" w:rsidP="00FA47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BC2D13">
              <w:rPr>
                <w:rFonts w:ascii="Times New Roman" w:hAnsi="Times New Roman" w:cs="Times New Roman"/>
                <w:color w:val="000000"/>
              </w:rPr>
              <w:t>20</w:t>
            </w:r>
          </w:p>
        </w:tc>
      </w:tr>
      <w:tr w:rsidR="004D2FA5" w:rsidRPr="00BC2D13" w14:paraId="6CEDFD36" w14:textId="77777777" w:rsidTr="00FA47B9">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900" w:type="dxa"/>
            <w:noWrap/>
            <w:vAlign w:val="center"/>
          </w:tcPr>
          <w:p w14:paraId="5F0E5670" w14:textId="77777777" w:rsidR="004D2FA5" w:rsidRPr="00BC2D13" w:rsidRDefault="004D2FA5" w:rsidP="00FA47B9">
            <w:pPr>
              <w:jc w:val="center"/>
              <w:rPr>
                <w:rFonts w:ascii="Times New Roman" w:hAnsi="Times New Roman" w:cs="Times New Roman"/>
                <w:color w:val="000000"/>
              </w:rPr>
            </w:pPr>
          </w:p>
        </w:tc>
        <w:tc>
          <w:tcPr>
            <w:tcW w:w="2875" w:type="dxa"/>
            <w:noWrap/>
            <w:vAlign w:val="center"/>
          </w:tcPr>
          <w:p w14:paraId="4416E0FA" w14:textId="77777777" w:rsidR="004D2FA5" w:rsidRPr="00BC2D13" w:rsidRDefault="004D2FA5" w:rsidP="00FA47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BC2D13">
              <w:rPr>
                <w:rFonts w:ascii="Times New Roman" w:hAnsi="Times New Roman" w:cs="Times New Roman"/>
                <w:b/>
                <w:bCs/>
                <w:color w:val="000000"/>
              </w:rPr>
              <w:t>Total</w:t>
            </w:r>
          </w:p>
        </w:tc>
        <w:tc>
          <w:tcPr>
            <w:tcW w:w="2430" w:type="dxa"/>
            <w:noWrap/>
            <w:vAlign w:val="center"/>
          </w:tcPr>
          <w:p w14:paraId="3CC1ABF0" w14:textId="77777777" w:rsidR="004D2FA5" w:rsidRPr="00BC2D13" w:rsidRDefault="004D2FA5" w:rsidP="00FA47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BC2D13">
              <w:rPr>
                <w:rFonts w:ascii="Times New Roman" w:hAnsi="Times New Roman" w:cs="Times New Roman"/>
                <w:b/>
                <w:bCs/>
                <w:color w:val="000000"/>
              </w:rPr>
              <w:t>3062</w:t>
            </w:r>
          </w:p>
        </w:tc>
      </w:tr>
    </w:tbl>
    <w:p w14:paraId="0117F775" w14:textId="77777777" w:rsidR="004D2FA5" w:rsidRDefault="004D2FA5" w:rsidP="004F06B4">
      <w:pPr>
        <w:pStyle w:val="ARRBody"/>
      </w:pPr>
      <w:r>
        <w:t>Under OREP-2022, RENA</w:t>
      </w:r>
      <w:r w:rsidRPr="00197F84">
        <w:t xml:space="preserve"> has facilitated the approval of </w:t>
      </w:r>
      <w:r>
        <w:t>59</w:t>
      </w:r>
      <w:r w:rsidRPr="00197F84">
        <w:t xml:space="preserve"> renewable energy projects through the </w:t>
      </w:r>
      <w:r>
        <w:t xml:space="preserve">13 no. of </w:t>
      </w:r>
      <w:r w:rsidRPr="00197F84">
        <w:t>Single Window Committee (SWC)</w:t>
      </w:r>
      <w:r>
        <w:t xml:space="preserve"> meetings</w:t>
      </w:r>
      <w:r w:rsidRPr="00197F84">
        <w:t xml:space="preserve">, representing a cumulative capacity of </w:t>
      </w:r>
      <w:r>
        <w:t>1953</w:t>
      </w:r>
      <w:r w:rsidRPr="00197F84">
        <w:t xml:space="preserve"> MW and an estimated investment of ₹</w:t>
      </w:r>
      <w:r>
        <w:t xml:space="preserve"> 13,421.81</w:t>
      </w:r>
      <w:r w:rsidRPr="00197F84">
        <w:t xml:space="preserve"> crore. </w:t>
      </w:r>
      <w:r w:rsidRPr="006C54B6">
        <w:t>The approved projects span across d</w:t>
      </w:r>
      <w:r>
        <w:t xml:space="preserve">iverse technologies, including 1 no. </w:t>
      </w:r>
      <w:r w:rsidRPr="006C54B6">
        <w:t>Pumped Stora</w:t>
      </w:r>
      <w:r>
        <w:t>ge Power project</w:t>
      </w:r>
      <w:r w:rsidRPr="006C54B6">
        <w:t xml:space="preserve">, </w:t>
      </w:r>
      <w:r>
        <w:t xml:space="preserve">35 nos. of </w:t>
      </w:r>
      <w:r w:rsidRPr="006C54B6">
        <w:t xml:space="preserve">Ground Mounted, Rooftop, Floating Solar and Solar Park projects and </w:t>
      </w:r>
      <w:r>
        <w:t>9 nos. of</w:t>
      </w:r>
      <w:r w:rsidRPr="006C54B6">
        <w:t xml:space="preserve"> Wind projects. Additionally, approvals have been granted for </w:t>
      </w:r>
      <w:r>
        <w:t xml:space="preserve">1 </w:t>
      </w:r>
      <w:r w:rsidRPr="006C54B6">
        <w:t xml:space="preserve">Large Hydro, </w:t>
      </w:r>
      <w:r>
        <w:t>11 nos. of</w:t>
      </w:r>
      <w:r w:rsidRPr="006C54B6">
        <w:t xml:space="preserve"> Small Hydro </w:t>
      </w:r>
      <w:r>
        <w:t>Electric P</w:t>
      </w:r>
      <w:r w:rsidRPr="006C54B6">
        <w:t xml:space="preserve">rojects, </w:t>
      </w:r>
      <w:r>
        <w:t>1</w:t>
      </w:r>
      <w:r w:rsidRPr="006C54B6">
        <w:t xml:space="preserve"> Battery</w:t>
      </w:r>
      <w:r>
        <w:t xml:space="preserve"> Energy </w:t>
      </w:r>
      <w:r w:rsidRPr="006C54B6">
        <w:t>Storage</w:t>
      </w:r>
      <w:r>
        <w:t xml:space="preserve"> System (BESS) project</w:t>
      </w:r>
      <w:r w:rsidRPr="006C54B6">
        <w:t xml:space="preserve">, and </w:t>
      </w:r>
      <w:r>
        <w:t xml:space="preserve">1 </w:t>
      </w:r>
      <w:r w:rsidRPr="006C54B6">
        <w:t>Waste-to-Energy</w:t>
      </w:r>
      <w:r>
        <w:t xml:space="preserve"> project,</w:t>
      </w:r>
      <w:r w:rsidRPr="00197F84">
        <w:t xml:space="preserve"> reflecting Odisha’s commitment to a balanced and diversified clean energy portfolio. </w:t>
      </w:r>
      <w:r>
        <w:t>The details of the approved project are as below:</w:t>
      </w:r>
    </w:p>
    <w:p w14:paraId="0F7CFA48" w14:textId="77777777" w:rsidR="004D2FA5" w:rsidRPr="00362DCE" w:rsidRDefault="004D2FA5" w:rsidP="004F06B4">
      <w:pPr>
        <w:pStyle w:val="ARRBody"/>
        <w:numPr>
          <w:ilvl w:val="0"/>
          <w:numId w:val="0"/>
        </w:numPr>
        <w:ind w:left="567"/>
      </w:pPr>
      <w:r>
        <w:rPr>
          <w:noProof/>
        </w:rPr>
        <w:lastRenderedPageBreak/>
        <w:drawing>
          <wp:inline distT="0" distB="0" distL="0" distR="0" wp14:anchorId="115581C9" wp14:editId="1860B3D8">
            <wp:extent cx="4998720" cy="2394858"/>
            <wp:effectExtent l="0" t="0" r="11430" b="5715"/>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489A472B" w14:textId="7C06A299" w:rsidR="004D2FA5" w:rsidRDefault="004D2FA5" w:rsidP="004F06B4">
      <w:pPr>
        <w:pStyle w:val="ARRBody"/>
      </w:pPr>
      <w:r>
        <w:t xml:space="preserve">As of </w:t>
      </w:r>
      <w:proofErr w:type="gramStart"/>
      <w:r w:rsidR="00C12646">
        <w:t>October</w:t>
      </w:r>
      <w:proofErr w:type="gramEnd"/>
      <w:r w:rsidR="00C12646">
        <w:t>’</w:t>
      </w:r>
      <w:r>
        <w:t>2025, a total of 10 SWC-approved projects aggregating to a cumulative capacity of 111.86 MW have been successfully commissioned. The project-wise details are as follows:</w:t>
      </w:r>
    </w:p>
    <w:p w14:paraId="521DBC66" w14:textId="56FB00C4" w:rsidR="00C12646" w:rsidRDefault="00C12646" w:rsidP="002228C2">
      <w:pPr>
        <w:pStyle w:val="NoSpacing"/>
      </w:pPr>
      <w:r>
        <w:t>Table 9</w:t>
      </w:r>
      <w:r w:rsidR="00F471D6">
        <w:t>7</w:t>
      </w:r>
      <w:r>
        <w:t xml:space="preserve">: Details of Commissioned Projects </w:t>
      </w:r>
      <w:r w:rsidR="00F471D6">
        <w:t xml:space="preserve">by </w:t>
      </w:r>
      <w:r>
        <w:t>RENA</w:t>
      </w:r>
    </w:p>
    <w:tbl>
      <w:tblPr>
        <w:tblW w:w="8720" w:type="dxa"/>
        <w:jc w:val="center"/>
        <w:tblLook w:val="04A0" w:firstRow="1" w:lastRow="0" w:firstColumn="1" w:lastColumn="0" w:noHBand="0" w:noVBand="1"/>
      </w:tblPr>
      <w:tblGrid>
        <w:gridCol w:w="2387"/>
        <w:gridCol w:w="1206"/>
        <w:gridCol w:w="1920"/>
        <w:gridCol w:w="1925"/>
        <w:gridCol w:w="1060"/>
        <w:gridCol w:w="222"/>
      </w:tblGrid>
      <w:tr w:rsidR="00B31702" w:rsidRPr="00B31702" w14:paraId="75B0EAC8" w14:textId="77777777" w:rsidTr="009C02D5">
        <w:trPr>
          <w:gridAfter w:val="1"/>
          <w:wAfter w:w="36" w:type="dxa"/>
          <w:trHeight w:val="227"/>
          <w:tblHeader/>
          <w:jc w:val="center"/>
        </w:trPr>
        <w:tc>
          <w:tcPr>
            <w:tcW w:w="2613" w:type="dxa"/>
            <w:tcBorders>
              <w:top w:val="single" w:sz="8" w:space="0" w:color="5B9BD5"/>
              <w:left w:val="nil"/>
              <w:bottom w:val="single" w:sz="8" w:space="0" w:color="5B9BD5"/>
              <w:right w:val="single" w:sz="4" w:space="0" w:color="FFFFFF" w:themeColor="background1"/>
            </w:tcBorders>
            <w:shd w:val="clear" w:color="000000" w:fill="5B9BD5"/>
            <w:vAlign w:val="center"/>
            <w:hideMark/>
          </w:tcPr>
          <w:p w14:paraId="701A3ACD" w14:textId="77777777" w:rsidR="00B31702" w:rsidRPr="00B31702" w:rsidRDefault="00B31702" w:rsidP="00B31702">
            <w:pPr>
              <w:spacing w:after="0" w:line="240" w:lineRule="auto"/>
              <w:rPr>
                <w:rFonts w:ascii="Times New Roman" w:eastAsia="Times New Roman" w:hAnsi="Times New Roman" w:cs="Times New Roman"/>
                <w:b/>
                <w:bCs/>
                <w:color w:val="FFFFFF"/>
                <w:kern w:val="0"/>
                <w:lang w:eastAsia="en-IN"/>
                <w14:ligatures w14:val="none"/>
              </w:rPr>
            </w:pPr>
            <w:r w:rsidRPr="00B31702">
              <w:rPr>
                <w:rFonts w:ascii="Times New Roman" w:eastAsia="Times New Roman" w:hAnsi="Times New Roman" w:cs="Times New Roman"/>
                <w:b/>
                <w:bCs/>
                <w:color w:val="FFFFFF"/>
                <w:kern w:val="0"/>
                <w:lang w:val="en-US" w:eastAsia="en-IN"/>
                <w14:ligatures w14:val="none"/>
              </w:rPr>
              <w:t>Name of the Developer</w:t>
            </w:r>
          </w:p>
        </w:tc>
        <w:tc>
          <w:tcPr>
            <w:tcW w:w="1020" w:type="dxa"/>
            <w:tcBorders>
              <w:top w:val="single" w:sz="8" w:space="0" w:color="5B9BD5"/>
              <w:left w:val="single" w:sz="4" w:space="0" w:color="FFFFFF" w:themeColor="background1"/>
              <w:bottom w:val="single" w:sz="8" w:space="0" w:color="5B9BD5"/>
              <w:right w:val="single" w:sz="4" w:space="0" w:color="FFFFFF" w:themeColor="background1"/>
            </w:tcBorders>
            <w:shd w:val="clear" w:color="000000" w:fill="5B9BD5"/>
            <w:vAlign w:val="center"/>
            <w:hideMark/>
          </w:tcPr>
          <w:p w14:paraId="394EC4C2" w14:textId="77777777" w:rsidR="00B31702" w:rsidRPr="00B31702" w:rsidRDefault="00B31702" w:rsidP="00B31702">
            <w:pPr>
              <w:spacing w:after="0" w:line="240" w:lineRule="auto"/>
              <w:rPr>
                <w:rFonts w:ascii="Times New Roman" w:eastAsia="Times New Roman" w:hAnsi="Times New Roman" w:cs="Times New Roman"/>
                <w:b/>
                <w:bCs/>
                <w:color w:val="FFFFFF"/>
                <w:kern w:val="0"/>
                <w:lang w:eastAsia="en-IN"/>
                <w14:ligatures w14:val="none"/>
              </w:rPr>
            </w:pPr>
            <w:r w:rsidRPr="00B31702">
              <w:rPr>
                <w:rFonts w:ascii="Times New Roman" w:eastAsia="Times New Roman" w:hAnsi="Times New Roman" w:cs="Times New Roman"/>
                <w:b/>
                <w:bCs/>
                <w:color w:val="FFFFFF"/>
                <w:kern w:val="0"/>
                <w:lang w:val="en-US" w:eastAsia="en-IN"/>
                <w14:ligatures w14:val="none"/>
              </w:rPr>
              <w:t>Category of Project (CPP/IPP)</w:t>
            </w:r>
          </w:p>
        </w:tc>
        <w:tc>
          <w:tcPr>
            <w:tcW w:w="2088" w:type="dxa"/>
            <w:tcBorders>
              <w:top w:val="single" w:sz="8" w:space="0" w:color="5B9BD5"/>
              <w:left w:val="single" w:sz="4" w:space="0" w:color="FFFFFF" w:themeColor="background1"/>
              <w:bottom w:val="single" w:sz="8" w:space="0" w:color="5B9BD5"/>
              <w:right w:val="single" w:sz="4" w:space="0" w:color="FFFFFF" w:themeColor="background1"/>
            </w:tcBorders>
            <w:shd w:val="clear" w:color="000000" w:fill="5B9BD5"/>
            <w:vAlign w:val="center"/>
            <w:hideMark/>
          </w:tcPr>
          <w:p w14:paraId="1DDF0ABD" w14:textId="77777777" w:rsidR="00B31702" w:rsidRPr="00B31702" w:rsidRDefault="00B31702" w:rsidP="00B31702">
            <w:pPr>
              <w:spacing w:after="0" w:line="240" w:lineRule="auto"/>
              <w:rPr>
                <w:rFonts w:ascii="Times New Roman" w:eastAsia="Times New Roman" w:hAnsi="Times New Roman" w:cs="Times New Roman"/>
                <w:b/>
                <w:bCs/>
                <w:color w:val="FFFFFF"/>
                <w:kern w:val="0"/>
                <w:lang w:eastAsia="en-IN"/>
                <w14:ligatures w14:val="none"/>
              </w:rPr>
            </w:pPr>
            <w:r w:rsidRPr="00B31702">
              <w:rPr>
                <w:rFonts w:ascii="Times New Roman" w:eastAsia="Times New Roman" w:hAnsi="Times New Roman" w:cs="Times New Roman"/>
                <w:b/>
                <w:bCs/>
                <w:color w:val="FFFFFF"/>
                <w:kern w:val="0"/>
                <w:lang w:val="en-US" w:eastAsia="en-IN"/>
                <w14:ligatures w14:val="none"/>
              </w:rPr>
              <w:t>Type of Project</w:t>
            </w:r>
          </w:p>
        </w:tc>
        <w:tc>
          <w:tcPr>
            <w:tcW w:w="2026" w:type="dxa"/>
            <w:tcBorders>
              <w:top w:val="single" w:sz="8" w:space="0" w:color="5B9BD5"/>
              <w:left w:val="single" w:sz="4" w:space="0" w:color="FFFFFF" w:themeColor="background1"/>
              <w:bottom w:val="single" w:sz="8" w:space="0" w:color="5B9BD5"/>
              <w:right w:val="single" w:sz="4" w:space="0" w:color="FFFFFF" w:themeColor="background1"/>
            </w:tcBorders>
            <w:shd w:val="clear" w:color="000000" w:fill="5B9BD5"/>
            <w:vAlign w:val="center"/>
            <w:hideMark/>
          </w:tcPr>
          <w:p w14:paraId="10ABBA59" w14:textId="77777777" w:rsidR="00B31702" w:rsidRPr="00B31702" w:rsidRDefault="00B31702" w:rsidP="00B31702">
            <w:pPr>
              <w:spacing w:after="0" w:line="240" w:lineRule="auto"/>
              <w:rPr>
                <w:rFonts w:ascii="Times New Roman" w:eastAsia="Times New Roman" w:hAnsi="Times New Roman" w:cs="Times New Roman"/>
                <w:b/>
                <w:bCs/>
                <w:color w:val="FFFFFF"/>
                <w:kern w:val="0"/>
                <w:lang w:eastAsia="en-IN"/>
                <w14:ligatures w14:val="none"/>
              </w:rPr>
            </w:pPr>
            <w:r w:rsidRPr="00B31702">
              <w:rPr>
                <w:rFonts w:ascii="Times New Roman" w:eastAsia="Times New Roman" w:hAnsi="Times New Roman" w:cs="Times New Roman"/>
                <w:b/>
                <w:bCs/>
                <w:color w:val="FFFFFF"/>
                <w:kern w:val="0"/>
                <w:lang w:val="en-US" w:eastAsia="en-IN"/>
                <w14:ligatures w14:val="none"/>
              </w:rPr>
              <w:t>Project Location</w:t>
            </w:r>
          </w:p>
        </w:tc>
        <w:tc>
          <w:tcPr>
            <w:tcW w:w="937" w:type="dxa"/>
            <w:tcBorders>
              <w:top w:val="single" w:sz="8" w:space="0" w:color="5B9BD5"/>
              <w:left w:val="single" w:sz="4" w:space="0" w:color="FFFFFF" w:themeColor="background1"/>
              <w:bottom w:val="single" w:sz="8" w:space="0" w:color="5B9BD5"/>
              <w:right w:val="single" w:sz="8" w:space="0" w:color="5B9BD5"/>
            </w:tcBorders>
            <w:shd w:val="clear" w:color="000000" w:fill="5B9BD5"/>
            <w:vAlign w:val="center"/>
            <w:hideMark/>
          </w:tcPr>
          <w:p w14:paraId="271898F6" w14:textId="77777777" w:rsidR="00B31702" w:rsidRPr="00B31702" w:rsidRDefault="00B31702" w:rsidP="00B31702">
            <w:pPr>
              <w:spacing w:after="0" w:line="240" w:lineRule="auto"/>
              <w:rPr>
                <w:rFonts w:ascii="Times New Roman" w:eastAsia="Times New Roman" w:hAnsi="Times New Roman" w:cs="Times New Roman"/>
                <w:b/>
                <w:bCs/>
                <w:color w:val="FFFFFF"/>
                <w:kern w:val="0"/>
                <w:lang w:eastAsia="en-IN"/>
                <w14:ligatures w14:val="none"/>
              </w:rPr>
            </w:pPr>
            <w:r w:rsidRPr="00B31702">
              <w:rPr>
                <w:rFonts w:ascii="Times New Roman" w:eastAsia="Times New Roman" w:hAnsi="Times New Roman" w:cs="Times New Roman"/>
                <w:b/>
                <w:bCs/>
                <w:color w:val="FFFFFF"/>
                <w:kern w:val="0"/>
                <w:lang w:val="en-US" w:eastAsia="en-IN"/>
                <w14:ligatures w14:val="none"/>
              </w:rPr>
              <w:t>Capacity in MW</w:t>
            </w:r>
          </w:p>
        </w:tc>
      </w:tr>
      <w:tr w:rsidR="00B31702" w:rsidRPr="00B31702" w14:paraId="7463D675" w14:textId="77777777" w:rsidTr="00B31702">
        <w:trPr>
          <w:gridAfter w:val="1"/>
          <w:wAfter w:w="36" w:type="dxa"/>
          <w:trHeight w:val="450"/>
          <w:jc w:val="center"/>
        </w:trPr>
        <w:tc>
          <w:tcPr>
            <w:tcW w:w="2613" w:type="dxa"/>
            <w:vMerge w:val="restart"/>
            <w:tcBorders>
              <w:top w:val="nil"/>
              <w:left w:val="single" w:sz="8" w:space="0" w:color="9CC2E5"/>
              <w:bottom w:val="single" w:sz="8" w:space="0" w:color="9CC2E5"/>
              <w:right w:val="single" w:sz="8" w:space="0" w:color="9CC2E5"/>
            </w:tcBorders>
            <w:shd w:val="clear" w:color="000000" w:fill="DEEAF6"/>
            <w:vAlign w:val="center"/>
            <w:hideMark/>
          </w:tcPr>
          <w:p w14:paraId="1F2BFD8F"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r w:rsidRPr="00B31702">
              <w:rPr>
                <w:rFonts w:ascii="Times New Roman" w:eastAsia="Times New Roman" w:hAnsi="Times New Roman" w:cs="Times New Roman"/>
                <w:color w:val="000000"/>
                <w:kern w:val="0"/>
                <w:lang w:val="en-US" w:eastAsia="en-IN"/>
                <w14:ligatures w14:val="none"/>
              </w:rPr>
              <w:t>ABREL (Odisha) SPV Limited</w:t>
            </w:r>
          </w:p>
        </w:tc>
        <w:tc>
          <w:tcPr>
            <w:tcW w:w="1020" w:type="dxa"/>
            <w:vMerge w:val="restart"/>
            <w:tcBorders>
              <w:top w:val="nil"/>
              <w:left w:val="single" w:sz="8" w:space="0" w:color="9CC2E5"/>
              <w:bottom w:val="single" w:sz="8" w:space="0" w:color="9CC2E5"/>
              <w:right w:val="single" w:sz="8" w:space="0" w:color="9CC2E5"/>
            </w:tcBorders>
            <w:shd w:val="clear" w:color="000000" w:fill="DEEAF6"/>
            <w:vAlign w:val="center"/>
            <w:hideMark/>
          </w:tcPr>
          <w:p w14:paraId="75AB1703" w14:textId="77777777" w:rsidR="00B31702" w:rsidRPr="00B31702" w:rsidRDefault="00B31702" w:rsidP="00B31702">
            <w:pPr>
              <w:spacing w:after="0" w:line="240" w:lineRule="auto"/>
              <w:jc w:val="center"/>
              <w:rPr>
                <w:rFonts w:ascii="Times New Roman" w:eastAsia="Times New Roman" w:hAnsi="Times New Roman" w:cs="Times New Roman"/>
                <w:color w:val="000000"/>
                <w:kern w:val="0"/>
                <w:lang w:eastAsia="en-IN"/>
                <w14:ligatures w14:val="none"/>
              </w:rPr>
            </w:pPr>
            <w:r w:rsidRPr="00B31702">
              <w:rPr>
                <w:rFonts w:ascii="Times New Roman" w:eastAsia="Times New Roman" w:hAnsi="Times New Roman" w:cs="Times New Roman"/>
                <w:color w:val="000000"/>
                <w:kern w:val="0"/>
                <w:lang w:val="en-US" w:eastAsia="en-IN"/>
                <w14:ligatures w14:val="none"/>
              </w:rPr>
              <w:t>CPP</w:t>
            </w:r>
          </w:p>
        </w:tc>
        <w:tc>
          <w:tcPr>
            <w:tcW w:w="2088" w:type="dxa"/>
            <w:vMerge w:val="restart"/>
            <w:tcBorders>
              <w:top w:val="nil"/>
              <w:left w:val="single" w:sz="8" w:space="0" w:color="9CC2E5"/>
              <w:bottom w:val="single" w:sz="8" w:space="0" w:color="9CC2E5"/>
              <w:right w:val="single" w:sz="8" w:space="0" w:color="9CC2E5"/>
            </w:tcBorders>
            <w:shd w:val="clear" w:color="000000" w:fill="DEEAF6"/>
            <w:vAlign w:val="center"/>
            <w:hideMark/>
          </w:tcPr>
          <w:p w14:paraId="3F9EB38B"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r w:rsidRPr="00B31702">
              <w:rPr>
                <w:rFonts w:ascii="Times New Roman" w:eastAsia="Times New Roman" w:hAnsi="Times New Roman" w:cs="Times New Roman"/>
                <w:color w:val="000000"/>
                <w:kern w:val="0"/>
                <w:lang w:val="en-US" w:eastAsia="en-IN"/>
                <w14:ligatures w14:val="none"/>
              </w:rPr>
              <w:t>Ground Mounted Solar</w:t>
            </w:r>
          </w:p>
        </w:tc>
        <w:tc>
          <w:tcPr>
            <w:tcW w:w="2026" w:type="dxa"/>
            <w:vMerge w:val="restart"/>
            <w:tcBorders>
              <w:top w:val="nil"/>
              <w:left w:val="single" w:sz="8" w:space="0" w:color="9CC2E5"/>
              <w:bottom w:val="single" w:sz="8" w:space="0" w:color="9CC2E5"/>
              <w:right w:val="single" w:sz="8" w:space="0" w:color="9CC2E5"/>
            </w:tcBorders>
            <w:shd w:val="clear" w:color="000000" w:fill="DEEAF6"/>
            <w:vAlign w:val="center"/>
            <w:hideMark/>
          </w:tcPr>
          <w:p w14:paraId="465AB33D"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r w:rsidRPr="00B31702">
              <w:rPr>
                <w:rFonts w:ascii="Times New Roman" w:eastAsia="Times New Roman" w:hAnsi="Times New Roman" w:cs="Times New Roman"/>
                <w:color w:val="000000"/>
                <w:kern w:val="0"/>
                <w:lang w:val="en-US" w:eastAsia="en-IN"/>
                <w14:ligatures w14:val="none"/>
              </w:rPr>
              <w:t>Hindol, Dhenkanal</w:t>
            </w:r>
          </w:p>
        </w:tc>
        <w:tc>
          <w:tcPr>
            <w:tcW w:w="937" w:type="dxa"/>
            <w:vMerge w:val="restart"/>
            <w:tcBorders>
              <w:top w:val="nil"/>
              <w:left w:val="single" w:sz="8" w:space="0" w:color="9CC2E5"/>
              <w:bottom w:val="single" w:sz="8" w:space="0" w:color="9CC2E5"/>
              <w:right w:val="single" w:sz="8" w:space="0" w:color="9CC2E5"/>
            </w:tcBorders>
            <w:shd w:val="clear" w:color="000000" w:fill="DEEAF6"/>
            <w:vAlign w:val="center"/>
            <w:hideMark/>
          </w:tcPr>
          <w:p w14:paraId="209AF98A" w14:textId="77777777" w:rsidR="00B31702" w:rsidRPr="00B31702" w:rsidRDefault="00B31702" w:rsidP="00B31702">
            <w:pPr>
              <w:spacing w:after="0" w:line="240" w:lineRule="auto"/>
              <w:jc w:val="right"/>
              <w:rPr>
                <w:rFonts w:ascii="Times New Roman" w:eastAsia="Times New Roman" w:hAnsi="Times New Roman" w:cs="Times New Roman"/>
                <w:color w:val="000000"/>
                <w:kern w:val="0"/>
                <w:lang w:eastAsia="en-IN"/>
                <w14:ligatures w14:val="none"/>
              </w:rPr>
            </w:pPr>
            <w:r w:rsidRPr="00B31702">
              <w:rPr>
                <w:rFonts w:ascii="Times New Roman" w:eastAsia="Times New Roman" w:hAnsi="Times New Roman" w:cs="Times New Roman"/>
                <w:color w:val="000000"/>
                <w:kern w:val="0"/>
                <w:lang w:val="en-US" w:eastAsia="en-IN"/>
                <w14:ligatures w14:val="none"/>
              </w:rPr>
              <w:t>15.62</w:t>
            </w:r>
          </w:p>
        </w:tc>
      </w:tr>
      <w:tr w:rsidR="00B31702" w:rsidRPr="00B31702" w14:paraId="693B925B" w14:textId="77777777" w:rsidTr="00B31702">
        <w:trPr>
          <w:trHeight w:val="227"/>
          <w:jc w:val="center"/>
        </w:trPr>
        <w:tc>
          <w:tcPr>
            <w:tcW w:w="2613" w:type="dxa"/>
            <w:vMerge/>
            <w:tcBorders>
              <w:top w:val="nil"/>
              <w:left w:val="single" w:sz="8" w:space="0" w:color="9CC2E5"/>
              <w:bottom w:val="single" w:sz="8" w:space="0" w:color="9CC2E5"/>
              <w:right w:val="single" w:sz="8" w:space="0" w:color="9CC2E5"/>
            </w:tcBorders>
            <w:vAlign w:val="center"/>
            <w:hideMark/>
          </w:tcPr>
          <w:p w14:paraId="3527309A"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p>
        </w:tc>
        <w:tc>
          <w:tcPr>
            <w:tcW w:w="1020" w:type="dxa"/>
            <w:vMerge/>
            <w:tcBorders>
              <w:top w:val="nil"/>
              <w:left w:val="single" w:sz="8" w:space="0" w:color="9CC2E5"/>
              <w:bottom w:val="single" w:sz="8" w:space="0" w:color="9CC2E5"/>
              <w:right w:val="single" w:sz="8" w:space="0" w:color="9CC2E5"/>
            </w:tcBorders>
            <w:vAlign w:val="center"/>
            <w:hideMark/>
          </w:tcPr>
          <w:p w14:paraId="3B806594" w14:textId="77777777" w:rsidR="00B31702" w:rsidRPr="00B31702" w:rsidRDefault="00B31702" w:rsidP="00B31702">
            <w:pPr>
              <w:spacing w:after="0" w:line="240" w:lineRule="auto"/>
              <w:jc w:val="center"/>
              <w:rPr>
                <w:rFonts w:ascii="Times New Roman" w:eastAsia="Times New Roman" w:hAnsi="Times New Roman" w:cs="Times New Roman"/>
                <w:color w:val="000000"/>
                <w:kern w:val="0"/>
                <w:lang w:eastAsia="en-IN"/>
                <w14:ligatures w14:val="none"/>
              </w:rPr>
            </w:pPr>
          </w:p>
        </w:tc>
        <w:tc>
          <w:tcPr>
            <w:tcW w:w="2088" w:type="dxa"/>
            <w:vMerge/>
            <w:tcBorders>
              <w:top w:val="nil"/>
              <w:left w:val="single" w:sz="8" w:space="0" w:color="9CC2E5"/>
              <w:bottom w:val="single" w:sz="8" w:space="0" w:color="9CC2E5"/>
              <w:right w:val="single" w:sz="8" w:space="0" w:color="9CC2E5"/>
            </w:tcBorders>
            <w:vAlign w:val="center"/>
            <w:hideMark/>
          </w:tcPr>
          <w:p w14:paraId="47C5AC3E"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p>
        </w:tc>
        <w:tc>
          <w:tcPr>
            <w:tcW w:w="2026" w:type="dxa"/>
            <w:vMerge/>
            <w:tcBorders>
              <w:top w:val="nil"/>
              <w:left w:val="single" w:sz="8" w:space="0" w:color="9CC2E5"/>
              <w:bottom w:val="single" w:sz="8" w:space="0" w:color="9CC2E5"/>
              <w:right w:val="single" w:sz="8" w:space="0" w:color="9CC2E5"/>
            </w:tcBorders>
            <w:vAlign w:val="center"/>
            <w:hideMark/>
          </w:tcPr>
          <w:p w14:paraId="056D9953"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p>
        </w:tc>
        <w:tc>
          <w:tcPr>
            <w:tcW w:w="937" w:type="dxa"/>
            <w:vMerge/>
            <w:tcBorders>
              <w:top w:val="nil"/>
              <w:left w:val="single" w:sz="8" w:space="0" w:color="9CC2E5"/>
              <w:bottom w:val="single" w:sz="8" w:space="0" w:color="9CC2E5"/>
              <w:right w:val="single" w:sz="8" w:space="0" w:color="9CC2E5"/>
            </w:tcBorders>
            <w:vAlign w:val="center"/>
            <w:hideMark/>
          </w:tcPr>
          <w:p w14:paraId="589FAD9D"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p>
        </w:tc>
        <w:tc>
          <w:tcPr>
            <w:tcW w:w="36" w:type="dxa"/>
            <w:tcBorders>
              <w:top w:val="nil"/>
              <w:left w:val="nil"/>
              <w:bottom w:val="nil"/>
              <w:right w:val="nil"/>
            </w:tcBorders>
            <w:noWrap/>
            <w:vAlign w:val="center"/>
            <w:hideMark/>
          </w:tcPr>
          <w:p w14:paraId="00D43D2D" w14:textId="77777777" w:rsidR="00B31702" w:rsidRPr="00B31702" w:rsidRDefault="00B31702" w:rsidP="00B31702">
            <w:pPr>
              <w:spacing w:after="0" w:line="240" w:lineRule="auto"/>
              <w:jc w:val="right"/>
              <w:rPr>
                <w:rFonts w:ascii="Times New Roman" w:eastAsia="Times New Roman" w:hAnsi="Times New Roman" w:cs="Times New Roman"/>
                <w:color w:val="000000"/>
                <w:kern w:val="0"/>
                <w:lang w:eastAsia="en-IN"/>
                <w14:ligatures w14:val="none"/>
              </w:rPr>
            </w:pPr>
          </w:p>
        </w:tc>
      </w:tr>
      <w:tr w:rsidR="00B31702" w:rsidRPr="00B31702" w14:paraId="3BBFC260" w14:textId="77777777" w:rsidTr="00507073">
        <w:trPr>
          <w:trHeight w:val="227"/>
          <w:jc w:val="center"/>
        </w:trPr>
        <w:tc>
          <w:tcPr>
            <w:tcW w:w="2613" w:type="dxa"/>
            <w:vMerge w:val="restart"/>
            <w:tcBorders>
              <w:top w:val="nil"/>
              <w:left w:val="single" w:sz="8" w:space="0" w:color="9CC2E5"/>
              <w:bottom w:val="single" w:sz="8" w:space="0" w:color="9CC2E5"/>
              <w:right w:val="single" w:sz="8" w:space="0" w:color="9CC2E5"/>
            </w:tcBorders>
            <w:shd w:val="clear" w:color="auto" w:fill="FFFFFF" w:themeFill="background1"/>
            <w:vAlign w:val="center"/>
            <w:hideMark/>
          </w:tcPr>
          <w:p w14:paraId="2D6A90F1"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r w:rsidRPr="00B31702">
              <w:rPr>
                <w:rFonts w:ascii="Times New Roman" w:eastAsia="Times New Roman" w:hAnsi="Times New Roman" w:cs="Times New Roman"/>
                <w:color w:val="000000"/>
                <w:kern w:val="0"/>
                <w:lang w:val="en-US" w:eastAsia="en-IN"/>
                <w14:ligatures w14:val="none"/>
              </w:rPr>
              <w:t>Mahanadi Coalfields Limited</w:t>
            </w:r>
          </w:p>
        </w:tc>
        <w:tc>
          <w:tcPr>
            <w:tcW w:w="1020" w:type="dxa"/>
            <w:vMerge w:val="restart"/>
            <w:tcBorders>
              <w:top w:val="nil"/>
              <w:left w:val="single" w:sz="8" w:space="0" w:color="9CC2E5"/>
              <w:bottom w:val="single" w:sz="8" w:space="0" w:color="9CC2E5"/>
              <w:right w:val="single" w:sz="8" w:space="0" w:color="9CC2E5"/>
            </w:tcBorders>
            <w:shd w:val="clear" w:color="auto" w:fill="FFFFFF" w:themeFill="background1"/>
            <w:vAlign w:val="center"/>
            <w:hideMark/>
          </w:tcPr>
          <w:p w14:paraId="6C47315C" w14:textId="77777777" w:rsidR="00B31702" w:rsidRPr="00B31702" w:rsidRDefault="00B31702" w:rsidP="00B31702">
            <w:pPr>
              <w:spacing w:after="0" w:line="240" w:lineRule="auto"/>
              <w:jc w:val="center"/>
              <w:rPr>
                <w:rFonts w:ascii="Times New Roman" w:eastAsia="Times New Roman" w:hAnsi="Times New Roman" w:cs="Times New Roman"/>
                <w:color w:val="000000"/>
                <w:kern w:val="0"/>
                <w:lang w:eastAsia="en-IN"/>
                <w14:ligatures w14:val="none"/>
              </w:rPr>
            </w:pPr>
            <w:r w:rsidRPr="00B31702">
              <w:rPr>
                <w:rFonts w:ascii="Times New Roman" w:eastAsia="Times New Roman" w:hAnsi="Times New Roman" w:cs="Times New Roman"/>
                <w:color w:val="000000"/>
                <w:kern w:val="0"/>
                <w:lang w:val="en-US" w:eastAsia="en-IN"/>
                <w14:ligatures w14:val="none"/>
              </w:rPr>
              <w:t>CPP</w:t>
            </w:r>
          </w:p>
        </w:tc>
        <w:tc>
          <w:tcPr>
            <w:tcW w:w="2088" w:type="dxa"/>
            <w:vMerge w:val="restart"/>
            <w:tcBorders>
              <w:top w:val="nil"/>
              <w:left w:val="single" w:sz="8" w:space="0" w:color="9CC2E5"/>
              <w:bottom w:val="single" w:sz="8" w:space="0" w:color="9CC2E5"/>
              <w:right w:val="single" w:sz="8" w:space="0" w:color="9CC2E5"/>
            </w:tcBorders>
            <w:shd w:val="clear" w:color="auto" w:fill="FFFFFF" w:themeFill="background1"/>
            <w:vAlign w:val="center"/>
            <w:hideMark/>
          </w:tcPr>
          <w:p w14:paraId="023D7F07"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r w:rsidRPr="00B31702">
              <w:rPr>
                <w:rFonts w:ascii="Times New Roman" w:eastAsia="Times New Roman" w:hAnsi="Times New Roman" w:cs="Times New Roman"/>
                <w:color w:val="000000"/>
                <w:kern w:val="0"/>
                <w:lang w:val="en-US" w:eastAsia="en-IN"/>
                <w14:ligatures w14:val="none"/>
              </w:rPr>
              <w:t>Ground Mounted Solar</w:t>
            </w:r>
          </w:p>
        </w:tc>
        <w:tc>
          <w:tcPr>
            <w:tcW w:w="2026" w:type="dxa"/>
            <w:vMerge w:val="restart"/>
            <w:tcBorders>
              <w:top w:val="nil"/>
              <w:left w:val="single" w:sz="8" w:space="0" w:color="9CC2E5"/>
              <w:bottom w:val="single" w:sz="8" w:space="0" w:color="9CC2E5"/>
              <w:right w:val="single" w:sz="8" w:space="0" w:color="9CC2E5"/>
            </w:tcBorders>
            <w:shd w:val="clear" w:color="auto" w:fill="FFFFFF" w:themeFill="background1"/>
            <w:vAlign w:val="center"/>
            <w:hideMark/>
          </w:tcPr>
          <w:p w14:paraId="0C3ED28A"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r w:rsidRPr="00B31702">
              <w:rPr>
                <w:rFonts w:ascii="Times New Roman" w:eastAsia="Times New Roman" w:hAnsi="Times New Roman" w:cs="Times New Roman"/>
                <w:color w:val="000000"/>
                <w:kern w:val="0"/>
                <w:lang w:val="en-US" w:eastAsia="en-IN"/>
                <w14:ligatures w14:val="none"/>
              </w:rPr>
              <w:t>Patnagarh, Bolangir</w:t>
            </w:r>
          </w:p>
        </w:tc>
        <w:tc>
          <w:tcPr>
            <w:tcW w:w="937" w:type="dxa"/>
            <w:vMerge w:val="restart"/>
            <w:tcBorders>
              <w:top w:val="nil"/>
              <w:left w:val="single" w:sz="8" w:space="0" w:color="9CC2E5"/>
              <w:bottom w:val="single" w:sz="8" w:space="0" w:color="9CC2E5"/>
              <w:right w:val="single" w:sz="8" w:space="0" w:color="9CC2E5"/>
            </w:tcBorders>
            <w:shd w:val="clear" w:color="auto" w:fill="FFFFFF" w:themeFill="background1"/>
            <w:vAlign w:val="center"/>
            <w:hideMark/>
          </w:tcPr>
          <w:p w14:paraId="611FA4F1" w14:textId="77777777" w:rsidR="00B31702" w:rsidRPr="00B31702" w:rsidRDefault="00B31702" w:rsidP="00B31702">
            <w:pPr>
              <w:spacing w:after="0" w:line="240" w:lineRule="auto"/>
              <w:jc w:val="right"/>
              <w:rPr>
                <w:rFonts w:ascii="Times New Roman" w:eastAsia="Times New Roman" w:hAnsi="Times New Roman" w:cs="Times New Roman"/>
                <w:color w:val="000000"/>
                <w:kern w:val="0"/>
                <w:lang w:eastAsia="en-IN"/>
                <w14:ligatures w14:val="none"/>
              </w:rPr>
            </w:pPr>
            <w:r w:rsidRPr="00B31702">
              <w:rPr>
                <w:rFonts w:ascii="Times New Roman" w:eastAsia="Times New Roman" w:hAnsi="Times New Roman" w:cs="Times New Roman"/>
                <w:color w:val="000000"/>
                <w:kern w:val="0"/>
                <w:lang w:val="en-US" w:eastAsia="en-IN"/>
                <w14:ligatures w14:val="none"/>
              </w:rPr>
              <w:t>50</w:t>
            </w:r>
          </w:p>
        </w:tc>
        <w:tc>
          <w:tcPr>
            <w:tcW w:w="36" w:type="dxa"/>
            <w:vAlign w:val="center"/>
            <w:hideMark/>
          </w:tcPr>
          <w:p w14:paraId="160793DA" w14:textId="77777777" w:rsidR="00B31702" w:rsidRPr="00B31702" w:rsidRDefault="00B31702" w:rsidP="00B31702">
            <w:pPr>
              <w:spacing w:after="0" w:line="240" w:lineRule="auto"/>
              <w:rPr>
                <w:rFonts w:ascii="Times New Roman" w:eastAsia="Times New Roman" w:hAnsi="Times New Roman" w:cs="Times New Roman"/>
                <w:kern w:val="0"/>
                <w:sz w:val="20"/>
                <w:szCs w:val="20"/>
                <w:lang w:eastAsia="en-IN"/>
                <w14:ligatures w14:val="none"/>
              </w:rPr>
            </w:pPr>
          </w:p>
        </w:tc>
      </w:tr>
      <w:tr w:rsidR="00B31702" w:rsidRPr="00B31702" w14:paraId="69F9BFE5" w14:textId="77777777" w:rsidTr="00507073">
        <w:trPr>
          <w:trHeight w:val="227"/>
          <w:jc w:val="center"/>
        </w:trPr>
        <w:tc>
          <w:tcPr>
            <w:tcW w:w="2613" w:type="dxa"/>
            <w:vMerge/>
            <w:tcBorders>
              <w:top w:val="nil"/>
              <w:left w:val="single" w:sz="8" w:space="0" w:color="9CC2E5"/>
              <w:bottom w:val="single" w:sz="8" w:space="0" w:color="9CC2E5"/>
              <w:right w:val="single" w:sz="8" w:space="0" w:color="9CC2E5"/>
            </w:tcBorders>
            <w:shd w:val="clear" w:color="auto" w:fill="FFFFFF" w:themeFill="background1"/>
            <w:vAlign w:val="center"/>
            <w:hideMark/>
          </w:tcPr>
          <w:p w14:paraId="4690AED9"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p>
        </w:tc>
        <w:tc>
          <w:tcPr>
            <w:tcW w:w="1020" w:type="dxa"/>
            <w:vMerge/>
            <w:tcBorders>
              <w:top w:val="nil"/>
              <w:left w:val="single" w:sz="8" w:space="0" w:color="9CC2E5"/>
              <w:bottom w:val="single" w:sz="8" w:space="0" w:color="9CC2E5"/>
              <w:right w:val="single" w:sz="8" w:space="0" w:color="9CC2E5"/>
            </w:tcBorders>
            <w:shd w:val="clear" w:color="auto" w:fill="FFFFFF" w:themeFill="background1"/>
            <w:vAlign w:val="center"/>
            <w:hideMark/>
          </w:tcPr>
          <w:p w14:paraId="379089BB" w14:textId="77777777" w:rsidR="00B31702" w:rsidRPr="00B31702" w:rsidRDefault="00B31702" w:rsidP="00B31702">
            <w:pPr>
              <w:spacing w:after="0" w:line="240" w:lineRule="auto"/>
              <w:jc w:val="center"/>
              <w:rPr>
                <w:rFonts w:ascii="Times New Roman" w:eastAsia="Times New Roman" w:hAnsi="Times New Roman" w:cs="Times New Roman"/>
                <w:color w:val="000000"/>
                <w:kern w:val="0"/>
                <w:lang w:eastAsia="en-IN"/>
                <w14:ligatures w14:val="none"/>
              </w:rPr>
            </w:pPr>
          </w:p>
        </w:tc>
        <w:tc>
          <w:tcPr>
            <w:tcW w:w="2088" w:type="dxa"/>
            <w:vMerge/>
            <w:tcBorders>
              <w:top w:val="nil"/>
              <w:left w:val="single" w:sz="8" w:space="0" w:color="9CC2E5"/>
              <w:bottom w:val="single" w:sz="8" w:space="0" w:color="9CC2E5"/>
              <w:right w:val="single" w:sz="8" w:space="0" w:color="9CC2E5"/>
            </w:tcBorders>
            <w:shd w:val="clear" w:color="auto" w:fill="FFFFFF" w:themeFill="background1"/>
            <w:vAlign w:val="center"/>
            <w:hideMark/>
          </w:tcPr>
          <w:p w14:paraId="3F00AF0A"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p>
        </w:tc>
        <w:tc>
          <w:tcPr>
            <w:tcW w:w="2026" w:type="dxa"/>
            <w:vMerge/>
            <w:tcBorders>
              <w:top w:val="nil"/>
              <w:left w:val="single" w:sz="8" w:space="0" w:color="9CC2E5"/>
              <w:bottom w:val="single" w:sz="8" w:space="0" w:color="9CC2E5"/>
              <w:right w:val="single" w:sz="8" w:space="0" w:color="9CC2E5"/>
            </w:tcBorders>
            <w:shd w:val="clear" w:color="auto" w:fill="FFFFFF" w:themeFill="background1"/>
            <w:vAlign w:val="center"/>
            <w:hideMark/>
          </w:tcPr>
          <w:p w14:paraId="1847DFE3"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p>
        </w:tc>
        <w:tc>
          <w:tcPr>
            <w:tcW w:w="937" w:type="dxa"/>
            <w:vMerge/>
            <w:tcBorders>
              <w:top w:val="nil"/>
              <w:left w:val="single" w:sz="8" w:space="0" w:color="9CC2E5"/>
              <w:bottom w:val="single" w:sz="8" w:space="0" w:color="9CC2E5"/>
              <w:right w:val="single" w:sz="8" w:space="0" w:color="9CC2E5"/>
            </w:tcBorders>
            <w:shd w:val="clear" w:color="auto" w:fill="FFFFFF" w:themeFill="background1"/>
            <w:vAlign w:val="center"/>
            <w:hideMark/>
          </w:tcPr>
          <w:p w14:paraId="1864C55C"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p>
        </w:tc>
        <w:tc>
          <w:tcPr>
            <w:tcW w:w="36" w:type="dxa"/>
            <w:tcBorders>
              <w:top w:val="nil"/>
              <w:left w:val="nil"/>
              <w:bottom w:val="nil"/>
              <w:right w:val="nil"/>
            </w:tcBorders>
            <w:noWrap/>
            <w:vAlign w:val="center"/>
            <w:hideMark/>
          </w:tcPr>
          <w:p w14:paraId="6CF40F3E" w14:textId="77777777" w:rsidR="00B31702" w:rsidRPr="00B31702" w:rsidRDefault="00B31702" w:rsidP="00B31702">
            <w:pPr>
              <w:spacing w:after="0" w:line="240" w:lineRule="auto"/>
              <w:jc w:val="right"/>
              <w:rPr>
                <w:rFonts w:ascii="Times New Roman" w:eastAsia="Times New Roman" w:hAnsi="Times New Roman" w:cs="Times New Roman"/>
                <w:color w:val="000000"/>
                <w:kern w:val="0"/>
                <w:lang w:eastAsia="en-IN"/>
                <w14:ligatures w14:val="none"/>
              </w:rPr>
            </w:pPr>
          </w:p>
        </w:tc>
      </w:tr>
      <w:tr w:rsidR="00B31702" w:rsidRPr="00B31702" w14:paraId="44BFBA6F" w14:textId="77777777" w:rsidTr="00B31702">
        <w:trPr>
          <w:trHeight w:val="227"/>
          <w:jc w:val="center"/>
        </w:trPr>
        <w:tc>
          <w:tcPr>
            <w:tcW w:w="2613" w:type="dxa"/>
            <w:vMerge w:val="restart"/>
            <w:tcBorders>
              <w:top w:val="nil"/>
              <w:left w:val="single" w:sz="8" w:space="0" w:color="9CC2E5"/>
              <w:bottom w:val="single" w:sz="8" w:space="0" w:color="9CC2E5"/>
              <w:right w:val="single" w:sz="8" w:space="0" w:color="9CC2E5"/>
            </w:tcBorders>
            <w:shd w:val="clear" w:color="000000" w:fill="DEEAF6"/>
            <w:vAlign w:val="center"/>
            <w:hideMark/>
          </w:tcPr>
          <w:p w14:paraId="2D43B67E"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r w:rsidRPr="00B31702">
              <w:rPr>
                <w:rFonts w:ascii="Times New Roman" w:eastAsia="Times New Roman" w:hAnsi="Times New Roman" w:cs="Times New Roman"/>
                <w:color w:val="000000"/>
                <w:kern w:val="0"/>
                <w:lang w:val="en-US" w:eastAsia="en-IN"/>
                <w14:ligatures w14:val="none"/>
              </w:rPr>
              <w:t>Jindal Stainless Limited</w:t>
            </w:r>
          </w:p>
        </w:tc>
        <w:tc>
          <w:tcPr>
            <w:tcW w:w="1020" w:type="dxa"/>
            <w:vMerge w:val="restart"/>
            <w:tcBorders>
              <w:top w:val="nil"/>
              <w:left w:val="single" w:sz="8" w:space="0" w:color="9CC2E5"/>
              <w:bottom w:val="single" w:sz="8" w:space="0" w:color="9CC2E5"/>
              <w:right w:val="single" w:sz="8" w:space="0" w:color="9CC2E5"/>
            </w:tcBorders>
            <w:shd w:val="clear" w:color="000000" w:fill="DEEAF6"/>
            <w:vAlign w:val="center"/>
            <w:hideMark/>
          </w:tcPr>
          <w:p w14:paraId="19BCD4BF" w14:textId="77777777" w:rsidR="00B31702" w:rsidRPr="00B31702" w:rsidRDefault="00B31702" w:rsidP="00B31702">
            <w:pPr>
              <w:spacing w:after="0" w:line="240" w:lineRule="auto"/>
              <w:jc w:val="center"/>
              <w:rPr>
                <w:rFonts w:ascii="Times New Roman" w:eastAsia="Times New Roman" w:hAnsi="Times New Roman" w:cs="Times New Roman"/>
                <w:color w:val="000000"/>
                <w:kern w:val="0"/>
                <w:lang w:eastAsia="en-IN"/>
                <w14:ligatures w14:val="none"/>
              </w:rPr>
            </w:pPr>
            <w:r w:rsidRPr="00B31702">
              <w:rPr>
                <w:rFonts w:ascii="Times New Roman" w:eastAsia="Times New Roman" w:hAnsi="Times New Roman" w:cs="Times New Roman"/>
                <w:color w:val="000000"/>
                <w:kern w:val="0"/>
                <w:lang w:val="en-US" w:eastAsia="en-IN"/>
                <w14:ligatures w14:val="none"/>
              </w:rPr>
              <w:t>CPP</w:t>
            </w:r>
          </w:p>
        </w:tc>
        <w:tc>
          <w:tcPr>
            <w:tcW w:w="2088" w:type="dxa"/>
            <w:vMerge w:val="restart"/>
            <w:tcBorders>
              <w:top w:val="nil"/>
              <w:left w:val="single" w:sz="8" w:space="0" w:color="9CC2E5"/>
              <w:bottom w:val="single" w:sz="8" w:space="0" w:color="9CC2E5"/>
              <w:right w:val="single" w:sz="8" w:space="0" w:color="9CC2E5"/>
            </w:tcBorders>
            <w:shd w:val="clear" w:color="000000" w:fill="DEEAF6"/>
            <w:vAlign w:val="center"/>
            <w:hideMark/>
          </w:tcPr>
          <w:p w14:paraId="7C3A561C"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r w:rsidRPr="00B31702">
              <w:rPr>
                <w:rFonts w:ascii="Times New Roman" w:eastAsia="Times New Roman" w:hAnsi="Times New Roman" w:cs="Times New Roman"/>
                <w:color w:val="000000"/>
                <w:kern w:val="0"/>
                <w:lang w:val="en-US" w:eastAsia="en-IN"/>
                <w14:ligatures w14:val="none"/>
              </w:rPr>
              <w:t>Roof Top Solar</w:t>
            </w:r>
          </w:p>
        </w:tc>
        <w:tc>
          <w:tcPr>
            <w:tcW w:w="2026" w:type="dxa"/>
            <w:vMerge w:val="restart"/>
            <w:tcBorders>
              <w:top w:val="nil"/>
              <w:left w:val="single" w:sz="8" w:space="0" w:color="9CC2E5"/>
              <w:bottom w:val="single" w:sz="8" w:space="0" w:color="9CC2E5"/>
              <w:right w:val="single" w:sz="8" w:space="0" w:color="9CC2E5"/>
            </w:tcBorders>
            <w:shd w:val="clear" w:color="000000" w:fill="DEEAF6"/>
            <w:vAlign w:val="center"/>
            <w:hideMark/>
          </w:tcPr>
          <w:p w14:paraId="65066F40"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r w:rsidRPr="00B31702">
              <w:rPr>
                <w:rFonts w:ascii="Times New Roman" w:eastAsia="Times New Roman" w:hAnsi="Times New Roman" w:cs="Times New Roman"/>
                <w:color w:val="000000"/>
                <w:kern w:val="0"/>
                <w:lang w:val="en-US" w:eastAsia="en-IN"/>
                <w14:ligatures w14:val="none"/>
              </w:rPr>
              <w:t>Kalinga Nagar, Jajpur</w:t>
            </w:r>
          </w:p>
        </w:tc>
        <w:tc>
          <w:tcPr>
            <w:tcW w:w="937" w:type="dxa"/>
            <w:vMerge w:val="restart"/>
            <w:tcBorders>
              <w:top w:val="nil"/>
              <w:left w:val="single" w:sz="8" w:space="0" w:color="9CC2E5"/>
              <w:bottom w:val="single" w:sz="8" w:space="0" w:color="9CC2E5"/>
              <w:right w:val="single" w:sz="8" w:space="0" w:color="9CC2E5"/>
            </w:tcBorders>
            <w:shd w:val="clear" w:color="000000" w:fill="DEEAF6"/>
            <w:vAlign w:val="center"/>
            <w:hideMark/>
          </w:tcPr>
          <w:p w14:paraId="42E6C67D" w14:textId="77777777" w:rsidR="00B31702" w:rsidRPr="00B31702" w:rsidRDefault="00B31702" w:rsidP="00B31702">
            <w:pPr>
              <w:spacing w:after="0" w:line="240" w:lineRule="auto"/>
              <w:jc w:val="right"/>
              <w:rPr>
                <w:rFonts w:ascii="Times New Roman" w:eastAsia="Times New Roman" w:hAnsi="Times New Roman" w:cs="Times New Roman"/>
                <w:color w:val="000000"/>
                <w:kern w:val="0"/>
                <w:lang w:eastAsia="en-IN"/>
                <w14:ligatures w14:val="none"/>
              </w:rPr>
            </w:pPr>
            <w:r w:rsidRPr="00B31702">
              <w:rPr>
                <w:rFonts w:ascii="Times New Roman" w:eastAsia="Times New Roman" w:hAnsi="Times New Roman" w:cs="Times New Roman"/>
                <w:color w:val="000000"/>
                <w:kern w:val="0"/>
                <w:lang w:val="en-US" w:eastAsia="en-IN"/>
                <w14:ligatures w14:val="none"/>
              </w:rPr>
              <w:t>19.53</w:t>
            </w:r>
          </w:p>
        </w:tc>
        <w:tc>
          <w:tcPr>
            <w:tcW w:w="36" w:type="dxa"/>
            <w:vAlign w:val="center"/>
            <w:hideMark/>
          </w:tcPr>
          <w:p w14:paraId="2A5973E4" w14:textId="77777777" w:rsidR="00B31702" w:rsidRPr="00B31702" w:rsidRDefault="00B31702" w:rsidP="00B31702">
            <w:pPr>
              <w:spacing w:after="0" w:line="240" w:lineRule="auto"/>
              <w:rPr>
                <w:rFonts w:ascii="Times New Roman" w:eastAsia="Times New Roman" w:hAnsi="Times New Roman" w:cs="Times New Roman"/>
                <w:kern w:val="0"/>
                <w:sz w:val="20"/>
                <w:szCs w:val="20"/>
                <w:lang w:eastAsia="en-IN"/>
                <w14:ligatures w14:val="none"/>
              </w:rPr>
            </w:pPr>
          </w:p>
        </w:tc>
      </w:tr>
      <w:tr w:rsidR="00B31702" w:rsidRPr="00B31702" w14:paraId="6436B502" w14:textId="77777777" w:rsidTr="00B31702">
        <w:trPr>
          <w:trHeight w:val="227"/>
          <w:jc w:val="center"/>
        </w:trPr>
        <w:tc>
          <w:tcPr>
            <w:tcW w:w="2613" w:type="dxa"/>
            <w:vMerge/>
            <w:tcBorders>
              <w:top w:val="nil"/>
              <w:left w:val="single" w:sz="8" w:space="0" w:color="9CC2E5"/>
              <w:bottom w:val="single" w:sz="8" w:space="0" w:color="9CC2E5"/>
              <w:right w:val="single" w:sz="8" w:space="0" w:color="9CC2E5"/>
            </w:tcBorders>
            <w:vAlign w:val="center"/>
            <w:hideMark/>
          </w:tcPr>
          <w:p w14:paraId="0A600E8B"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p>
        </w:tc>
        <w:tc>
          <w:tcPr>
            <w:tcW w:w="1020" w:type="dxa"/>
            <w:vMerge/>
            <w:tcBorders>
              <w:top w:val="nil"/>
              <w:left w:val="single" w:sz="8" w:space="0" w:color="9CC2E5"/>
              <w:bottom w:val="single" w:sz="8" w:space="0" w:color="9CC2E5"/>
              <w:right w:val="single" w:sz="8" w:space="0" w:color="9CC2E5"/>
            </w:tcBorders>
            <w:vAlign w:val="center"/>
            <w:hideMark/>
          </w:tcPr>
          <w:p w14:paraId="221A9249" w14:textId="77777777" w:rsidR="00B31702" w:rsidRPr="00B31702" w:rsidRDefault="00B31702" w:rsidP="00B31702">
            <w:pPr>
              <w:spacing w:after="0" w:line="240" w:lineRule="auto"/>
              <w:jc w:val="center"/>
              <w:rPr>
                <w:rFonts w:ascii="Times New Roman" w:eastAsia="Times New Roman" w:hAnsi="Times New Roman" w:cs="Times New Roman"/>
                <w:color w:val="000000"/>
                <w:kern w:val="0"/>
                <w:lang w:eastAsia="en-IN"/>
                <w14:ligatures w14:val="none"/>
              </w:rPr>
            </w:pPr>
          </w:p>
        </w:tc>
        <w:tc>
          <w:tcPr>
            <w:tcW w:w="2088" w:type="dxa"/>
            <w:vMerge/>
            <w:tcBorders>
              <w:top w:val="nil"/>
              <w:left w:val="single" w:sz="8" w:space="0" w:color="9CC2E5"/>
              <w:bottom w:val="single" w:sz="8" w:space="0" w:color="9CC2E5"/>
              <w:right w:val="single" w:sz="8" w:space="0" w:color="9CC2E5"/>
            </w:tcBorders>
            <w:vAlign w:val="center"/>
            <w:hideMark/>
          </w:tcPr>
          <w:p w14:paraId="706ABF4D"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p>
        </w:tc>
        <w:tc>
          <w:tcPr>
            <w:tcW w:w="2026" w:type="dxa"/>
            <w:vMerge/>
            <w:tcBorders>
              <w:top w:val="nil"/>
              <w:left w:val="single" w:sz="8" w:space="0" w:color="9CC2E5"/>
              <w:bottom w:val="single" w:sz="8" w:space="0" w:color="9CC2E5"/>
              <w:right w:val="single" w:sz="8" w:space="0" w:color="9CC2E5"/>
            </w:tcBorders>
            <w:vAlign w:val="center"/>
            <w:hideMark/>
          </w:tcPr>
          <w:p w14:paraId="4A39E36F"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p>
        </w:tc>
        <w:tc>
          <w:tcPr>
            <w:tcW w:w="937" w:type="dxa"/>
            <w:vMerge/>
            <w:tcBorders>
              <w:top w:val="nil"/>
              <w:left w:val="single" w:sz="8" w:space="0" w:color="9CC2E5"/>
              <w:bottom w:val="single" w:sz="8" w:space="0" w:color="9CC2E5"/>
              <w:right w:val="single" w:sz="8" w:space="0" w:color="9CC2E5"/>
            </w:tcBorders>
            <w:vAlign w:val="center"/>
            <w:hideMark/>
          </w:tcPr>
          <w:p w14:paraId="29D6F9E9"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p>
        </w:tc>
        <w:tc>
          <w:tcPr>
            <w:tcW w:w="36" w:type="dxa"/>
            <w:tcBorders>
              <w:top w:val="nil"/>
              <w:left w:val="nil"/>
              <w:bottom w:val="nil"/>
              <w:right w:val="nil"/>
            </w:tcBorders>
            <w:noWrap/>
            <w:vAlign w:val="center"/>
            <w:hideMark/>
          </w:tcPr>
          <w:p w14:paraId="373E184B" w14:textId="77777777" w:rsidR="00B31702" w:rsidRPr="00B31702" w:rsidRDefault="00B31702" w:rsidP="00B31702">
            <w:pPr>
              <w:spacing w:after="0" w:line="240" w:lineRule="auto"/>
              <w:jc w:val="right"/>
              <w:rPr>
                <w:rFonts w:ascii="Times New Roman" w:eastAsia="Times New Roman" w:hAnsi="Times New Roman" w:cs="Times New Roman"/>
                <w:color w:val="000000"/>
                <w:kern w:val="0"/>
                <w:lang w:eastAsia="en-IN"/>
                <w14:ligatures w14:val="none"/>
              </w:rPr>
            </w:pPr>
          </w:p>
        </w:tc>
      </w:tr>
      <w:tr w:rsidR="00B31702" w:rsidRPr="00B31702" w14:paraId="040DA2B7" w14:textId="77777777" w:rsidTr="00507073">
        <w:trPr>
          <w:trHeight w:val="227"/>
          <w:jc w:val="center"/>
        </w:trPr>
        <w:tc>
          <w:tcPr>
            <w:tcW w:w="2613" w:type="dxa"/>
            <w:vMerge w:val="restart"/>
            <w:tcBorders>
              <w:top w:val="nil"/>
              <w:left w:val="single" w:sz="8" w:space="0" w:color="9CC2E5"/>
              <w:bottom w:val="single" w:sz="8" w:space="0" w:color="9CC2E5"/>
              <w:right w:val="single" w:sz="8" w:space="0" w:color="9CC2E5"/>
            </w:tcBorders>
            <w:shd w:val="clear" w:color="auto" w:fill="FFFFFF" w:themeFill="background1"/>
            <w:vAlign w:val="center"/>
            <w:hideMark/>
          </w:tcPr>
          <w:p w14:paraId="21CAFDAC"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r w:rsidRPr="00B31702">
              <w:rPr>
                <w:rFonts w:ascii="Times New Roman" w:eastAsia="Times New Roman" w:hAnsi="Times New Roman" w:cs="Times New Roman"/>
                <w:color w:val="000000"/>
                <w:kern w:val="0"/>
                <w:lang w:val="en-US" w:eastAsia="en-IN"/>
                <w14:ligatures w14:val="none"/>
              </w:rPr>
              <w:t>ITC Limited</w:t>
            </w:r>
          </w:p>
        </w:tc>
        <w:tc>
          <w:tcPr>
            <w:tcW w:w="1020" w:type="dxa"/>
            <w:vMerge w:val="restart"/>
            <w:tcBorders>
              <w:top w:val="nil"/>
              <w:left w:val="single" w:sz="8" w:space="0" w:color="9CC2E5"/>
              <w:bottom w:val="single" w:sz="8" w:space="0" w:color="9CC2E5"/>
              <w:right w:val="single" w:sz="8" w:space="0" w:color="9CC2E5"/>
            </w:tcBorders>
            <w:shd w:val="clear" w:color="auto" w:fill="FFFFFF" w:themeFill="background1"/>
            <w:vAlign w:val="center"/>
            <w:hideMark/>
          </w:tcPr>
          <w:p w14:paraId="03727133" w14:textId="77777777" w:rsidR="00B31702" w:rsidRPr="00B31702" w:rsidRDefault="00B31702" w:rsidP="00B31702">
            <w:pPr>
              <w:spacing w:after="0" w:line="240" w:lineRule="auto"/>
              <w:jc w:val="center"/>
              <w:rPr>
                <w:rFonts w:ascii="Times New Roman" w:eastAsia="Times New Roman" w:hAnsi="Times New Roman" w:cs="Times New Roman"/>
                <w:color w:val="000000"/>
                <w:kern w:val="0"/>
                <w:lang w:eastAsia="en-IN"/>
                <w14:ligatures w14:val="none"/>
              </w:rPr>
            </w:pPr>
            <w:r w:rsidRPr="00B31702">
              <w:rPr>
                <w:rFonts w:ascii="Times New Roman" w:eastAsia="Times New Roman" w:hAnsi="Times New Roman" w:cs="Times New Roman"/>
                <w:color w:val="000000"/>
                <w:kern w:val="0"/>
                <w:lang w:val="en-US" w:eastAsia="en-IN"/>
                <w14:ligatures w14:val="none"/>
              </w:rPr>
              <w:t>CPP</w:t>
            </w:r>
          </w:p>
        </w:tc>
        <w:tc>
          <w:tcPr>
            <w:tcW w:w="2088" w:type="dxa"/>
            <w:vMerge w:val="restart"/>
            <w:tcBorders>
              <w:top w:val="nil"/>
              <w:left w:val="single" w:sz="8" w:space="0" w:color="9CC2E5"/>
              <w:bottom w:val="single" w:sz="8" w:space="0" w:color="9CC2E5"/>
              <w:right w:val="single" w:sz="8" w:space="0" w:color="9CC2E5"/>
            </w:tcBorders>
            <w:shd w:val="clear" w:color="auto" w:fill="FFFFFF" w:themeFill="background1"/>
            <w:vAlign w:val="center"/>
            <w:hideMark/>
          </w:tcPr>
          <w:p w14:paraId="586D7077"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r w:rsidRPr="00B31702">
              <w:rPr>
                <w:rFonts w:ascii="Times New Roman" w:eastAsia="Times New Roman" w:hAnsi="Times New Roman" w:cs="Times New Roman"/>
                <w:color w:val="000000"/>
                <w:kern w:val="0"/>
                <w:lang w:val="en-US" w:eastAsia="en-IN"/>
                <w14:ligatures w14:val="none"/>
              </w:rPr>
              <w:t>Roof Top Solar</w:t>
            </w:r>
          </w:p>
        </w:tc>
        <w:tc>
          <w:tcPr>
            <w:tcW w:w="2026" w:type="dxa"/>
            <w:vMerge w:val="restart"/>
            <w:tcBorders>
              <w:top w:val="nil"/>
              <w:left w:val="single" w:sz="8" w:space="0" w:color="9CC2E5"/>
              <w:bottom w:val="single" w:sz="8" w:space="0" w:color="9CC2E5"/>
              <w:right w:val="single" w:sz="8" w:space="0" w:color="9CC2E5"/>
            </w:tcBorders>
            <w:shd w:val="clear" w:color="auto" w:fill="FFFFFF" w:themeFill="background1"/>
            <w:vAlign w:val="center"/>
            <w:hideMark/>
          </w:tcPr>
          <w:p w14:paraId="7980753F"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proofErr w:type="spellStart"/>
            <w:r w:rsidRPr="00B31702">
              <w:rPr>
                <w:rFonts w:ascii="Times New Roman" w:eastAsia="Times New Roman" w:hAnsi="Times New Roman" w:cs="Times New Roman"/>
                <w:color w:val="000000"/>
                <w:kern w:val="0"/>
                <w:lang w:val="en-US" w:eastAsia="en-IN"/>
                <w14:ligatures w14:val="none"/>
              </w:rPr>
              <w:t>Jatni</w:t>
            </w:r>
            <w:proofErr w:type="spellEnd"/>
            <w:r w:rsidRPr="00B31702">
              <w:rPr>
                <w:rFonts w:ascii="Times New Roman" w:eastAsia="Times New Roman" w:hAnsi="Times New Roman" w:cs="Times New Roman"/>
                <w:color w:val="000000"/>
                <w:kern w:val="0"/>
                <w:lang w:val="en-US" w:eastAsia="en-IN"/>
                <w14:ligatures w14:val="none"/>
              </w:rPr>
              <w:t>, Khurda</w:t>
            </w:r>
          </w:p>
        </w:tc>
        <w:tc>
          <w:tcPr>
            <w:tcW w:w="937" w:type="dxa"/>
            <w:vMerge w:val="restart"/>
            <w:tcBorders>
              <w:top w:val="nil"/>
              <w:left w:val="single" w:sz="8" w:space="0" w:color="9CC2E5"/>
              <w:bottom w:val="single" w:sz="8" w:space="0" w:color="9CC2E5"/>
              <w:right w:val="single" w:sz="8" w:space="0" w:color="9CC2E5"/>
            </w:tcBorders>
            <w:shd w:val="clear" w:color="auto" w:fill="FFFFFF" w:themeFill="background1"/>
            <w:vAlign w:val="center"/>
            <w:hideMark/>
          </w:tcPr>
          <w:p w14:paraId="501EE0EE" w14:textId="77777777" w:rsidR="00B31702" w:rsidRPr="00B31702" w:rsidRDefault="00B31702" w:rsidP="00B31702">
            <w:pPr>
              <w:spacing w:after="0" w:line="240" w:lineRule="auto"/>
              <w:jc w:val="right"/>
              <w:rPr>
                <w:rFonts w:ascii="Times New Roman" w:eastAsia="Times New Roman" w:hAnsi="Times New Roman" w:cs="Times New Roman"/>
                <w:color w:val="000000"/>
                <w:kern w:val="0"/>
                <w:lang w:eastAsia="en-IN"/>
                <w14:ligatures w14:val="none"/>
              </w:rPr>
            </w:pPr>
            <w:r w:rsidRPr="00B31702">
              <w:rPr>
                <w:rFonts w:ascii="Times New Roman" w:eastAsia="Times New Roman" w:hAnsi="Times New Roman" w:cs="Times New Roman"/>
                <w:color w:val="000000"/>
                <w:kern w:val="0"/>
                <w:lang w:val="en-US" w:eastAsia="en-IN"/>
                <w14:ligatures w14:val="none"/>
              </w:rPr>
              <w:t>0.8</w:t>
            </w:r>
          </w:p>
        </w:tc>
        <w:tc>
          <w:tcPr>
            <w:tcW w:w="36" w:type="dxa"/>
            <w:vAlign w:val="center"/>
            <w:hideMark/>
          </w:tcPr>
          <w:p w14:paraId="4BA7EBCB" w14:textId="77777777" w:rsidR="00B31702" w:rsidRPr="00B31702" w:rsidRDefault="00B31702" w:rsidP="00B31702">
            <w:pPr>
              <w:spacing w:after="0" w:line="240" w:lineRule="auto"/>
              <w:rPr>
                <w:rFonts w:ascii="Times New Roman" w:eastAsia="Times New Roman" w:hAnsi="Times New Roman" w:cs="Times New Roman"/>
                <w:kern w:val="0"/>
                <w:sz w:val="20"/>
                <w:szCs w:val="20"/>
                <w:lang w:eastAsia="en-IN"/>
                <w14:ligatures w14:val="none"/>
              </w:rPr>
            </w:pPr>
          </w:p>
        </w:tc>
      </w:tr>
      <w:tr w:rsidR="00B31702" w:rsidRPr="00B31702" w14:paraId="3DDDE86A" w14:textId="77777777" w:rsidTr="00507073">
        <w:trPr>
          <w:trHeight w:val="227"/>
          <w:jc w:val="center"/>
        </w:trPr>
        <w:tc>
          <w:tcPr>
            <w:tcW w:w="2613" w:type="dxa"/>
            <w:vMerge/>
            <w:tcBorders>
              <w:top w:val="nil"/>
              <w:left w:val="single" w:sz="8" w:space="0" w:color="9CC2E5"/>
              <w:bottom w:val="single" w:sz="8" w:space="0" w:color="9CC2E5"/>
              <w:right w:val="single" w:sz="8" w:space="0" w:color="9CC2E5"/>
            </w:tcBorders>
            <w:shd w:val="clear" w:color="auto" w:fill="FFFFFF" w:themeFill="background1"/>
            <w:vAlign w:val="center"/>
            <w:hideMark/>
          </w:tcPr>
          <w:p w14:paraId="1A280366"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p>
        </w:tc>
        <w:tc>
          <w:tcPr>
            <w:tcW w:w="1020" w:type="dxa"/>
            <w:vMerge/>
            <w:tcBorders>
              <w:top w:val="nil"/>
              <w:left w:val="single" w:sz="8" w:space="0" w:color="9CC2E5"/>
              <w:bottom w:val="single" w:sz="8" w:space="0" w:color="9CC2E5"/>
              <w:right w:val="single" w:sz="8" w:space="0" w:color="9CC2E5"/>
            </w:tcBorders>
            <w:shd w:val="clear" w:color="auto" w:fill="FFFFFF" w:themeFill="background1"/>
            <w:vAlign w:val="center"/>
            <w:hideMark/>
          </w:tcPr>
          <w:p w14:paraId="0C172D62" w14:textId="77777777" w:rsidR="00B31702" w:rsidRPr="00B31702" w:rsidRDefault="00B31702" w:rsidP="00B31702">
            <w:pPr>
              <w:spacing w:after="0" w:line="240" w:lineRule="auto"/>
              <w:jc w:val="center"/>
              <w:rPr>
                <w:rFonts w:ascii="Times New Roman" w:eastAsia="Times New Roman" w:hAnsi="Times New Roman" w:cs="Times New Roman"/>
                <w:color w:val="000000"/>
                <w:kern w:val="0"/>
                <w:lang w:eastAsia="en-IN"/>
                <w14:ligatures w14:val="none"/>
              </w:rPr>
            </w:pPr>
          </w:p>
        </w:tc>
        <w:tc>
          <w:tcPr>
            <w:tcW w:w="2088" w:type="dxa"/>
            <w:vMerge/>
            <w:tcBorders>
              <w:top w:val="nil"/>
              <w:left w:val="single" w:sz="8" w:space="0" w:color="9CC2E5"/>
              <w:bottom w:val="single" w:sz="8" w:space="0" w:color="9CC2E5"/>
              <w:right w:val="single" w:sz="8" w:space="0" w:color="9CC2E5"/>
            </w:tcBorders>
            <w:shd w:val="clear" w:color="auto" w:fill="FFFFFF" w:themeFill="background1"/>
            <w:vAlign w:val="center"/>
            <w:hideMark/>
          </w:tcPr>
          <w:p w14:paraId="7034CD75"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p>
        </w:tc>
        <w:tc>
          <w:tcPr>
            <w:tcW w:w="2026" w:type="dxa"/>
            <w:vMerge/>
            <w:tcBorders>
              <w:top w:val="nil"/>
              <w:left w:val="single" w:sz="8" w:space="0" w:color="9CC2E5"/>
              <w:bottom w:val="single" w:sz="8" w:space="0" w:color="9CC2E5"/>
              <w:right w:val="single" w:sz="8" w:space="0" w:color="9CC2E5"/>
            </w:tcBorders>
            <w:shd w:val="clear" w:color="auto" w:fill="FFFFFF" w:themeFill="background1"/>
            <w:vAlign w:val="center"/>
            <w:hideMark/>
          </w:tcPr>
          <w:p w14:paraId="34BAFEEF"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p>
        </w:tc>
        <w:tc>
          <w:tcPr>
            <w:tcW w:w="937" w:type="dxa"/>
            <w:vMerge/>
            <w:tcBorders>
              <w:top w:val="nil"/>
              <w:left w:val="single" w:sz="8" w:space="0" w:color="9CC2E5"/>
              <w:bottom w:val="single" w:sz="8" w:space="0" w:color="9CC2E5"/>
              <w:right w:val="single" w:sz="8" w:space="0" w:color="9CC2E5"/>
            </w:tcBorders>
            <w:shd w:val="clear" w:color="auto" w:fill="FFFFFF" w:themeFill="background1"/>
            <w:vAlign w:val="center"/>
            <w:hideMark/>
          </w:tcPr>
          <w:p w14:paraId="04D2F35D"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p>
        </w:tc>
        <w:tc>
          <w:tcPr>
            <w:tcW w:w="36" w:type="dxa"/>
            <w:tcBorders>
              <w:top w:val="nil"/>
              <w:left w:val="nil"/>
              <w:bottom w:val="nil"/>
              <w:right w:val="nil"/>
            </w:tcBorders>
            <w:noWrap/>
            <w:vAlign w:val="center"/>
            <w:hideMark/>
          </w:tcPr>
          <w:p w14:paraId="2BCEF6C7" w14:textId="77777777" w:rsidR="00B31702" w:rsidRPr="00B31702" w:rsidRDefault="00B31702" w:rsidP="00B31702">
            <w:pPr>
              <w:spacing w:after="0" w:line="240" w:lineRule="auto"/>
              <w:jc w:val="right"/>
              <w:rPr>
                <w:rFonts w:ascii="Times New Roman" w:eastAsia="Times New Roman" w:hAnsi="Times New Roman" w:cs="Times New Roman"/>
                <w:color w:val="000000"/>
                <w:kern w:val="0"/>
                <w:lang w:eastAsia="en-IN"/>
                <w14:ligatures w14:val="none"/>
              </w:rPr>
            </w:pPr>
          </w:p>
        </w:tc>
      </w:tr>
      <w:tr w:rsidR="00B31702" w:rsidRPr="00B31702" w14:paraId="03B988E1" w14:textId="77777777" w:rsidTr="00B31702">
        <w:trPr>
          <w:trHeight w:val="227"/>
          <w:jc w:val="center"/>
        </w:trPr>
        <w:tc>
          <w:tcPr>
            <w:tcW w:w="2613" w:type="dxa"/>
            <w:vMerge w:val="restart"/>
            <w:tcBorders>
              <w:top w:val="nil"/>
              <w:left w:val="single" w:sz="8" w:space="0" w:color="9CC2E5"/>
              <w:bottom w:val="single" w:sz="8" w:space="0" w:color="9CC2E5"/>
              <w:right w:val="single" w:sz="8" w:space="0" w:color="9CC2E5"/>
            </w:tcBorders>
            <w:shd w:val="clear" w:color="000000" w:fill="DEEAF6"/>
            <w:vAlign w:val="center"/>
            <w:hideMark/>
          </w:tcPr>
          <w:p w14:paraId="052A0639"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r w:rsidRPr="00B31702">
              <w:rPr>
                <w:rFonts w:ascii="Times New Roman" w:eastAsia="Times New Roman" w:hAnsi="Times New Roman" w:cs="Times New Roman"/>
                <w:color w:val="000000"/>
                <w:kern w:val="0"/>
                <w:lang w:val="en-US" w:eastAsia="en-IN"/>
                <w14:ligatures w14:val="none"/>
              </w:rPr>
              <w:t>Visaka Industries Limited</w:t>
            </w:r>
          </w:p>
        </w:tc>
        <w:tc>
          <w:tcPr>
            <w:tcW w:w="1020" w:type="dxa"/>
            <w:vMerge w:val="restart"/>
            <w:tcBorders>
              <w:top w:val="nil"/>
              <w:left w:val="single" w:sz="8" w:space="0" w:color="9CC2E5"/>
              <w:bottom w:val="single" w:sz="8" w:space="0" w:color="9CC2E5"/>
              <w:right w:val="single" w:sz="8" w:space="0" w:color="9CC2E5"/>
            </w:tcBorders>
            <w:shd w:val="clear" w:color="000000" w:fill="DEEAF6"/>
            <w:vAlign w:val="center"/>
            <w:hideMark/>
          </w:tcPr>
          <w:p w14:paraId="383D78C6" w14:textId="77777777" w:rsidR="00B31702" w:rsidRPr="00B31702" w:rsidRDefault="00B31702" w:rsidP="00B31702">
            <w:pPr>
              <w:spacing w:after="0" w:line="240" w:lineRule="auto"/>
              <w:jc w:val="center"/>
              <w:rPr>
                <w:rFonts w:ascii="Times New Roman" w:eastAsia="Times New Roman" w:hAnsi="Times New Roman" w:cs="Times New Roman"/>
                <w:color w:val="000000"/>
                <w:kern w:val="0"/>
                <w:lang w:eastAsia="en-IN"/>
                <w14:ligatures w14:val="none"/>
              </w:rPr>
            </w:pPr>
            <w:r w:rsidRPr="00B31702">
              <w:rPr>
                <w:rFonts w:ascii="Times New Roman" w:eastAsia="Times New Roman" w:hAnsi="Times New Roman" w:cs="Times New Roman"/>
                <w:color w:val="000000"/>
                <w:kern w:val="0"/>
                <w:lang w:val="en-US" w:eastAsia="en-IN"/>
                <w14:ligatures w14:val="none"/>
              </w:rPr>
              <w:t>CPP</w:t>
            </w:r>
          </w:p>
        </w:tc>
        <w:tc>
          <w:tcPr>
            <w:tcW w:w="2088" w:type="dxa"/>
            <w:vMerge w:val="restart"/>
            <w:tcBorders>
              <w:top w:val="nil"/>
              <w:left w:val="single" w:sz="8" w:space="0" w:color="9CC2E5"/>
              <w:bottom w:val="single" w:sz="8" w:space="0" w:color="9CC2E5"/>
              <w:right w:val="single" w:sz="8" w:space="0" w:color="9CC2E5"/>
            </w:tcBorders>
            <w:shd w:val="clear" w:color="000000" w:fill="DEEAF6"/>
            <w:vAlign w:val="center"/>
            <w:hideMark/>
          </w:tcPr>
          <w:p w14:paraId="294F0305"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r w:rsidRPr="00B31702">
              <w:rPr>
                <w:rFonts w:ascii="Times New Roman" w:eastAsia="Times New Roman" w:hAnsi="Times New Roman" w:cs="Times New Roman"/>
                <w:color w:val="000000"/>
                <w:kern w:val="0"/>
                <w:lang w:val="en-US" w:eastAsia="en-IN"/>
                <w14:ligatures w14:val="none"/>
              </w:rPr>
              <w:t>Roof Top Solar</w:t>
            </w:r>
          </w:p>
        </w:tc>
        <w:tc>
          <w:tcPr>
            <w:tcW w:w="2026" w:type="dxa"/>
            <w:vMerge w:val="restart"/>
            <w:tcBorders>
              <w:top w:val="nil"/>
              <w:left w:val="single" w:sz="8" w:space="0" w:color="9CC2E5"/>
              <w:bottom w:val="single" w:sz="8" w:space="0" w:color="9CC2E5"/>
              <w:right w:val="single" w:sz="8" w:space="0" w:color="9CC2E5"/>
            </w:tcBorders>
            <w:shd w:val="clear" w:color="000000" w:fill="DEEAF6"/>
            <w:vAlign w:val="center"/>
            <w:hideMark/>
          </w:tcPr>
          <w:p w14:paraId="5733AE68"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r w:rsidRPr="00B31702">
              <w:rPr>
                <w:rFonts w:ascii="Times New Roman" w:eastAsia="Times New Roman" w:hAnsi="Times New Roman" w:cs="Times New Roman"/>
                <w:color w:val="000000"/>
                <w:kern w:val="0"/>
                <w:lang w:val="en-US" w:eastAsia="en-IN"/>
                <w14:ligatures w14:val="none"/>
              </w:rPr>
              <w:t>Manesar, Sambalpur</w:t>
            </w:r>
          </w:p>
        </w:tc>
        <w:tc>
          <w:tcPr>
            <w:tcW w:w="937" w:type="dxa"/>
            <w:vMerge w:val="restart"/>
            <w:tcBorders>
              <w:top w:val="nil"/>
              <w:left w:val="single" w:sz="8" w:space="0" w:color="9CC2E5"/>
              <w:bottom w:val="single" w:sz="8" w:space="0" w:color="9CC2E5"/>
              <w:right w:val="single" w:sz="8" w:space="0" w:color="9CC2E5"/>
            </w:tcBorders>
            <w:shd w:val="clear" w:color="000000" w:fill="DEEAF6"/>
            <w:vAlign w:val="center"/>
            <w:hideMark/>
          </w:tcPr>
          <w:p w14:paraId="74B6B294" w14:textId="77777777" w:rsidR="00B31702" w:rsidRPr="00B31702" w:rsidRDefault="00B31702" w:rsidP="00B31702">
            <w:pPr>
              <w:spacing w:after="0" w:line="240" w:lineRule="auto"/>
              <w:jc w:val="right"/>
              <w:rPr>
                <w:rFonts w:ascii="Times New Roman" w:eastAsia="Times New Roman" w:hAnsi="Times New Roman" w:cs="Times New Roman"/>
                <w:color w:val="000000"/>
                <w:kern w:val="0"/>
                <w:lang w:eastAsia="en-IN"/>
                <w14:ligatures w14:val="none"/>
              </w:rPr>
            </w:pPr>
            <w:r w:rsidRPr="00B31702">
              <w:rPr>
                <w:rFonts w:ascii="Times New Roman" w:eastAsia="Times New Roman" w:hAnsi="Times New Roman" w:cs="Times New Roman"/>
                <w:color w:val="000000"/>
                <w:kern w:val="0"/>
                <w:lang w:val="en-US" w:eastAsia="en-IN"/>
                <w14:ligatures w14:val="none"/>
              </w:rPr>
              <w:t>0.72</w:t>
            </w:r>
          </w:p>
        </w:tc>
        <w:tc>
          <w:tcPr>
            <w:tcW w:w="36" w:type="dxa"/>
            <w:vAlign w:val="center"/>
            <w:hideMark/>
          </w:tcPr>
          <w:p w14:paraId="1FEDE010" w14:textId="77777777" w:rsidR="00B31702" w:rsidRPr="00B31702" w:rsidRDefault="00B31702" w:rsidP="00B31702">
            <w:pPr>
              <w:spacing w:after="0" w:line="240" w:lineRule="auto"/>
              <w:rPr>
                <w:rFonts w:ascii="Times New Roman" w:eastAsia="Times New Roman" w:hAnsi="Times New Roman" w:cs="Times New Roman"/>
                <w:kern w:val="0"/>
                <w:sz w:val="20"/>
                <w:szCs w:val="20"/>
                <w:lang w:eastAsia="en-IN"/>
                <w14:ligatures w14:val="none"/>
              </w:rPr>
            </w:pPr>
          </w:p>
        </w:tc>
      </w:tr>
      <w:tr w:rsidR="00B31702" w:rsidRPr="00B31702" w14:paraId="66F52DB8" w14:textId="77777777" w:rsidTr="00B31702">
        <w:trPr>
          <w:trHeight w:val="227"/>
          <w:jc w:val="center"/>
        </w:trPr>
        <w:tc>
          <w:tcPr>
            <w:tcW w:w="2613" w:type="dxa"/>
            <w:vMerge/>
            <w:tcBorders>
              <w:top w:val="nil"/>
              <w:left w:val="single" w:sz="8" w:space="0" w:color="9CC2E5"/>
              <w:bottom w:val="single" w:sz="8" w:space="0" w:color="9CC2E5"/>
              <w:right w:val="single" w:sz="8" w:space="0" w:color="9CC2E5"/>
            </w:tcBorders>
            <w:vAlign w:val="center"/>
            <w:hideMark/>
          </w:tcPr>
          <w:p w14:paraId="7FC4C2A7"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p>
        </w:tc>
        <w:tc>
          <w:tcPr>
            <w:tcW w:w="1020" w:type="dxa"/>
            <w:vMerge/>
            <w:tcBorders>
              <w:top w:val="nil"/>
              <w:left w:val="single" w:sz="8" w:space="0" w:color="9CC2E5"/>
              <w:bottom w:val="single" w:sz="8" w:space="0" w:color="9CC2E5"/>
              <w:right w:val="single" w:sz="8" w:space="0" w:color="9CC2E5"/>
            </w:tcBorders>
            <w:vAlign w:val="center"/>
            <w:hideMark/>
          </w:tcPr>
          <w:p w14:paraId="3A6C733C" w14:textId="77777777" w:rsidR="00B31702" w:rsidRPr="00B31702" w:rsidRDefault="00B31702" w:rsidP="00B31702">
            <w:pPr>
              <w:spacing w:after="0" w:line="240" w:lineRule="auto"/>
              <w:jc w:val="center"/>
              <w:rPr>
                <w:rFonts w:ascii="Times New Roman" w:eastAsia="Times New Roman" w:hAnsi="Times New Roman" w:cs="Times New Roman"/>
                <w:color w:val="000000"/>
                <w:kern w:val="0"/>
                <w:lang w:eastAsia="en-IN"/>
                <w14:ligatures w14:val="none"/>
              </w:rPr>
            </w:pPr>
          </w:p>
        </w:tc>
        <w:tc>
          <w:tcPr>
            <w:tcW w:w="2088" w:type="dxa"/>
            <w:vMerge/>
            <w:tcBorders>
              <w:top w:val="nil"/>
              <w:left w:val="single" w:sz="8" w:space="0" w:color="9CC2E5"/>
              <w:bottom w:val="single" w:sz="8" w:space="0" w:color="9CC2E5"/>
              <w:right w:val="single" w:sz="8" w:space="0" w:color="9CC2E5"/>
            </w:tcBorders>
            <w:vAlign w:val="center"/>
            <w:hideMark/>
          </w:tcPr>
          <w:p w14:paraId="6D8D944B"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p>
        </w:tc>
        <w:tc>
          <w:tcPr>
            <w:tcW w:w="2026" w:type="dxa"/>
            <w:vMerge/>
            <w:tcBorders>
              <w:top w:val="nil"/>
              <w:left w:val="single" w:sz="8" w:space="0" w:color="9CC2E5"/>
              <w:bottom w:val="single" w:sz="8" w:space="0" w:color="9CC2E5"/>
              <w:right w:val="single" w:sz="8" w:space="0" w:color="9CC2E5"/>
            </w:tcBorders>
            <w:vAlign w:val="center"/>
            <w:hideMark/>
          </w:tcPr>
          <w:p w14:paraId="6B7EF6BB"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p>
        </w:tc>
        <w:tc>
          <w:tcPr>
            <w:tcW w:w="937" w:type="dxa"/>
            <w:vMerge/>
            <w:tcBorders>
              <w:top w:val="nil"/>
              <w:left w:val="single" w:sz="8" w:space="0" w:color="9CC2E5"/>
              <w:bottom w:val="single" w:sz="8" w:space="0" w:color="9CC2E5"/>
              <w:right w:val="single" w:sz="8" w:space="0" w:color="9CC2E5"/>
            </w:tcBorders>
            <w:vAlign w:val="center"/>
            <w:hideMark/>
          </w:tcPr>
          <w:p w14:paraId="00CC5CF2"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p>
        </w:tc>
        <w:tc>
          <w:tcPr>
            <w:tcW w:w="36" w:type="dxa"/>
            <w:tcBorders>
              <w:top w:val="nil"/>
              <w:left w:val="nil"/>
              <w:bottom w:val="nil"/>
              <w:right w:val="nil"/>
            </w:tcBorders>
            <w:noWrap/>
            <w:vAlign w:val="center"/>
            <w:hideMark/>
          </w:tcPr>
          <w:p w14:paraId="3B1670E1" w14:textId="77777777" w:rsidR="00B31702" w:rsidRPr="00B31702" w:rsidRDefault="00B31702" w:rsidP="00B31702">
            <w:pPr>
              <w:spacing w:after="0" w:line="240" w:lineRule="auto"/>
              <w:jc w:val="right"/>
              <w:rPr>
                <w:rFonts w:ascii="Times New Roman" w:eastAsia="Times New Roman" w:hAnsi="Times New Roman" w:cs="Times New Roman"/>
                <w:color w:val="000000"/>
                <w:kern w:val="0"/>
                <w:lang w:eastAsia="en-IN"/>
                <w14:ligatures w14:val="none"/>
              </w:rPr>
            </w:pPr>
          </w:p>
        </w:tc>
      </w:tr>
      <w:tr w:rsidR="00B31702" w:rsidRPr="00B31702" w14:paraId="43BE7B99" w14:textId="77777777" w:rsidTr="00507073">
        <w:trPr>
          <w:trHeight w:val="227"/>
          <w:jc w:val="center"/>
        </w:trPr>
        <w:tc>
          <w:tcPr>
            <w:tcW w:w="2613" w:type="dxa"/>
            <w:vMerge w:val="restart"/>
            <w:tcBorders>
              <w:top w:val="nil"/>
              <w:left w:val="single" w:sz="8" w:space="0" w:color="9CC2E5"/>
              <w:bottom w:val="single" w:sz="8" w:space="0" w:color="9CC2E5"/>
              <w:right w:val="single" w:sz="8" w:space="0" w:color="9CC2E5"/>
            </w:tcBorders>
            <w:shd w:val="clear" w:color="auto" w:fill="FFFFFF" w:themeFill="background1"/>
            <w:vAlign w:val="center"/>
            <w:hideMark/>
          </w:tcPr>
          <w:p w14:paraId="66E7EA2C"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r w:rsidRPr="00B31702">
              <w:rPr>
                <w:rFonts w:ascii="Times New Roman" w:eastAsia="Times New Roman" w:hAnsi="Times New Roman" w:cs="Times New Roman"/>
                <w:color w:val="000000"/>
                <w:kern w:val="0"/>
                <w:lang w:val="en-US" w:eastAsia="en-IN"/>
                <w14:ligatures w14:val="none"/>
              </w:rPr>
              <w:t>MSP Sponge Iron Limited</w:t>
            </w:r>
          </w:p>
        </w:tc>
        <w:tc>
          <w:tcPr>
            <w:tcW w:w="1020" w:type="dxa"/>
            <w:vMerge w:val="restart"/>
            <w:tcBorders>
              <w:top w:val="nil"/>
              <w:left w:val="single" w:sz="8" w:space="0" w:color="9CC2E5"/>
              <w:bottom w:val="single" w:sz="8" w:space="0" w:color="9CC2E5"/>
              <w:right w:val="single" w:sz="8" w:space="0" w:color="9CC2E5"/>
            </w:tcBorders>
            <w:shd w:val="clear" w:color="auto" w:fill="FFFFFF" w:themeFill="background1"/>
            <w:vAlign w:val="center"/>
            <w:hideMark/>
          </w:tcPr>
          <w:p w14:paraId="6A0F7D43" w14:textId="77777777" w:rsidR="00B31702" w:rsidRPr="00B31702" w:rsidRDefault="00B31702" w:rsidP="00B31702">
            <w:pPr>
              <w:spacing w:after="0" w:line="240" w:lineRule="auto"/>
              <w:jc w:val="center"/>
              <w:rPr>
                <w:rFonts w:ascii="Times New Roman" w:eastAsia="Times New Roman" w:hAnsi="Times New Roman" w:cs="Times New Roman"/>
                <w:color w:val="000000"/>
                <w:kern w:val="0"/>
                <w:lang w:eastAsia="en-IN"/>
                <w14:ligatures w14:val="none"/>
              </w:rPr>
            </w:pPr>
            <w:r w:rsidRPr="00B31702">
              <w:rPr>
                <w:rFonts w:ascii="Times New Roman" w:eastAsia="Times New Roman" w:hAnsi="Times New Roman" w:cs="Times New Roman"/>
                <w:color w:val="000000"/>
                <w:kern w:val="0"/>
                <w:lang w:val="en-US" w:eastAsia="en-IN"/>
                <w14:ligatures w14:val="none"/>
              </w:rPr>
              <w:t>CPP</w:t>
            </w:r>
          </w:p>
        </w:tc>
        <w:tc>
          <w:tcPr>
            <w:tcW w:w="2088" w:type="dxa"/>
            <w:vMerge w:val="restart"/>
            <w:tcBorders>
              <w:top w:val="nil"/>
              <w:left w:val="single" w:sz="8" w:space="0" w:color="9CC2E5"/>
              <w:bottom w:val="single" w:sz="8" w:space="0" w:color="9CC2E5"/>
              <w:right w:val="single" w:sz="8" w:space="0" w:color="9CC2E5"/>
            </w:tcBorders>
            <w:shd w:val="clear" w:color="auto" w:fill="FFFFFF" w:themeFill="background1"/>
            <w:vAlign w:val="center"/>
            <w:hideMark/>
          </w:tcPr>
          <w:p w14:paraId="6F456707"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r w:rsidRPr="00B31702">
              <w:rPr>
                <w:rFonts w:ascii="Times New Roman" w:eastAsia="Times New Roman" w:hAnsi="Times New Roman" w:cs="Times New Roman"/>
                <w:color w:val="000000"/>
                <w:kern w:val="0"/>
                <w:lang w:val="en-US" w:eastAsia="en-IN"/>
                <w14:ligatures w14:val="none"/>
              </w:rPr>
              <w:t>Roof Top Solar</w:t>
            </w:r>
          </w:p>
        </w:tc>
        <w:tc>
          <w:tcPr>
            <w:tcW w:w="2026" w:type="dxa"/>
            <w:vMerge w:val="restart"/>
            <w:tcBorders>
              <w:top w:val="nil"/>
              <w:left w:val="single" w:sz="8" w:space="0" w:color="9CC2E5"/>
              <w:bottom w:val="single" w:sz="8" w:space="0" w:color="9CC2E5"/>
              <w:right w:val="single" w:sz="8" w:space="0" w:color="9CC2E5"/>
            </w:tcBorders>
            <w:shd w:val="clear" w:color="auto" w:fill="FFFFFF" w:themeFill="background1"/>
            <w:vAlign w:val="center"/>
            <w:hideMark/>
          </w:tcPr>
          <w:p w14:paraId="548E62C4"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proofErr w:type="spellStart"/>
            <w:r w:rsidRPr="00B31702">
              <w:rPr>
                <w:rFonts w:ascii="Times New Roman" w:eastAsia="Times New Roman" w:hAnsi="Times New Roman" w:cs="Times New Roman"/>
                <w:color w:val="000000"/>
                <w:kern w:val="0"/>
                <w:lang w:val="en-US" w:eastAsia="en-IN"/>
                <w14:ligatures w14:val="none"/>
              </w:rPr>
              <w:t>Haladiaguna</w:t>
            </w:r>
            <w:proofErr w:type="spellEnd"/>
            <w:r w:rsidRPr="00B31702">
              <w:rPr>
                <w:rFonts w:ascii="Times New Roman" w:eastAsia="Times New Roman" w:hAnsi="Times New Roman" w:cs="Times New Roman"/>
                <w:color w:val="000000"/>
                <w:kern w:val="0"/>
                <w:lang w:val="en-US" w:eastAsia="en-IN"/>
                <w14:ligatures w14:val="none"/>
              </w:rPr>
              <w:t>, Keonjhar</w:t>
            </w:r>
          </w:p>
        </w:tc>
        <w:tc>
          <w:tcPr>
            <w:tcW w:w="937" w:type="dxa"/>
            <w:vMerge w:val="restart"/>
            <w:tcBorders>
              <w:top w:val="nil"/>
              <w:left w:val="single" w:sz="8" w:space="0" w:color="9CC2E5"/>
              <w:bottom w:val="single" w:sz="8" w:space="0" w:color="9CC2E5"/>
              <w:right w:val="single" w:sz="8" w:space="0" w:color="9CC2E5"/>
            </w:tcBorders>
            <w:shd w:val="clear" w:color="auto" w:fill="FFFFFF" w:themeFill="background1"/>
            <w:vAlign w:val="center"/>
            <w:hideMark/>
          </w:tcPr>
          <w:p w14:paraId="756FD057" w14:textId="77777777" w:rsidR="00B31702" w:rsidRPr="00B31702" w:rsidRDefault="00B31702" w:rsidP="00B31702">
            <w:pPr>
              <w:spacing w:after="0" w:line="240" w:lineRule="auto"/>
              <w:jc w:val="right"/>
              <w:rPr>
                <w:rFonts w:ascii="Times New Roman" w:eastAsia="Times New Roman" w:hAnsi="Times New Roman" w:cs="Times New Roman"/>
                <w:color w:val="000000"/>
                <w:kern w:val="0"/>
                <w:lang w:eastAsia="en-IN"/>
                <w14:ligatures w14:val="none"/>
              </w:rPr>
            </w:pPr>
            <w:r w:rsidRPr="00B31702">
              <w:rPr>
                <w:rFonts w:ascii="Times New Roman" w:eastAsia="Times New Roman" w:hAnsi="Times New Roman" w:cs="Times New Roman"/>
                <w:color w:val="000000"/>
                <w:kern w:val="0"/>
                <w:lang w:val="en-US" w:eastAsia="en-IN"/>
                <w14:ligatures w14:val="none"/>
              </w:rPr>
              <w:t>1.64</w:t>
            </w:r>
          </w:p>
        </w:tc>
        <w:tc>
          <w:tcPr>
            <w:tcW w:w="36" w:type="dxa"/>
            <w:vAlign w:val="center"/>
            <w:hideMark/>
          </w:tcPr>
          <w:p w14:paraId="5D98A352" w14:textId="77777777" w:rsidR="00B31702" w:rsidRPr="00B31702" w:rsidRDefault="00B31702" w:rsidP="00B31702">
            <w:pPr>
              <w:spacing w:after="0" w:line="240" w:lineRule="auto"/>
              <w:rPr>
                <w:rFonts w:ascii="Times New Roman" w:eastAsia="Times New Roman" w:hAnsi="Times New Roman" w:cs="Times New Roman"/>
                <w:kern w:val="0"/>
                <w:sz w:val="20"/>
                <w:szCs w:val="20"/>
                <w:lang w:eastAsia="en-IN"/>
                <w14:ligatures w14:val="none"/>
              </w:rPr>
            </w:pPr>
          </w:p>
        </w:tc>
      </w:tr>
      <w:tr w:rsidR="00B31702" w:rsidRPr="00B31702" w14:paraId="49975926" w14:textId="77777777" w:rsidTr="00507073">
        <w:trPr>
          <w:trHeight w:val="227"/>
          <w:jc w:val="center"/>
        </w:trPr>
        <w:tc>
          <w:tcPr>
            <w:tcW w:w="2613" w:type="dxa"/>
            <w:vMerge/>
            <w:tcBorders>
              <w:top w:val="nil"/>
              <w:left w:val="single" w:sz="8" w:space="0" w:color="9CC2E5"/>
              <w:bottom w:val="single" w:sz="8" w:space="0" w:color="9CC2E5"/>
              <w:right w:val="single" w:sz="8" w:space="0" w:color="9CC2E5"/>
            </w:tcBorders>
            <w:shd w:val="clear" w:color="auto" w:fill="FFFFFF" w:themeFill="background1"/>
            <w:vAlign w:val="center"/>
            <w:hideMark/>
          </w:tcPr>
          <w:p w14:paraId="7D986B41"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p>
        </w:tc>
        <w:tc>
          <w:tcPr>
            <w:tcW w:w="1020" w:type="dxa"/>
            <w:vMerge/>
            <w:tcBorders>
              <w:top w:val="nil"/>
              <w:left w:val="single" w:sz="8" w:space="0" w:color="9CC2E5"/>
              <w:bottom w:val="single" w:sz="8" w:space="0" w:color="9CC2E5"/>
              <w:right w:val="single" w:sz="8" w:space="0" w:color="9CC2E5"/>
            </w:tcBorders>
            <w:shd w:val="clear" w:color="auto" w:fill="FFFFFF" w:themeFill="background1"/>
            <w:vAlign w:val="center"/>
            <w:hideMark/>
          </w:tcPr>
          <w:p w14:paraId="5B57922D" w14:textId="77777777" w:rsidR="00B31702" w:rsidRPr="00B31702" w:rsidRDefault="00B31702" w:rsidP="00B31702">
            <w:pPr>
              <w:spacing w:after="0" w:line="240" w:lineRule="auto"/>
              <w:jc w:val="center"/>
              <w:rPr>
                <w:rFonts w:ascii="Times New Roman" w:eastAsia="Times New Roman" w:hAnsi="Times New Roman" w:cs="Times New Roman"/>
                <w:color w:val="000000"/>
                <w:kern w:val="0"/>
                <w:lang w:eastAsia="en-IN"/>
                <w14:ligatures w14:val="none"/>
              </w:rPr>
            </w:pPr>
          </w:p>
        </w:tc>
        <w:tc>
          <w:tcPr>
            <w:tcW w:w="2088" w:type="dxa"/>
            <w:vMerge/>
            <w:tcBorders>
              <w:top w:val="nil"/>
              <w:left w:val="single" w:sz="8" w:space="0" w:color="9CC2E5"/>
              <w:bottom w:val="single" w:sz="8" w:space="0" w:color="9CC2E5"/>
              <w:right w:val="single" w:sz="8" w:space="0" w:color="9CC2E5"/>
            </w:tcBorders>
            <w:shd w:val="clear" w:color="auto" w:fill="FFFFFF" w:themeFill="background1"/>
            <w:vAlign w:val="center"/>
            <w:hideMark/>
          </w:tcPr>
          <w:p w14:paraId="498FA209"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p>
        </w:tc>
        <w:tc>
          <w:tcPr>
            <w:tcW w:w="2026" w:type="dxa"/>
            <w:vMerge/>
            <w:tcBorders>
              <w:top w:val="nil"/>
              <w:left w:val="single" w:sz="8" w:space="0" w:color="9CC2E5"/>
              <w:bottom w:val="single" w:sz="8" w:space="0" w:color="9CC2E5"/>
              <w:right w:val="single" w:sz="8" w:space="0" w:color="9CC2E5"/>
            </w:tcBorders>
            <w:shd w:val="clear" w:color="auto" w:fill="FFFFFF" w:themeFill="background1"/>
            <w:vAlign w:val="center"/>
            <w:hideMark/>
          </w:tcPr>
          <w:p w14:paraId="26481D5F"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p>
        </w:tc>
        <w:tc>
          <w:tcPr>
            <w:tcW w:w="937" w:type="dxa"/>
            <w:vMerge/>
            <w:tcBorders>
              <w:top w:val="nil"/>
              <w:left w:val="single" w:sz="8" w:space="0" w:color="9CC2E5"/>
              <w:bottom w:val="single" w:sz="8" w:space="0" w:color="9CC2E5"/>
              <w:right w:val="single" w:sz="8" w:space="0" w:color="9CC2E5"/>
            </w:tcBorders>
            <w:shd w:val="clear" w:color="auto" w:fill="FFFFFF" w:themeFill="background1"/>
            <w:vAlign w:val="center"/>
            <w:hideMark/>
          </w:tcPr>
          <w:p w14:paraId="379B80C8"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p>
        </w:tc>
        <w:tc>
          <w:tcPr>
            <w:tcW w:w="36" w:type="dxa"/>
            <w:tcBorders>
              <w:top w:val="nil"/>
              <w:left w:val="nil"/>
              <w:bottom w:val="nil"/>
              <w:right w:val="nil"/>
            </w:tcBorders>
            <w:noWrap/>
            <w:vAlign w:val="center"/>
            <w:hideMark/>
          </w:tcPr>
          <w:p w14:paraId="63A84621" w14:textId="77777777" w:rsidR="00B31702" w:rsidRPr="00B31702" w:rsidRDefault="00B31702" w:rsidP="00B31702">
            <w:pPr>
              <w:spacing w:after="0" w:line="240" w:lineRule="auto"/>
              <w:jc w:val="right"/>
              <w:rPr>
                <w:rFonts w:ascii="Times New Roman" w:eastAsia="Times New Roman" w:hAnsi="Times New Roman" w:cs="Times New Roman"/>
                <w:color w:val="000000"/>
                <w:kern w:val="0"/>
                <w:lang w:eastAsia="en-IN"/>
                <w14:ligatures w14:val="none"/>
              </w:rPr>
            </w:pPr>
          </w:p>
        </w:tc>
      </w:tr>
      <w:tr w:rsidR="00B31702" w:rsidRPr="00B31702" w14:paraId="7BC8B1A6" w14:textId="77777777" w:rsidTr="00B31702">
        <w:trPr>
          <w:trHeight w:val="227"/>
          <w:jc w:val="center"/>
        </w:trPr>
        <w:tc>
          <w:tcPr>
            <w:tcW w:w="2613" w:type="dxa"/>
            <w:vMerge w:val="restart"/>
            <w:tcBorders>
              <w:top w:val="nil"/>
              <w:left w:val="single" w:sz="8" w:space="0" w:color="9CC2E5"/>
              <w:bottom w:val="single" w:sz="8" w:space="0" w:color="9CC2E5"/>
              <w:right w:val="single" w:sz="8" w:space="0" w:color="9CC2E5"/>
            </w:tcBorders>
            <w:shd w:val="clear" w:color="000000" w:fill="DEEAF6"/>
            <w:vAlign w:val="center"/>
            <w:hideMark/>
          </w:tcPr>
          <w:p w14:paraId="4E43D5A1"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r w:rsidRPr="00B31702">
              <w:rPr>
                <w:rFonts w:ascii="Times New Roman" w:eastAsia="Times New Roman" w:hAnsi="Times New Roman" w:cs="Times New Roman"/>
                <w:color w:val="000000"/>
                <w:kern w:val="0"/>
                <w:lang w:val="en-US" w:eastAsia="en-IN"/>
                <w14:ligatures w14:val="none"/>
              </w:rPr>
              <w:t>MGM Green Energy Limited</w:t>
            </w:r>
          </w:p>
        </w:tc>
        <w:tc>
          <w:tcPr>
            <w:tcW w:w="1020" w:type="dxa"/>
            <w:vMerge w:val="restart"/>
            <w:tcBorders>
              <w:top w:val="nil"/>
              <w:left w:val="single" w:sz="8" w:space="0" w:color="9CC2E5"/>
              <w:bottom w:val="single" w:sz="8" w:space="0" w:color="9CC2E5"/>
              <w:right w:val="single" w:sz="8" w:space="0" w:color="9CC2E5"/>
            </w:tcBorders>
            <w:shd w:val="clear" w:color="000000" w:fill="DEEAF6"/>
            <w:vAlign w:val="center"/>
            <w:hideMark/>
          </w:tcPr>
          <w:p w14:paraId="1B675EA0" w14:textId="77777777" w:rsidR="00B31702" w:rsidRPr="00B31702" w:rsidRDefault="00B31702" w:rsidP="00B31702">
            <w:pPr>
              <w:spacing w:after="0" w:line="240" w:lineRule="auto"/>
              <w:jc w:val="center"/>
              <w:rPr>
                <w:rFonts w:ascii="Times New Roman" w:eastAsia="Times New Roman" w:hAnsi="Times New Roman" w:cs="Times New Roman"/>
                <w:color w:val="000000"/>
                <w:kern w:val="0"/>
                <w:lang w:eastAsia="en-IN"/>
                <w14:ligatures w14:val="none"/>
              </w:rPr>
            </w:pPr>
            <w:r w:rsidRPr="00B31702">
              <w:rPr>
                <w:rFonts w:ascii="Times New Roman" w:eastAsia="Times New Roman" w:hAnsi="Times New Roman" w:cs="Times New Roman"/>
                <w:color w:val="000000"/>
                <w:kern w:val="0"/>
                <w:lang w:val="en-US" w:eastAsia="en-IN"/>
                <w14:ligatures w14:val="none"/>
              </w:rPr>
              <w:t>IPP</w:t>
            </w:r>
          </w:p>
        </w:tc>
        <w:tc>
          <w:tcPr>
            <w:tcW w:w="2088" w:type="dxa"/>
            <w:vMerge w:val="restart"/>
            <w:tcBorders>
              <w:top w:val="nil"/>
              <w:left w:val="single" w:sz="8" w:space="0" w:color="9CC2E5"/>
              <w:bottom w:val="single" w:sz="8" w:space="0" w:color="9CC2E5"/>
              <w:right w:val="single" w:sz="8" w:space="0" w:color="9CC2E5"/>
            </w:tcBorders>
            <w:shd w:val="clear" w:color="000000" w:fill="DEEAF6"/>
            <w:vAlign w:val="center"/>
            <w:hideMark/>
          </w:tcPr>
          <w:p w14:paraId="67A5F17F"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r w:rsidRPr="00B31702">
              <w:rPr>
                <w:rFonts w:ascii="Times New Roman" w:eastAsia="Times New Roman" w:hAnsi="Times New Roman" w:cs="Times New Roman"/>
                <w:color w:val="000000"/>
                <w:kern w:val="0"/>
                <w:lang w:val="en-US" w:eastAsia="en-IN"/>
                <w14:ligatures w14:val="none"/>
              </w:rPr>
              <w:t>Ground Mounted Solar</w:t>
            </w:r>
          </w:p>
        </w:tc>
        <w:tc>
          <w:tcPr>
            <w:tcW w:w="2026" w:type="dxa"/>
            <w:vMerge w:val="restart"/>
            <w:tcBorders>
              <w:top w:val="nil"/>
              <w:left w:val="single" w:sz="8" w:space="0" w:color="9CC2E5"/>
              <w:bottom w:val="single" w:sz="8" w:space="0" w:color="9CC2E5"/>
              <w:right w:val="single" w:sz="8" w:space="0" w:color="9CC2E5"/>
            </w:tcBorders>
            <w:shd w:val="clear" w:color="000000" w:fill="DEEAF6"/>
            <w:vAlign w:val="center"/>
            <w:hideMark/>
          </w:tcPr>
          <w:p w14:paraId="642E7904"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r w:rsidRPr="00B31702">
              <w:rPr>
                <w:rFonts w:ascii="Times New Roman" w:eastAsia="Times New Roman" w:hAnsi="Times New Roman" w:cs="Times New Roman"/>
                <w:color w:val="000000"/>
                <w:kern w:val="0"/>
                <w:lang w:val="en-US" w:eastAsia="en-IN"/>
                <w14:ligatures w14:val="none"/>
              </w:rPr>
              <w:t>Tangi, Khurda</w:t>
            </w:r>
          </w:p>
        </w:tc>
        <w:tc>
          <w:tcPr>
            <w:tcW w:w="937" w:type="dxa"/>
            <w:vMerge w:val="restart"/>
            <w:tcBorders>
              <w:top w:val="nil"/>
              <w:left w:val="single" w:sz="8" w:space="0" w:color="9CC2E5"/>
              <w:bottom w:val="single" w:sz="8" w:space="0" w:color="9CC2E5"/>
              <w:right w:val="single" w:sz="8" w:space="0" w:color="9CC2E5"/>
            </w:tcBorders>
            <w:shd w:val="clear" w:color="000000" w:fill="DEEAF6"/>
            <w:vAlign w:val="center"/>
            <w:hideMark/>
          </w:tcPr>
          <w:p w14:paraId="65E56D29" w14:textId="77777777" w:rsidR="00B31702" w:rsidRPr="00B31702" w:rsidRDefault="00B31702" w:rsidP="00B31702">
            <w:pPr>
              <w:spacing w:after="0" w:line="240" w:lineRule="auto"/>
              <w:jc w:val="right"/>
              <w:rPr>
                <w:rFonts w:ascii="Times New Roman" w:eastAsia="Times New Roman" w:hAnsi="Times New Roman" w:cs="Times New Roman"/>
                <w:color w:val="000000"/>
                <w:kern w:val="0"/>
                <w:lang w:eastAsia="en-IN"/>
                <w14:ligatures w14:val="none"/>
              </w:rPr>
            </w:pPr>
            <w:r w:rsidRPr="00B31702">
              <w:rPr>
                <w:rFonts w:ascii="Times New Roman" w:eastAsia="Times New Roman" w:hAnsi="Times New Roman" w:cs="Times New Roman"/>
                <w:color w:val="000000"/>
                <w:kern w:val="0"/>
                <w:lang w:val="en-US" w:eastAsia="en-IN"/>
                <w14:ligatures w14:val="none"/>
              </w:rPr>
              <w:t>5</w:t>
            </w:r>
          </w:p>
        </w:tc>
        <w:tc>
          <w:tcPr>
            <w:tcW w:w="36" w:type="dxa"/>
            <w:vAlign w:val="center"/>
            <w:hideMark/>
          </w:tcPr>
          <w:p w14:paraId="2D99AE83" w14:textId="77777777" w:rsidR="00B31702" w:rsidRPr="00B31702" w:rsidRDefault="00B31702" w:rsidP="00B31702">
            <w:pPr>
              <w:spacing w:after="0" w:line="240" w:lineRule="auto"/>
              <w:rPr>
                <w:rFonts w:ascii="Times New Roman" w:eastAsia="Times New Roman" w:hAnsi="Times New Roman" w:cs="Times New Roman"/>
                <w:kern w:val="0"/>
                <w:sz w:val="20"/>
                <w:szCs w:val="20"/>
                <w:lang w:eastAsia="en-IN"/>
                <w14:ligatures w14:val="none"/>
              </w:rPr>
            </w:pPr>
          </w:p>
        </w:tc>
      </w:tr>
      <w:tr w:rsidR="00B31702" w:rsidRPr="00B31702" w14:paraId="2D2DF38A" w14:textId="77777777" w:rsidTr="00B31702">
        <w:trPr>
          <w:trHeight w:val="227"/>
          <w:jc w:val="center"/>
        </w:trPr>
        <w:tc>
          <w:tcPr>
            <w:tcW w:w="2613" w:type="dxa"/>
            <w:vMerge/>
            <w:tcBorders>
              <w:top w:val="nil"/>
              <w:left w:val="single" w:sz="8" w:space="0" w:color="9CC2E5"/>
              <w:bottom w:val="single" w:sz="8" w:space="0" w:color="9CC2E5"/>
              <w:right w:val="single" w:sz="8" w:space="0" w:color="9CC2E5"/>
            </w:tcBorders>
            <w:vAlign w:val="center"/>
            <w:hideMark/>
          </w:tcPr>
          <w:p w14:paraId="5D543A3E"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p>
        </w:tc>
        <w:tc>
          <w:tcPr>
            <w:tcW w:w="1020" w:type="dxa"/>
            <w:vMerge/>
            <w:tcBorders>
              <w:top w:val="nil"/>
              <w:left w:val="single" w:sz="8" w:space="0" w:color="9CC2E5"/>
              <w:bottom w:val="single" w:sz="8" w:space="0" w:color="9CC2E5"/>
              <w:right w:val="single" w:sz="8" w:space="0" w:color="9CC2E5"/>
            </w:tcBorders>
            <w:vAlign w:val="center"/>
            <w:hideMark/>
          </w:tcPr>
          <w:p w14:paraId="034B4FFE" w14:textId="77777777" w:rsidR="00B31702" w:rsidRPr="00B31702" w:rsidRDefault="00B31702" w:rsidP="00B31702">
            <w:pPr>
              <w:spacing w:after="0" w:line="240" w:lineRule="auto"/>
              <w:jc w:val="center"/>
              <w:rPr>
                <w:rFonts w:ascii="Times New Roman" w:eastAsia="Times New Roman" w:hAnsi="Times New Roman" w:cs="Times New Roman"/>
                <w:color w:val="000000"/>
                <w:kern w:val="0"/>
                <w:lang w:eastAsia="en-IN"/>
                <w14:ligatures w14:val="none"/>
              </w:rPr>
            </w:pPr>
          </w:p>
        </w:tc>
        <w:tc>
          <w:tcPr>
            <w:tcW w:w="2088" w:type="dxa"/>
            <w:vMerge/>
            <w:tcBorders>
              <w:top w:val="nil"/>
              <w:left w:val="single" w:sz="8" w:space="0" w:color="9CC2E5"/>
              <w:bottom w:val="single" w:sz="8" w:space="0" w:color="9CC2E5"/>
              <w:right w:val="single" w:sz="8" w:space="0" w:color="9CC2E5"/>
            </w:tcBorders>
            <w:vAlign w:val="center"/>
            <w:hideMark/>
          </w:tcPr>
          <w:p w14:paraId="7B487339"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p>
        </w:tc>
        <w:tc>
          <w:tcPr>
            <w:tcW w:w="2026" w:type="dxa"/>
            <w:vMerge/>
            <w:tcBorders>
              <w:top w:val="nil"/>
              <w:left w:val="single" w:sz="8" w:space="0" w:color="9CC2E5"/>
              <w:bottom w:val="single" w:sz="8" w:space="0" w:color="9CC2E5"/>
              <w:right w:val="single" w:sz="8" w:space="0" w:color="9CC2E5"/>
            </w:tcBorders>
            <w:vAlign w:val="center"/>
            <w:hideMark/>
          </w:tcPr>
          <w:p w14:paraId="25795B81"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p>
        </w:tc>
        <w:tc>
          <w:tcPr>
            <w:tcW w:w="937" w:type="dxa"/>
            <w:vMerge/>
            <w:tcBorders>
              <w:top w:val="nil"/>
              <w:left w:val="single" w:sz="8" w:space="0" w:color="9CC2E5"/>
              <w:bottom w:val="single" w:sz="8" w:space="0" w:color="9CC2E5"/>
              <w:right w:val="single" w:sz="8" w:space="0" w:color="9CC2E5"/>
            </w:tcBorders>
            <w:vAlign w:val="center"/>
            <w:hideMark/>
          </w:tcPr>
          <w:p w14:paraId="3BB82FC4"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p>
        </w:tc>
        <w:tc>
          <w:tcPr>
            <w:tcW w:w="36" w:type="dxa"/>
            <w:tcBorders>
              <w:top w:val="nil"/>
              <w:left w:val="nil"/>
              <w:bottom w:val="nil"/>
              <w:right w:val="nil"/>
            </w:tcBorders>
            <w:noWrap/>
            <w:vAlign w:val="center"/>
            <w:hideMark/>
          </w:tcPr>
          <w:p w14:paraId="240D4C1E" w14:textId="77777777" w:rsidR="00B31702" w:rsidRPr="00B31702" w:rsidRDefault="00B31702" w:rsidP="00B31702">
            <w:pPr>
              <w:spacing w:after="0" w:line="240" w:lineRule="auto"/>
              <w:jc w:val="right"/>
              <w:rPr>
                <w:rFonts w:ascii="Times New Roman" w:eastAsia="Times New Roman" w:hAnsi="Times New Roman" w:cs="Times New Roman"/>
                <w:color w:val="000000"/>
                <w:kern w:val="0"/>
                <w:lang w:eastAsia="en-IN"/>
                <w14:ligatures w14:val="none"/>
              </w:rPr>
            </w:pPr>
          </w:p>
        </w:tc>
      </w:tr>
      <w:tr w:rsidR="00B31702" w:rsidRPr="00B31702" w14:paraId="1E072F08" w14:textId="77777777" w:rsidTr="00507073">
        <w:trPr>
          <w:trHeight w:val="227"/>
          <w:jc w:val="center"/>
        </w:trPr>
        <w:tc>
          <w:tcPr>
            <w:tcW w:w="2613" w:type="dxa"/>
            <w:vMerge w:val="restart"/>
            <w:tcBorders>
              <w:top w:val="nil"/>
              <w:left w:val="single" w:sz="8" w:space="0" w:color="9CC2E5"/>
              <w:bottom w:val="single" w:sz="8" w:space="0" w:color="9CC2E5"/>
              <w:right w:val="single" w:sz="8" w:space="0" w:color="9CC2E5"/>
            </w:tcBorders>
            <w:shd w:val="clear" w:color="auto" w:fill="FFFFFF" w:themeFill="background1"/>
            <w:vAlign w:val="center"/>
            <w:hideMark/>
          </w:tcPr>
          <w:p w14:paraId="56E4CA66"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r w:rsidRPr="00B31702">
              <w:rPr>
                <w:rFonts w:ascii="Times New Roman" w:eastAsia="Times New Roman" w:hAnsi="Times New Roman" w:cs="Times New Roman"/>
                <w:color w:val="000000"/>
                <w:kern w:val="0"/>
                <w:lang w:val="en-US" w:eastAsia="en-IN"/>
                <w14:ligatures w14:val="none"/>
              </w:rPr>
              <w:t>AMP Energy C&amp;I One Private Limited</w:t>
            </w:r>
          </w:p>
        </w:tc>
        <w:tc>
          <w:tcPr>
            <w:tcW w:w="1020" w:type="dxa"/>
            <w:vMerge w:val="restart"/>
            <w:tcBorders>
              <w:top w:val="nil"/>
              <w:left w:val="single" w:sz="8" w:space="0" w:color="9CC2E5"/>
              <w:bottom w:val="single" w:sz="8" w:space="0" w:color="9CC2E5"/>
              <w:right w:val="single" w:sz="8" w:space="0" w:color="9CC2E5"/>
            </w:tcBorders>
            <w:shd w:val="clear" w:color="auto" w:fill="FFFFFF" w:themeFill="background1"/>
            <w:vAlign w:val="center"/>
            <w:hideMark/>
          </w:tcPr>
          <w:p w14:paraId="2235A005" w14:textId="77777777" w:rsidR="00B31702" w:rsidRPr="00B31702" w:rsidRDefault="00B31702" w:rsidP="00B31702">
            <w:pPr>
              <w:spacing w:after="0" w:line="240" w:lineRule="auto"/>
              <w:jc w:val="center"/>
              <w:rPr>
                <w:rFonts w:ascii="Times New Roman" w:eastAsia="Times New Roman" w:hAnsi="Times New Roman" w:cs="Times New Roman"/>
                <w:color w:val="000000"/>
                <w:kern w:val="0"/>
                <w:lang w:eastAsia="en-IN"/>
                <w14:ligatures w14:val="none"/>
              </w:rPr>
            </w:pPr>
            <w:r w:rsidRPr="00B31702">
              <w:rPr>
                <w:rFonts w:ascii="Times New Roman" w:eastAsia="Times New Roman" w:hAnsi="Times New Roman" w:cs="Times New Roman"/>
                <w:color w:val="000000"/>
                <w:kern w:val="0"/>
                <w:lang w:val="en-US" w:eastAsia="en-IN"/>
                <w14:ligatures w14:val="none"/>
              </w:rPr>
              <w:t>IPP</w:t>
            </w:r>
          </w:p>
        </w:tc>
        <w:tc>
          <w:tcPr>
            <w:tcW w:w="2088" w:type="dxa"/>
            <w:vMerge w:val="restart"/>
            <w:tcBorders>
              <w:top w:val="nil"/>
              <w:left w:val="single" w:sz="8" w:space="0" w:color="9CC2E5"/>
              <w:bottom w:val="single" w:sz="8" w:space="0" w:color="9CC2E5"/>
              <w:right w:val="single" w:sz="8" w:space="0" w:color="9CC2E5"/>
            </w:tcBorders>
            <w:shd w:val="clear" w:color="auto" w:fill="FFFFFF" w:themeFill="background1"/>
            <w:vAlign w:val="center"/>
            <w:hideMark/>
          </w:tcPr>
          <w:p w14:paraId="7E48A80B"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r w:rsidRPr="00B31702">
              <w:rPr>
                <w:rFonts w:ascii="Times New Roman" w:eastAsia="Times New Roman" w:hAnsi="Times New Roman" w:cs="Times New Roman"/>
                <w:color w:val="000000"/>
                <w:kern w:val="0"/>
                <w:lang w:val="en-US" w:eastAsia="en-IN"/>
                <w14:ligatures w14:val="none"/>
              </w:rPr>
              <w:t>Ground Mounted Solar</w:t>
            </w:r>
          </w:p>
        </w:tc>
        <w:tc>
          <w:tcPr>
            <w:tcW w:w="2026" w:type="dxa"/>
            <w:vMerge w:val="restart"/>
            <w:tcBorders>
              <w:top w:val="nil"/>
              <w:left w:val="single" w:sz="8" w:space="0" w:color="9CC2E5"/>
              <w:bottom w:val="single" w:sz="8" w:space="0" w:color="9CC2E5"/>
              <w:right w:val="single" w:sz="8" w:space="0" w:color="9CC2E5"/>
            </w:tcBorders>
            <w:shd w:val="clear" w:color="auto" w:fill="FFFFFF" w:themeFill="background1"/>
            <w:vAlign w:val="center"/>
            <w:hideMark/>
          </w:tcPr>
          <w:p w14:paraId="4463B218"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proofErr w:type="spellStart"/>
            <w:r w:rsidRPr="00B31702">
              <w:rPr>
                <w:rFonts w:ascii="Times New Roman" w:eastAsia="Times New Roman" w:hAnsi="Times New Roman" w:cs="Times New Roman"/>
                <w:color w:val="000000"/>
                <w:kern w:val="0"/>
                <w:lang w:val="en-US" w:eastAsia="en-IN"/>
                <w14:ligatures w14:val="none"/>
              </w:rPr>
              <w:t>Kanshbal</w:t>
            </w:r>
            <w:proofErr w:type="spellEnd"/>
            <w:r w:rsidRPr="00B31702">
              <w:rPr>
                <w:rFonts w:ascii="Times New Roman" w:eastAsia="Times New Roman" w:hAnsi="Times New Roman" w:cs="Times New Roman"/>
                <w:color w:val="000000"/>
                <w:kern w:val="0"/>
                <w:lang w:val="en-US" w:eastAsia="en-IN"/>
                <w14:ligatures w14:val="none"/>
              </w:rPr>
              <w:t xml:space="preserve">, </w:t>
            </w:r>
            <w:proofErr w:type="spellStart"/>
            <w:r w:rsidRPr="00B31702">
              <w:rPr>
                <w:rFonts w:ascii="Times New Roman" w:eastAsia="Times New Roman" w:hAnsi="Times New Roman" w:cs="Times New Roman"/>
                <w:color w:val="000000"/>
                <w:kern w:val="0"/>
                <w:lang w:val="en-US" w:eastAsia="en-IN"/>
                <w14:ligatures w14:val="none"/>
              </w:rPr>
              <w:t>Sundargarh</w:t>
            </w:r>
            <w:proofErr w:type="spellEnd"/>
          </w:p>
        </w:tc>
        <w:tc>
          <w:tcPr>
            <w:tcW w:w="937" w:type="dxa"/>
            <w:vMerge w:val="restart"/>
            <w:tcBorders>
              <w:top w:val="nil"/>
              <w:left w:val="single" w:sz="8" w:space="0" w:color="9CC2E5"/>
              <w:bottom w:val="single" w:sz="8" w:space="0" w:color="9CC2E5"/>
              <w:right w:val="single" w:sz="8" w:space="0" w:color="9CC2E5"/>
            </w:tcBorders>
            <w:shd w:val="clear" w:color="auto" w:fill="FFFFFF" w:themeFill="background1"/>
            <w:vAlign w:val="center"/>
            <w:hideMark/>
          </w:tcPr>
          <w:p w14:paraId="3FB4258D" w14:textId="77777777" w:rsidR="00B31702" w:rsidRPr="00B31702" w:rsidRDefault="00B31702" w:rsidP="00B31702">
            <w:pPr>
              <w:spacing w:after="0" w:line="240" w:lineRule="auto"/>
              <w:jc w:val="right"/>
              <w:rPr>
                <w:rFonts w:ascii="Times New Roman" w:eastAsia="Times New Roman" w:hAnsi="Times New Roman" w:cs="Times New Roman"/>
                <w:color w:val="000000"/>
                <w:kern w:val="0"/>
                <w:lang w:eastAsia="en-IN"/>
                <w14:ligatures w14:val="none"/>
              </w:rPr>
            </w:pPr>
            <w:r w:rsidRPr="00B31702">
              <w:rPr>
                <w:rFonts w:ascii="Times New Roman" w:eastAsia="Times New Roman" w:hAnsi="Times New Roman" w:cs="Times New Roman"/>
                <w:color w:val="000000"/>
                <w:kern w:val="0"/>
                <w:lang w:val="en-US" w:eastAsia="en-IN"/>
                <w14:ligatures w14:val="none"/>
              </w:rPr>
              <w:t>2</w:t>
            </w:r>
          </w:p>
        </w:tc>
        <w:tc>
          <w:tcPr>
            <w:tcW w:w="36" w:type="dxa"/>
            <w:vAlign w:val="center"/>
            <w:hideMark/>
          </w:tcPr>
          <w:p w14:paraId="7D115C19" w14:textId="77777777" w:rsidR="00B31702" w:rsidRPr="00B31702" w:rsidRDefault="00B31702" w:rsidP="00B31702">
            <w:pPr>
              <w:spacing w:after="0" w:line="240" w:lineRule="auto"/>
              <w:rPr>
                <w:rFonts w:ascii="Times New Roman" w:eastAsia="Times New Roman" w:hAnsi="Times New Roman" w:cs="Times New Roman"/>
                <w:kern w:val="0"/>
                <w:sz w:val="20"/>
                <w:szCs w:val="20"/>
                <w:lang w:eastAsia="en-IN"/>
                <w14:ligatures w14:val="none"/>
              </w:rPr>
            </w:pPr>
          </w:p>
        </w:tc>
      </w:tr>
      <w:tr w:rsidR="00B31702" w:rsidRPr="00B31702" w14:paraId="03D317E9" w14:textId="77777777" w:rsidTr="00507073">
        <w:trPr>
          <w:trHeight w:val="227"/>
          <w:jc w:val="center"/>
        </w:trPr>
        <w:tc>
          <w:tcPr>
            <w:tcW w:w="2613" w:type="dxa"/>
            <w:vMerge/>
            <w:tcBorders>
              <w:top w:val="nil"/>
              <w:left w:val="single" w:sz="8" w:space="0" w:color="9CC2E5"/>
              <w:bottom w:val="single" w:sz="8" w:space="0" w:color="9CC2E5"/>
              <w:right w:val="single" w:sz="8" w:space="0" w:color="9CC2E5"/>
            </w:tcBorders>
            <w:shd w:val="clear" w:color="auto" w:fill="FFFFFF" w:themeFill="background1"/>
            <w:vAlign w:val="center"/>
            <w:hideMark/>
          </w:tcPr>
          <w:p w14:paraId="14A41ACE"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p>
        </w:tc>
        <w:tc>
          <w:tcPr>
            <w:tcW w:w="1020" w:type="dxa"/>
            <w:vMerge/>
            <w:tcBorders>
              <w:top w:val="nil"/>
              <w:left w:val="single" w:sz="8" w:space="0" w:color="9CC2E5"/>
              <w:bottom w:val="single" w:sz="8" w:space="0" w:color="9CC2E5"/>
              <w:right w:val="single" w:sz="8" w:space="0" w:color="9CC2E5"/>
            </w:tcBorders>
            <w:shd w:val="clear" w:color="auto" w:fill="FFFFFF" w:themeFill="background1"/>
            <w:vAlign w:val="center"/>
            <w:hideMark/>
          </w:tcPr>
          <w:p w14:paraId="76A4FC97" w14:textId="77777777" w:rsidR="00B31702" w:rsidRPr="00B31702" w:rsidRDefault="00B31702" w:rsidP="00B31702">
            <w:pPr>
              <w:spacing w:after="0" w:line="240" w:lineRule="auto"/>
              <w:jc w:val="center"/>
              <w:rPr>
                <w:rFonts w:ascii="Times New Roman" w:eastAsia="Times New Roman" w:hAnsi="Times New Roman" w:cs="Times New Roman"/>
                <w:color w:val="000000"/>
                <w:kern w:val="0"/>
                <w:lang w:eastAsia="en-IN"/>
                <w14:ligatures w14:val="none"/>
              </w:rPr>
            </w:pPr>
          </w:p>
        </w:tc>
        <w:tc>
          <w:tcPr>
            <w:tcW w:w="2088" w:type="dxa"/>
            <w:vMerge/>
            <w:tcBorders>
              <w:top w:val="nil"/>
              <w:left w:val="single" w:sz="8" w:space="0" w:color="9CC2E5"/>
              <w:bottom w:val="single" w:sz="8" w:space="0" w:color="9CC2E5"/>
              <w:right w:val="single" w:sz="8" w:space="0" w:color="9CC2E5"/>
            </w:tcBorders>
            <w:shd w:val="clear" w:color="auto" w:fill="FFFFFF" w:themeFill="background1"/>
            <w:vAlign w:val="center"/>
            <w:hideMark/>
          </w:tcPr>
          <w:p w14:paraId="327B300E"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p>
        </w:tc>
        <w:tc>
          <w:tcPr>
            <w:tcW w:w="2026" w:type="dxa"/>
            <w:vMerge/>
            <w:tcBorders>
              <w:top w:val="nil"/>
              <w:left w:val="single" w:sz="8" w:space="0" w:color="9CC2E5"/>
              <w:bottom w:val="single" w:sz="8" w:space="0" w:color="9CC2E5"/>
              <w:right w:val="single" w:sz="8" w:space="0" w:color="9CC2E5"/>
            </w:tcBorders>
            <w:shd w:val="clear" w:color="auto" w:fill="FFFFFF" w:themeFill="background1"/>
            <w:vAlign w:val="center"/>
            <w:hideMark/>
          </w:tcPr>
          <w:p w14:paraId="3AEF6506"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p>
        </w:tc>
        <w:tc>
          <w:tcPr>
            <w:tcW w:w="937" w:type="dxa"/>
            <w:vMerge/>
            <w:tcBorders>
              <w:top w:val="nil"/>
              <w:left w:val="single" w:sz="8" w:space="0" w:color="9CC2E5"/>
              <w:bottom w:val="single" w:sz="8" w:space="0" w:color="9CC2E5"/>
              <w:right w:val="single" w:sz="8" w:space="0" w:color="9CC2E5"/>
            </w:tcBorders>
            <w:shd w:val="clear" w:color="auto" w:fill="FFFFFF" w:themeFill="background1"/>
            <w:vAlign w:val="center"/>
            <w:hideMark/>
          </w:tcPr>
          <w:p w14:paraId="0D036C27"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p>
        </w:tc>
        <w:tc>
          <w:tcPr>
            <w:tcW w:w="36" w:type="dxa"/>
            <w:tcBorders>
              <w:top w:val="nil"/>
              <w:left w:val="nil"/>
              <w:bottom w:val="nil"/>
              <w:right w:val="nil"/>
            </w:tcBorders>
            <w:noWrap/>
            <w:vAlign w:val="center"/>
            <w:hideMark/>
          </w:tcPr>
          <w:p w14:paraId="5758C6E5" w14:textId="77777777" w:rsidR="00B31702" w:rsidRPr="00B31702" w:rsidRDefault="00B31702" w:rsidP="00B31702">
            <w:pPr>
              <w:spacing w:after="0" w:line="240" w:lineRule="auto"/>
              <w:jc w:val="right"/>
              <w:rPr>
                <w:rFonts w:ascii="Times New Roman" w:eastAsia="Times New Roman" w:hAnsi="Times New Roman" w:cs="Times New Roman"/>
                <w:color w:val="000000"/>
                <w:kern w:val="0"/>
                <w:lang w:eastAsia="en-IN"/>
                <w14:ligatures w14:val="none"/>
              </w:rPr>
            </w:pPr>
          </w:p>
        </w:tc>
      </w:tr>
      <w:tr w:rsidR="00B31702" w:rsidRPr="00B31702" w14:paraId="350F9137" w14:textId="77777777" w:rsidTr="00B31702">
        <w:trPr>
          <w:trHeight w:val="227"/>
          <w:jc w:val="center"/>
        </w:trPr>
        <w:tc>
          <w:tcPr>
            <w:tcW w:w="2613" w:type="dxa"/>
            <w:vMerge w:val="restart"/>
            <w:tcBorders>
              <w:top w:val="nil"/>
              <w:left w:val="single" w:sz="8" w:space="0" w:color="9CC2E5"/>
              <w:bottom w:val="single" w:sz="8" w:space="0" w:color="9CC2E5"/>
              <w:right w:val="single" w:sz="8" w:space="0" w:color="9CC2E5"/>
            </w:tcBorders>
            <w:shd w:val="clear" w:color="000000" w:fill="DEEAF6"/>
            <w:vAlign w:val="center"/>
            <w:hideMark/>
          </w:tcPr>
          <w:p w14:paraId="5448FB84"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r w:rsidRPr="00B31702">
              <w:rPr>
                <w:rFonts w:ascii="Times New Roman" w:eastAsia="Times New Roman" w:hAnsi="Times New Roman" w:cs="Times New Roman"/>
                <w:color w:val="000000"/>
                <w:kern w:val="0"/>
                <w:lang w:val="en-US" w:eastAsia="en-IN"/>
                <w14:ligatures w14:val="none"/>
              </w:rPr>
              <w:t xml:space="preserve">AMP Energy Green C&amp;I One Pvt Ltd </w:t>
            </w:r>
          </w:p>
        </w:tc>
        <w:tc>
          <w:tcPr>
            <w:tcW w:w="1020" w:type="dxa"/>
            <w:vMerge w:val="restart"/>
            <w:tcBorders>
              <w:top w:val="nil"/>
              <w:left w:val="single" w:sz="8" w:space="0" w:color="9CC2E5"/>
              <w:bottom w:val="single" w:sz="8" w:space="0" w:color="9CC2E5"/>
              <w:right w:val="single" w:sz="8" w:space="0" w:color="9CC2E5"/>
            </w:tcBorders>
            <w:shd w:val="clear" w:color="000000" w:fill="DEEAF6"/>
            <w:vAlign w:val="center"/>
            <w:hideMark/>
          </w:tcPr>
          <w:p w14:paraId="0EE5E7CC" w14:textId="77777777" w:rsidR="00B31702" w:rsidRPr="00B31702" w:rsidRDefault="00B31702" w:rsidP="00B31702">
            <w:pPr>
              <w:spacing w:after="0" w:line="240" w:lineRule="auto"/>
              <w:jc w:val="center"/>
              <w:rPr>
                <w:rFonts w:ascii="Times New Roman" w:eastAsia="Times New Roman" w:hAnsi="Times New Roman" w:cs="Times New Roman"/>
                <w:color w:val="000000"/>
                <w:kern w:val="0"/>
                <w:lang w:eastAsia="en-IN"/>
                <w14:ligatures w14:val="none"/>
              </w:rPr>
            </w:pPr>
            <w:r w:rsidRPr="00B31702">
              <w:rPr>
                <w:rFonts w:ascii="Times New Roman" w:eastAsia="Times New Roman" w:hAnsi="Times New Roman" w:cs="Times New Roman"/>
                <w:color w:val="000000"/>
                <w:kern w:val="0"/>
                <w:lang w:val="en-US" w:eastAsia="en-IN"/>
                <w14:ligatures w14:val="none"/>
              </w:rPr>
              <w:t>IPP</w:t>
            </w:r>
          </w:p>
        </w:tc>
        <w:tc>
          <w:tcPr>
            <w:tcW w:w="2088" w:type="dxa"/>
            <w:vMerge w:val="restart"/>
            <w:tcBorders>
              <w:top w:val="nil"/>
              <w:left w:val="single" w:sz="8" w:space="0" w:color="9CC2E5"/>
              <w:bottom w:val="single" w:sz="8" w:space="0" w:color="9CC2E5"/>
              <w:right w:val="single" w:sz="8" w:space="0" w:color="9CC2E5"/>
            </w:tcBorders>
            <w:shd w:val="clear" w:color="000000" w:fill="DEEAF6"/>
            <w:vAlign w:val="center"/>
            <w:hideMark/>
          </w:tcPr>
          <w:p w14:paraId="24FA45B8"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r w:rsidRPr="00B31702">
              <w:rPr>
                <w:rFonts w:ascii="Times New Roman" w:eastAsia="Times New Roman" w:hAnsi="Times New Roman" w:cs="Times New Roman"/>
                <w:color w:val="000000"/>
                <w:kern w:val="0"/>
                <w:lang w:val="en-US" w:eastAsia="en-IN"/>
                <w14:ligatures w14:val="none"/>
              </w:rPr>
              <w:t>Roof Top Solar</w:t>
            </w:r>
          </w:p>
        </w:tc>
        <w:tc>
          <w:tcPr>
            <w:tcW w:w="2026" w:type="dxa"/>
            <w:vMerge w:val="restart"/>
            <w:tcBorders>
              <w:top w:val="nil"/>
              <w:left w:val="single" w:sz="8" w:space="0" w:color="9CC2E5"/>
              <w:bottom w:val="single" w:sz="8" w:space="0" w:color="9CC2E5"/>
              <w:right w:val="single" w:sz="8" w:space="0" w:color="9CC2E5"/>
            </w:tcBorders>
            <w:shd w:val="clear" w:color="000000" w:fill="DEEAF6"/>
            <w:vAlign w:val="center"/>
            <w:hideMark/>
          </w:tcPr>
          <w:p w14:paraId="305157B2"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proofErr w:type="spellStart"/>
            <w:r w:rsidRPr="00B31702">
              <w:rPr>
                <w:rFonts w:ascii="Times New Roman" w:eastAsia="Times New Roman" w:hAnsi="Times New Roman" w:cs="Times New Roman"/>
                <w:color w:val="000000"/>
                <w:kern w:val="0"/>
                <w:lang w:val="en-US" w:eastAsia="en-IN"/>
                <w14:ligatures w14:val="none"/>
              </w:rPr>
              <w:t>KiiT</w:t>
            </w:r>
            <w:proofErr w:type="spellEnd"/>
            <w:r w:rsidRPr="00B31702">
              <w:rPr>
                <w:rFonts w:ascii="Times New Roman" w:eastAsia="Times New Roman" w:hAnsi="Times New Roman" w:cs="Times New Roman"/>
                <w:color w:val="000000"/>
                <w:kern w:val="0"/>
                <w:lang w:val="en-US" w:eastAsia="en-IN"/>
                <w14:ligatures w14:val="none"/>
              </w:rPr>
              <w:t>, Patia, Khurda</w:t>
            </w:r>
          </w:p>
        </w:tc>
        <w:tc>
          <w:tcPr>
            <w:tcW w:w="937" w:type="dxa"/>
            <w:vMerge w:val="restart"/>
            <w:tcBorders>
              <w:top w:val="nil"/>
              <w:left w:val="single" w:sz="8" w:space="0" w:color="9CC2E5"/>
              <w:bottom w:val="single" w:sz="8" w:space="0" w:color="9CC2E5"/>
              <w:right w:val="single" w:sz="8" w:space="0" w:color="9CC2E5"/>
            </w:tcBorders>
            <w:shd w:val="clear" w:color="000000" w:fill="DEEAF6"/>
            <w:vAlign w:val="center"/>
            <w:hideMark/>
          </w:tcPr>
          <w:p w14:paraId="3B9E15D1" w14:textId="77777777" w:rsidR="00B31702" w:rsidRPr="00B31702" w:rsidRDefault="00B31702" w:rsidP="00B31702">
            <w:pPr>
              <w:spacing w:after="0" w:line="240" w:lineRule="auto"/>
              <w:jc w:val="right"/>
              <w:rPr>
                <w:rFonts w:ascii="Times New Roman" w:eastAsia="Times New Roman" w:hAnsi="Times New Roman" w:cs="Times New Roman"/>
                <w:color w:val="000000"/>
                <w:kern w:val="0"/>
                <w:lang w:eastAsia="en-IN"/>
                <w14:ligatures w14:val="none"/>
              </w:rPr>
            </w:pPr>
            <w:r w:rsidRPr="00B31702">
              <w:rPr>
                <w:rFonts w:ascii="Times New Roman" w:eastAsia="Times New Roman" w:hAnsi="Times New Roman" w:cs="Times New Roman"/>
                <w:color w:val="000000"/>
                <w:kern w:val="0"/>
                <w:lang w:val="en-US" w:eastAsia="en-IN"/>
                <w14:ligatures w14:val="none"/>
              </w:rPr>
              <w:t>1.4</w:t>
            </w:r>
          </w:p>
        </w:tc>
        <w:tc>
          <w:tcPr>
            <w:tcW w:w="36" w:type="dxa"/>
            <w:vAlign w:val="center"/>
            <w:hideMark/>
          </w:tcPr>
          <w:p w14:paraId="3AB7B7B6" w14:textId="77777777" w:rsidR="00B31702" w:rsidRPr="00B31702" w:rsidRDefault="00B31702" w:rsidP="00B31702">
            <w:pPr>
              <w:spacing w:after="0" w:line="240" w:lineRule="auto"/>
              <w:rPr>
                <w:rFonts w:ascii="Times New Roman" w:eastAsia="Times New Roman" w:hAnsi="Times New Roman" w:cs="Times New Roman"/>
                <w:kern w:val="0"/>
                <w:sz w:val="20"/>
                <w:szCs w:val="20"/>
                <w:lang w:eastAsia="en-IN"/>
                <w14:ligatures w14:val="none"/>
              </w:rPr>
            </w:pPr>
          </w:p>
        </w:tc>
      </w:tr>
      <w:tr w:rsidR="00B31702" w:rsidRPr="00B31702" w14:paraId="1E93AE81" w14:textId="77777777" w:rsidTr="00B31702">
        <w:trPr>
          <w:trHeight w:val="227"/>
          <w:jc w:val="center"/>
        </w:trPr>
        <w:tc>
          <w:tcPr>
            <w:tcW w:w="2613" w:type="dxa"/>
            <w:vMerge/>
            <w:tcBorders>
              <w:top w:val="nil"/>
              <w:left w:val="single" w:sz="8" w:space="0" w:color="9CC2E5"/>
              <w:bottom w:val="single" w:sz="8" w:space="0" w:color="9CC2E5"/>
              <w:right w:val="single" w:sz="8" w:space="0" w:color="9CC2E5"/>
            </w:tcBorders>
            <w:vAlign w:val="center"/>
            <w:hideMark/>
          </w:tcPr>
          <w:p w14:paraId="3142CB7D"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p>
        </w:tc>
        <w:tc>
          <w:tcPr>
            <w:tcW w:w="1020" w:type="dxa"/>
            <w:vMerge/>
            <w:tcBorders>
              <w:top w:val="nil"/>
              <w:left w:val="single" w:sz="8" w:space="0" w:color="9CC2E5"/>
              <w:bottom w:val="single" w:sz="8" w:space="0" w:color="9CC2E5"/>
              <w:right w:val="single" w:sz="8" w:space="0" w:color="9CC2E5"/>
            </w:tcBorders>
            <w:vAlign w:val="center"/>
            <w:hideMark/>
          </w:tcPr>
          <w:p w14:paraId="6A855273" w14:textId="77777777" w:rsidR="00B31702" w:rsidRPr="00B31702" w:rsidRDefault="00B31702" w:rsidP="00B31702">
            <w:pPr>
              <w:spacing w:after="0" w:line="240" w:lineRule="auto"/>
              <w:jc w:val="center"/>
              <w:rPr>
                <w:rFonts w:ascii="Times New Roman" w:eastAsia="Times New Roman" w:hAnsi="Times New Roman" w:cs="Times New Roman"/>
                <w:color w:val="000000"/>
                <w:kern w:val="0"/>
                <w:lang w:eastAsia="en-IN"/>
                <w14:ligatures w14:val="none"/>
              </w:rPr>
            </w:pPr>
          </w:p>
        </w:tc>
        <w:tc>
          <w:tcPr>
            <w:tcW w:w="2088" w:type="dxa"/>
            <w:vMerge/>
            <w:tcBorders>
              <w:top w:val="nil"/>
              <w:left w:val="single" w:sz="8" w:space="0" w:color="9CC2E5"/>
              <w:bottom w:val="single" w:sz="8" w:space="0" w:color="9CC2E5"/>
              <w:right w:val="single" w:sz="8" w:space="0" w:color="9CC2E5"/>
            </w:tcBorders>
            <w:vAlign w:val="center"/>
            <w:hideMark/>
          </w:tcPr>
          <w:p w14:paraId="17B8F007"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p>
        </w:tc>
        <w:tc>
          <w:tcPr>
            <w:tcW w:w="2026" w:type="dxa"/>
            <w:vMerge/>
            <w:tcBorders>
              <w:top w:val="nil"/>
              <w:left w:val="single" w:sz="8" w:space="0" w:color="9CC2E5"/>
              <w:bottom w:val="single" w:sz="8" w:space="0" w:color="9CC2E5"/>
              <w:right w:val="single" w:sz="8" w:space="0" w:color="9CC2E5"/>
            </w:tcBorders>
            <w:vAlign w:val="center"/>
            <w:hideMark/>
          </w:tcPr>
          <w:p w14:paraId="2CDD05C0"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p>
        </w:tc>
        <w:tc>
          <w:tcPr>
            <w:tcW w:w="937" w:type="dxa"/>
            <w:vMerge/>
            <w:tcBorders>
              <w:top w:val="nil"/>
              <w:left w:val="single" w:sz="8" w:space="0" w:color="9CC2E5"/>
              <w:bottom w:val="single" w:sz="8" w:space="0" w:color="9CC2E5"/>
              <w:right w:val="single" w:sz="8" w:space="0" w:color="9CC2E5"/>
            </w:tcBorders>
            <w:vAlign w:val="center"/>
            <w:hideMark/>
          </w:tcPr>
          <w:p w14:paraId="36325BFC"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p>
        </w:tc>
        <w:tc>
          <w:tcPr>
            <w:tcW w:w="36" w:type="dxa"/>
            <w:tcBorders>
              <w:top w:val="nil"/>
              <w:left w:val="nil"/>
              <w:bottom w:val="nil"/>
              <w:right w:val="nil"/>
            </w:tcBorders>
            <w:noWrap/>
            <w:vAlign w:val="center"/>
            <w:hideMark/>
          </w:tcPr>
          <w:p w14:paraId="44FFA618" w14:textId="77777777" w:rsidR="00B31702" w:rsidRPr="00B31702" w:rsidRDefault="00B31702" w:rsidP="00B31702">
            <w:pPr>
              <w:spacing w:after="0" w:line="240" w:lineRule="auto"/>
              <w:jc w:val="right"/>
              <w:rPr>
                <w:rFonts w:ascii="Times New Roman" w:eastAsia="Times New Roman" w:hAnsi="Times New Roman" w:cs="Times New Roman"/>
                <w:color w:val="000000"/>
                <w:kern w:val="0"/>
                <w:lang w:eastAsia="en-IN"/>
                <w14:ligatures w14:val="none"/>
              </w:rPr>
            </w:pPr>
          </w:p>
        </w:tc>
      </w:tr>
      <w:tr w:rsidR="00B31702" w:rsidRPr="00B31702" w14:paraId="79394FAA" w14:textId="77777777" w:rsidTr="00507073">
        <w:trPr>
          <w:trHeight w:val="227"/>
          <w:jc w:val="center"/>
        </w:trPr>
        <w:tc>
          <w:tcPr>
            <w:tcW w:w="2613" w:type="dxa"/>
            <w:vMerge w:val="restart"/>
            <w:tcBorders>
              <w:top w:val="nil"/>
              <w:left w:val="single" w:sz="8" w:space="0" w:color="9CC2E5"/>
              <w:bottom w:val="single" w:sz="8" w:space="0" w:color="9CC2E5"/>
              <w:right w:val="single" w:sz="8" w:space="0" w:color="9CC2E5"/>
            </w:tcBorders>
            <w:shd w:val="clear" w:color="auto" w:fill="FFFFFF" w:themeFill="background1"/>
            <w:vAlign w:val="center"/>
            <w:hideMark/>
          </w:tcPr>
          <w:p w14:paraId="229A3ECA"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r w:rsidRPr="00B31702">
              <w:rPr>
                <w:rFonts w:ascii="Times New Roman" w:eastAsia="Times New Roman" w:hAnsi="Times New Roman" w:cs="Times New Roman"/>
                <w:color w:val="000000"/>
                <w:kern w:val="0"/>
                <w:lang w:val="en-US" w:eastAsia="en-IN"/>
                <w14:ligatures w14:val="none"/>
              </w:rPr>
              <w:t>TPREL</w:t>
            </w:r>
          </w:p>
        </w:tc>
        <w:tc>
          <w:tcPr>
            <w:tcW w:w="1020" w:type="dxa"/>
            <w:vMerge w:val="restart"/>
            <w:tcBorders>
              <w:top w:val="nil"/>
              <w:left w:val="single" w:sz="8" w:space="0" w:color="9CC2E5"/>
              <w:bottom w:val="single" w:sz="8" w:space="0" w:color="9CC2E5"/>
              <w:right w:val="single" w:sz="8" w:space="0" w:color="9CC2E5"/>
            </w:tcBorders>
            <w:shd w:val="clear" w:color="auto" w:fill="FFFFFF" w:themeFill="background1"/>
            <w:vAlign w:val="center"/>
            <w:hideMark/>
          </w:tcPr>
          <w:p w14:paraId="1267A081" w14:textId="77777777" w:rsidR="00B31702" w:rsidRPr="00B31702" w:rsidRDefault="00B31702" w:rsidP="00B31702">
            <w:pPr>
              <w:spacing w:after="0" w:line="240" w:lineRule="auto"/>
              <w:jc w:val="center"/>
              <w:rPr>
                <w:rFonts w:ascii="Times New Roman" w:eastAsia="Times New Roman" w:hAnsi="Times New Roman" w:cs="Times New Roman"/>
                <w:color w:val="000000"/>
                <w:kern w:val="0"/>
                <w:lang w:eastAsia="en-IN"/>
                <w14:ligatures w14:val="none"/>
              </w:rPr>
            </w:pPr>
            <w:r w:rsidRPr="00B31702">
              <w:rPr>
                <w:rFonts w:ascii="Times New Roman" w:eastAsia="Times New Roman" w:hAnsi="Times New Roman" w:cs="Times New Roman"/>
                <w:color w:val="000000"/>
                <w:kern w:val="0"/>
                <w:lang w:val="en-US" w:eastAsia="en-IN"/>
                <w14:ligatures w14:val="none"/>
              </w:rPr>
              <w:t>IPP</w:t>
            </w:r>
          </w:p>
        </w:tc>
        <w:tc>
          <w:tcPr>
            <w:tcW w:w="2088" w:type="dxa"/>
            <w:tcBorders>
              <w:top w:val="nil"/>
              <w:left w:val="nil"/>
              <w:bottom w:val="single" w:sz="8" w:space="0" w:color="9CC2E5"/>
              <w:right w:val="single" w:sz="8" w:space="0" w:color="9CC2E5"/>
            </w:tcBorders>
            <w:shd w:val="clear" w:color="auto" w:fill="FFFFFF" w:themeFill="background1"/>
            <w:vAlign w:val="center"/>
            <w:hideMark/>
          </w:tcPr>
          <w:p w14:paraId="2C853587"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r w:rsidRPr="00B31702">
              <w:rPr>
                <w:rFonts w:ascii="Times New Roman" w:eastAsia="Times New Roman" w:hAnsi="Times New Roman" w:cs="Times New Roman"/>
                <w:color w:val="000000"/>
                <w:kern w:val="0"/>
                <w:lang w:val="en-US" w:eastAsia="en-IN"/>
                <w14:ligatures w14:val="none"/>
              </w:rPr>
              <w:t>Roof Top Solar</w:t>
            </w:r>
          </w:p>
        </w:tc>
        <w:tc>
          <w:tcPr>
            <w:tcW w:w="2026" w:type="dxa"/>
            <w:vMerge w:val="restart"/>
            <w:tcBorders>
              <w:top w:val="nil"/>
              <w:left w:val="single" w:sz="8" w:space="0" w:color="9CC2E5"/>
              <w:bottom w:val="single" w:sz="8" w:space="0" w:color="9CC2E5"/>
              <w:right w:val="single" w:sz="8" w:space="0" w:color="9CC2E5"/>
            </w:tcBorders>
            <w:shd w:val="clear" w:color="auto" w:fill="FFFFFF" w:themeFill="background1"/>
            <w:vAlign w:val="center"/>
            <w:hideMark/>
          </w:tcPr>
          <w:p w14:paraId="0D634C85"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r w:rsidRPr="00B31702">
              <w:rPr>
                <w:rFonts w:ascii="Times New Roman" w:eastAsia="Times New Roman" w:hAnsi="Times New Roman" w:cs="Times New Roman"/>
                <w:color w:val="000000"/>
                <w:kern w:val="0"/>
                <w:lang w:val="en-US" w:eastAsia="en-IN"/>
                <w14:ligatures w14:val="none"/>
              </w:rPr>
              <w:t>Kalinga Nagar, Jajpur</w:t>
            </w:r>
          </w:p>
        </w:tc>
        <w:tc>
          <w:tcPr>
            <w:tcW w:w="937" w:type="dxa"/>
            <w:tcBorders>
              <w:top w:val="nil"/>
              <w:left w:val="nil"/>
              <w:bottom w:val="single" w:sz="8" w:space="0" w:color="9CC2E5"/>
              <w:right w:val="single" w:sz="8" w:space="0" w:color="9CC2E5"/>
            </w:tcBorders>
            <w:shd w:val="clear" w:color="auto" w:fill="FFFFFF" w:themeFill="background1"/>
            <w:vAlign w:val="center"/>
            <w:hideMark/>
          </w:tcPr>
          <w:p w14:paraId="357B40F1" w14:textId="77777777" w:rsidR="00B31702" w:rsidRPr="00B31702" w:rsidRDefault="00B31702" w:rsidP="00B31702">
            <w:pPr>
              <w:spacing w:after="0" w:line="240" w:lineRule="auto"/>
              <w:jc w:val="right"/>
              <w:rPr>
                <w:rFonts w:ascii="Times New Roman" w:eastAsia="Times New Roman" w:hAnsi="Times New Roman" w:cs="Times New Roman"/>
                <w:color w:val="000000"/>
                <w:kern w:val="0"/>
                <w:lang w:eastAsia="en-IN"/>
                <w14:ligatures w14:val="none"/>
              </w:rPr>
            </w:pPr>
            <w:r w:rsidRPr="00B31702">
              <w:rPr>
                <w:rFonts w:ascii="Times New Roman" w:eastAsia="Times New Roman" w:hAnsi="Times New Roman" w:cs="Times New Roman"/>
                <w:color w:val="000000"/>
                <w:kern w:val="0"/>
                <w:lang w:val="en-US" w:eastAsia="en-IN"/>
                <w14:ligatures w14:val="none"/>
              </w:rPr>
              <w:t>7.65</w:t>
            </w:r>
          </w:p>
        </w:tc>
        <w:tc>
          <w:tcPr>
            <w:tcW w:w="36" w:type="dxa"/>
            <w:vAlign w:val="center"/>
            <w:hideMark/>
          </w:tcPr>
          <w:p w14:paraId="547720FC" w14:textId="77777777" w:rsidR="00B31702" w:rsidRPr="00B31702" w:rsidRDefault="00B31702" w:rsidP="00B31702">
            <w:pPr>
              <w:spacing w:after="0" w:line="240" w:lineRule="auto"/>
              <w:rPr>
                <w:rFonts w:ascii="Times New Roman" w:eastAsia="Times New Roman" w:hAnsi="Times New Roman" w:cs="Times New Roman"/>
                <w:kern w:val="0"/>
                <w:sz w:val="20"/>
                <w:szCs w:val="20"/>
                <w:lang w:eastAsia="en-IN"/>
                <w14:ligatures w14:val="none"/>
              </w:rPr>
            </w:pPr>
          </w:p>
        </w:tc>
      </w:tr>
      <w:tr w:rsidR="00B31702" w:rsidRPr="00B31702" w14:paraId="1DD11A94" w14:textId="77777777" w:rsidTr="00B31702">
        <w:trPr>
          <w:trHeight w:val="227"/>
          <w:jc w:val="center"/>
        </w:trPr>
        <w:tc>
          <w:tcPr>
            <w:tcW w:w="2613" w:type="dxa"/>
            <w:vMerge/>
            <w:tcBorders>
              <w:top w:val="nil"/>
              <w:left w:val="single" w:sz="8" w:space="0" w:color="9CC2E5"/>
              <w:bottom w:val="single" w:sz="8" w:space="0" w:color="9CC2E5"/>
              <w:right w:val="single" w:sz="8" w:space="0" w:color="9CC2E5"/>
            </w:tcBorders>
            <w:vAlign w:val="center"/>
            <w:hideMark/>
          </w:tcPr>
          <w:p w14:paraId="26B23115"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p>
        </w:tc>
        <w:tc>
          <w:tcPr>
            <w:tcW w:w="1020" w:type="dxa"/>
            <w:vMerge/>
            <w:tcBorders>
              <w:top w:val="nil"/>
              <w:left w:val="single" w:sz="8" w:space="0" w:color="9CC2E5"/>
              <w:bottom w:val="single" w:sz="8" w:space="0" w:color="9CC2E5"/>
              <w:right w:val="single" w:sz="8" w:space="0" w:color="9CC2E5"/>
            </w:tcBorders>
            <w:vAlign w:val="center"/>
            <w:hideMark/>
          </w:tcPr>
          <w:p w14:paraId="1D11C414"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p>
        </w:tc>
        <w:tc>
          <w:tcPr>
            <w:tcW w:w="2088" w:type="dxa"/>
            <w:tcBorders>
              <w:top w:val="nil"/>
              <w:left w:val="nil"/>
              <w:bottom w:val="single" w:sz="8" w:space="0" w:color="9CC2E5"/>
              <w:right w:val="single" w:sz="8" w:space="0" w:color="9CC2E5"/>
            </w:tcBorders>
            <w:vAlign w:val="center"/>
            <w:hideMark/>
          </w:tcPr>
          <w:p w14:paraId="4D9BF7C0"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r w:rsidRPr="00B31702">
              <w:rPr>
                <w:rFonts w:ascii="Times New Roman" w:eastAsia="Times New Roman" w:hAnsi="Times New Roman" w:cs="Times New Roman"/>
                <w:color w:val="000000"/>
                <w:kern w:val="0"/>
                <w:lang w:val="en-US" w:eastAsia="en-IN"/>
                <w14:ligatures w14:val="none"/>
              </w:rPr>
              <w:t>Floating Solar PV</w:t>
            </w:r>
          </w:p>
        </w:tc>
        <w:tc>
          <w:tcPr>
            <w:tcW w:w="2026" w:type="dxa"/>
            <w:vMerge/>
            <w:tcBorders>
              <w:top w:val="nil"/>
              <w:left w:val="single" w:sz="8" w:space="0" w:color="9CC2E5"/>
              <w:bottom w:val="single" w:sz="8" w:space="0" w:color="9CC2E5"/>
              <w:right w:val="single" w:sz="8" w:space="0" w:color="9CC2E5"/>
            </w:tcBorders>
            <w:vAlign w:val="center"/>
            <w:hideMark/>
          </w:tcPr>
          <w:p w14:paraId="737C5B56" w14:textId="77777777" w:rsidR="00B31702" w:rsidRPr="00B31702" w:rsidRDefault="00B31702" w:rsidP="00B31702">
            <w:pPr>
              <w:spacing w:after="0" w:line="240" w:lineRule="auto"/>
              <w:rPr>
                <w:rFonts w:ascii="Times New Roman" w:eastAsia="Times New Roman" w:hAnsi="Times New Roman" w:cs="Times New Roman"/>
                <w:color w:val="000000"/>
                <w:kern w:val="0"/>
                <w:lang w:eastAsia="en-IN"/>
                <w14:ligatures w14:val="none"/>
              </w:rPr>
            </w:pPr>
          </w:p>
        </w:tc>
        <w:tc>
          <w:tcPr>
            <w:tcW w:w="937" w:type="dxa"/>
            <w:tcBorders>
              <w:top w:val="nil"/>
              <w:left w:val="nil"/>
              <w:bottom w:val="single" w:sz="8" w:space="0" w:color="9CC2E5"/>
              <w:right w:val="single" w:sz="8" w:space="0" w:color="9CC2E5"/>
            </w:tcBorders>
            <w:vAlign w:val="center"/>
            <w:hideMark/>
          </w:tcPr>
          <w:p w14:paraId="04C8E33D" w14:textId="77777777" w:rsidR="00B31702" w:rsidRPr="00B31702" w:rsidRDefault="00B31702" w:rsidP="00B31702">
            <w:pPr>
              <w:spacing w:after="0" w:line="240" w:lineRule="auto"/>
              <w:jc w:val="right"/>
              <w:rPr>
                <w:rFonts w:ascii="Times New Roman" w:eastAsia="Times New Roman" w:hAnsi="Times New Roman" w:cs="Times New Roman"/>
                <w:color w:val="000000"/>
                <w:kern w:val="0"/>
                <w:lang w:eastAsia="en-IN"/>
                <w14:ligatures w14:val="none"/>
              </w:rPr>
            </w:pPr>
            <w:r w:rsidRPr="00B31702">
              <w:rPr>
                <w:rFonts w:ascii="Times New Roman" w:eastAsia="Times New Roman" w:hAnsi="Times New Roman" w:cs="Times New Roman"/>
                <w:color w:val="000000"/>
                <w:kern w:val="0"/>
                <w:lang w:val="en-US" w:eastAsia="en-IN"/>
                <w14:ligatures w14:val="none"/>
              </w:rPr>
              <w:t>7.5</w:t>
            </w:r>
          </w:p>
        </w:tc>
        <w:tc>
          <w:tcPr>
            <w:tcW w:w="36" w:type="dxa"/>
            <w:vAlign w:val="center"/>
            <w:hideMark/>
          </w:tcPr>
          <w:p w14:paraId="29C24B57" w14:textId="77777777" w:rsidR="00B31702" w:rsidRPr="00B31702" w:rsidRDefault="00B31702" w:rsidP="00B31702">
            <w:pPr>
              <w:spacing w:after="0" w:line="240" w:lineRule="auto"/>
              <w:rPr>
                <w:rFonts w:ascii="Times New Roman" w:eastAsia="Times New Roman" w:hAnsi="Times New Roman" w:cs="Times New Roman"/>
                <w:kern w:val="0"/>
                <w:sz w:val="20"/>
                <w:szCs w:val="20"/>
                <w:lang w:eastAsia="en-IN"/>
                <w14:ligatures w14:val="none"/>
              </w:rPr>
            </w:pPr>
          </w:p>
        </w:tc>
      </w:tr>
    </w:tbl>
    <w:p w14:paraId="6A31342B" w14:textId="77777777" w:rsidR="004D2FA5" w:rsidRPr="001B2875" w:rsidRDefault="004D2FA5" w:rsidP="004D2FA5">
      <w:pPr>
        <w:rPr>
          <w:rFonts w:ascii="Times New Roman" w:hAnsi="Times New Roman" w:cs="Times New Roman"/>
          <w:b/>
          <w:bCs/>
          <w:sz w:val="24"/>
          <w:szCs w:val="24"/>
        </w:rPr>
      </w:pPr>
    </w:p>
    <w:p w14:paraId="7CAB39A6" w14:textId="77777777" w:rsidR="004D2FA5" w:rsidRPr="00432E3F" w:rsidRDefault="004D2FA5" w:rsidP="004F06B4">
      <w:pPr>
        <w:pStyle w:val="ARRBody"/>
      </w:pPr>
      <w:r>
        <w:t xml:space="preserve">GRIDCO, being the RE Nodal Agency has taken up </w:t>
      </w:r>
      <w:r w:rsidRPr="00432E3F">
        <w:t>the following major activities a</w:t>
      </w:r>
      <w:r>
        <w:t>gainst various RE technologies:</w:t>
      </w:r>
    </w:p>
    <w:p w14:paraId="4FCF81F3" w14:textId="77777777" w:rsidR="004D2FA5" w:rsidRPr="00B31702" w:rsidRDefault="004D2FA5" w:rsidP="00B31702">
      <w:pPr>
        <w:ind w:left="567"/>
        <w:rPr>
          <w:rFonts w:ascii="Times New Roman" w:hAnsi="Times New Roman" w:cs="Times New Roman"/>
          <w:b/>
          <w:bCs/>
          <w:sz w:val="24"/>
          <w:szCs w:val="24"/>
        </w:rPr>
      </w:pPr>
      <w:r w:rsidRPr="00B31702">
        <w:rPr>
          <w:rFonts w:ascii="Times New Roman" w:hAnsi="Times New Roman" w:cs="Times New Roman"/>
          <w:b/>
          <w:bCs/>
          <w:sz w:val="24"/>
          <w:szCs w:val="24"/>
        </w:rPr>
        <w:lastRenderedPageBreak/>
        <w:t>Floating Solar Photovoltaic (FSPV) Projects:</w:t>
      </w:r>
    </w:p>
    <w:p w14:paraId="66B92FCD" w14:textId="77777777" w:rsidR="004D2FA5" w:rsidRPr="00BC2D13" w:rsidRDefault="004D2FA5" w:rsidP="004D2FA5">
      <w:pPr>
        <w:pStyle w:val="ListParagraph"/>
        <w:numPr>
          <w:ilvl w:val="0"/>
          <w:numId w:val="35"/>
        </w:numPr>
        <w:spacing w:before="160" w:line="360" w:lineRule="auto"/>
        <w:ind w:hanging="357"/>
        <w:contextualSpacing w:val="0"/>
        <w:jc w:val="both"/>
        <w:rPr>
          <w:rFonts w:ascii="Times New Roman" w:hAnsi="Times New Roman" w:cs="Times New Roman"/>
          <w:sz w:val="24"/>
          <w:szCs w:val="24"/>
          <w:lang w:eastAsia="en-IN"/>
        </w:rPr>
      </w:pPr>
      <w:r w:rsidRPr="00BC2D13">
        <w:rPr>
          <w:rFonts w:ascii="Times New Roman" w:hAnsi="Times New Roman" w:cs="Times New Roman"/>
          <w:sz w:val="24"/>
          <w:szCs w:val="24"/>
          <w:lang w:eastAsia="en-IN"/>
        </w:rPr>
        <w:t xml:space="preserve">Odisha has a vast potential of 33,000 MW of FSPV capacity on its 7 major, 51 medium and other minor reservoirs, as per the report of the National Institute of Solar Energy (NISE). </w:t>
      </w:r>
    </w:p>
    <w:p w14:paraId="696BB438" w14:textId="77777777" w:rsidR="004D2FA5" w:rsidRPr="00BC2D13" w:rsidRDefault="004D2FA5" w:rsidP="004D2FA5">
      <w:pPr>
        <w:pStyle w:val="ListParagraph"/>
        <w:numPr>
          <w:ilvl w:val="0"/>
          <w:numId w:val="35"/>
        </w:numPr>
        <w:spacing w:before="160" w:line="360" w:lineRule="auto"/>
        <w:ind w:hanging="357"/>
        <w:contextualSpacing w:val="0"/>
        <w:jc w:val="both"/>
        <w:rPr>
          <w:rFonts w:ascii="Times New Roman" w:hAnsi="Times New Roman" w:cs="Times New Roman"/>
          <w:sz w:val="24"/>
          <w:szCs w:val="24"/>
          <w:lang w:eastAsia="en-IN"/>
        </w:rPr>
      </w:pPr>
      <w:r w:rsidRPr="00BC2D13">
        <w:rPr>
          <w:rFonts w:ascii="Times New Roman" w:hAnsi="Times New Roman" w:cs="Times New Roman"/>
          <w:sz w:val="24"/>
          <w:szCs w:val="24"/>
          <w:lang w:eastAsia="en-IN"/>
        </w:rPr>
        <w:t>M/s International Finance Corporation (IFC) engaged through Transaction Advisory Service Agreement (TASA) for development of 1,000 MW FSPV projects in the State.</w:t>
      </w:r>
    </w:p>
    <w:p w14:paraId="63EDC5FF" w14:textId="77777777" w:rsidR="004D2FA5" w:rsidRPr="00BC2D13" w:rsidRDefault="004D2FA5" w:rsidP="004D2FA5">
      <w:pPr>
        <w:pStyle w:val="ListParagraph"/>
        <w:numPr>
          <w:ilvl w:val="0"/>
          <w:numId w:val="35"/>
        </w:numPr>
        <w:spacing w:before="160" w:line="360" w:lineRule="auto"/>
        <w:ind w:hanging="357"/>
        <w:contextualSpacing w:val="0"/>
        <w:jc w:val="both"/>
        <w:rPr>
          <w:rFonts w:ascii="Times New Roman" w:hAnsi="Times New Roman" w:cs="Times New Roman"/>
          <w:sz w:val="24"/>
          <w:szCs w:val="24"/>
          <w:lang w:eastAsia="en-IN"/>
        </w:rPr>
      </w:pPr>
      <w:r w:rsidRPr="00BC2D13">
        <w:rPr>
          <w:rFonts w:ascii="Times New Roman" w:hAnsi="Times New Roman" w:cs="Times New Roman"/>
          <w:sz w:val="24"/>
          <w:szCs w:val="24"/>
          <w:lang w:eastAsia="en-IN"/>
        </w:rPr>
        <w:t xml:space="preserve">Upper Indravati Reservoir has been selected for the development of a 225 MW pilot project in the first phase. OERC’s approval in deviation from Standard Bidding Document has been obtained. The RFP is planned to be floated by December’2025. The balance capacity of 775 MW will be developed in the subsequent phases on other reservoirs. </w:t>
      </w:r>
    </w:p>
    <w:p w14:paraId="33D1B8EE" w14:textId="77777777" w:rsidR="004D2FA5" w:rsidRPr="00BC2D13" w:rsidRDefault="004D2FA5" w:rsidP="004D2FA5">
      <w:pPr>
        <w:pStyle w:val="ListParagraph"/>
        <w:numPr>
          <w:ilvl w:val="0"/>
          <w:numId w:val="35"/>
        </w:numPr>
        <w:spacing w:before="160" w:line="360" w:lineRule="auto"/>
        <w:ind w:hanging="357"/>
        <w:contextualSpacing w:val="0"/>
        <w:jc w:val="both"/>
        <w:rPr>
          <w:rFonts w:ascii="Times New Roman" w:hAnsi="Times New Roman" w:cs="Times New Roman"/>
          <w:sz w:val="24"/>
          <w:szCs w:val="24"/>
          <w:lang w:eastAsia="en-IN"/>
        </w:rPr>
      </w:pPr>
      <w:r w:rsidRPr="00BC2D13">
        <w:rPr>
          <w:rFonts w:ascii="Times New Roman" w:hAnsi="Times New Roman" w:cs="Times New Roman"/>
          <w:sz w:val="24"/>
          <w:szCs w:val="24"/>
          <w:lang w:eastAsia="en-IN"/>
        </w:rPr>
        <w:t>Additionally, detailed study is under progress for development of 1500 MW FSPV with Battery Energy Storage System (BESS) on the medium reservoirs.</w:t>
      </w:r>
    </w:p>
    <w:p w14:paraId="0FB04E84" w14:textId="77777777" w:rsidR="004D2FA5" w:rsidRPr="00BC2D13" w:rsidRDefault="004D2FA5" w:rsidP="004D2FA5">
      <w:pPr>
        <w:pStyle w:val="ListParagraph"/>
        <w:numPr>
          <w:ilvl w:val="0"/>
          <w:numId w:val="35"/>
        </w:numPr>
        <w:spacing w:before="160" w:line="360" w:lineRule="auto"/>
        <w:ind w:hanging="357"/>
        <w:contextualSpacing w:val="0"/>
        <w:jc w:val="both"/>
        <w:rPr>
          <w:rFonts w:ascii="Times New Roman" w:hAnsi="Times New Roman" w:cs="Times New Roman"/>
          <w:sz w:val="24"/>
          <w:szCs w:val="24"/>
          <w:lang w:eastAsia="en-IN"/>
        </w:rPr>
      </w:pPr>
      <w:r w:rsidRPr="00BC2D13">
        <w:rPr>
          <w:rFonts w:ascii="Times New Roman" w:hAnsi="Times New Roman" w:cs="Times New Roman"/>
          <w:sz w:val="24"/>
          <w:szCs w:val="24"/>
          <w:lang w:eastAsia="en-IN"/>
        </w:rPr>
        <w:t xml:space="preserve">Premium based Competitive Bidding (PBCB) is proposed to be floated for water surface allocation at Rengali reservoir for the development of FSPV projects for Captive use. </w:t>
      </w:r>
    </w:p>
    <w:p w14:paraId="79C0DF70" w14:textId="77777777" w:rsidR="004D2FA5" w:rsidRPr="00BC2D13" w:rsidRDefault="004D2FA5" w:rsidP="004D2FA5">
      <w:pPr>
        <w:pStyle w:val="ListParagraph"/>
        <w:numPr>
          <w:ilvl w:val="0"/>
          <w:numId w:val="35"/>
        </w:numPr>
        <w:spacing w:before="160" w:line="360" w:lineRule="auto"/>
        <w:ind w:hanging="357"/>
        <w:contextualSpacing w:val="0"/>
        <w:jc w:val="both"/>
        <w:rPr>
          <w:rFonts w:ascii="Times New Roman" w:hAnsi="Times New Roman" w:cs="Times New Roman"/>
          <w:sz w:val="24"/>
          <w:szCs w:val="24"/>
          <w:lang w:eastAsia="en-IN"/>
        </w:rPr>
      </w:pPr>
      <w:r w:rsidRPr="00BC2D13">
        <w:rPr>
          <w:rFonts w:ascii="Times New Roman" w:hAnsi="Times New Roman" w:cs="Times New Roman"/>
          <w:sz w:val="24"/>
          <w:szCs w:val="24"/>
          <w:lang w:eastAsia="en-IN"/>
        </w:rPr>
        <w:t>State and District level reservoir committees have been constituted by Energy Department for the allocation of water surface areas.</w:t>
      </w:r>
    </w:p>
    <w:p w14:paraId="7748C272" w14:textId="77777777" w:rsidR="004D2FA5" w:rsidRPr="00BC2D13" w:rsidRDefault="004D2FA5" w:rsidP="004D2FA5">
      <w:pPr>
        <w:pStyle w:val="ListParagraph"/>
        <w:numPr>
          <w:ilvl w:val="0"/>
          <w:numId w:val="35"/>
        </w:numPr>
        <w:spacing w:before="160" w:line="360" w:lineRule="auto"/>
        <w:ind w:hanging="357"/>
        <w:contextualSpacing w:val="0"/>
        <w:jc w:val="both"/>
        <w:rPr>
          <w:rFonts w:ascii="Times New Roman" w:hAnsi="Times New Roman" w:cs="Times New Roman"/>
          <w:sz w:val="24"/>
          <w:szCs w:val="24"/>
          <w:lang w:eastAsia="en-IN"/>
        </w:rPr>
      </w:pPr>
      <w:r w:rsidRPr="00BC2D13">
        <w:rPr>
          <w:rFonts w:ascii="Times New Roman" w:hAnsi="Times New Roman" w:cs="Times New Roman"/>
          <w:sz w:val="24"/>
          <w:szCs w:val="24"/>
          <w:lang w:eastAsia="en-IN"/>
        </w:rPr>
        <w:t>Guidelines have been notified for establishment of FSPV projects on the water bodies in the State.</w:t>
      </w:r>
    </w:p>
    <w:p w14:paraId="3D588BDF" w14:textId="77777777" w:rsidR="004D2FA5" w:rsidRPr="00BC2D13" w:rsidRDefault="004D2FA5" w:rsidP="004D2FA5">
      <w:pPr>
        <w:pStyle w:val="ListParagraph"/>
        <w:numPr>
          <w:ilvl w:val="0"/>
          <w:numId w:val="35"/>
        </w:numPr>
        <w:spacing w:before="160" w:line="360" w:lineRule="auto"/>
        <w:ind w:hanging="357"/>
        <w:contextualSpacing w:val="0"/>
        <w:jc w:val="both"/>
        <w:rPr>
          <w:rFonts w:ascii="Times New Roman" w:hAnsi="Times New Roman" w:cs="Times New Roman"/>
          <w:sz w:val="24"/>
          <w:szCs w:val="24"/>
          <w:lang w:eastAsia="en-IN"/>
        </w:rPr>
      </w:pPr>
      <w:r w:rsidRPr="00BC2D13">
        <w:rPr>
          <w:rFonts w:ascii="Times New Roman" w:hAnsi="Times New Roman" w:cs="Times New Roman"/>
          <w:sz w:val="24"/>
          <w:szCs w:val="24"/>
          <w:lang w:eastAsia="en-IN"/>
        </w:rPr>
        <w:t xml:space="preserve">FSPV project along with RE Experience Centre is being planned for development at the Hirakud reservoir. </w:t>
      </w:r>
    </w:p>
    <w:p w14:paraId="08FAB89D" w14:textId="77777777" w:rsidR="004D2FA5" w:rsidRPr="00BC2D13" w:rsidRDefault="004D2FA5" w:rsidP="004D2FA5">
      <w:pPr>
        <w:pStyle w:val="ListParagraph"/>
        <w:numPr>
          <w:ilvl w:val="0"/>
          <w:numId w:val="35"/>
        </w:numPr>
        <w:spacing w:before="160" w:line="360" w:lineRule="auto"/>
        <w:ind w:hanging="357"/>
        <w:contextualSpacing w:val="0"/>
        <w:jc w:val="both"/>
        <w:rPr>
          <w:rFonts w:ascii="Times New Roman" w:hAnsi="Times New Roman" w:cs="Times New Roman"/>
          <w:sz w:val="24"/>
          <w:szCs w:val="24"/>
          <w:lang w:eastAsia="en-IN"/>
        </w:rPr>
      </w:pPr>
      <w:r w:rsidRPr="00BC2D13">
        <w:rPr>
          <w:rFonts w:ascii="Times New Roman" w:hAnsi="Times New Roman" w:cs="Times New Roman"/>
          <w:sz w:val="24"/>
          <w:szCs w:val="24"/>
          <w:lang w:eastAsia="en-IN"/>
        </w:rPr>
        <w:t>Detailed Reservoir Study has been completed for the following 6 shortlisted sites:</w:t>
      </w:r>
    </w:p>
    <w:p w14:paraId="15892745" w14:textId="77777777" w:rsidR="004D2FA5" w:rsidRPr="00203920" w:rsidRDefault="004D2FA5" w:rsidP="009C02D5">
      <w:pPr>
        <w:pStyle w:val="ListParagraph"/>
        <w:numPr>
          <w:ilvl w:val="1"/>
          <w:numId w:val="36"/>
        </w:numPr>
        <w:spacing w:before="160" w:line="360" w:lineRule="auto"/>
        <w:ind w:hanging="357"/>
        <w:jc w:val="both"/>
        <w:rPr>
          <w:rFonts w:ascii="Times New Roman" w:hAnsi="Times New Roman"/>
          <w:sz w:val="24"/>
          <w:szCs w:val="24"/>
        </w:rPr>
      </w:pPr>
      <w:proofErr w:type="spellStart"/>
      <w:r w:rsidRPr="00203920">
        <w:rPr>
          <w:rFonts w:ascii="Times New Roman" w:hAnsi="Times New Roman"/>
          <w:sz w:val="24"/>
          <w:szCs w:val="24"/>
        </w:rPr>
        <w:t>Hariharjore</w:t>
      </w:r>
      <w:proofErr w:type="spellEnd"/>
      <w:r w:rsidRPr="00203920">
        <w:rPr>
          <w:rFonts w:ascii="Times New Roman" w:hAnsi="Times New Roman"/>
          <w:sz w:val="24"/>
          <w:szCs w:val="24"/>
        </w:rPr>
        <w:t xml:space="preserve"> (</w:t>
      </w:r>
      <w:proofErr w:type="spellStart"/>
      <w:r w:rsidRPr="00203920">
        <w:rPr>
          <w:rFonts w:ascii="Times New Roman" w:hAnsi="Times New Roman"/>
          <w:sz w:val="24"/>
          <w:szCs w:val="24"/>
        </w:rPr>
        <w:t>Sonepur</w:t>
      </w:r>
      <w:proofErr w:type="spellEnd"/>
      <w:r w:rsidRPr="00203920">
        <w:rPr>
          <w:rFonts w:ascii="Times New Roman" w:hAnsi="Times New Roman"/>
          <w:sz w:val="24"/>
          <w:szCs w:val="24"/>
        </w:rPr>
        <w:t xml:space="preserve">), </w:t>
      </w:r>
    </w:p>
    <w:p w14:paraId="49B43970" w14:textId="77777777" w:rsidR="004D2FA5" w:rsidRPr="00203920" w:rsidRDefault="004D2FA5" w:rsidP="009C02D5">
      <w:pPr>
        <w:pStyle w:val="ListParagraph"/>
        <w:numPr>
          <w:ilvl w:val="1"/>
          <w:numId w:val="36"/>
        </w:numPr>
        <w:spacing w:before="160" w:line="360" w:lineRule="auto"/>
        <w:ind w:hanging="357"/>
        <w:jc w:val="both"/>
        <w:rPr>
          <w:rFonts w:ascii="Times New Roman" w:hAnsi="Times New Roman"/>
          <w:sz w:val="24"/>
          <w:szCs w:val="24"/>
        </w:rPr>
      </w:pPr>
      <w:proofErr w:type="spellStart"/>
      <w:r w:rsidRPr="00203920">
        <w:rPr>
          <w:rFonts w:ascii="Times New Roman" w:hAnsi="Times New Roman"/>
          <w:sz w:val="24"/>
          <w:szCs w:val="24"/>
        </w:rPr>
        <w:t>Kansbahal</w:t>
      </w:r>
      <w:proofErr w:type="spellEnd"/>
      <w:r w:rsidRPr="00203920">
        <w:rPr>
          <w:rFonts w:ascii="Times New Roman" w:hAnsi="Times New Roman"/>
          <w:sz w:val="24"/>
          <w:szCs w:val="24"/>
        </w:rPr>
        <w:t xml:space="preserve"> (Sundergarh),</w:t>
      </w:r>
    </w:p>
    <w:p w14:paraId="220C6072" w14:textId="77777777" w:rsidR="004D2FA5" w:rsidRPr="00203920" w:rsidRDefault="004D2FA5" w:rsidP="009C02D5">
      <w:pPr>
        <w:pStyle w:val="ListParagraph"/>
        <w:numPr>
          <w:ilvl w:val="1"/>
          <w:numId w:val="36"/>
        </w:numPr>
        <w:spacing w:before="160" w:line="360" w:lineRule="auto"/>
        <w:ind w:hanging="357"/>
        <w:jc w:val="both"/>
        <w:rPr>
          <w:rFonts w:ascii="Times New Roman" w:hAnsi="Times New Roman"/>
          <w:sz w:val="24"/>
          <w:szCs w:val="24"/>
        </w:rPr>
      </w:pPr>
      <w:r w:rsidRPr="00203920">
        <w:rPr>
          <w:rFonts w:ascii="Times New Roman" w:hAnsi="Times New Roman"/>
          <w:sz w:val="24"/>
          <w:szCs w:val="24"/>
        </w:rPr>
        <w:t>Lower Indra (Nuapada),</w:t>
      </w:r>
    </w:p>
    <w:p w14:paraId="4FDCB853" w14:textId="77777777" w:rsidR="004D2FA5" w:rsidRPr="00203920" w:rsidRDefault="004D2FA5" w:rsidP="009C02D5">
      <w:pPr>
        <w:pStyle w:val="ListParagraph"/>
        <w:numPr>
          <w:ilvl w:val="1"/>
          <w:numId w:val="36"/>
        </w:numPr>
        <w:spacing w:before="160" w:line="360" w:lineRule="auto"/>
        <w:ind w:hanging="357"/>
        <w:jc w:val="both"/>
        <w:rPr>
          <w:rFonts w:ascii="Times New Roman" w:hAnsi="Times New Roman"/>
          <w:sz w:val="24"/>
          <w:szCs w:val="24"/>
        </w:rPr>
      </w:pPr>
      <w:proofErr w:type="spellStart"/>
      <w:r w:rsidRPr="00203920">
        <w:rPr>
          <w:rFonts w:ascii="Times New Roman" w:hAnsi="Times New Roman"/>
          <w:sz w:val="24"/>
          <w:szCs w:val="24"/>
        </w:rPr>
        <w:t>Bhanjanagar</w:t>
      </w:r>
      <w:proofErr w:type="spellEnd"/>
      <w:r w:rsidRPr="00203920">
        <w:rPr>
          <w:rFonts w:ascii="Times New Roman" w:hAnsi="Times New Roman"/>
          <w:sz w:val="24"/>
          <w:szCs w:val="24"/>
        </w:rPr>
        <w:t xml:space="preserve"> (Ganjam), </w:t>
      </w:r>
    </w:p>
    <w:p w14:paraId="619829DB" w14:textId="77777777" w:rsidR="004D2FA5" w:rsidRPr="00203920" w:rsidRDefault="004D2FA5" w:rsidP="009C02D5">
      <w:pPr>
        <w:pStyle w:val="ListParagraph"/>
        <w:numPr>
          <w:ilvl w:val="1"/>
          <w:numId w:val="36"/>
        </w:numPr>
        <w:spacing w:before="160" w:line="360" w:lineRule="auto"/>
        <w:ind w:hanging="357"/>
        <w:jc w:val="both"/>
        <w:rPr>
          <w:rFonts w:ascii="Times New Roman" w:hAnsi="Times New Roman"/>
          <w:sz w:val="24"/>
          <w:szCs w:val="24"/>
        </w:rPr>
      </w:pPr>
      <w:r w:rsidRPr="00203920">
        <w:rPr>
          <w:rFonts w:ascii="Times New Roman" w:hAnsi="Times New Roman"/>
          <w:sz w:val="24"/>
          <w:szCs w:val="24"/>
        </w:rPr>
        <w:t xml:space="preserve">Salia (Khurda) </w:t>
      </w:r>
    </w:p>
    <w:p w14:paraId="258AB15E" w14:textId="77777777" w:rsidR="004D2FA5" w:rsidRDefault="004D2FA5" w:rsidP="009C02D5">
      <w:pPr>
        <w:pStyle w:val="ListParagraph"/>
        <w:numPr>
          <w:ilvl w:val="1"/>
          <w:numId w:val="36"/>
        </w:numPr>
        <w:spacing w:before="160" w:line="360" w:lineRule="auto"/>
        <w:ind w:hanging="357"/>
        <w:jc w:val="both"/>
        <w:rPr>
          <w:rFonts w:ascii="Times New Roman" w:hAnsi="Times New Roman"/>
          <w:sz w:val="24"/>
          <w:szCs w:val="24"/>
        </w:rPr>
      </w:pPr>
      <w:proofErr w:type="spellStart"/>
      <w:r>
        <w:rPr>
          <w:rFonts w:ascii="Times New Roman" w:hAnsi="Times New Roman"/>
          <w:sz w:val="24"/>
          <w:szCs w:val="24"/>
        </w:rPr>
        <w:t>Bankabal</w:t>
      </w:r>
      <w:proofErr w:type="spellEnd"/>
      <w:r w:rsidRPr="00203920">
        <w:rPr>
          <w:rFonts w:ascii="Times New Roman" w:hAnsi="Times New Roman"/>
          <w:sz w:val="24"/>
          <w:szCs w:val="24"/>
        </w:rPr>
        <w:t xml:space="preserve"> (Mayurbhanj)</w:t>
      </w:r>
    </w:p>
    <w:p w14:paraId="54C331D2" w14:textId="77777777" w:rsidR="004D2FA5" w:rsidRPr="00BC2D13" w:rsidRDefault="004D2FA5" w:rsidP="004D2FA5">
      <w:pPr>
        <w:spacing w:before="240"/>
        <w:rPr>
          <w:rFonts w:ascii="Times New Roman" w:hAnsi="Times New Roman" w:cs="Times New Roman"/>
          <w:b/>
          <w:bCs/>
          <w:sz w:val="24"/>
          <w:szCs w:val="24"/>
        </w:rPr>
      </w:pPr>
      <w:r w:rsidRPr="00BC2D13">
        <w:rPr>
          <w:rFonts w:ascii="Times New Roman" w:hAnsi="Times New Roman" w:cs="Times New Roman"/>
          <w:b/>
          <w:bCs/>
          <w:sz w:val="24"/>
          <w:szCs w:val="24"/>
        </w:rPr>
        <w:lastRenderedPageBreak/>
        <w:t>Wind Power Projects</w:t>
      </w:r>
    </w:p>
    <w:p w14:paraId="5F5B3ADA" w14:textId="77777777" w:rsidR="004D2FA5" w:rsidRPr="00BC2D13" w:rsidRDefault="004D2FA5" w:rsidP="004D2FA5">
      <w:pPr>
        <w:pStyle w:val="ListParagraph"/>
        <w:numPr>
          <w:ilvl w:val="0"/>
          <w:numId w:val="37"/>
        </w:numPr>
        <w:spacing w:before="160" w:line="360" w:lineRule="auto"/>
        <w:ind w:left="714" w:hanging="357"/>
        <w:contextualSpacing w:val="0"/>
        <w:jc w:val="both"/>
        <w:rPr>
          <w:rFonts w:ascii="Times New Roman" w:hAnsi="Times New Roman" w:cs="Times New Roman"/>
          <w:sz w:val="24"/>
          <w:szCs w:val="24"/>
          <w:lang w:eastAsia="en-IN"/>
        </w:rPr>
      </w:pPr>
      <w:r w:rsidRPr="00BC2D13">
        <w:rPr>
          <w:rFonts w:ascii="Times New Roman" w:hAnsi="Times New Roman" w:cs="Times New Roman"/>
          <w:sz w:val="24"/>
          <w:szCs w:val="24"/>
          <w:lang w:eastAsia="en-IN"/>
        </w:rPr>
        <w:t>As per provision of Odisha Renewable Energy Policy, 2022, the first 500 MW of wind capacity is to be allocated to the developers on a first-come, first-served basis. As of now, 9 no. of proposals have been approved by the Single Window Committee (SWC) with a cumulative capacity of 493.5 MW including 345 MW of projects to be developed by CPSUs such as MCL, ONGC Tripura Power Company Limited and HPCL.</w:t>
      </w:r>
    </w:p>
    <w:p w14:paraId="49ED96CF" w14:textId="77777777" w:rsidR="004D2FA5" w:rsidRPr="00BC2D13" w:rsidRDefault="004D2FA5" w:rsidP="004D2FA5">
      <w:pPr>
        <w:pStyle w:val="ListParagraph"/>
        <w:numPr>
          <w:ilvl w:val="0"/>
          <w:numId w:val="37"/>
        </w:numPr>
        <w:spacing w:before="160" w:line="360" w:lineRule="auto"/>
        <w:ind w:left="714" w:hanging="357"/>
        <w:contextualSpacing w:val="0"/>
        <w:jc w:val="both"/>
        <w:rPr>
          <w:rFonts w:ascii="Times New Roman" w:hAnsi="Times New Roman" w:cs="Times New Roman"/>
          <w:sz w:val="24"/>
          <w:szCs w:val="24"/>
          <w:lang w:eastAsia="en-IN"/>
        </w:rPr>
      </w:pPr>
      <w:r w:rsidRPr="00BC2D13">
        <w:rPr>
          <w:rFonts w:ascii="Times New Roman" w:hAnsi="Times New Roman" w:cs="Times New Roman"/>
          <w:sz w:val="24"/>
          <w:szCs w:val="24"/>
          <w:lang w:eastAsia="en-IN"/>
        </w:rPr>
        <w:t>RENA has planned to install 12 Wind Resource Assessment (WRA) masts at different locations in Odisha in a phased manner.</w:t>
      </w:r>
    </w:p>
    <w:p w14:paraId="3ABF6654" w14:textId="77777777" w:rsidR="004D2FA5" w:rsidRPr="00BC2D13" w:rsidRDefault="004D2FA5" w:rsidP="004D2FA5">
      <w:pPr>
        <w:pStyle w:val="ListParagraph"/>
        <w:numPr>
          <w:ilvl w:val="0"/>
          <w:numId w:val="37"/>
        </w:numPr>
        <w:spacing w:before="160" w:line="360" w:lineRule="auto"/>
        <w:ind w:left="714" w:hanging="357"/>
        <w:contextualSpacing w:val="0"/>
        <w:jc w:val="both"/>
        <w:rPr>
          <w:rFonts w:ascii="Times New Roman" w:hAnsi="Times New Roman" w:cs="Times New Roman"/>
          <w:sz w:val="24"/>
          <w:szCs w:val="24"/>
          <w:lang w:eastAsia="en-IN"/>
        </w:rPr>
      </w:pPr>
      <w:r w:rsidRPr="00BC2D13">
        <w:rPr>
          <w:rFonts w:ascii="Times New Roman" w:hAnsi="Times New Roman" w:cs="Times New Roman"/>
          <w:sz w:val="24"/>
          <w:szCs w:val="24"/>
          <w:lang w:eastAsia="en-IN"/>
        </w:rPr>
        <w:t>LOA has been issued for Wind Resource Assessment (WRA) at 6 locations- Ganjam (Chikiti, Konishi), Puri (Marine Drive, Brahmagiri), Khurda (Begunia) and Nabarangpur (Tentulikhunti).</w:t>
      </w:r>
    </w:p>
    <w:p w14:paraId="5BC58A44" w14:textId="77777777" w:rsidR="004D2FA5" w:rsidRPr="00BC2D13" w:rsidRDefault="004D2FA5" w:rsidP="004D2FA5">
      <w:pPr>
        <w:pStyle w:val="ListParagraph"/>
        <w:numPr>
          <w:ilvl w:val="0"/>
          <w:numId w:val="37"/>
        </w:numPr>
        <w:spacing w:before="160" w:line="360" w:lineRule="auto"/>
        <w:ind w:left="714" w:hanging="357"/>
        <w:contextualSpacing w:val="0"/>
        <w:jc w:val="both"/>
        <w:rPr>
          <w:rFonts w:ascii="Times New Roman" w:hAnsi="Times New Roman" w:cs="Times New Roman"/>
          <w:sz w:val="24"/>
          <w:szCs w:val="24"/>
          <w:lang w:eastAsia="en-IN"/>
        </w:rPr>
      </w:pPr>
      <w:r w:rsidRPr="00BC2D13">
        <w:rPr>
          <w:rFonts w:ascii="Times New Roman" w:hAnsi="Times New Roman" w:cs="Times New Roman"/>
          <w:sz w:val="24"/>
          <w:szCs w:val="24"/>
          <w:lang w:eastAsia="en-IN"/>
        </w:rPr>
        <w:t xml:space="preserve">Permissive possession of land for the installation of WRA masts has been obtained for </w:t>
      </w:r>
      <w:proofErr w:type="spellStart"/>
      <w:r w:rsidRPr="00BC2D13">
        <w:rPr>
          <w:rFonts w:ascii="Times New Roman" w:hAnsi="Times New Roman" w:cs="Times New Roman"/>
          <w:sz w:val="24"/>
          <w:szCs w:val="24"/>
          <w:lang w:eastAsia="en-IN"/>
        </w:rPr>
        <w:t>Sonapur</w:t>
      </w:r>
      <w:proofErr w:type="spellEnd"/>
      <w:r w:rsidRPr="00BC2D13">
        <w:rPr>
          <w:rFonts w:ascii="Times New Roman" w:hAnsi="Times New Roman" w:cs="Times New Roman"/>
          <w:sz w:val="24"/>
          <w:szCs w:val="24"/>
          <w:lang w:eastAsia="en-IN"/>
        </w:rPr>
        <w:t xml:space="preserve"> (Ganjam), Gopalpur (Ganjam) and Begunia (Khurda). Similarly, the possession of land for the </w:t>
      </w:r>
      <w:proofErr w:type="spellStart"/>
      <w:r w:rsidRPr="00BC2D13">
        <w:rPr>
          <w:rFonts w:ascii="Times New Roman" w:hAnsi="Times New Roman" w:cs="Times New Roman"/>
          <w:sz w:val="24"/>
          <w:szCs w:val="24"/>
          <w:lang w:eastAsia="en-IN"/>
        </w:rPr>
        <w:t>Sipasurubili</w:t>
      </w:r>
      <w:proofErr w:type="spellEnd"/>
      <w:r w:rsidRPr="00BC2D13">
        <w:rPr>
          <w:rFonts w:ascii="Times New Roman" w:hAnsi="Times New Roman" w:cs="Times New Roman"/>
          <w:sz w:val="24"/>
          <w:szCs w:val="24"/>
          <w:lang w:eastAsia="en-IN"/>
        </w:rPr>
        <w:t xml:space="preserve"> (Puri) and Tentulikhunti (</w:t>
      </w:r>
      <w:proofErr w:type="spellStart"/>
      <w:r w:rsidRPr="00BC2D13">
        <w:rPr>
          <w:rFonts w:ascii="Times New Roman" w:hAnsi="Times New Roman" w:cs="Times New Roman"/>
          <w:sz w:val="24"/>
          <w:szCs w:val="24"/>
          <w:lang w:eastAsia="en-IN"/>
        </w:rPr>
        <w:t>Nabrangpur</w:t>
      </w:r>
      <w:proofErr w:type="spellEnd"/>
      <w:r w:rsidRPr="00BC2D13">
        <w:rPr>
          <w:rFonts w:ascii="Times New Roman" w:hAnsi="Times New Roman" w:cs="Times New Roman"/>
          <w:sz w:val="24"/>
          <w:szCs w:val="24"/>
          <w:lang w:eastAsia="en-IN"/>
        </w:rPr>
        <w:t>) is expected by December</w:t>
      </w:r>
      <w:r>
        <w:rPr>
          <w:rFonts w:ascii="Times New Roman" w:hAnsi="Times New Roman" w:cs="Times New Roman"/>
          <w:sz w:val="24"/>
          <w:szCs w:val="24"/>
          <w:lang w:eastAsia="en-IN"/>
        </w:rPr>
        <w:t>’</w:t>
      </w:r>
      <w:r w:rsidRPr="00BC2D13">
        <w:rPr>
          <w:rFonts w:ascii="Times New Roman" w:hAnsi="Times New Roman" w:cs="Times New Roman"/>
          <w:sz w:val="24"/>
          <w:szCs w:val="24"/>
          <w:lang w:eastAsia="en-IN"/>
        </w:rPr>
        <w:t>2025.</w:t>
      </w:r>
    </w:p>
    <w:p w14:paraId="4456462B" w14:textId="77777777" w:rsidR="004D2FA5" w:rsidRPr="00BC2D13" w:rsidRDefault="004D2FA5" w:rsidP="004D2FA5">
      <w:pPr>
        <w:pStyle w:val="ListParagraph"/>
        <w:numPr>
          <w:ilvl w:val="0"/>
          <w:numId w:val="37"/>
        </w:numPr>
        <w:spacing w:before="160" w:line="360" w:lineRule="auto"/>
        <w:ind w:left="714" w:hanging="357"/>
        <w:contextualSpacing w:val="0"/>
        <w:jc w:val="both"/>
        <w:rPr>
          <w:rFonts w:ascii="Times New Roman" w:hAnsi="Times New Roman" w:cs="Times New Roman"/>
          <w:sz w:val="24"/>
          <w:szCs w:val="24"/>
          <w:lang w:eastAsia="en-IN"/>
        </w:rPr>
      </w:pPr>
      <w:r w:rsidRPr="00BC2D13">
        <w:rPr>
          <w:rFonts w:ascii="Times New Roman" w:hAnsi="Times New Roman" w:cs="Times New Roman"/>
          <w:sz w:val="24"/>
          <w:szCs w:val="24"/>
          <w:lang w:eastAsia="en-IN"/>
        </w:rPr>
        <w:t xml:space="preserve">Factory Acceptance Test (FAT) for WRA awarded to M/s Suzlon has been completed. </w:t>
      </w:r>
    </w:p>
    <w:p w14:paraId="3CCEB5F0" w14:textId="77777777" w:rsidR="004D2FA5" w:rsidRPr="00BC2D13" w:rsidRDefault="004D2FA5" w:rsidP="004D2FA5">
      <w:pPr>
        <w:pStyle w:val="ListParagraph"/>
        <w:numPr>
          <w:ilvl w:val="0"/>
          <w:numId w:val="37"/>
        </w:numPr>
        <w:spacing w:before="160" w:line="360" w:lineRule="auto"/>
        <w:ind w:left="714" w:hanging="357"/>
        <w:contextualSpacing w:val="0"/>
        <w:jc w:val="both"/>
        <w:rPr>
          <w:rFonts w:ascii="Times New Roman" w:hAnsi="Times New Roman" w:cs="Times New Roman"/>
          <w:sz w:val="24"/>
          <w:szCs w:val="24"/>
          <w:lang w:eastAsia="en-IN"/>
        </w:rPr>
      </w:pPr>
      <w:r w:rsidRPr="00BC2D13">
        <w:rPr>
          <w:rFonts w:ascii="Times New Roman" w:hAnsi="Times New Roman" w:cs="Times New Roman"/>
          <w:sz w:val="24"/>
          <w:szCs w:val="24"/>
          <w:lang w:eastAsia="en-IN"/>
        </w:rPr>
        <w:t>A tender for another 6 Nos WRA mast will be floated by December (Balasore: 2 Nos, Kendrapara: 2 Nos, Puri: 1 No &amp; Jagatsinghpur: 1 No.)  for which joint visits with National Institute of Wind Energy (NIWE) has already been completed.</w:t>
      </w:r>
    </w:p>
    <w:p w14:paraId="61269B9E" w14:textId="77777777" w:rsidR="004D2FA5" w:rsidRPr="00BC2D13" w:rsidRDefault="004D2FA5" w:rsidP="004D2FA5">
      <w:pPr>
        <w:pStyle w:val="ListParagraph"/>
        <w:numPr>
          <w:ilvl w:val="0"/>
          <w:numId w:val="37"/>
        </w:numPr>
        <w:spacing w:before="160" w:line="360" w:lineRule="auto"/>
        <w:ind w:left="714" w:hanging="357"/>
        <w:contextualSpacing w:val="0"/>
        <w:jc w:val="both"/>
        <w:rPr>
          <w:rFonts w:ascii="Times New Roman" w:hAnsi="Times New Roman" w:cs="Times New Roman"/>
          <w:sz w:val="24"/>
          <w:szCs w:val="24"/>
          <w:lang w:eastAsia="en-IN"/>
        </w:rPr>
      </w:pPr>
      <w:r w:rsidRPr="00BC2D13">
        <w:rPr>
          <w:rFonts w:ascii="Times New Roman" w:hAnsi="Times New Roman" w:cs="Times New Roman"/>
          <w:sz w:val="24"/>
          <w:szCs w:val="24"/>
          <w:lang w:eastAsia="en-IN"/>
        </w:rPr>
        <w:t>Hon’ble OERC has approved the request for project specific tariff for CPSU Wind projects on case-to-case basis.</w:t>
      </w:r>
    </w:p>
    <w:p w14:paraId="212CD7AA" w14:textId="77777777" w:rsidR="004D2FA5" w:rsidRPr="00BC2D13" w:rsidRDefault="004D2FA5" w:rsidP="004D2FA5">
      <w:pPr>
        <w:pStyle w:val="ListParagraph"/>
        <w:numPr>
          <w:ilvl w:val="0"/>
          <w:numId w:val="37"/>
        </w:numPr>
        <w:spacing w:before="160" w:line="360" w:lineRule="auto"/>
        <w:ind w:left="714" w:hanging="357"/>
        <w:contextualSpacing w:val="0"/>
        <w:jc w:val="both"/>
        <w:rPr>
          <w:rFonts w:ascii="Times New Roman" w:hAnsi="Times New Roman" w:cs="Times New Roman"/>
          <w:sz w:val="24"/>
          <w:szCs w:val="24"/>
          <w:lang w:eastAsia="en-IN"/>
        </w:rPr>
      </w:pPr>
      <w:r w:rsidRPr="00BC2D13">
        <w:rPr>
          <w:rFonts w:ascii="Times New Roman" w:hAnsi="Times New Roman" w:cs="Times New Roman"/>
          <w:sz w:val="24"/>
          <w:szCs w:val="24"/>
          <w:lang w:eastAsia="en-IN"/>
        </w:rPr>
        <w:t>The development of Wind Power Projects under Wind Park mode, along with the proposal for capacity enhancement from 500 MW to 1000 MW under Generic Tariff mode, is at an advanced stage of approval by the Cabinet.</w:t>
      </w:r>
    </w:p>
    <w:p w14:paraId="505A5160" w14:textId="77777777" w:rsidR="004D2FA5" w:rsidRDefault="004D2FA5" w:rsidP="004D2FA5">
      <w:pPr>
        <w:pStyle w:val="ListParagraph"/>
        <w:numPr>
          <w:ilvl w:val="0"/>
          <w:numId w:val="37"/>
        </w:numPr>
        <w:spacing w:before="160" w:line="360" w:lineRule="auto"/>
        <w:ind w:left="714" w:hanging="357"/>
        <w:contextualSpacing w:val="0"/>
        <w:jc w:val="both"/>
        <w:rPr>
          <w:rFonts w:ascii="Times New Roman" w:hAnsi="Times New Roman" w:cs="Times New Roman"/>
          <w:sz w:val="24"/>
          <w:szCs w:val="24"/>
          <w:lang w:eastAsia="en-IN"/>
        </w:rPr>
      </w:pPr>
      <w:r w:rsidRPr="00BC2D13">
        <w:rPr>
          <w:rFonts w:ascii="Times New Roman" w:hAnsi="Times New Roman" w:cs="Times New Roman"/>
          <w:sz w:val="24"/>
          <w:szCs w:val="24"/>
          <w:lang w:eastAsia="en-IN"/>
        </w:rPr>
        <w:t>Facilitation for land allocation is underway for a number of upcoming wind power projects.</w:t>
      </w:r>
    </w:p>
    <w:p w14:paraId="2068735A" w14:textId="77777777" w:rsidR="007443A1" w:rsidRDefault="007443A1" w:rsidP="007443A1">
      <w:pPr>
        <w:pStyle w:val="ListParagraph"/>
        <w:spacing w:before="160" w:line="360" w:lineRule="auto"/>
        <w:ind w:left="714"/>
        <w:contextualSpacing w:val="0"/>
        <w:jc w:val="both"/>
        <w:rPr>
          <w:rFonts w:ascii="Times New Roman" w:hAnsi="Times New Roman" w:cs="Times New Roman"/>
          <w:sz w:val="24"/>
          <w:szCs w:val="24"/>
          <w:lang w:eastAsia="en-IN"/>
        </w:rPr>
      </w:pPr>
    </w:p>
    <w:p w14:paraId="33F0A7B1" w14:textId="77777777" w:rsidR="004D2FA5" w:rsidRPr="00BC2D13" w:rsidRDefault="004D2FA5" w:rsidP="004D2FA5">
      <w:pPr>
        <w:spacing w:before="240"/>
        <w:rPr>
          <w:rFonts w:ascii="Times New Roman" w:hAnsi="Times New Roman" w:cs="Times New Roman"/>
          <w:b/>
          <w:bCs/>
          <w:sz w:val="24"/>
          <w:szCs w:val="24"/>
        </w:rPr>
      </w:pPr>
      <w:r w:rsidRPr="00BC2D13">
        <w:rPr>
          <w:rFonts w:ascii="Times New Roman" w:hAnsi="Times New Roman" w:cs="Times New Roman"/>
          <w:b/>
          <w:bCs/>
          <w:sz w:val="24"/>
          <w:szCs w:val="24"/>
        </w:rPr>
        <w:lastRenderedPageBreak/>
        <w:t>Pumped Storage Hydro Project (PSP):</w:t>
      </w:r>
    </w:p>
    <w:p w14:paraId="325E06A5" w14:textId="77777777" w:rsidR="004D2FA5" w:rsidRPr="00BC2D13" w:rsidRDefault="004D2FA5" w:rsidP="004D2FA5">
      <w:pPr>
        <w:pStyle w:val="ListParagraph"/>
        <w:numPr>
          <w:ilvl w:val="0"/>
          <w:numId w:val="38"/>
        </w:numPr>
        <w:spacing w:before="160" w:line="360" w:lineRule="auto"/>
        <w:ind w:left="714" w:hanging="357"/>
        <w:contextualSpacing w:val="0"/>
        <w:jc w:val="both"/>
        <w:rPr>
          <w:rFonts w:ascii="Times New Roman" w:hAnsi="Times New Roman" w:cs="Times New Roman"/>
          <w:sz w:val="24"/>
          <w:szCs w:val="24"/>
          <w:lang w:eastAsia="en-IN"/>
        </w:rPr>
      </w:pPr>
      <w:r w:rsidRPr="00BC2D13">
        <w:rPr>
          <w:rFonts w:ascii="Times New Roman" w:hAnsi="Times New Roman" w:cs="Times New Roman"/>
          <w:sz w:val="24"/>
          <w:szCs w:val="24"/>
          <w:lang w:eastAsia="en-IN"/>
        </w:rPr>
        <w:t xml:space="preserve">RENA-GRIDCO is progressing with the development of Pumped Hydro Storage Projects (PSPs) to meet the state’s renewable energy goals, with a target capacity of 1,200 MW to be achieved by 2030. </w:t>
      </w:r>
    </w:p>
    <w:p w14:paraId="5C31BD82" w14:textId="77777777" w:rsidR="004D2FA5" w:rsidRPr="00BC2D13" w:rsidRDefault="004D2FA5" w:rsidP="004D2FA5">
      <w:pPr>
        <w:pStyle w:val="ListParagraph"/>
        <w:numPr>
          <w:ilvl w:val="0"/>
          <w:numId w:val="38"/>
        </w:numPr>
        <w:spacing w:before="160" w:line="360" w:lineRule="auto"/>
        <w:ind w:left="714" w:hanging="357"/>
        <w:contextualSpacing w:val="0"/>
        <w:jc w:val="both"/>
        <w:rPr>
          <w:rFonts w:ascii="Times New Roman" w:hAnsi="Times New Roman" w:cs="Times New Roman"/>
          <w:sz w:val="24"/>
          <w:szCs w:val="24"/>
          <w:lang w:eastAsia="en-IN"/>
        </w:rPr>
      </w:pPr>
      <w:r w:rsidRPr="00BC2D13">
        <w:rPr>
          <w:rFonts w:ascii="Times New Roman" w:hAnsi="Times New Roman" w:cs="Times New Roman"/>
          <w:sz w:val="24"/>
          <w:szCs w:val="24"/>
          <w:lang w:eastAsia="en-IN"/>
        </w:rPr>
        <w:t xml:space="preserve">A total of approximate 18,780 MW has been identified across state-designated sites, comprising 10 off-stream open loop sites (4,400 MW), 26 off-stream closed loop sites with 10 pre-feasibility reports (PFRs) completed by the empanelled consulting firm and 5 sites (3,000 MW) shortlisted for detailed feasibility studies and 9 additional closed loop sites with PFRs prepared by OHPC currently under review (11,380 MW). </w:t>
      </w:r>
    </w:p>
    <w:p w14:paraId="7B400EB2" w14:textId="77777777" w:rsidR="004D2FA5" w:rsidRPr="00BC2D13" w:rsidRDefault="004D2FA5" w:rsidP="004D2FA5">
      <w:pPr>
        <w:pStyle w:val="ListParagraph"/>
        <w:numPr>
          <w:ilvl w:val="0"/>
          <w:numId w:val="38"/>
        </w:numPr>
        <w:spacing w:before="160" w:line="360" w:lineRule="auto"/>
        <w:ind w:left="714" w:hanging="357"/>
        <w:contextualSpacing w:val="0"/>
        <w:jc w:val="both"/>
        <w:rPr>
          <w:rFonts w:ascii="Times New Roman" w:hAnsi="Times New Roman" w:cs="Times New Roman"/>
          <w:sz w:val="24"/>
          <w:szCs w:val="24"/>
          <w:lang w:eastAsia="en-IN"/>
        </w:rPr>
      </w:pPr>
      <w:r w:rsidRPr="00BC2D13">
        <w:rPr>
          <w:rFonts w:ascii="Times New Roman" w:hAnsi="Times New Roman" w:cs="Times New Roman"/>
          <w:sz w:val="24"/>
          <w:szCs w:val="24"/>
          <w:lang w:eastAsia="en-IN"/>
        </w:rPr>
        <w:t>Additionally, developers have proposed to develop 9,900 MW across 10 self-identified PSP sites. NHPC has also initiated a Detailed Project Report (DPR) for the 1,000 MW Mastinaha PSP.</w:t>
      </w:r>
    </w:p>
    <w:p w14:paraId="6380C723" w14:textId="77777777" w:rsidR="004D2FA5" w:rsidRPr="00BC2D13" w:rsidRDefault="004D2FA5" w:rsidP="004D2FA5">
      <w:pPr>
        <w:pStyle w:val="ListParagraph"/>
        <w:numPr>
          <w:ilvl w:val="0"/>
          <w:numId w:val="38"/>
        </w:numPr>
        <w:spacing w:before="160" w:line="360" w:lineRule="auto"/>
        <w:ind w:left="714" w:hanging="357"/>
        <w:contextualSpacing w:val="0"/>
        <w:jc w:val="both"/>
        <w:rPr>
          <w:rFonts w:ascii="Times New Roman" w:hAnsi="Times New Roman" w:cs="Times New Roman"/>
          <w:sz w:val="24"/>
          <w:szCs w:val="24"/>
          <w:lang w:eastAsia="en-IN"/>
        </w:rPr>
      </w:pPr>
      <w:r w:rsidRPr="00BC2D13">
        <w:rPr>
          <w:rFonts w:ascii="Times New Roman" w:hAnsi="Times New Roman" w:cs="Times New Roman"/>
          <w:sz w:val="24"/>
          <w:szCs w:val="24"/>
          <w:lang w:eastAsia="en-IN"/>
        </w:rPr>
        <w:t>The 37th High-Level Clearance Authority (HLCA) has approved Odisha Hydro Power Corporation Limited’s proposal to establish a 600 MW Pumped Storage Hydro Project at Mukhiguda and Kalahandi.</w:t>
      </w:r>
    </w:p>
    <w:p w14:paraId="5E6468F2" w14:textId="77777777" w:rsidR="004D2FA5" w:rsidRPr="00BC2D13" w:rsidRDefault="004D2FA5" w:rsidP="004D2FA5">
      <w:pPr>
        <w:pStyle w:val="ListParagraph"/>
        <w:numPr>
          <w:ilvl w:val="0"/>
          <w:numId w:val="38"/>
        </w:numPr>
        <w:spacing w:before="160" w:line="360" w:lineRule="auto"/>
        <w:ind w:left="714" w:hanging="357"/>
        <w:contextualSpacing w:val="0"/>
        <w:jc w:val="both"/>
        <w:rPr>
          <w:rFonts w:ascii="Times New Roman" w:hAnsi="Times New Roman" w:cs="Times New Roman"/>
          <w:sz w:val="24"/>
          <w:szCs w:val="24"/>
          <w:lang w:eastAsia="en-IN"/>
        </w:rPr>
      </w:pPr>
      <w:r w:rsidRPr="00BC2D13">
        <w:rPr>
          <w:rFonts w:ascii="Times New Roman" w:hAnsi="Times New Roman" w:cs="Times New Roman"/>
          <w:sz w:val="24"/>
          <w:szCs w:val="24"/>
          <w:lang w:eastAsia="en-IN"/>
        </w:rPr>
        <w:t>Project at Balimela for 500 MW and Upper Kolab for 600 MW are at an advanced stage of approval.</w:t>
      </w:r>
    </w:p>
    <w:p w14:paraId="4D1B06F2" w14:textId="503F05A0" w:rsidR="009C02D5" w:rsidRDefault="004D2FA5" w:rsidP="004D2FA5">
      <w:pPr>
        <w:pStyle w:val="ListParagraph"/>
        <w:numPr>
          <w:ilvl w:val="0"/>
          <w:numId w:val="38"/>
        </w:numPr>
        <w:spacing w:before="160" w:line="360" w:lineRule="auto"/>
        <w:ind w:left="714" w:hanging="357"/>
        <w:contextualSpacing w:val="0"/>
        <w:jc w:val="both"/>
        <w:rPr>
          <w:rFonts w:ascii="Times New Roman" w:hAnsi="Times New Roman" w:cs="Times New Roman"/>
          <w:sz w:val="24"/>
          <w:szCs w:val="24"/>
          <w:lang w:eastAsia="en-IN"/>
        </w:rPr>
      </w:pPr>
      <w:r w:rsidRPr="00BC2D13">
        <w:rPr>
          <w:rFonts w:ascii="Times New Roman" w:hAnsi="Times New Roman" w:cs="Times New Roman"/>
          <w:sz w:val="24"/>
          <w:szCs w:val="24"/>
          <w:lang w:eastAsia="en-IN"/>
        </w:rPr>
        <w:t>Besides this, the following project</w:t>
      </w:r>
      <w:r>
        <w:rPr>
          <w:rFonts w:ascii="Times New Roman" w:hAnsi="Times New Roman" w:cs="Times New Roman"/>
          <w:sz w:val="24"/>
          <w:szCs w:val="24"/>
          <w:lang w:eastAsia="en-IN"/>
        </w:rPr>
        <w:t>s</w:t>
      </w:r>
      <w:r w:rsidRPr="00BC2D13">
        <w:rPr>
          <w:rFonts w:ascii="Times New Roman" w:hAnsi="Times New Roman" w:cs="Times New Roman"/>
          <w:sz w:val="24"/>
          <w:szCs w:val="24"/>
          <w:lang w:eastAsia="en-IN"/>
        </w:rPr>
        <w:t xml:space="preserve"> are being under taken by various CPSU &amp; SPSUs:</w:t>
      </w:r>
    </w:p>
    <w:p w14:paraId="355E02C1" w14:textId="12414DCA" w:rsidR="00B31702" w:rsidRDefault="00B31702" w:rsidP="002228C2">
      <w:pPr>
        <w:pStyle w:val="NoSpacing"/>
      </w:pPr>
      <w:r>
        <w:t>Table 9</w:t>
      </w:r>
      <w:r w:rsidR="00F471D6">
        <w:t>8</w:t>
      </w:r>
      <w:r>
        <w:t>:</w:t>
      </w:r>
      <w:r w:rsidR="00F471D6">
        <w:t xml:space="preserve"> RE</w:t>
      </w:r>
      <w:r>
        <w:t xml:space="preserve"> Projects undertaken by CPSU &amp; SPSUs</w:t>
      </w:r>
    </w:p>
    <w:tbl>
      <w:tblPr>
        <w:tblStyle w:val="GridTable4-Accent5"/>
        <w:tblW w:w="10174" w:type="dxa"/>
        <w:jc w:val="center"/>
        <w:tblLook w:val="04A0" w:firstRow="1" w:lastRow="0" w:firstColumn="1" w:lastColumn="0" w:noHBand="0" w:noVBand="1"/>
      </w:tblPr>
      <w:tblGrid>
        <w:gridCol w:w="1955"/>
        <w:gridCol w:w="1250"/>
        <w:gridCol w:w="2829"/>
        <w:gridCol w:w="1399"/>
        <w:gridCol w:w="2741"/>
      </w:tblGrid>
      <w:tr w:rsidR="004D2FA5" w:rsidRPr="00312E35" w14:paraId="7A544A31" w14:textId="77777777" w:rsidTr="00B31702">
        <w:trPr>
          <w:cnfStyle w:val="100000000000" w:firstRow="1" w:lastRow="0" w:firstColumn="0" w:lastColumn="0" w:oddVBand="0" w:evenVBand="0" w:oddHBand="0" w:evenHBand="0" w:firstRowFirstColumn="0" w:firstRowLastColumn="0" w:lastRowFirstColumn="0" w:lastRowLastColumn="0"/>
          <w:trHeight w:val="397"/>
          <w:tblHeader/>
          <w:jc w:val="center"/>
        </w:trPr>
        <w:tc>
          <w:tcPr>
            <w:cnfStyle w:val="001000000000" w:firstRow="0" w:lastRow="0" w:firstColumn="1" w:lastColumn="0" w:oddVBand="0" w:evenVBand="0" w:oddHBand="0" w:evenHBand="0" w:firstRowFirstColumn="0" w:firstRowLastColumn="0" w:lastRowFirstColumn="0" w:lastRowLastColumn="0"/>
            <w:tcW w:w="1955" w:type="dxa"/>
            <w:vAlign w:val="center"/>
            <w:hideMark/>
          </w:tcPr>
          <w:p w14:paraId="20E6557F" w14:textId="77777777" w:rsidR="004D2FA5" w:rsidRPr="00312E35" w:rsidRDefault="004D2FA5" w:rsidP="00FA47B9">
            <w:pPr>
              <w:spacing w:line="256" w:lineRule="auto"/>
              <w:jc w:val="center"/>
              <w:rPr>
                <w:rFonts w:ascii="Times New Roman" w:hAnsi="Times New Roman" w:cs="Times New Roman"/>
              </w:rPr>
            </w:pPr>
            <w:r w:rsidRPr="00312E35">
              <w:rPr>
                <w:rFonts w:ascii="Times New Roman" w:hAnsi="Times New Roman" w:cs="Times New Roman"/>
              </w:rPr>
              <w:t>Project Details</w:t>
            </w:r>
          </w:p>
        </w:tc>
        <w:tc>
          <w:tcPr>
            <w:tcW w:w="8219" w:type="dxa"/>
            <w:gridSpan w:val="4"/>
            <w:vAlign w:val="center"/>
            <w:hideMark/>
          </w:tcPr>
          <w:p w14:paraId="3F6AABF9" w14:textId="77777777" w:rsidR="004D2FA5" w:rsidRPr="00312E35" w:rsidRDefault="004D2FA5" w:rsidP="00FA47B9">
            <w:pPr>
              <w:spacing w:line="25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312E35">
              <w:rPr>
                <w:rFonts w:ascii="Times New Roman" w:hAnsi="Times New Roman" w:cs="Times New Roman"/>
                <w:lang w:val="en-GB"/>
              </w:rPr>
              <w:t>Present Status</w:t>
            </w:r>
          </w:p>
        </w:tc>
      </w:tr>
      <w:tr w:rsidR="004D2FA5" w:rsidRPr="00312E35" w14:paraId="6CDF750A" w14:textId="77777777" w:rsidTr="00FA47B9">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955" w:type="dxa"/>
            <w:vMerge w:val="restart"/>
            <w:vAlign w:val="center"/>
            <w:hideMark/>
          </w:tcPr>
          <w:p w14:paraId="0EAF38BC" w14:textId="77777777" w:rsidR="004D2FA5" w:rsidRPr="00312E35" w:rsidRDefault="004D2FA5" w:rsidP="00FA47B9">
            <w:pPr>
              <w:textAlignment w:val="center"/>
              <w:rPr>
                <w:rFonts w:ascii="Times New Roman" w:hAnsi="Times New Roman" w:cs="Times New Roman"/>
              </w:rPr>
            </w:pPr>
            <w:r w:rsidRPr="00312E35">
              <w:rPr>
                <w:rFonts w:ascii="Times New Roman" w:hAnsi="Times New Roman" w:cs="Times New Roman"/>
              </w:rPr>
              <w:t xml:space="preserve">Allocation of 10 Nos. of Off-Stream Open Loop </w:t>
            </w:r>
            <w:r w:rsidRPr="00312E35">
              <w:rPr>
                <w:rFonts w:ascii="Times New Roman" w:eastAsia="Roboto" w:hAnsi="Times New Roman" w:cs="Times New Roman"/>
              </w:rPr>
              <w:t>to 5 CPSUs for feasibility studies and PFR preparation</w:t>
            </w:r>
          </w:p>
        </w:tc>
        <w:tc>
          <w:tcPr>
            <w:tcW w:w="1250" w:type="dxa"/>
            <w:vMerge w:val="restart"/>
            <w:vAlign w:val="center"/>
            <w:hideMark/>
          </w:tcPr>
          <w:p w14:paraId="73202C61" w14:textId="77777777" w:rsidR="004D2FA5" w:rsidRPr="00312E35" w:rsidRDefault="004D2FA5" w:rsidP="00FA47B9">
            <w:pPr>
              <w:textAlignment w:val="bottom"/>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12E35">
              <w:rPr>
                <w:rFonts w:ascii="Times New Roman" w:hAnsi="Times New Roman" w:cs="Times New Roman"/>
              </w:rPr>
              <w:t>NHPC</w:t>
            </w:r>
          </w:p>
        </w:tc>
        <w:tc>
          <w:tcPr>
            <w:tcW w:w="2829" w:type="dxa"/>
            <w:vAlign w:val="center"/>
            <w:hideMark/>
          </w:tcPr>
          <w:p w14:paraId="34538C43" w14:textId="77777777" w:rsidR="004D2FA5" w:rsidRPr="00312E35" w:rsidRDefault="004D2FA5" w:rsidP="00FA47B9">
            <w:pPr>
              <w:textAlignment w:val="bottom"/>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roofErr w:type="spellStart"/>
            <w:r w:rsidRPr="00312E35">
              <w:rPr>
                <w:rFonts w:ascii="Times New Roman" w:hAnsi="Times New Roman" w:cs="Times New Roman"/>
              </w:rPr>
              <w:t>Masintha</w:t>
            </w:r>
            <w:proofErr w:type="spellEnd"/>
            <w:r w:rsidRPr="00312E35">
              <w:rPr>
                <w:rFonts w:ascii="Times New Roman" w:hAnsi="Times New Roman" w:cs="Times New Roman"/>
              </w:rPr>
              <w:t xml:space="preserve"> (Deogarh)</w:t>
            </w:r>
          </w:p>
        </w:tc>
        <w:tc>
          <w:tcPr>
            <w:tcW w:w="1399" w:type="dxa"/>
            <w:vAlign w:val="center"/>
            <w:hideMark/>
          </w:tcPr>
          <w:p w14:paraId="0438A61C" w14:textId="77777777" w:rsidR="004D2FA5" w:rsidRPr="00312E35" w:rsidRDefault="004D2FA5" w:rsidP="00FA47B9">
            <w:pPr>
              <w:textAlignment w:val="bottom"/>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12E35">
              <w:rPr>
                <w:rFonts w:ascii="Times New Roman" w:hAnsi="Times New Roman" w:cs="Times New Roman"/>
              </w:rPr>
              <w:t>1000</w:t>
            </w:r>
          </w:p>
        </w:tc>
        <w:tc>
          <w:tcPr>
            <w:tcW w:w="2741" w:type="dxa"/>
            <w:vAlign w:val="center"/>
            <w:hideMark/>
          </w:tcPr>
          <w:p w14:paraId="0C492364" w14:textId="77777777" w:rsidR="004D2FA5" w:rsidRPr="00312E35" w:rsidRDefault="004D2FA5" w:rsidP="00FA47B9">
            <w:pPr>
              <w:numPr>
                <w:ilvl w:val="0"/>
                <w:numId w:val="39"/>
              </w:numPr>
              <w:ind w:left="312"/>
              <w:contextualSpacing/>
              <w:textAlignment w:val="bottom"/>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12E35">
              <w:rPr>
                <w:rFonts w:ascii="Times New Roman" w:hAnsi="Times New Roman" w:cs="Times New Roman"/>
              </w:rPr>
              <w:t>DPR in progress</w:t>
            </w:r>
          </w:p>
        </w:tc>
      </w:tr>
      <w:tr w:rsidR="004D2FA5" w:rsidRPr="00312E35" w14:paraId="539F85B1" w14:textId="77777777" w:rsidTr="00FA47B9">
        <w:trPr>
          <w:trHeight w:val="397"/>
          <w:jc w:val="center"/>
        </w:trPr>
        <w:tc>
          <w:tcPr>
            <w:cnfStyle w:val="001000000000" w:firstRow="0" w:lastRow="0" w:firstColumn="1" w:lastColumn="0" w:oddVBand="0" w:evenVBand="0" w:oddHBand="0" w:evenHBand="0" w:firstRowFirstColumn="0" w:firstRowLastColumn="0" w:lastRowFirstColumn="0" w:lastRowLastColumn="0"/>
            <w:tcW w:w="1955" w:type="dxa"/>
            <w:vMerge/>
            <w:vAlign w:val="center"/>
            <w:hideMark/>
          </w:tcPr>
          <w:p w14:paraId="5399E5EF" w14:textId="77777777" w:rsidR="004D2FA5" w:rsidRPr="00312E35" w:rsidRDefault="004D2FA5" w:rsidP="00FA47B9">
            <w:pPr>
              <w:rPr>
                <w:rFonts w:ascii="Times New Roman" w:hAnsi="Times New Roman" w:cs="Times New Roman"/>
              </w:rPr>
            </w:pPr>
          </w:p>
        </w:tc>
        <w:tc>
          <w:tcPr>
            <w:tcW w:w="1250" w:type="dxa"/>
            <w:vMerge/>
            <w:vAlign w:val="center"/>
            <w:hideMark/>
          </w:tcPr>
          <w:p w14:paraId="5216F1D7" w14:textId="77777777" w:rsidR="004D2FA5" w:rsidRPr="00312E35" w:rsidRDefault="004D2FA5" w:rsidP="00FA47B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2829" w:type="dxa"/>
            <w:vAlign w:val="center"/>
            <w:hideMark/>
          </w:tcPr>
          <w:p w14:paraId="5548B426" w14:textId="77777777" w:rsidR="004D2FA5" w:rsidRPr="00312E35" w:rsidRDefault="004D2FA5" w:rsidP="00FA47B9">
            <w:pPr>
              <w:textAlignment w:val="bottom"/>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roofErr w:type="spellStart"/>
            <w:r w:rsidRPr="00312E35">
              <w:rPr>
                <w:rFonts w:ascii="Times New Roman" w:hAnsi="Times New Roman" w:cs="Times New Roman"/>
              </w:rPr>
              <w:t>Harbhangi</w:t>
            </w:r>
            <w:proofErr w:type="spellEnd"/>
            <w:r w:rsidRPr="00312E35">
              <w:rPr>
                <w:rFonts w:ascii="Times New Roman" w:hAnsi="Times New Roman" w:cs="Times New Roman"/>
              </w:rPr>
              <w:t xml:space="preserve"> (Gajapati)</w:t>
            </w:r>
          </w:p>
        </w:tc>
        <w:tc>
          <w:tcPr>
            <w:tcW w:w="1399" w:type="dxa"/>
            <w:vAlign w:val="center"/>
            <w:hideMark/>
          </w:tcPr>
          <w:p w14:paraId="6133F6FC" w14:textId="77777777" w:rsidR="004D2FA5" w:rsidRPr="00312E35" w:rsidRDefault="004D2FA5" w:rsidP="00FA47B9">
            <w:pPr>
              <w:textAlignment w:val="bottom"/>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12E35">
              <w:rPr>
                <w:rFonts w:ascii="Times New Roman" w:hAnsi="Times New Roman" w:cs="Times New Roman"/>
              </w:rPr>
              <w:t>300</w:t>
            </w:r>
          </w:p>
        </w:tc>
        <w:tc>
          <w:tcPr>
            <w:tcW w:w="2741" w:type="dxa"/>
            <w:vMerge w:val="restart"/>
            <w:vAlign w:val="center"/>
            <w:hideMark/>
          </w:tcPr>
          <w:p w14:paraId="219711F1" w14:textId="77777777" w:rsidR="004D2FA5" w:rsidRPr="00312E35" w:rsidRDefault="004D2FA5" w:rsidP="00FA47B9">
            <w:pPr>
              <w:numPr>
                <w:ilvl w:val="0"/>
                <w:numId w:val="40"/>
              </w:numPr>
              <w:ind w:left="312"/>
              <w:contextualSpacing/>
              <w:textAlignment w:val="bottom"/>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12E35">
              <w:rPr>
                <w:rFonts w:ascii="Times New Roman" w:hAnsi="Times New Roman" w:cs="Times New Roman"/>
              </w:rPr>
              <w:t>Site Visit : Completed</w:t>
            </w:r>
          </w:p>
          <w:p w14:paraId="3B980FB6" w14:textId="77777777" w:rsidR="004D2FA5" w:rsidRPr="00312E35" w:rsidRDefault="004D2FA5" w:rsidP="00FA47B9">
            <w:pPr>
              <w:numPr>
                <w:ilvl w:val="0"/>
                <w:numId w:val="40"/>
              </w:numPr>
              <w:tabs>
                <w:tab w:val="clear" w:pos="720"/>
                <w:tab w:val="num" w:pos="806"/>
              </w:tabs>
              <w:ind w:left="312"/>
              <w:contextualSpacing/>
              <w:textAlignment w:val="bottom"/>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12E35">
              <w:rPr>
                <w:rFonts w:ascii="Times New Roman" w:hAnsi="Times New Roman" w:cs="Times New Roman"/>
              </w:rPr>
              <w:t>PFR : In progress</w:t>
            </w:r>
          </w:p>
        </w:tc>
      </w:tr>
      <w:tr w:rsidR="004D2FA5" w:rsidRPr="00312E35" w14:paraId="6808E097" w14:textId="77777777" w:rsidTr="00FA47B9">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955" w:type="dxa"/>
            <w:vMerge/>
            <w:vAlign w:val="center"/>
            <w:hideMark/>
          </w:tcPr>
          <w:p w14:paraId="29D8C991" w14:textId="77777777" w:rsidR="004D2FA5" w:rsidRPr="00312E35" w:rsidRDefault="004D2FA5" w:rsidP="00FA47B9">
            <w:pPr>
              <w:rPr>
                <w:rFonts w:ascii="Times New Roman" w:hAnsi="Times New Roman" w:cs="Times New Roman"/>
              </w:rPr>
            </w:pPr>
          </w:p>
        </w:tc>
        <w:tc>
          <w:tcPr>
            <w:tcW w:w="1250" w:type="dxa"/>
            <w:vMerge/>
            <w:vAlign w:val="center"/>
            <w:hideMark/>
          </w:tcPr>
          <w:p w14:paraId="7CB99996" w14:textId="77777777" w:rsidR="004D2FA5" w:rsidRPr="00312E35" w:rsidRDefault="004D2FA5" w:rsidP="00FA4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2829" w:type="dxa"/>
            <w:vAlign w:val="center"/>
            <w:hideMark/>
          </w:tcPr>
          <w:p w14:paraId="77460E7E" w14:textId="77777777" w:rsidR="004D2FA5" w:rsidRPr="00312E35" w:rsidRDefault="004D2FA5" w:rsidP="00FA47B9">
            <w:pPr>
              <w:textAlignment w:val="bottom"/>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roofErr w:type="spellStart"/>
            <w:r w:rsidRPr="00312E35">
              <w:rPr>
                <w:rFonts w:ascii="Times New Roman" w:hAnsi="Times New Roman" w:cs="Times New Roman"/>
              </w:rPr>
              <w:t>Badanala</w:t>
            </w:r>
            <w:proofErr w:type="spellEnd"/>
            <w:r w:rsidRPr="00312E35">
              <w:rPr>
                <w:rFonts w:ascii="Times New Roman" w:hAnsi="Times New Roman" w:cs="Times New Roman"/>
              </w:rPr>
              <w:t xml:space="preserve"> (Rayagada)</w:t>
            </w:r>
          </w:p>
        </w:tc>
        <w:tc>
          <w:tcPr>
            <w:tcW w:w="1399" w:type="dxa"/>
            <w:vAlign w:val="center"/>
            <w:hideMark/>
          </w:tcPr>
          <w:p w14:paraId="55A6F37B" w14:textId="77777777" w:rsidR="004D2FA5" w:rsidRPr="00312E35" w:rsidRDefault="004D2FA5" w:rsidP="00FA47B9">
            <w:pPr>
              <w:textAlignment w:val="bottom"/>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12E35">
              <w:rPr>
                <w:rFonts w:ascii="Times New Roman" w:hAnsi="Times New Roman" w:cs="Times New Roman"/>
              </w:rPr>
              <w:t>600</w:t>
            </w:r>
          </w:p>
        </w:tc>
        <w:tc>
          <w:tcPr>
            <w:tcW w:w="2741" w:type="dxa"/>
            <w:vMerge/>
            <w:vAlign w:val="center"/>
            <w:hideMark/>
          </w:tcPr>
          <w:p w14:paraId="00D78B55" w14:textId="77777777" w:rsidR="004D2FA5" w:rsidRPr="00312E35" w:rsidRDefault="004D2FA5" w:rsidP="00FA47B9">
            <w:pPr>
              <w:ind w:left="312"/>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r>
      <w:tr w:rsidR="004D2FA5" w:rsidRPr="00312E35" w14:paraId="712B161D" w14:textId="77777777" w:rsidTr="00FA47B9">
        <w:trPr>
          <w:trHeight w:val="397"/>
          <w:jc w:val="center"/>
        </w:trPr>
        <w:tc>
          <w:tcPr>
            <w:cnfStyle w:val="001000000000" w:firstRow="0" w:lastRow="0" w:firstColumn="1" w:lastColumn="0" w:oddVBand="0" w:evenVBand="0" w:oddHBand="0" w:evenHBand="0" w:firstRowFirstColumn="0" w:firstRowLastColumn="0" w:lastRowFirstColumn="0" w:lastRowLastColumn="0"/>
            <w:tcW w:w="1955" w:type="dxa"/>
            <w:vMerge/>
            <w:vAlign w:val="center"/>
            <w:hideMark/>
          </w:tcPr>
          <w:p w14:paraId="379D0136" w14:textId="77777777" w:rsidR="004D2FA5" w:rsidRPr="00312E35" w:rsidRDefault="004D2FA5" w:rsidP="00FA47B9">
            <w:pPr>
              <w:rPr>
                <w:rFonts w:ascii="Times New Roman" w:hAnsi="Times New Roman" w:cs="Times New Roman"/>
              </w:rPr>
            </w:pPr>
          </w:p>
        </w:tc>
        <w:tc>
          <w:tcPr>
            <w:tcW w:w="1250" w:type="dxa"/>
            <w:vMerge w:val="restart"/>
            <w:vAlign w:val="center"/>
            <w:hideMark/>
          </w:tcPr>
          <w:p w14:paraId="1D443954" w14:textId="77777777" w:rsidR="004D2FA5" w:rsidRPr="00312E35" w:rsidRDefault="004D2FA5" w:rsidP="00FA47B9">
            <w:pPr>
              <w:textAlignment w:val="bottom"/>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12E35">
              <w:rPr>
                <w:rFonts w:ascii="Times New Roman" w:hAnsi="Times New Roman" w:cs="Times New Roman"/>
              </w:rPr>
              <w:t>OTPC</w:t>
            </w:r>
          </w:p>
        </w:tc>
        <w:tc>
          <w:tcPr>
            <w:tcW w:w="2829" w:type="dxa"/>
            <w:vAlign w:val="center"/>
            <w:hideMark/>
          </w:tcPr>
          <w:p w14:paraId="5D5814A5" w14:textId="77777777" w:rsidR="004D2FA5" w:rsidRPr="00312E35" w:rsidRDefault="004D2FA5" w:rsidP="00FA47B9">
            <w:pPr>
              <w:textAlignment w:val="bottom"/>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12E35">
              <w:rPr>
                <w:rFonts w:ascii="Times New Roman" w:hAnsi="Times New Roman" w:cs="Times New Roman"/>
              </w:rPr>
              <w:t>Ret (Kalahandi)</w:t>
            </w:r>
          </w:p>
        </w:tc>
        <w:tc>
          <w:tcPr>
            <w:tcW w:w="1399" w:type="dxa"/>
            <w:vAlign w:val="center"/>
            <w:hideMark/>
          </w:tcPr>
          <w:p w14:paraId="171CE293" w14:textId="77777777" w:rsidR="004D2FA5" w:rsidRPr="00312E35" w:rsidRDefault="004D2FA5" w:rsidP="00FA47B9">
            <w:pPr>
              <w:textAlignment w:val="bottom"/>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12E35">
              <w:rPr>
                <w:rFonts w:ascii="Times New Roman" w:hAnsi="Times New Roman" w:cs="Times New Roman"/>
              </w:rPr>
              <w:t>450</w:t>
            </w:r>
          </w:p>
        </w:tc>
        <w:tc>
          <w:tcPr>
            <w:tcW w:w="2741" w:type="dxa"/>
            <w:vMerge w:val="restart"/>
            <w:vAlign w:val="center"/>
            <w:hideMark/>
          </w:tcPr>
          <w:p w14:paraId="4A2CD2B4" w14:textId="77777777" w:rsidR="004D2FA5" w:rsidRPr="00312E35" w:rsidRDefault="004D2FA5" w:rsidP="00FA47B9">
            <w:pPr>
              <w:numPr>
                <w:ilvl w:val="0"/>
                <w:numId w:val="41"/>
              </w:numPr>
              <w:ind w:left="312"/>
              <w:contextualSpacing/>
              <w:textAlignment w:val="bottom"/>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12E35">
              <w:rPr>
                <w:rFonts w:ascii="Times New Roman" w:hAnsi="Times New Roman" w:cs="Times New Roman"/>
              </w:rPr>
              <w:t>Site Visit : Completed</w:t>
            </w:r>
          </w:p>
          <w:p w14:paraId="349C3129" w14:textId="77777777" w:rsidR="004D2FA5" w:rsidRPr="00312E35" w:rsidRDefault="004D2FA5" w:rsidP="00FA47B9">
            <w:pPr>
              <w:numPr>
                <w:ilvl w:val="0"/>
                <w:numId w:val="41"/>
              </w:numPr>
              <w:ind w:left="312"/>
              <w:contextualSpacing/>
              <w:textAlignment w:val="bottom"/>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12E35">
              <w:rPr>
                <w:rFonts w:ascii="Times New Roman" w:hAnsi="Times New Roman" w:cs="Times New Roman"/>
              </w:rPr>
              <w:t>PFR : In progress</w:t>
            </w:r>
          </w:p>
          <w:p w14:paraId="6716CFB4" w14:textId="77777777" w:rsidR="004D2FA5" w:rsidRPr="00312E35" w:rsidRDefault="004D2FA5" w:rsidP="00FA47B9">
            <w:pPr>
              <w:numPr>
                <w:ilvl w:val="0"/>
                <w:numId w:val="41"/>
              </w:numPr>
              <w:ind w:left="312"/>
              <w:contextualSpacing/>
              <w:textAlignment w:val="bottom"/>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12E35">
              <w:rPr>
                <w:rFonts w:ascii="Times New Roman" w:hAnsi="Times New Roman" w:cs="Times New Roman"/>
              </w:rPr>
              <w:t xml:space="preserve">Sought dam information from </w:t>
            </w:r>
            <w:proofErr w:type="spellStart"/>
            <w:r w:rsidRPr="00312E35">
              <w:rPr>
                <w:rFonts w:ascii="Times New Roman" w:hAnsi="Times New Roman" w:cs="Times New Roman"/>
              </w:rPr>
              <w:t>DoWR</w:t>
            </w:r>
            <w:proofErr w:type="spellEnd"/>
          </w:p>
        </w:tc>
      </w:tr>
      <w:tr w:rsidR="004D2FA5" w:rsidRPr="00312E35" w14:paraId="692E637D" w14:textId="77777777" w:rsidTr="00FA47B9">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955" w:type="dxa"/>
            <w:vMerge/>
            <w:vAlign w:val="center"/>
            <w:hideMark/>
          </w:tcPr>
          <w:p w14:paraId="1CFC3BB1" w14:textId="77777777" w:rsidR="004D2FA5" w:rsidRPr="00312E35" w:rsidRDefault="004D2FA5" w:rsidP="00FA47B9">
            <w:pPr>
              <w:rPr>
                <w:rFonts w:ascii="Times New Roman" w:hAnsi="Times New Roman" w:cs="Times New Roman"/>
              </w:rPr>
            </w:pPr>
          </w:p>
        </w:tc>
        <w:tc>
          <w:tcPr>
            <w:tcW w:w="1250" w:type="dxa"/>
            <w:vMerge/>
            <w:vAlign w:val="center"/>
            <w:hideMark/>
          </w:tcPr>
          <w:p w14:paraId="138AB12C" w14:textId="77777777" w:rsidR="004D2FA5" w:rsidRPr="00312E35" w:rsidRDefault="004D2FA5" w:rsidP="00FA4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2829" w:type="dxa"/>
            <w:vAlign w:val="center"/>
            <w:hideMark/>
          </w:tcPr>
          <w:p w14:paraId="4ABB9D7B" w14:textId="77777777" w:rsidR="004D2FA5" w:rsidRPr="00312E35" w:rsidRDefault="004D2FA5" w:rsidP="00FA47B9">
            <w:pPr>
              <w:textAlignment w:val="bottom"/>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roofErr w:type="spellStart"/>
            <w:r w:rsidRPr="00312E35">
              <w:rPr>
                <w:rFonts w:ascii="Times New Roman" w:hAnsi="Times New Roman" w:cs="Times New Roman"/>
              </w:rPr>
              <w:t>Telengiri</w:t>
            </w:r>
            <w:proofErr w:type="spellEnd"/>
            <w:r w:rsidRPr="00312E35">
              <w:rPr>
                <w:rFonts w:ascii="Times New Roman" w:hAnsi="Times New Roman" w:cs="Times New Roman"/>
              </w:rPr>
              <w:t xml:space="preserve"> (Koraput)</w:t>
            </w:r>
          </w:p>
        </w:tc>
        <w:tc>
          <w:tcPr>
            <w:tcW w:w="1399" w:type="dxa"/>
            <w:vAlign w:val="center"/>
            <w:hideMark/>
          </w:tcPr>
          <w:p w14:paraId="1A954FE0" w14:textId="77777777" w:rsidR="004D2FA5" w:rsidRPr="00312E35" w:rsidRDefault="004D2FA5" w:rsidP="00FA47B9">
            <w:pPr>
              <w:textAlignment w:val="bottom"/>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12E35">
              <w:rPr>
                <w:rFonts w:ascii="Times New Roman" w:hAnsi="Times New Roman" w:cs="Times New Roman"/>
              </w:rPr>
              <w:t>650</w:t>
            </w:r>
          </w:p>
        </w:tc>
        <w:tc>
          <w:tcPr>
            <w:tcW w:w="2741" w:type="dxa"/>
            <w:vMerge/>
            <w:vAlign w:val="center"/>
            <w:hideMark/>
          </w:tcPr>
          <w:p w14:paraId="6D261632" w14:textId="77777777" w:rsidR="004D2FA5" w:rsidRPr="00312E35" w:rsidRDefault="004D2FA5" w:rsidP="00FA47B9">
            <w:pPr>
              <w:ind w:left="312"/>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r>
      <w:tr w:rsidR="004D2FA5" w:rsidRPr="00312E35" w14:paraId="32E1E0CD" w14:textId="77777777" w:rsidTr="00FA47B9">
        <w:trPr>
          <w:trHeight w:val="397"/>
          <w:jc w:val="center"/>
        </w:trPr>
        <w:tc>
          <w:tcPr>
            <w:cnfStyle w:val="001000000000" w:firstRow="0" w:lastRow="0" w:firstColumn="1" w:lastColumn="0" w:oddVBand="0" w:evenVBand="0" w:oddHBand="0" w:evenHBand="0" w:firstRowFirstColumn="0" w:firstRowLastColumn="0" w:lastRowFirstColumn="0" w:lastRowLastColumn="0"/>
            <w:tcW w:w="1955" w:type="dxa"/>
            <w:vMerge/>
            <w:vAlign w:val="center"/>
            <w:hideMark/>
          </w:tcPr>
          <w:p w14:paraId="33AB9ED5" w14:textId="77777777" w:rsidR="004D2FA5" w:rsidRPr="00312E35" w:rsidRDefault="004D2FA5" w:rsidP="00FA47B9">
            <w:pPr>
              <w:rPr>
                <w:rFonts w:ascii="Times New Roman" w:hAnsi="Times New Roman" w:cs="Times New Roman"/>
              </w:rPr>
            </w:pPr>
          </w:p>
        </w:tc>
        <w:tc>
          <w:tcPr>
            <w:tcW w:w="1250" w:type="dxa"/>
            <w:vMerge w:val="restart"/>
            <w:vAlign w:val="center"/>
            <w:hideMark/>
          </w:tcPr>
          <w:p w14:paraId="59F924D9" w14:textId="77777777" w:rsidR="004D2FA5" w:rsidRPr="00312E35" w:rsidRDefault="004D2FA5" w:rsidP="00FA47B9">
            <w:pPr>
              <w:textAlignment w:val="bottom"/>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12E35">
              <w:rPr>
                <w:rFonts w:ascii="Times New Roman" w:hAnsi="Times New Roman" w:cs="Times New Roman"/>
              </w:rPr>
              <w:t>NLCI</w:t>
            </w:r>
          </w:p>
        </w:tc>
        <w:tc>
          <w:tcPr>
            <w:tcW w:w="2829" w:type="dxa"/>
            <w:vAlign w:val="center"/>
            <w:hideMark/>
          </w:tcPr>
          <w:p w14:paraId="46078002" w14:textId="77777777" w:rsidR="004D2FA5" w:rsidRPr="00312E35" w:rsidRDefault="004D2FA5" w:rsidP="00FA47B9">
            <w:pPr>
              <w:textAlignment w:val="bottom"/>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12E35">
              <w:rPr>
                <w:rFonts w:ascii="Times New Roman" w:hAnsi="Times New Roman" w:cs="Times New Roman"/>
              </w:rPr>
              <w:t>Brahmani (Sundergarh)</w:t>
            </w:r>
          </w:p>
        </w:tc>
        <w:tc>
          <w:tcPr>
            <w:tcW w:w="1399" w:type="dxa"/>
            <w:vAlign w:val="center"/>
            <w:hideMark/>
          </w:tcPr>
          <w:p w14:paraId="28C6AB23" w14:textId="77777777" w:rsidR="004D2FA5" w:rsidRPr="00312E35" w:rsidRDefault="004D2FA5" w:rsidP="00FA47B9">
            <w:pPr>
              <w:textAlignment w:val="bottom"/>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12E35">
              <w:rPr>
                <w:rFonts w:ascii="Times New Roman" w:hAnsi="Times New Roman" w:cs="Times New Roman"/>
              </w:rPr>
              <w:t>450</w:t>
            </w:r>
          </w:p>
        </w:tc>
        <w:tc>
          <w:tcPr>
            <w:tcW w:w="2741" w:type="dxa"/>
            <w:vMerge w:val="restart"/>
            <w:vAlign w:val="center"/>
            <w:hideMark/>
          </w:tcPr>
          <w:p w14:paraId="68A03275" w14:textId="77777777" w:rsidR="004D2FA5" w:rsidRPr="00312E35" w:rsidRDefault="004D2FA5" w:rsidP="00FA47B9">
            <w:pPr>
              <w:numPr>
                <w:ilvl w:val="0"/>
                <w:numId w:val="42"/>
              </w:numPr>
              <w:ind w:left="312"/>
              <w:contextualSpacing/>
              <w:textAlignment w:val="bottom"/>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12E35">
              <w:rPr>
                <w:rFonts w:ascii="Times New Roman" w:hAnsi="Times New Roman" w:cs="Times New Roman"/>
              </w:rPr>
              <w:t>Preliminary Report : Submitted</w:t>
            </w:r>
          </w:p>
          <w:p w14:paraId="64BC9D0D" w14:textId="77777777" w:rsidR="004D2FA5" w:rsidRPr="00312E35" w:rsidRDefault="004D2FA5" w:rsidP="00FA47B9">
            <w:pPr>
              <w:numPr>
                <w:ilvl w:val="0"/>
                <w:numId w:val="42"/>
              </w:numPr>
              <w:ind w:left="312"/>
              <w:contextualSpacing/>
              <w:textAlignment w:val="bottom"/>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12E35">
              <w:rPr>
                <w:rFonts w:ascii="Times New Roman" w:hAnsi="Times New Roman" w:cs="Times New Roman"/>
              </w:rPr>
              <w:t>PFR : No progress</w:t>
            </w:r>
          </w:p>
        </w:tc>
      </w:tr>
      <w:tr w:rsidR="004D2FA5" w:rsidRPr="00312E35" w14:paraId="73615A58" w14:textId="77777777" w:rsidTr="00FA47B9">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955" w:type="dxa"/>
            <w:vMerge/>
            <w:vAlign w:val="center"/>
            <w:hideMark/>
          </w:tcPr>
          <w:p w14:paraId="1E79F396" w14:textId="77777777" w:rsidR="004D2FA5" w:rsidRPr="00312E35" w:rsidRDefault="004D2FA5" w:rsidP="00FA47B9">
            <w:pPr>
              <w:rPr>
                <w:rFonts w:ascii="Times New Roman" w:hAnsi="Times New Roman" w:cs="Times New Roman"/>
              </w:rPr>
            </w:pPr>
          </w:p>
        </w:tc>
        <w:tc>
          <w:tcPr>
            <w:tcW w:w="1250" w:type="dxa"/>
            <w:vMerge/>
            <w:vAlign w:val="center"/>
            <w:hideMark/>
          </w:tcPr>
          <w:p w14:paraId="47829689" w14:textId="77777777" w:rsidR="004D2FA5" w:rsidRPr="00312E35" w:rsidRDefault="004D2FA5" w:rsidP="00FA4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2829" w:type="dxa"/>
            <w:vAlign w:val="center"/>
            <w:hideMark/>
          </w:tcPr>
          <w:p w14:paraId="77D5E5D3" w14:textId="77777777" w:rsidR="004D2FA5" w:rsidRPr="00312E35" w:rsidRDefault="004D2FA5" w:rsidP="00FA47B9">
            <w:pPr>
              <w:textAlignment w:val="bottom"/>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roofErr w:type="spellStart"/>
            <w:r w:rsidRPr="00312E35">
              <w:rPr>
                <w:rFonts w:ascii="Times New Roman" w:hAnsi="Times New Roman" w:cs="Times New Roman"/>
              </w:rPr>
              <w:t>Salandi</w:t>
            </w:r>
            <w:proofErr w:type="spellEnd"/>
            <w:r w:rsidRPr="00312E35">
              <w:rPr>
                <w:rFonts w:ascii="Times New Roman" w:hAnsi="Times New Roman" w:cs="Times New Roman"/>
              </w:rPr>
              <w:t xml:space="preserve"> (Keonjhar)</w:t>
            </w:r>
          </w:p>
        </w:tc>
        <w:tc>
          <w:tcPr>
            <w:tcW w:w="1399" w:type="dxa"/>
            <w:vAlign w:val="center"/>
            <w:hideMark/>
          </w:tcPr>
          <w:p w14:paraId="63DECA9C" w14:textId="77777777" w:rsidR="004D2FA5" w:rsidRPr="00312E35" w:rsidRDefault="004D2FA5" w:rsidP="00FA47B9">
            <w:pPr>
              <w:textAlignment w:val="bottom"/>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12E35">
              <w:rPr>
                <w:rFonts w:ascii="Times New Roman" w:hAnsi="Times New Roman" w:cs="Times New Roman"/>
              </w:rPr>
              <w:t>300</w:t>
            </w:r>
          </w:p>
        </w:tc>
        <w:tc>
          <w:tcPr>
            <w:tcW w:w="2741" w:type="dxa"/>
            <w:vMerge/>
            <w:vAlign w:val="center"/>
            <w:hideMark/>
          </w:tcPr>
          <w:p w14:paraId="750F9F5B" w14:textId="77777777" w:rsidR="004D2FA5" w:rsidRPr="00312E35" w:rsidRDefault="004D2FA5" w:rsidP="00FA47B9">
            <w:pPr>
              <w:ind w:left="312"/>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r>
      <w:tr w:rsidR="004D2FA5" w:rsidRPr="00312E35" w14:paraId="6F93419B" w14:textId="77777777" w:rsidTr="00FA47B9">
        <w:trPr>
          <w:trHeight w:val="397"/>
          <w:jc w:val="center"/>
        </w:trPr>
        <w:tc>
          <w:tcPr>
            <w:cnfStyle w:val="001000000000" w:firstRow="0" w:lastRow="0" w:firstColumn="1" w:lastColumn="0" w:oddVBand="0" w:evenVBand="0" w:oddHBand="0" w:evenHBand="0" w:firstRowFirstColumn="0" w:firstRowLastColumn="0" w:lastRowFirstColumn="0" w:lastRowLastColumn="0"/>
            <w:tcW w:w="1955" w:type="dxa"/>
            <w:vMerge/>
            <w:vAlign w:val="center"/>
            <w:hideMark/>
          </w:tcPr>
          <w:p w14:paraId="78D3DE92" w14:textId="77777777" w:rsidR="004D2FA5" w:rsidRPr="00312E35" w:rsidRDefault="004D2FA5" w:rsidP="00FA47B9">
            <w:pPr>
              <w:rPr>
                <w:rFonts w:ascii="Times New Roman" w:hAnsi="Times New Roman" w:cs="Times New Roman"/>
              </w:rPr>
            </w:pPr>
          </w:p>
        </w:tc>
        <w:tc>
          <w:tcPr>
            <w:tcW w:w="1250" w:type="dxa"/>
            <w:vMerge w:val="restart"/>
            <w:vAlign w:val="center"/>
            <w:hideMark/>
          </w:tcPr>
          <w:p w14:paraId="730E89F0" w14:textId="77777777" w:rsidR="004D2FA5" w:rsidRPr="00312E35" w:rsidRDefault="004D2FA5" w:rsidP="00FA47B9">
            <w:pPr>
              <w:textAlignment w:val="bottom"/>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12E35">
              <w:rPr>
                <w:rFonts w:ascii="Times New Roman" w:hAnsi="Times New Roman" w:cs="Times New Roman"/>
              </w:rPr>
              <w:t>NTPC</w:t>
            </w:r>
          </w:p>
        </w:tc>
        <w:tc>
          <w:tcPr>
            <w:tcW w:w="2829" w:type="dxa"/>
            <w:vAlign w:val="center"/>
            <w:hideMark/>
          </w:tcPr>
          <w:p w14:paraId="0FCEA29E" w14:textId="77777777" w:rsidR="004D2FA5" w:rsidRPr="00312E35" w:rsidRDefault="004D2FA5" w:rsidP="00FA47B9">
            <w:pPr>
              <w:textAlignment w:val="bottom"/>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roofErr w:type="spellStart"/>
            <w:r w:rsidRPr="00312E35">
              <w:rPr>
                <w:rFonts w:ascii="Times New Roman" w:hAnsi="Times New Roman" w:cs="Times New Roman"/>
              </w:rPr>
              <w:t>Dandadhar</w:t>
            </w:r>
            <w:proofErr w:type="spellEnd"/>
            <w:r w:rsidRPr="00312E35">
              <w:rPr>
                <w:rFonts w:ascii="Times New Roman" w:hAnsi="Times New Roman" w:cs="Times New Roman"/>
              </w:rPr>
              <w:t xml:space="preserve"> (Keonjhar)</w:t>
            </w:r>
          </w:p>
        </w:tc>
        <w:tc>
          <w:tcPr>
            <w:tcW w:w="1399" w:type="dxa"/>
            <w:vAlign w:val="center"/>
            <w:hideMark/>
          </w:tcPr>
          <w:p w14:paraId="05414691" w14:textId="77777777" w:rsidR="004D2FA5" w:rsidRPr="00312E35" w:rsidRDefault="004D2FA5" w:rsidP="00FA47B9">
            <w:pPr>
              <w:textAlignment w:val="bottom"/>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12E35">
              <w:rPr>
                <w:rFonts w:ascii="Times New Roman" w:hAnsi="Times New Roman" w:cs="Times New Roman"/>
              </w:rPr>
              <w:t>900</w:t>
            </w:r>
          </w:p>
        </w:tc>
        <w:tc>
          <w:tcPr>
            <w:tcW w:w="2741" w:type="dxa"/>
            <w:vAlign w:val="center"/>
            <w:hideMark/>
          </w:tcPr>
          <w:p w14:paraId="343CE0E0" w14:textId="77777777" w:rsidR="004D2FA5" w:rsidRPr="00312E35" w:rsidRDefault="004D2FA5" w:rsidP="00FA47B9">
            <w:pPr>
              <w:numPr>
                <w:ilvl w:val="0"/>
                <w:numId w:val="43"/>
              </w:numPr>
              <w:ind w:left="312"/>
              <w:contextualSpacing/>
              <w:textAlignment w:val="bottom"/>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12E35">
              <w:rPr>
                <w:rFonts w:ascii="Times New Roman" w:hAnsi="Times New Roman" w:cs="Times New Roman"/>
              </w:rPr>
              <w:t>PFR : Submitted</w:t>
            </w:r>
          </w:p>
          <w:p w14:paraId="1E8BADB2" w14:textId="77777777" w:rsidR="004D2FA5" w:rsidRPr="00312E35" w:rsidRDefault="004D2FA5" w:rsidP="00FA47B9">
            <w:pPr>
              <w:numPr>
                <w:ilvl w:val="0"/>
                <w:numId w:val="43"/>
              </w:numPr>
              <w:ind w:left="312"/>
              <w:contextualSpacing/>
              <w:textAlignment w:val="bottom"/>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12E35">
              <w:rPr>
                <w:rFonts w:ascii="Times New Roman" w:hAnsi="Times New Roman" w:cs="Times New Roman"/>
              </w:rPr>
              <w:t xml:space="preserve">Awaiting views from </w:t>
            </w:r>
            <w:proofErr w:type="spellStart"/>
            <w:r w:rsidRPr="00312E35">
              <w:rPr>
                <w:rFonts w:ascii="Times New Roman" w:hAnsi="Times New Roman" w:cs="Times New Roman"/>
              </w:rPr>
              <w:t>DoWR</w:t>
            </w:r>
            <w:proofErr w:type="spellEnd"/>
          </w:p>
        </w:tc>
      </w:tr>
      <w:tr w:rsidR="004D2FA5" w:rsidRPr="00312E35" w14:paraId="369867F2" w14:textId="77777777" w:rsidTr="00FA47B9">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955" w:type="dxa"/>
            <w:vMerge/>
            <w:vAlign w:val="center"/>
            <w:hideMark/>
          </w:tcPr>
          <w:p w14:paraId="7F48BD22" w14:textId="77777777" w:rsidR="004D2FA5" w:rsidRPr="00312E35" w:rsidRDefault="004D2FA5" w:rsidP="00FA47B9">
            <w:pPr>
              <w:rPr>
                <w:rFonts w:ascii="Times New Roman" w:hAnsi="Times New Roman" w:cs="Times New Roman"/>
              </w:rPr>
            </w:pPr>
          </w:p>
        </w:tc>
        <w:tc>
          <w:tcPr>
            <w:tcW w:w="1250" w:type="dxa"/>
            <w:vMerge/>
            <w:vAlign w:val="center"/>
            <w:hideMark/>
          </w:tcPr>
          <w:p w14:paraId="248CBBDC" w14:textId="77777777" w:rsidR="004D2FA5" w:rsidRPr="00312E35" w:rsidRDefault="004D2FA5" w:rsidP="00FA4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2829" w:type="dxa"/>
            <w:vAlign w:val="center"/>
            <w:hideMark/>
          </w:tcPr>
          <w:p w14:paraId="460FC029" w14:textId="77777777" w:rsidR="004D2FA5" w:rsidRPr="00312E35" w:rsidRDefault="004D2FA5" w:rsidP="00FA47B9">
            <w:pPr>
              <w:textAlignment w:val="bottom"/>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12E35">
              <w:rPr>
                <w:rFonts w:ascii="Times New Roman" w:hAnsi="Times New Roman" w:cs="Times New Roman"/>
              </w:rPr>
              <w:t>Deon Dam (Mayurbhanj)</w:t>
            </w:r>
          </w:p>
        </w:tc>
        <w:tc>
          <w:tcPr>
            <w:tcW w:w="1399" w:type="dxa"/>
            <w:vAlign w:val="center"/>
            <w:hideMark/>
          </w:tcPr>
          <w:p w14:paraId="654BCB8B" w14:textId="77777777" w:rsidR="004D2FA5" w:rsidRPr="00312E35" w:rsidRDefault="004D2FA5" w:rsidP="00FA47B9">
            <w:pPr>
              <w:textAlignment w:val="bottom"/>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12E35">
              <w:rPr>
                <w:rFonts w:ascii="Times New Roman" w:hAnsi="Times New Roman" w:cs="Times New Roman"/>
              </w:rPr>
              <w:t>150</w:t>
            </w:r>
          </w:p>
        </w:tc>
        <w:tc>
          <w:tcPr>
            <w:tcW w:w="2741" w:type="dxa"/>
            <w:vAlign w:val="center"/>
            <w:hideMark/>
          </w:tcPr>
          <w:p w14:paraId="27CC8DDB" w14:textId="77777777" w:rsidR="004D2FA5" w:rsidRPr="00312E35" w:rsidRDefault="004D2FA5" w:rsidP="00FA47B9">
            <w:pPr>
              <w:numPr>
                <w:ilvl w:val="0"/>
                <w:numId w:val="44"/>
              </w:numPr>
              <w:ind w:left="312"/>
              <w:contextualSpacing/>
              <w:textAlignment w:val="bottom"/>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12E35">
              <w:rPr>
                <w:rFonts w:ascii="Times New Roman" w:hAnsi="Times New Roman" w:cs="Times New Roman"/>
              </w:rPr>
              <w:t>Site Visit : Completed but found R&amp;R issues</w:t>
            </w:r>
          </w:p>
          <w:p w14:paraId="6D6AD5C9" w14:textId="77777777" w:rsidR="004D2FA5" w:rsidRPr="00312E35" w:rsidRDefault="004D2FA5" w:rsidP="00FA47B9">
            <w:pPr>
              <w:numPr>
                <w:ilvl w:val="0"/>
                <w:numId w:val="44"/>
              </w:numPr>
              <w:ind w:left="312"/>
              <w:contextualSpacing/>
              <w:textAlignment w:val="bottom"/>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12E35">
              <w:rPr>
                <w:rFonts w:ascii="Times New Roman" w:hAnsi="Times New Roman" w:cs="Times New Roman"/>
              </w:rPr>
              <w:t>PFR : Not Prepared.</w:t>
            </w:r>
          </w:p>
        </w:tc>
      </w:tr>
      <w:tr w:rsidR="004D2FA5" w:rsidRPr="00312E35" w14:paraId="765F2AD2" w14:textId="77777777" w:rsidTr="00FA47B9">
        <w:trPr>
          <w:trHeight w:val="397"/>
          <w:jc w:val="center"/>
        </w:trPr>
        <w:tc>
          <w:tcPr>
            <w:cnfStyle w:val="001000000000" w:firstRow="0" w:lastRow="0" w:firstColumn="1" w:lastColumn="0" w:oddVBand="0" w:evenVBand="0" w:oddHBand="0" w:evenHBand="0" w:firstRowFirstColumn="0" w:firstRowLastColumn="0" w:lastRowFirstColumn="0" w:lastRowLastColumn="0"/>
            <w:tcW w:w="1955" w:type="dxa"/>
            <w:vMerge/>
            <w:vAlign w:val="center"/>
            <w:hideMark/>
          </w:tcPr>
          <w:p w14:paraId="0FD8865C" w14:textId="77777777" w:rsidR="004D2FA5" w:rsidRPr="00312E35" w:rsidRDefault="004D2FA5" w:rsidP="00FA47B9">
            <w:pPr>
              <w:rPr>
                <w:rFonts w:ascii="Times New Roman" w:hAnsi="Times New Roman" w:cs="Times New Roman"/>
              </w:rPr>
            </w:pPr>
          </w:p>
        </w:tc>
        <w:tc>
          <w:tcPr>
            <w:tcW w:w="1250" w:type="dxa"/>
            <w:vMerge w:val="restart"/>
            <w:vAlign w:val="center"/>
            <w:hideMark/>
          </w:tcPr>
          <w:p w14:paraId="00A729EE" w14:textId="77777777" w:rsidR="004D2FA5" w:rsidRPr="00312E35" w:rsidRDefault="004D2FA5" w:rsidP="00FA47B9">
            <w:pPr>
              <w:textAlignment w:val="bottom"/>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12E35">
              <w:rPr>
                <w:rFonts w:ascii="Times New Roman" w:hAnsi="Times New Roman" w:cs="Times New Roman"/>
              </w:rPr>
              <w:t>NEEPCO</w:t>
            </w:r>
          </w:p>
        </w:tc>
        <w:tc>
          <w:tcPr>
            <w:tcW w:w="2829" w:type="dxa"/>
            <w:vAlign w:val="center"/>
            <w:hideMark/>
          </w:tcPr>
          <w:p w14:paraId="28002CE9" w14:textId="77777777" w:rsidR="004D2FA5" w:rsidRPr="00312E35" w:rsidRDefault="004D2FA5" w:rsidP="00FA47B9">
            <w:pPr>
              <w:textAlignment w:val="bottom"/>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roofErr w:type="spellStart"/>
            <w:r w:rsidRPr="00312E35">
              <w:rPr>
                <w:rFonts w:ascii="Times New Roman" w:hAnsi="Times New Roman" w:cs="Times New Roman"/>
              </w:rPr>
              <w:t>Godahada</w:t>
            </w:r>
            <w:proofErr w:type="spellEnd"/>
            <w:r w:rsidRPr="00312E35">
              <w:rPr>
                <w:rFonts w:ascii="Times New Roman" w:hAnsi="Times New Roman" w:cs="Times New Roman"/>
              </w:rPr>
              <w:t xml:space="preserve"> (Ganjam)</w:t>
            </w:r>
          </w:p>
        </w:tc>
        <w:tc>
          <w:tcPr>
            <w:tcW w:w="1399" w:type="dxa"/>
            <w:vAlign w:val="center"/>
            <w:hideMark/>
          </w:tcPr>
          <w:p w14:paraId="29C7A8E2" w14:textId="77777777" w:rsidR="004D2FA5" w:rsidRPr="00312E35" w:rsidRDefault="004D2FA5" w:rsidP="00FA47B9">
            <w:pPr>
              <w:textAlignment w:val="bottom"/>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12E35">
              <w:rPr>
                <w:rFonts w:ascii="Times New Roman" w:hAnsi="Times New Roman" w:cs="Times New Roman"/>
              </w:rPr>
              <w:t>250</w:t>
            </w:r>
          </w:p>
        </w:tc>
        <w:tc>
          <w:tcPr>
            <w:tcW w:w="2741" w:type="dxa"/>
            <w:vMerge w:val="restart"/>
            <w:vAlign w:val="center"/>
            <w:hideMark/>
          </w:tcPr>
          <w:p w14:paraId="6BA6BAF5" w14:textId="77777777" w:rsidR="004D2FA5" w:rsidRPr="00312E35" w:rsidRDefault="004D2FA5" w:rsidP="00FA47B9">
            <w:pPr>
              <w:numPr>
                <w:ilvl w:val="0"/>
                <w:numId w:val="45"/>
              </w:numPr>
              <w:ind w:left="312"/>
              <w:contextualSpacing/>
              <w:textAlignment w:val="bottom"/>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12E35">
              <w:rPr>
                <w:rFonts w:ascii="Times New Roman" w:hAnsi="Times New Roman" w:cs="Times New Roman"/>
              </w:rPr>
              <w:t>PFR awaited</w:t>
            </w:r>
          </w:p>
        </w:tc>
      </w:tr>
      <w:tr w:rsidR="004D2FA5" w:rsidRPr="00312E35" w14:paraId="209AD89D" w14:textId="77777777" w:rsidTr="00FA47B9">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955" w:type="dxa"/>
            <w:vMerge/>
            <w:vAlign w:val="center"/>
            <w:hideMark/>
          </w:tcPr>
          <w:p w14:paraId="3BFAAC68" w14:textId="77777777" w:rsidR="004D2FA5" w:rsidRPr="00312E35" w:rsidRDefault="004D2FA5" w:rsidP="00FA47B9">
            <w:pPr>
              <w:rPr>
                <w:rFonts w:ascii="Times New Roman" w:hAnsi="Times New Roman" w:cs="Times New Roman"/>
              </w:rPr>
            </w:pPr>
          </w:p>
        </w:tc>
        <w:tc>
          <w:tcPr>
            <w:tcW w:w="1250" w:type="dxa"/>
            <w:vMerge/>
            <w:vAlign w:val="center"/>
            <w:hideMark/>
          </w:tcPr>
          <w:p w14:paraId="1AB4DDD6" w14:textId="77777777" w:rsidR="004D2FA5" w:rsidRPr="00312E35" w:rsidRDefault="004D2FA5" w:rsidP="00FA4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2829" w:type="dxa"/>
            <w:vAlign w:val="center"/>
            <w:hideMark/>
          </w:tcPr>
          <w:p w14:paraId="27AF1C3B" w14:textId="77777777" w:rsidR="004D2FA5" w:rsidRPr="00312E35" w:rsidRDefault="004D2FA5" w:rsidP="00FA4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roofErr w:type="spellStart"/>
            <w:r w:rsidRPr="00312E35">
              <w:rPr>
                <w:rFonts w:ascii="Times New Roman" w:hAnsi="Times New Roman" w:cs="Times New Roman"/>
              </w:rPr>
              <w:t>Patora</w:t>
            </w:r>
            <w:proofErr w:type="spellEnd"/>
            <w:r w:rsidRPr="00312E35">
              <w:rPr>
                <w:rFonts w:ascii="Times New Roman" w:hAnsi="Times New Roman" w:cs="Times New Roman"/>
              </w:rPr>
              <w:t xml:space="preserve"> (Nuapada)</w:t>
            </w:r>
          </w:p>
        </w:tc>
        <w:tc>
          <w:tcPr>
            <w:tcW w:w="1399" w:type="dxa"/>
            <w:vAlign w:val="center"/>
            <w:hideMark/>
          </w:tcPr>
          <w:p w14:paraId="03DAD3D6" w14:textId="77777777" w:rsidR="004D2FA5" w:rsidRPr="00312E35" w:rsidRDefault="004D2FA5" w:rsidP="00FA4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12E35">
              <w:rPr>
                <w:rFonts w:ascii="Times New Roman" w:hAnsi="Times New Roman" w:cs="Times New Roman"/>
              </w:rPr>
              <w:t>350</w:t>
            </w:r>
          </w:p>
        </w:tc>
        <w:tc>
          <w:tcPr>
            <w:tcW w:w="2741" w:type="dxa"/>
            <w:vMerge/>
            <w:vAlign w:val="center"/>
            <w:hideMark/>
          </w:tcPr>
          <w:p w14:paraId="7CFD6865" w14:textId="77777777" w:rsidR="004D2FA5" w:rsidRPr="00312E35" w:rsidRDefault="004D2FA5" w:rsidP="00FA47B9">
            <w:pPr>
              <w:ind w:left="312"/>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r>
      <w:tr w:rsidR="004D2FA5" w:rsidRPr="00312E35" w14:paraId="343B99C0" w14:textId="77777777" w:rsidTr="00FA47B9">
        <w:trPr>
          <w:trHeight w:val="397"/>
          <w:jc w:val="center"/>
        </w:trPr>
        <w:tc>
          <w:tcPr>
            <w:cnfStyle w:val="001000000000" w:firstRow="0" w:lastRow="0" w:firstColumn="1" w:lastColumn="0" w:oddVBand="0" w:evenVBand="0" w:oddHBand="0" w:evenHBand="0" w:firstRowFirstColumn="0" w:firstRowLastColumn="0" w:lastRowFirstColumn="0" w:lastRowLastColumn="0"/>
            <w:tcW w:w="1955" w:type="dxa"/>
            <w:vAlign w:val="center"/>
            <w:hideMark/>
          </w:tcPr>
          <w:p w14:paraId="6F74C47E" w14:textId="77777777" w:rsidR="004D2FA5" w:rsidRPr="00312E35" w:rsidRDefault="004D2FA5" w:rsidP="00FA47B9">
            <w:pPr>
              <w:textAlignment w:val="center"/>
              <w:rPr>
                <w:rFonts w:ascii="Times New Roman" w:hAnsi="Times New Roman" w:cs="Times New Roman"/>
              </w:rPr>
            </w:pPr>
            <w:r w:rsidRPr="00312E35">
              <w:rPr>
                <w:rFonts w:ascii="Times New Roman" w:hAnsi="Times New Roman" w:cs="Times New Roman"/>
              </w:rPr>
              <w:t>Approved by HLCA</w:t>
            </w:r>
          </w:p>
        </w:tc>
        <w:tc>
          <w:tcPr>
            <w:tcW w:w="1250" w:type="dxa"/>
            <w:vAlign w:val="center"/>
            <w:hideMark/>
          </w:tcPr>
          <w:p w14:paraId="6DA2FE39" w14:textId="77777777" w:rsidR="004D2FA5" w:rsidRPr="00312E35" w:rsidRDefault="004D2FA5" w:rsidP="00FA47B9">
            <w:pPr>
              <w:textAlignment w:val="bottom"/>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12E35">
              <w:rPr>
                <w:rFonts w:ascii="Times New Roman" w:hAnsi="Times New Roman" w:cs="Times New Roman"/>
              </w:rPr>
              <w:t>OHPC</w:t>
            </w:r>
          </w:p>
        </w:tc>
        <w:tc>
          <w:tcPr>
            <w:tcW w:w="2829" w:type="dxa"/>
            <w:vAlign w:val="center"/>
            <w:hideMark/>
          </w:tcPr>
          <w:p w14:paraId="20FFB2A4" w14:textId="77777777" w:rsidR="004D2FA5" w:rsidRPr="00312E35" w:rsidRDefault="004D2FA5" w:rsidP="00FA47B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12E35">
              <w:rPr>
                <w:rFonts w:ascii="Times New Roman" w:hAnsi="Times New Roman" w:cs="Times New Roman"/>
              </w:rPr>
              <w:t>Mukhiguda (Kalahandi)</w:t>
            </w:r>
          </w:p>
        </w:tc>
        <w:tc>
          <w:tcPr>
            <w:tcW w:w="1399" w:type="dxa"/>
            <w:vAlign w:val="center"/>
            <w:hideMark/>
          </w:tcPr>
          <w:p w14:paraId="0C7500A4" w14:textId="77777777" w:rsidR="004D2FA5" w:rsidRPr="00312E35" w:rsidRDefault="004D2FA5" w:rsidP="00FA47B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12E35">
              <w:rPr>
                <w:rFonts w:ascii="Times New Roman" w:hAnsi="Times New Roman" w:cs="Times New Roman"/>
              </w:rPr>
              <w:t>600</w:t>
            </w:r>
          </w:p>
        </w:tc>
        <w:tc>
          <w:tcPr>
            <w:tcW w:w="2741" w:type="dxa"/>
            <w:vAlign w:val="center"/>
            <w:hideMark/>
          </w:tcPr>
          <w:p w14:paraId="7FA65CDB" w14:textId="77777777" w:rsidR="004D2FA5" w:rsidRPr="00312E35" w:rsidRDefault="004D2FA5" w:rsidP="00FA47B9">
            <w:pPr>
              <w:numPr>
                <w:ilvl w:val="0"/>
                <w:numId w:val="46"/>
              </w:numPr>
              <w:ind w:left="312"/>
              <w:contextualSpacing/>
              <w:textAlignment w:val="bottom"/>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12E35">
              <w:rPr>
                <w:rFonts w:ascii="Times New Roman" w:hAnsi="Times New Roman" w:cs="Times New Roman"/>
              </w:rPr>
              <w:t>TEC clearance by CEA</w:t>
            </w:r>
          </w:p>
          <w:p w14:paraId="2C453020" w14:textId="77777777" w:rsidR="004D2FA5" w:rsidRPr="00312E35" w:rsidRDefault="004D2FA5" w:rsidP="00FA47B9">
            <w:pPr>
              <w:numPr>
                <w:ilvl w:val="0"/>
                <w:numId w:val="46"/>
              </w:numPr>
              <w:ind w:left="312"/>
              <w:contextualSpacing/>
              <w:textAlignment w:val="bottom"/>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12E35">
              <w:rPr>
                <w:rFonts w:ascii="Times New Roman" w:hAnsi="Times New Roman" w:cs="Times New Roman"/>
              </w:rPr>
              <w:t>Transmission evacuation feasibility obtained</w:t>
            </w:r>
          </w:p>
          <w:p w14:paraId="75540B1F" w14:textId="77777777" w:rsidR="004D2FA5" w:rsidRPr="00312E35" w:rsidRDefault="004D2FA5" w:rsidP="00FA47B9">
            <w:pPr>
              <w:numPr>
                <w:ilvl w:val="0"/>
                <w:numId w:val="46"/>
              </w:numPr>
              <w:ind w:left="312"/>
              <w:contextualSpacing/>
              <w:textAlignment w:val="bottom"/>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12E35">
              <w:rPr>
                <w:rFonts w:ascii="Times New Roman" w:hAnsi="Times New Roman" w:cs="Times New Roman"/>
              </w:rPr>
              <w:t>ICB floated on 01.08.2025</w:t>
            </w:r>
          </w:p>
        </w:tc>
      </w:tr>
      <w:tr w:rsidR="004D2FA5" w:rsidRPr="00312E35" w14:paraId="70AA0F55" w14:textId="77777777" w:rsidTr="00FA47B9">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955" w:type="dxa"/>
            <w:vAlign w:val="center"/>
            <w:hideMark/>
          </w:tcPr>
          <w:p w14:paraId="6D862D65" w14:textId="77777777" w:rsidR="004D2FA5" w:rsidRPr="00312E35" w:rsidRDefault="004D2FA5" w:rsidP="00FA47B9">
            <w:pPr>
              <w:rPr>
                <w:rFonts w:ascii="Times New Roman" w:hAnsi="Times New Roman" w:cs="Times New Roman"/>
              </w:rPr>
            </w:pPr>
          </w:p>
        </w:tc>
        <w:tc>
          <w:tcPr>
            <w:tcW w:w="4079" w:type="dxa"/>
            <w:gridSpan w:val="2"/>
            <w:vAlign w:val="center"/>
            <w:hideMark/>
          </w:tcPr>
          <w:p w14:paraId="4F8862F1" w14:textId="77777777" w:rsidR="004D2FA5" w:rsidRPr="00312E35" w:rsidRDefault="004D2FA5" w:rsidP="00FA47B9">
            <w:pPr>
              <w:jc w:val="center"/>
              <w:textAlignment w:val="bottom"/>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12E35">
              <w:rPr>
                <w:rFonts w:ascii="Times New Roman" w:hAnsi="Times New Roman" w:cs="Times New Roman"/>
                <w:b/>
                <w:bCs/>
              </w:rPr>
              <w:t>Total (MW)</w:t>
            </w:r>
          </w:p>
        </w:tc>
        <w:tc>
          <w:tcPr>
            <w:tcW w:w="1399" w:type="dxa"/>
            <w:vAlign w:val="center"/>
            <w:hideMark/>
          </w:tcPr>
          <w:p w14:paraId="3E489D14" w14:textId="77777777" w:rsidR="004D2FA5" w:rsidRPr="00312E35" w:rsidRDefault="004D2FA5" w:rsidP="00FA4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12E35">
              <w:rPr>
                <w:rFonts w:ascii="Times New Roman" w:hAnsi="Times New Roman" w:cs="Times New Roman"/>
                <w:b/>
                <w:bCs/>
              </w:rPr>
              <w:t>6,000</w:t>
            </w:r>
          </w:p>
        </w:tc>
        <w:tc>
          <w:tcPr>
            <w:tcW w:w="2741" w:type="dxa"/>
            <w:vAlign w:val="center"/>
            <w:hideMark/>
          </w:tcPr>
          <w:p w14:paraId="02BEE6D4" w14:textId="77777777" w:rsidR="004D2FA5" w:rsidRPr="00312E35" w:rsidRDefault="004D2FA5" w:rsidP="00FA4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r>
    </w:tbl>
    <w:p w14:paraId="471B1230" w14:textId="77777777" w:rsidR="004D2FA5" w:rsidRPr="00177305" w:rsidRDefault="004D2FA5" w:rsidP="004D2FA5">
      <w:pPr>
        <w:spacing w:before="240"/>
        <w:rPr>
          <w:rFonts w:ascii="Times New Roman" w:hAnsi="Times New Roman" w:cs="Times New Roman"/>
          <w:b/>
          <w:bCs/>
          <w:sz w:val="24"/>
          <w:szCs w:val="24"/>
        </w:rPr>
      </w:pPr>
      <w:r w:rsidRPr="00177305">
        <w:rPr>
          <w:rFonts w:ascii="Times New Roman" w:hAnsi="Times New Roman" w:cs="Times New Roman"/>
          <w:b/>
          <w:bCs/>
          <w:sz w:val="24"/>
          <w:szCs w:val="24"/>
        </w:rPr>
        <w:t>Small hydro Electric Project (SHEP)</w:t>
      </w:r>
    </w:p>
    <w:p w14:paraId="749591FA" w14:textId="77777777" w:rsidR="004D2FA5" w:rsidRPr="00177305" w:rsidRDefault="004D2FA5" w:rsidP="004D2FA5">
      <w:pPr>
        <w:pStyle w:val="ListParagraph"/>
        <w:numPr>
          <w:ilvl w:val="0"/>
          <w:numId w:val="47"/>
        </w:numPr>
        <w:spacing w:before="160" w:line="360" w:lineRule="auto"/>
        <w:contextualSpacing w:val="0"/>
        <w:jc w:val="both"/>
        <w:rPr>
          <w:rFonts w:ascii="Times New Roman" w:hAnsi="Times New Roman" w:cs="Times New Roman"/>
          <w:sz w:val="24"/>
          <w:szCs w:val="24"/>
          <w:lang w:eastAsia="en-IN"/>
        </w:rPr>
      </w:pPr>
      <w:r w:rsidRPr="00177305">
        <w:rPr>
          <w:rFonts w:ascii="Times New Roman" w:hAnsi="Times New Roman" w:cs="Times New Roman"/>
          <w:sz w:val="24"/>
          <w:szCs w:val="24"/>
          <w:lang w:eastAsia="en-IN"/>
        </w:rPr>
        <w:t>RENA is pursuing the development of Small Hydro Electric Projects (SHEPs) to meet its target of 260 MW by 2030.</w:t>
      </w:r>
    </w:p>
    <w:p w14:paraId="290E1C28" w14:textId="77777777" w:rsidR="004D2FA5" w:rsidRPr="00177305" w:rsidRDefault="004D2FA5" w:rsidP="004D2FA5">
      <w:pPr>
        <w:pStyle w:val="ListParagraph"/>
        <w:numPr>
          <w:ilvl w:val="0"/>
          <w:numId w:val="47"/>
        </w:numPr>
        <w:spacing w:before="160" w:line="360" w:lineRule="auto"/>
        <w:ind w:left="714" w:hanging="357"/>
        <w:contextualSpacing w:val="0"/>
        <w:jc w:val="both"/>
        <w:rPr>
          <w:rFonts w:ascii="Times New Roman" w:hAnsi="Times New Roman" w:cs="Times New Roman"/>
          <w:sz w:val="24"/>
          <w:szCs w:val="24"/>
          <w:lang w:eastAsia="en-IN"/>
        </w:rPr>
      </w:pPr>
      <w:r w:rsidRPr="00177305">
        <w:rPr>
          <w:rFonts w:ascii="Times New Roman" w:hAnsi="Times New Roman" w:cs="Times New Roman"/>
          <w:sz w:val="24"/>
          <w:szCs w:val="24"/>
          <w:lang w:eastAsia="en-IN"/>
        </w:rPr>
        <w:t xml:space="preserve">A total of 185 potential sites has already been declared as State Identified Projects. </w:t>
      </w:r>
    </w:p>
    <w:p w14:paraId="1D5AF995" w14:textId="77777777" w:rsidR="004D2FA5" w:rsidRPr="00177305" w:rsidRDefault="004D2FA5" w:rsidP="004D2FA5">
      <w:pPr>
        <w:pStyle w:val="ListParagraph"/>
        <w:numPr>
          <w:ilvl w:val="0"/>
          <w:numId w:val="47"/>
        </w:numPr>
        <w:spacing w:before="160" w:line="360" w:lineRule="auto"/>
        <w:ind w:left="714" w:hanging="357"/>
        <w:contextualSpacing w:val="0"/>
        <w:jc w:val="both"/>
        <w:rPr>
          <w:rFonts w:ascii="Times New Roman" w:hAnsi="Times New Roman" w:cs="Times New Roman"/>
          <w:sz w:val="24"/>
          <w:szCs w:val="24"/>
          <w:lang w:eastAsia="en-IN"/>
        </w:rPr>
      </w:pPr>
      <w:r w:rsidRPr="00177305">
        <w:rPr>
          <w:rFonts w:ascii="Times New Roman" w:hAnsi="Times New Roman" w:cs="Times New Roman"/>
          <w:sz w:val="24"/>
          <w:szCs w:val="24"/>
          <w:lang w:eastAsia="en-IN"/>
        </w:rPr>
        <w:t xml:space="preserve">Among these, RFP for development of 93.95 MW capacity (specific locations) has been floated through Tariff-Based Competitive Bidding (TBCB) on 10th July’2025, The Pre-Bid Meeting was held on 24th July’2025. The deadline for bid submission is on 8th December’2025. </w:t>
      </w:r>
    </w:p>
    <w:p w14:paraId="462594CE" w14:textId="77777777" w:rsidR="004D2FA5" w:rsidRPr="00177305" w:rsidRDefault="004D2FA5" w:rsidP="004D2FA5">
      <w:pPr>
        <w:pStyle w:val="ListParagraph"/>
        <w:numPr>
          <w:ilvl w:val="0"/>
          <w:numId w:val="47"/>
        </w:numPr>
        <w:spacing w:before="160" w:line="360" w:lineRule="auto"/>
        <w:ind w:left="714" w:hanging="357"/>
        <w:contextualSpacing w:val="0"/>
        <w:jc w:val="both"/>
        <w:rPr>
          <w:rFonts w:ascii="Times New Roman" w:hAnsi="Times New Roman" w:cs="Times New Roman"/>
          <w:sz w:val="24"/>
          <w:szCs w:val="24"/>
          <w:lang w:eastAsia="en-IN"/>
        </w:rPr>
      </w:pPr>
      <w:r w:rsidRPr="00177305">
        <w:rPr>
          <w:rFonts w:ascii="Times New Roman" w:hAnsi="Times New Roman" w:cs="Times New Roman"/>
          <w:sz w:val="24"/>
          <w:szCs w:val="24"/>
          <w:lang w:eastAsia="en-IN"/>
        </w:rPr>
        <w:t xml:space="preserve">Additionally, 100 MW of SHEP power is targeted for procurement through TBCB. </w:t>
      </w:r>
    </w:p>
    <w:p w14:paraId="2ACA8E36" w14:textId="08D87629" w:rsidR="009C02D5" w:rsidRDefault="004D2FA5" w:rsidP="004D2FA5">
      <w:pPr>
        <w:pStyle w:val="ListParagraph"/>
        <w:numPr>
          <w:ilvl w:val="0"/>
          <w:numId w:val="47"/>
        </w:numPr>
        <w:spacing w:before="160" w:line="360" w:lineRule="auto"/>
        <w:ind w:left="714" w:hanging="357"/>
        <w:contextualSpacing w:val="0"/>
        <w:jc w:val="both"/>
        <w:rPr>
          <w:rFonts w:ascii="Times New Roman" w:hAnsi="Times New Roman" w:cs="Times New Roman"/>
          <w:sz w:val="24"/>
          <w:szCs w:val="24"/>
          <w:lang w:eastAsia="en-IN"/>
        </w:rPr>
      </w:pPr>
      <w:r w:rsidRPr="00177305">
        <w:rPr>
          <w:rFonts w:ascii="Times New Roman" w:hAnsi="Times New Roman" w:cs="Times New Roman"/>
          <w:sz w:val="24"/>
          <w:szCs w:val="24"/>
          <w:lang w:eastAsia="en-IN"/>
        </w:rPr>
        <w:t xml:space="preserve">The details of SHEP sites under bidding are as </w:t>
      </w:r>
      <w:r>
        <w:rPr>
          <w:rFonts w:ascii="Times New Roman" w:hAnsi="Times New Roman" w:cs="Times New Roman"/>
          <w:sz w:val="24"/>
          <w:szCs w:val="24"/>
          <w:lang w:eastAsia="en-IN"/>
        </w:rPr>
        <w:t>follows</w:t>
      </w:r>
      <w:r w:rsidRPr="00177305">
        <w:rPr>
          <w:rFonts w:ascii="Times New Roman" w:hAnsi="Times New Roman" w:cs="Times New Roman"/>
          <w:sz w:val="24"/>
          <w:szCs w:val="24"/>
          <w:lang w:eastAsia="en-IN"/>
        </w:rPr>
        <w:t>:</w:t>
      </w:r>
    </w:p>
    <w:p w14:paraId="70443484" w14:textId="796E0AA9" w:rsidR="00B31702" w:rsidRPr="00177305" w:rsidRDefault="00B31702" w:rsidP="002228C2">
      <w:pPr>
        <w:pStyle w:val="NoSpacing"/>
      </w:pPr>
      <w:r>
        <w:t>Table 9</w:t>
      </w:r>
      <w:r w:rsidR="00F471D6">
        <w:t>9</w:t>
      </w:r>
      <w:r>
        <w:t xml:space="preserve">: Details of SHEP Sites </w:t>
      </w:r>
      <w:r w:rsidR="00312E35">
        <w:t>in</w:t>
      </w:r>
      <w:r>
        <w:t xml:space="preserve"> Bidding Process</w:t>
      </w:r>
    </w:p>
    <w:tbl>
      <w:tblPr>
        <w:tblStyle w:val="GridTable4-Accent5"/>
        <w:tblW w:w="10678" w:type="dxa"/>
        <w:jc w:val="center"/>
        <w:tblLook w:val="0420" w:firstRow="1" w:lastRow="0" w:firstColumn="0" w:lastColumn="0" w:noHBand="0" w:noVBand="1"/>
      </w:tblPr>
      <w:tblGrid>
        <w:gridCol w:w="554"/>
        <w:gridCol w:w="1389"/>
        <w:gridCol w:w="1285"/>
        <w:gridCol w:w="1547"/>
        <w:gridCol w:w="1636"/>
        <w:gridCol w:w="1550"/>
        <w:gridCol w:w="1340"/>
        <w:gridCol w:w="1377"/>
      </w:tblGrid>
      <w:tr w:rsidR="004D2FA5" w:rsidRPr="00177305" w14:paraId="761BEB63" w14:textId="77777777" w:rsidTr="007443A1">
        <w:trPr>
          <w:cnfStyle w:val="100000000000" w:firstRow="1" w:lastRow="0" w:firstColumn="0" w:lastColumn="0" w:oddVBand="0" w:evenVBand="0" w:oddHBand="0" w:evenHBand="0" w:firstRowFirstColumn="0" w:firstRowLastColumn="0" w:lastRowFirstColumn="0" w:lastRowLastColumn="0"/>
          <w:trHeight w:val="454"/>
          <w:tblHeader/>
          <w:jc w:val="center"/>
        </w:trPr>
        <w:tc>
          <w:tcPr>
            <w:tcW w:w="554" w:type="dxa"/>
            <w:tcBorders>
              <w:right w:val="single" w:sz="4" w:space="0" w:color="FFFFFF" w:themeColor="background1"/>
            </w:tcBorders>
            <w:vAlign w:val="center"/>
            <w:hideMark/>
          </w:tcPr>
          <w:p w14:paraId="37BE6C42" w14:textId="77777777" w:rsidR="004D2FA5" w:rsidRPr="009C02D5" w:rsidRDefault="004D2FA5" w:rsidP="00FA47B9">
            <w:pPr>
              <w:jc w:val="center"/>
              <w:textAlignment w:val="center"/>
              <w:rPr>
                <w:rFonts w:ascii="Times New Roman" w:hAnsi="Times New Roman" w:cs="Times New Roman"/>
              </w:rPr>
            </w:pPr>
            <w:r w:rsidRPr="009C02D5">
              <w:rPr>
                <w:rFonts w:ascii="Times New Roman" w:hAnsi="Times New Roman" w:cs="Times New Roman"/>
              </w:rPr>
              <w:t>Sl.</w:t>
            </w:r>
          </w:p>
        </w:tc>
        <w:tc>
          <w:tcPr>
            <w:tcW w:w="1389" w:type="dxa"/>
            <w:tcBorders>
              <w:left w:val="single" w:sz="4" w:space="0" w:color="FFFFFF" w:themeColor="background1"/>
              <w:right w:val="single" w:sz="4" w:space="0" w:color="FFFFFF" w:themeColor="background1"/>
            </w:tcBorders>
            <w:vAlign w:val="center"/>
            <w:hideMark/>
          </w:tcPr>
          <w:p w14:paraId="1F4BF420" w14:textId="77777777" w:rsidR="004D2FA5" w:rsidRPr="009C02D5" w:rsidRDefault="004D2FA5" w:rsidP="00FA47B9">
            <w:pPr>
              <w:jc w:val="center"/>
              <w:textAlignment w:val="center"/>
              <w:rPr>
                <w:rFonts w:ascii="Times New Roman" w:hAnsi="Times New Roman" w:cs="Times New Roman"/>
              </w:rPr>
            </w:pPr>
            <w:r w:rsidRPr="009C02D5">
              <w:rPr>
                <w:rFonts w:ascii="Times New Roman" w:hAnsi="Times New Roman" w:cs="Times New Roman"/>
              </w:rPr>
              <w:t>Proposed Project Sites</w:t>
            </w:r>
          </w:p>
        </w:tc>
        <w:tc>
          <w:tcPr>
            <w:tcW w:w="1285" w:type="dxa"/>
            <w:tcBorders>
              <w:left w:val="single" w:sz="4" w:space="0" w:color="FFFFFF" w:themeColor="background1"/>
              <w:right w:val="single" w:sz="4" w:space="0" w:color="FFFFFF" w:themeColor="background1"/>
            </w:tcBorders>
            <w:vAlign w:val="center"/>
            <w:hideMark/>
          </w:tcPr>
          <w:p w14:paraId="3FE1226D" w14:textId="77777777" w:rsidR="004D2FA5" w:rsidRPr="009C02D5" w:rsidRDefault="004D2FA5" w:rsidP="00FA47B9">
            <w:pPr>
              <w:jc w:val="center"/>
              <w:textAlignment w:val="center"/>
              <w:rPr>
                <w:rFonts w:ascii="Times New Roman" w:hAnsi="Times New Roman" w:cs="Times New Roman"/>
              </w:rPr>
            </w:pPr>
            <w:r w:rsidRPr="009C02D5">
              <w:rPr>
                <w:rFonts w:ascii="Times New Roman" w:hAnsi="Times New Roman" w:cs="Times New Roman"/>
              </w:rPr>
              <w:t>Capacity (MW)</w:t>
            </w:r>
          </w:p>
        </w:tc>
        <w:tc>
          <w:tcPr>
            <w:tcW w:w="1547" w:type="dxa"/>
            <w:tcBorders>
              <w:left w:val="single" w:sz="4" w:space="0" w:color="FFFFFF" w:themeColor="background1"/>
              <w:right w:val="single" w:sz="4" w:space="0" w:color="FFFFFF" w:themeColor="background1"/>
            </w:tcBorders>
            <w:vAlign w:val="center"/>
            <w:hideMark/>
          </w:tcPr>
          <w:p w14:paraId="3AF28F48" w14:textId="77777777" w:rsidR="004D2FA5" w:rsidRPr="009C02D5" w:rsidRDefault="004D2FA5" w:rsidP="00FA47B9">
            <w:pPr>
              <w:jc w:val="center"/>
              <w:textAlignment w:val="center"/>
              <w:rPr>
                <w:rFonts w:ascii="Times New Roman" w:hAnsi="Times New Roman" w:cs="Times New Roman"/>
              </w:rPr>
            </w:pPr>
            <w:r w:rsidRPr="009C02D5">
              <w:rPr>
                <w:rFonts w:ascii="Times New Roman" w:hAnsi="Times New Roman" w:cs="Times New Roman"/>
              </w:rPr>
              <w:t>Project Location</w:t>
            </w:r>
          </w:p>
        </w:tc>
        <w:tc>
          <w:tcPr>
            <w:tcW w:w="1636" w:type="dxa"/>
            <w:tcBorders>
              <w:left w:val="single" w:sz="4" w:space="0" w:color="FFFFFF" w:themeColor="background1"/>
              <w:right w:val="single" w:sz="4" w:space="0" w:color="FFFFFF" w:themeColor="background1"/>
            </w:tcBorders>
            <w:vAlign w:val="center"/>
            <w:hideMark/>
          </w:tcPr>
          <w:p w14:paraId="066F9547" w14:textId="77777777" w:rsidR="004D2FA5" w:rsidRPr="009C02D5" w:rsidRDefault="004D2FA5" w:rsidP="00FA47B9">
            <w:pPr>
              <w:jc w:val="center"/>
              <w:textAlignment w:val="center"/>
              <w:rPr>
                <w:rFonts w:ascii="Times New Roman" w:hAnsi="Times New Roman" w:cs="Times New Roman"/>
              </w:rPr>
            </w:pPr>
            <w:r w:rsidRPr="009C02D5">
              <w:rPr>
                <w:rFonts w:ascii="Times New Roman" w:hAnsi="Times New Roman" w:cs="Times New Roman"/>
              </w:rPr>
              <w:t>River</w:t>
            </w:r>
          </w:p>
        </w:tc>
        <w:tc>
          <w:tcPr>
            <w:tcW w:w="1550" w:type="dxa"/>
            <w:tcBorders>
              <w:left w:val="single" w:sz="4" w:space="0" w:color="FFFFFF" w:themeColor="background1"/>
              <w:right w:val="single" w:sz="4" w:space="0" w:color="FFFFFF" w:themeColor="background1"/>
            </w:tcBorders>
            <w:vAlign w:val="center"/>
            <w:hideMark/>
          </w:tcPr>
          <w:p w14:paraId="01BE694A" w14:textId="77777777" w:rsidR="004D2FA5" w:rsidRPr="009C02D5" w:rsidRDefault="004D2FA5" w:rsidP="00FA47B9">
            <w:pPr>
              <w:jc w:val="center"/>
              <w:textAlignment w:val="center"/>
              <w:rPr>
                <w:rFonts w:ascii="Times New Roman" w:hAnsi="Times New Roman" w:cs="Times New Roman"/>
              </w:rPr>
            </w:pPr>
            <w:r w:rsidRPr="009C02D5">
              <w:rPr>
                <w:rFonts w:ascii="Times New Roman" w:hAnsi="Times New Roman" w:cs="Times New Roman"/>
              </w:rPr>
              <w:t>Evacuation Point</w:t>
            </w:r>
          </w:p>
        </w:tc>
        <w:tc>
          <w:tcPr>
            <w:tcW w:w="1340" w:type="dxa"/>
            <w:tcBorders>
              <w:left w:val="single" w:sz="4" w:space="0" w:color="FFFFFF" w:themeColor="background1"/>
              <w:right w:val="single" w:sz="4" w:space="0" w:color="FFFFFF" w:themeColor="background1"/>
            </w:tcBorders>
            <w:vAlign w:val="center"/>
            <w:hideMark/>
          </w:tcPr>
          <w:p w14:paraId="00D9DA9C" w14:textId="77777777" w:rsidR="004D2FA5" w:rsidRPr="009C02D5" w:rsidRDefault="004D2FA5" w:rsidP="00FA47B9">
            <w:pPr>
              <w:jc w:val="center"/>
              <w:textAlignment w:val="center"/>
              <w:rPr>
                <w:rFonts w:ascii="Times New Roman" w:hAnsi="Times New Roman" w:cs="Times New Roman"/>
              </w:rPr>
            </w:pPr>
            <w:r w:rsidRPr="009C02D5">
              <w:rPr>
                <w:rFonts w:ascii="Times New Roman" w:hAnsi="Times New Roman" w:cs="Times New Roman"/>
              </w:rPr>
              <w:t>Distance from Project Site (KM)</w:t>
            </w:r>
          </w:p>
        </w:tc>
        <w:tc>
          <w:tcPr>
            <w:tcW w:w="1377" w:type="dxa"/>
            <w:tcBorders>
              <w:left w:val="single" w:sz="4" w:space="0" w:color="FFFFFF" w:themeColor="background1"/>
            </w:tcBorders>
            <w:vAlign w:val="center"/>
            <w:hideMark/>
          </w:tcPr>
          <w:p w14:paraId="40A431EB" w14:textId="77777777" w:rsidR="004D2FA5" w:rsidRPr="009C02D5" w:rsidRDefault="004D2FA5" w:rsidP="00FA47B9">
            <w:pPr>
              <w:jc w:val="center"/>
              <w:textAlignment w:val="center"/>
              <w:rPr>
                <w:rFonts w:ascii="Times New Roman" w:hAnsi="Times New Roman" w:cs="Times New Roman"/>
              </w:rPr>
            </w:pPr>
            <w:r w:rsidRPr="009C02D5">
              <w:rPr>
                <w:rFonts w:ascii="Times New Roman" w:hAnsi="Times New Roman" w:cs="Times New Roman"/>
              </w:rPr>
              <w:t>Evacuation Level</w:t>
            </w:r>
          </w:p>
        </w:tc>
      </w:tr>
      <w:tr w:rsidR="004D2FA5" w:rsidRPr="00177305" w14:paraId="1AF47E3A" w14:textId="77777777" w:rsidTr="00FA47B9">
        <w:trPr>
          <w:cnfStyle w:val="000000100000" w:firstRow="0" w:lastRow="0" w:firstColumn="0" w:lastColumn="0" w:oddVBand="0" w:evenVBand="0" w:oddHBand="1" w:evenHBand="0" w:firstRowFirstColumn="0" w:firstRowLastColumn="0" w:lastRowFirstColumn="0" w:lastRowLastColumn="0"/>
          <w:trHeight w:val="454"/>
          <w:jc w:val="center"/>
        </w:trPr>
        <w:tc>
          <w:tcPr>
            <w:tcW w:w="554" w:type="dxa"/>
            <w:vAlign w:val="center"/>
            <w:hideMark/>
          </w:tcPr>
          <w:p w14:paraId="28223F0F" w14:textId="77777777" w:rsidR="004D2FA5" w:rsidRPr="00177305" w:rsidRDefault="004D2FA5" w:rsidP="00FA47B9">
            <w:pPr>
              <w:jc w:val="center"/>
              <w:textAlignment w:val="center"/>
              <w:rPr>
                <w:rFonts w:ascii="Times New Roman" w:hAnsi="Times New Roman" w:cs="Times New Roman"/>
              </w:rPr>
            </w:pPr>
            <w:r w:rsidRPr="00177305">
              <w:rPr>
                <w:rFonts w:ascii="Times New Roman" w:hAnsi="Times New Roman" w:cs="Times New Roman"/>
              </w:rPr>
              <w:t>1</w:t>
            </w:r>
          </w:p>
        </w:tc>
        <w:tc>
          <w:tcPr>
            <w:tcW w:w="1389" w:type="dxa"/>
            <w:vAlign w:val="center"/>
            <w:hideMark/>
          </w:tcPr>
          <w:p w14:paraId="44D9F34C" w14:textId="77777777" w:rsidR="004D2FA5" w:rsidRPr="00177305" w:rsidRDefault="004D2FA5" w:rsidP="00FA47B9">
            <w:pPr>
              <w:textAlignment w:val="center"/>
              <w:rPr>
                <w:rFonts w:ascii="Times New Roman" w:hAnsi="Times New Roman" w:cs="Times New Roman"/>
              </w:rPr>
            </w:pPr>
            <w:r w:rsidRPr="00177305">
              <w:rPr>
                <w:rFonts w:ascii="Times New Roman" w:hAnsi="Times New Roman" w:cs="Times New Roman"/>
              </w:rPr>
              <w:t>APPL-I</w:t>
            </w:r>
          </w:p>
        </w:tc>
        <w:tc>
          <w:tcPr>
            <w:tcW w:w="1285" w:type="dxa"/>
            <w:vAlign w:val="center"/>
            <w:hideMark/>
          </w:tcPr>
          <w:p w14:paraId="78578412" w14:textId="77777777" w:rsidR="004D2FA5" w:rsidRPr="00177305" w:rsidRDefault="004D2FA5" w:rsidP="00FA47B9">
            <w:pPr>
              <w:jc w:val="center"/>
              <w:textAlignment w:val="center"/>
              <w:rPr>
                <w:rFonts w:ascii="Times New Roman" w:hAnsi="Times New Roman" w:cs="Times New Roman"/>
              </w:rPr>
            </w:pPr>
            <w:r w:rsidRPr="00177305">
              <w:rPr>
                <w:rFonts w:ascii="Times New Roman" w:hAnsi="Times New Roman" w:cs="Times New Roman"/>
              </w:rPr>
              <w:t>14</w:t>
            </w:r>
          </w:p>
        </w:tc>
        <w:tc>
          <w:tcPr>
            <w:tcW w:w="1547" w:type="dxa"/>
            <w:vAlign w:val="center"/>
            <w:hideMark/>
          </w:tcPr>
          <w:p w14:paraId="5072A218" w14:textId="77777777" w:rsidR="004D2FA5" w:rsidRPr="00177305" w:rsidRDefault="004D2FA5" w:rsidP="00FA47B9">
            <w:pPr>
              <w:textAlignment w:val="center"/>
              <w:rPr>
                <w:rFonts w:ascii="Times New Roman" w:hAnsi="Times New Roman" w:cs="Times New Roman"/>
              </w:rPr>
            </w:pPr>
            <w:r w:rsidRPr="00177305">
              <w:rPr>
                <w:rFonts w:ascii="Times New Roman" w:hAnsi="Times New Roman" w:cs="Times New Roman"/>
              </w:rPr>
              <w:t>Kalahandi</w:t>
            </w:r>
          </w:p>
        </w:tc>
        <w:tc>
          <w:tcPr>
            <w:tcW w:w="1636" w:type="dxa"/>
            <w:vAlign w:val="center"/>
            <w:hideMark/>
          </w:tcPr>
          <w:p w14:paraId="58C160CA" w14:textId="77777777" w:rsidR="004D2FA5" w:rsidRPr="00177305" w:rsidRDefault="004D2FA5" w:rsidP="00FA47B9">
            <w:pPr>
              <w:textAlignment w:val="center"/>
              <w:rPr>
                <w:rFonts w:ascii="Times New Roman" w:hAnsi="Times New Roman" w:cs="Times New Roman"/>
              </w:rPr>
            </w:pPr>
            <w:proofErr w:type="spellStart"/>
            <w:r w:rsidRPr="00177305">
              <w:rPr>
                <w:rFonts w:ascii="Times New Roman" w:hAnsi="Times New Roman" w:cs="Times New Roman"/>
              </w:rPr>
              <w:t>Chhachangura</w:t>
            </w:r>
            <w:proofErr w:type="spellEnd"/>
          </w:p>
        </w:tc>
        <w:tc>
          <w:tcPr>
            <w:tcW w:w="1550" w:type="dxa"/>
            <w:vAlign w:val="center"/>
            <w:hideMark/>
          </w:tcPr>
          <w:p w14:paraId="0DAAF8B5" w14:textId="77777777" w:rsidR="004D2FA5" w:rsidRPr="00177305" w:rsidRDefault="004D2FA5" w:rsidP="00FA47B9">
            <w:pPr>
              <w:textAlignment w:val="center"/>
              <w:rPr>
                <w:rFonts w:ascii="Times New Roman" w:hAnsi="Times New Roman" w:cs="Times New Roman"/>
              </w:rPr>
            </w:pPr>
            <w:proofErr w:type="spellStart"/>
            <w:r w:rsidRPr="00177305">
              <w:rPr>
                <w:rFonts w:ascii="Times New Roman" w:hAnsi="Times New Roman" w:cs="Times New Roman"/>
              </w:rPr>
              <w:t>Jayapatna</w:t>
            </w:r>
            <w:proofErr w:type="spellEnd"/>
            <w:r w:rsidRPr="00177305">
              <w:rPr>
                <w:rFonts w:ascii="Times New Roman" w:hAnsi="Times New Roman" w:cs="Times New Roman"/>
              </w:rPr>
              <w:t xml:space="preserve"> s/s</w:t>
            </w:r>
          </w:p>
        </w:tc>
        <w:tc>
          <w:tcPr>
            <w:tcW w:w="1340" w:type="dxa"/>
            <w:vAlign w:val="center"/>
            <w:hideMark/>
          </w:tcPr>
          <w:p w14:paraId="7313EAA1" w14:textId="77777777" w:rsidR="004D2FA5" w:rsidRPr="00177305" w:rsidRDefault="004D2FA5" w:rsidP="00FA47B9">
            <w:pPr>
              <w:jc w:val="center"/>
              <w:textAlignment w:val="center"/>
              <w:rPr>
                <w:rFonts w:ascii="Times New Roman" w:hAnsi="Times New Roman" w:cs="Times New Roman"/>
              </w:rPr>
            </w:pPr>
            <w:r w:rsidRPr="00177305">
              <w:rPr>
                <w:rFonts w:ascii="Times New Roman" w:hAnsi="Times New Roman" w:cs="Times New Roman"/>
              </w:rPr>
              <w:t>12</w:t>
            </w:r>
          </w:p>
        </w:tc>
        <w:tc>
          <w:tcPr>
            <w:tcW w:w="1377" w:type="dxa"/>
            <w:vAlign w:val="center"/>
            <w:hideMark/>
          </w:tcPr>
          <w:p w14:paraId="5E1D0923" w14:textId="77777777" w:rsidR="004D2FA5" w:rsidRPr="00177305" w:rsidRDefault="004D2FA5" w:rsidP="00FA47B9">
            <w:pPr>
              <w:jc w:val="center"/>
              <w:textAlignment w:val="center"/>
              <w:rPr>
                <w:rFonts w:ascii="Times New Roman" w:hAnsi="Times New Roman" w:cs="Times New Roman"/>
              </w:rPr>
            </w:pPr>
            <w:r w:rsidRPr="00177305">
              <w:rPr>
                <w:rFonts w:ascii="Times New Roman" w:hAnsi="Times New Roman" w:cs="Times New Roman"/>
              </w:rPr>
              <w:t>33 kV</w:t>
            </w:r>
          </w:p>
        </w:tc>
      </w:tr>
      <w:tr w:rsidR="004D2FA5" w:rsidRPr="00177305" w14:paraId="4EEE924A" w14:textId="77777777" w:rsidTr="00FA47B9">
        <w:trPr>
          <w:trHeight w:val="454"/>
          <w:jc w:val="center"/>
        </w:trPr>
        <w:tc>
          <w:tcPr>
            <w:tcW w:w="554" w:type="dxa"/>
            <w:vAlign w:val="center"/>
            <w:hideMark/>
          </w:tcPr>
          <w:p w14:paraId="309B29DF" w14:textId="77777777" w:rsidR="004D2FA5" w:rsidRPr="00177305" w:rsidRDefault="004D2FA5" w:rsidP="00FA47B9">
            <w:pPr>
              <w:jc w:val="center"/>
              <w:textAlignment w:val="center"/>
              <w:rPr>
                <w:rFonts w:ascii="Times New Roman" w:hAnsi="Times New Roman" w:cs="Times New Roman"/>
              </w:rPr>
            </w:pPr>
            <w:r w:rsidRPr="00177305">
              <w:rPr>
                <w:rFonts w:ascii="Times New Roman" w:hAnsi="Times New Roman" w:cs="Times New Roman"/>
              </w:rPr>
              <w:t>2</w:t>
            </w:r>
          </w:p>
        </w:tc>
        <w:tc>
          <w:tcPr>
            <w:tcW w:w="1389" w:type="dxa"/>
            <w:vAlign w:val="center"/>
            <w:hideMark/>
          </w:tcPr>
          <w:p w14:paraId="4BA22FB2" w14:textId="77777777" w:rsidR="004D2FA5" w:rsidRPr="00177305" w:rsidRDefault="004D2FA5" w:rsidP="00FA47B9">
            <w:pPr>
              <w:textAlignment w:val="center"/>
              <w:rPr>
                <w:rFonts w:ascii="Times New Roman" w:hAnsi="Times New Roman" w:cs="Times New Roman"/>
              </w:rPr>
            </w:pPr>
            <w:proofErr w:type="spellStart"/>
            <w:r w:rsidRPr="00177305">
              <w:rPr>
                <w:rFonts w:ascii="Times New Roman" w:hAnsi="Times New Roman" w:cs="Times New Roman"/>
              </w:rPr>
              <w:t>Gorabhanga</w:t>
            </w:r>
            <w:proofErr w:type="spellEnd"/>
          </w:p>
        </w:tc>
        <w:tc>
          <w:tcPr>
            <w:tcW w:w="1285" w:type="dxa"/>
            <w:vAlign w:val="center"/>
            <w:hideMark/>
          </w:tcPr>
          <w:p w14:paraId="280C97C8" w14:textId="77777777" w:rsidR="004D2FA5" w:rsidRPr="00177305" w:rsidRDefault="004D2FA5" w:rsidP="00FA47B9">
            <w:pPr>
              <w:jc w:val="center"/>
              <w:textAlignment w:val="center"/>
              <w:rPr>
                <w:rFonts w:ascii="Times New Roman" w:hAnsi="Times New Roman" w:cs="Times New Roman"/>
              </w:rPr>
            </w:pPr>
            <w:r w:rsidRPr="00177305">
              <w:rPr>
                <w:rFonts w:ascii="Times New Roman" w:hAnsi="Times New Roman" w:cs="Times New Roman"/>
              </w:rPr>
              <w:t>12.75</w:t>
            </w:r>
          </w:p>
        </w:tc>
        <w:tc>
          <w:tcPr>
            <w:tcW w:w="1547" w:type="dxa"/>
            <w:vAlign w:val="center"/>
            <w:hideMark/>
          </w:tcPr>
          <w:p w14:paraId="06279E83" w14:textId="77777777" w:rsidR="004D2FA5" w:rsidRPr="00177305" w:rsidRDefault="004D2FA5" w:rsidP="00FA47B9">
            <w:pPr>
              <w:textAlignment w:val="center"/>
              <w:rPr>
                <w:rFonts w:ascii="Times New Roman" w:hAnsi="Times New Roman" w:cs="Times New Roman"/>
              </w:rPr>
            </w:pPr>
            <w:r w:rsidRPr="00177305">
              <w:rPr>
                <w:rFonts w:ascii="Times New Roman" w:hAnsi="Times New Roman" w:cs="Times New Roman"/>
              </w:rPr>
              <w:t>Keonjhar</w:t>
            </w:r>
          </w:p>
        </w:tc>
        <w:tc>
          <w:tcPr>
            <w:tcW w:w="1636" w:type="dxa"/>
            <w:vAlign w:val="center"/>
            <w:hideMark/>
          </w:tcPr>
          <w:p w14:paraId="38F8CCAD" w14:textId="77777777" w:rsidR="004D2FA5" w:rsidRPr="00177305" w:rsidRDefault="004D2FA5" w:rsidP="00FA47B9">
            <w:pPr>
              <w:textAlignment w:val="center"/>
              <w:rPr>
                <w:rFonts w:ascii="Times New Roman" w:hAnsi="Times New Roman" w:cs="Times New Roman"/>
              </w:rPr>
            </w:pPr>
            <w:proofErr w:type="spellStart"/>
            <w:r w:rsidRPr="00177305">
              <w:rPr>
                <w:rFonts w:ascii="Times New Roman" w:hAnsi="Times New Roman" w:cs="Times New Roman"/>
              </w:rPr>
              <w:t>Musala</w:t>
            </w:r>
            <w:proofErr w:type="spellEnd"/>
          </w:p>
        </w:tc>
        <w:tc>
          <w:tcPr>
            <w:tcW w:w="1550" w:type="dxa"/>
            <w:vAlign w:val="center"/>
            <w:hideMark/>
          </w:tcPr>
          <w:p w14:paraId="3BD0CE75" w14:textId="77777777" w:rsidR="004D2FA5" w:rsidRPr="00177305" w:rsidRDefault="004D2FA5" w:rsidP="00FA47B9">
            <w:pPr>
              <w:textAlignment w:val="center"/>
              <w:rPr>
                <w:rFonts w:ascii="Times New Roman" w:hAnsi="Times New Roman" w:cs="Times New Roman"/>
              </w:rPr>
            </w:pPr>
            <w:proofErr w:type="spellStart"/>
            <w:r w:rsidRPr="00177305">
              <w:rPr>
                <w:rFonts w:ascii="Times New Roman" w:hAnsi="Times New Roman" w:cs="Times New Roman"/>
              </w:rPr>
              <w:t>Ghatgaon</w:t>
            </w:r>
            <w:proofErr w:type="spellEnd"/>
            <w:r w:rsidRPr="00177305">
              <w:rPr>
                <w:rFonts w:ascii="Times New Roman" w:hAnsi="Times New Roman" w:cs="Times New Roman"/>
              </w:rPr>
              <w:t xml:space="preserve"> SS</w:t>
            </w:r>
          </w:p>
        </w:tc>
        <w:tc>
          <w:tcPr>
            <w:tcW w:w="1340" w:type="dxa"/>
            <w:vAlign w:val="center"/>
            <w:hideMark/>
          </w:tcPr>
          <w:p w14:paraId="548D2E87" w14:textId="77777777" w:rsidR="004D2FA5" w:rsidRPr="00177305" w:rsidRDefault="004D2FA5" w:rsidP="00FA47B9">
            <w:pPr>
              <w:jc w:val="center"/>
              <w:textAlignment w:val="center"/>
              <w:rPr>
                <w:rFonts w:ascii="Times New Roman" w:hAnsi="Times New Roman" w:cs="Times New Roman"/>
              </w:rPr>
            </w:pPr>
            <w:r w:rsidRPr="00177305">
              <w:rPr>
                <w:rFonts w:ascii="Times New Roman" w:hAnsi="Times New Roman" w:cs="Times New Roman"/>
              </w:rPr>
              <w:t>23</w:t>
            </w:r>
          </w:p>
        </w:tc>
        <w:tc>
          <w:tcPr>
            <w:tcW w:w="1377" w:type="dxa"/>
            <w:vAlign w:val="center"/>
            <w:hideMark/>
          </w:tcPr>
          <w:p w14:paraId="473ECA95" w14:textId="77777777" w:rsidR="004D2FA5" w:rsidRPr="00177305" w:rsidRDefault="004D2FA5" w:rsidP="00FA47B9">
            <w:pPr>
              <w:jc w:val="center"/>
              <w:textAlignment w:val="center"/>
              <w:rPr>
                <w:rFonts w:ascii="Times New Roman" w:hAnsi="Times New Roman" w:cs="Times New Roman"/>
              </w:rPr>
            </w:pPr>
            <w:r w:rsidRPr="00177305">
              <w:rPr>
                <w:rFonts w:ascii="Times New Roman" w:hAnsi="Times New Roman" w:cs="Times New Roman"/>
              </w:rPr>
              <w:t>33 kV</w:t>
            </w:r>
          </w:p>
        </w:tc>
      </w:tr>
      <w:tr w:rsidR="004D2FA5" w:rsidRPr="00177305" w14:paraId="249D523F" w14:textId="77777777" w:rsidTr="00FA47B9">
        <w:trPr>
          <w:cnfStyle w:val="000000100000" w:firstRow="0" w:lastRow="0" w:firstColumn="0" w:lastColumn="0" w:oddVBand="0" w:evenVBand="0" w:oddHBand="1" w:evenHBand="0" w:firstRowFirstColumn="0" w:firstRowLastColumn="0" w:lastRowFirstColumn="0" w:lastRowLastColumn="0"/>
          <w:trHeight w:val="454"/>
          <w:jc w:val="center"/>
        </w:trPr>
        <w:tc>
          <w:tcPr>
            <w:tcW w:w="554" w:type="dxa"/>
            <w:vAlign w:val="center"/>
            <w:hideMark/>
          </w:tcPr>
          <w:p w14:paraId="316F0AC2" w14:textId="77777777" w:rsidR="004D2FA5" w:rsidRPr="00177305" w:rsidRDefault="004D2FA5" w:rsidP="00FA47B9">
            <w:pPr>
              <w:jc w:val="center"/>
              <w:textAlignment w:val="center"/>
              <w:rPr>
                <w:rFonts w:ascii="Times New Roman" w:hAnsi="Times New Roman" w:cs="Times New Roman"/>
              </w:rPr>
            </w:pPr>
            <w:r w:rsidRPr="00177305">
              <w:rPr>
                <w:rFonts w:ascii="Times New Roman" w:hAnsi="Times New Roman" w:cs="Times New Roman"/>
              </w:rPr>
              <w:t>3</w:t>
            </w:r>
          </w:p>
        </w:tc>
        <w:tc>
          <w:tcPr>
            <w:tcW w:w="1389" w:type="dxa"/>
            <w:vAlign w:val="center"/>
            <w:hideMark/>
          </w:tcPr>
          <w:p w14:paraId="0BFC8135" w14:textId="77777777" w:rsidR="004D2FA5" w:rsidRPr="00177305" w:rsidRDefault="004D2FA5" w:rsidP="00FA47B9">
            <w:pPr>
              <w:textAlignment w:val="center"/>
              <w:rPr>
                <w:rFonts w:ascii="Times New Roman" w:hAnsi="Times New Roman" w:cs="Times New Roman"/>
              </w:rPr>
            </w:pPr>
            <w:r w:rsidRPr="00177305">
              <w:rPr>
                <w:rFonts w:ascii="Times New Roman" w:hAnsi="Times New Roman" w:cs="Times New Roman"/>
              </w:rPr>
              <w:t>Raul</w:t>
            </w:r>
          </w:p>
        </w:tc>
        <w:tc>
          <w:tcPr>
            <w:tcW w:w="1285" w:type="dxa"/>
            <w:vAlign w:val="center"/>
            <w:hideMark/>
          </w:tcPr>
          <w:p w14:paraId="70F581BA" w14:textId="77777777" w:rsidR="004D2FA5" w:rsidRPr="00177305" w:rsidRDefault="004D2FA5" w:rsidP="00FA47B9">
            <w:pPr>
              <w:jc w:val="center"/>
              <w:textAlignment w:val="center"/>
              <w:rPr>
                <w:rFonts w:ascii="Times New Roman" w:hAnsi="Times New Roman" w:cs="Times New Roman"/>
              </w:rPr>
            </w:pPr>
            <w:r w:rsidRPr="00177305">
              <w:rPr>
                <w:rFonts w:ascii="Times New Roman" w:hAnsi="Times New Roman" w:cs="Times New Roman"/>
              </w:rPr>
              <w:t>12</w:t>
            </w:r>
          </w:p>
        </w:tc>
        <w:tc>
          <w:tcPr>
            <w:tcW w:w="1547" w:type="dxa"/>
            <w:vAlign w:val="center"/>
            <w:hideMark/>
          </w:tcPr>
          <w:p w14:paraId="157EB49C" w14:textId="77777777" w:rsidR="004D2FA5" w:rsidRPr="00177305" w:rsidRDefault="004D2FA5" w:rsidP="00FA47B9">
            <w:pPr>
              <w:textAlignment w:val="center"/>
              <w:rPr>
                <w:rFonts w:ascii="Times New Roman" w:hAnsi="Times New Roman" w:cs="Times New Roman"/>
              </w:rPr>
            </w:pPr>
            <w:proofErr w:type="spellStart"/>
            <w:r w:rsidRPr="00177305">
              <w:rPr>
                <w:rFonts w:ascii="Times New Roman" w:hAnsi="Times New Roman" w:cs="Times New Roman"/>
              </w:rPr>
              <w:t>Kandhamala</w:t>
            </w:r>
            <w:proofErr w:type="spellEnd"/>
          </w:p>
        </w:tc>
        <w:tc>
          <w:tcPr>
            <w:tcW w:w="1636" w:type="dxa"/>
            <w:vAlign w:val="center"/>
            <w:hideMark/>
          </w:tcPr>
          <w:p w14:paraId="38E377D9" w14:textId="77777777" w:rsidR="004D2FA5" w:rsidRPr="00177305" w:rsidRDefault="004D2FA5" w:rsidP="00FA47B9">
            <w:pPr>
              <w:textAlignment w:val="center"/>
              <w:rPr>
                <w:rFonts w:ascii="Times New Roman" w:hAnsi="Times New Roman" w:cs="Times New Roman"/>
              </w:rPr>
            </w:pPr>
            <w:r w:rsidRPr="00177305">
              <w:rPr>
                <w:rFonts w:ascii="Times New Roman" w:hAnsi="Times New Roman" w:cs="Times New Roman"/>
              </w:rPr>
              <w:t>Raul</w:t>
            </w:r>
          </w:p>
        </w:tc>
        <w:tc>
          <w:tcPr>
            <w:tcW w:w="1550" w:type="dxa"/>
            <w:vAlign w:val="center"/>
            <w:hideMark/>
          </w:tcPr>
          <w:p w14:paraId="09799BFF" w14:textId="77777777" w:rsidR="004D2FA5" w:rsidRPr="00177305" w:rsidRDefault="004D2FA5" w:rsidP="00FA47B9">
            <w:pPr>
              <w:textAlignment w:val="center"/>
              <w:rPr>
                <w:rFonts w:ascii="Times New Roman" w:hAnsi="Times New Roman" w:cs="Times New Roman"/>
              </w:rPr>
            </w:pPr>
            <w:proofErr w:type="spellStart"/>
            <w:r w:rsidRPr="00177305">
              <w:rPr>
                <w:rFonts w:ascii="Times New Roman" w:hAnsi="Times New Roman" w:cs="Times New Roman"/>
              </w:rPr>
              <w:t>Tumdiband</w:t>
            </w:r>
            <w:proofErr w:type="spellEnd"/>
            <w:r w:rsidRPr="00177305">
              <w:rPr>
                <w:rFonts w:ascii="Times New Roman" w:hAnsi="Times New Roman" w:cs="Times New Roman"/>
              </w:rPr>
              <w:t xml:space="preserve"> SS</w:t>
            </w:r>
          </w:p>
        </w:tc>
        <w:tc>
          <w:tcPr>
            <w:tcW w:w="1340" w:type="dxa"/>
            <w:vAlign w:val="center"/>
            <w:hideMark/>
          </w:tcPr>
          <w:p w14:paraId="19624926" w14:textId="77777777" w:rsidR="004D2FA5" w:rsidRPr="00177305" w:rsidRDefault="004D2FA5" w:rsidP="00FA47B9">
            <w:pPr>
              <w:jc w:val="center"/>
              <w:textAlignment w:val="center"/>
              <w:rPr>
                <w:rFonts w:ascii="Times New Roman" w:hAnsi="Times New Roman" w:cs="Times New Roman"/>
              </w:rPr>
            </w:pPr>
            <w:r w:rsidRPr="00177305">
              <w:rPr>
                <w:rFonts w:ascii="Times New Roman" w:hAnsi="Times New Roman" w:cs="Times New Roman"/>
              </w:rPr>
              <w:t>15</w:t>
            </w:r>
          </w:p>
        </w:tc>
        <w:tc>
          <w:tcPr>
            <w:tcW w:w="1377" w:type="dxa"/>
            <w:vAlign w:val="center"/>
            <w:hideMark/>
          </w:tcPr>
          <w:p w14:paraId="6A9D0387" w14:textId="77777777" w:rsidR="004D2FA5" w:rsidRPr="00177305" w:rsidRDefault="004D2FA5" w:rsidP="00FA47B9">
            <w:pPr>
              <w:jc w:val="center"/>
              <w:textAlignment w:val="center"/>
              <w:rPr>
                <w:rFonts w:ascii="Times New Roman" w:hAnsi="Times New Roman" w:cs="Times New Roman"/>
              </w:rPr>
            </w:pPr>
            <w:r w:rsidRPr="00177305">
              <w:rPr>
                <w:rFonts w:ascii="Times New Roman" w:hAnsi="Times New Roman" w:cs="Times New Roman"/>
              </w:rPr>
              <w:t>33 kV</w:t>
            </w:r>
          </w:p>
        </w:tc>
      </w:tr>
      <w:tr w:rsidR="004D2FA5" w:rsidRPr="00177305" w14:paraId="36B9F0F1" w14:textId="77777777" w:rsidTr="00FA47B9">
        <w:trPr>
          <w:trHeight w:val="454"/>
          <w:jc w:val="center"/>
        </w:trPr>
        <w:tc>
          <w:tcPr>
            <w:tcW w:w="554" w:type="dxa"/>
            <w:vAlign w:val="center"/>
            <w:hideMark/>
          </w:tcPr>
          <w:p w14:paraId="42690C8F" w14:textId="77777777" w:rsidR="004D2FA5" w:rsidRPr="00177305" w:rsidRDefault="004D2FA5" w:rsidP="00FA47B9">
            <w:pPr>
              <w:jc w:val="center"/>
              <w:textAlignment w:val="center"/>
              <w:rPr>
                <w:rFonts w:ascii="Times New Roman" w:hAnsi="Times New Roman" w:cs="Times New Roman"/>
              </w:rPr>
            </w:pPr>
            <w:r w:rsidRPr="00177305">
              <w:rPr>
                <w:rFonts w:ascii="Times New Roman" w:hAnsi="Times New Roman" w:cs="Times New Roman"/>
              </w:rPr>
              <w:t>4</w:t>
            </w:r>
          </w:p>
        </w:tc>
        <w:tc>
          <w:tcPr>
            <w:tcW w:w="1389" w:type="dxa"/>
            <w:vAlign w:val="center"/>
            <w:hideMark/>
          </w:tcPr>
          <w:p w14:paraId="5313A356" w14:textId="77777777" w:rsidR="004D2FA5" w:rsidRPr="00177305" w:rsidRDefault="004D2FA5" w:rsidP="00FA47B9">
            <w:pPr>
              <w:textAlignment w:val="center"/>
              <w:rPr>
                <w:rFonts w:ascii="Times New Roman" w:hAnsi="Times New Roman" w:cs="Times New Roman"/>
              </w:rPr>
            </w:pPr>
            <w:proofErr w:type="spellStart"/>
            <w:r w:rsidRPr="00177305">
              <w:rPr>
                <w:rFonts w:ascii="Times New Roman" w:hAnsi="Times New Roman" w:cs="Times New Roman"/>
              </w:rPr>
              <w:t>Jolingi</w:t>
            </w:r>
            <w:proofErr w:type="spellEnd"/>
          </w:p>
        </w:tc>
        <w:tc>
          <w:tcPr>
            <w:tcW w:w="1285" w:type="dxa"/>
            <w:vAlign w:val="center"/>
            <w:hideMark/>
          </w:tcPr>
          <w:p w14:paraId="336E0ED5" w14:textId="77777777" w:rsidR="004D2FA5" w:rsidRPr="00177305" w:rsidRDefault="004D2FA5" w:rsidP="00FA47B9">
            <w:pPr>
              <w:jc w:val="center"/>
              <w:textAlignment w:val="center"/>
              <w:rPr>
                <w:rFonts w:ascii="Times New Roman" w:hAnsi="Times New Roman" w:cs="Times New Roman"/>
              </w:rPr>
            </w:pPr>
            <w:r w:rsidRPr="00177305">
              <w:rPr>
                <w:rFonts w:ascii="Times New Roman" w:hAnsi="Times New Roman" w:cs="Times New Roman"/>
              </w:rPr>
              <w:t>10</w:t>
            </w:r>
          </w:p>
        </w:tc>
        <w:tc>
          <w:tcPr>
            <w:tcW w:w="1547" w:type="dxa"/>
            <w:vAlign w:val="center"/>
            <w:hideMark/>
          </w:tcPr>
          <w:p w14:paraId="203BCD22" w14:textId="77777777" w:rsidR="004D2FA5" w:rsidRPr="00177305" w:rsidRDefault="004D2FA5" w:rsidP="00FA47B9">
            <w:pPr>
              <w:textAlignment w:val="center"/>
              <w:rPr>
                <w:rFonts w:ascii="Times New Roman" w:hAnsi="Times New Roman" w:cs="Times New Roman"/>
              </w:rPr>
            </w:pPr>
            <w:r w:rsidRPr="00177305">
              <w:rPr>
                <w:rFonts w:ascii="Times New Roman" w:hAnsi="Times New Roman" w:cs="Times New Roman"/>
              </w:rPr>
              <w:t>Rayagada</w:t>
            </w:r>
          </w:p>
        </w:tc>
        <w:tc>
          <w:tcPr>
            <w:tcW w:w="1636" w:type="dxa"/>
            <w:vAlign w:val="center"/>
            <w:hideMark/>
          </w:tcPr>
          <w:p w14:paraId="31395D55" w14:textId="77777777" w:rsidR="004D2FA5" w:rsidRPr="00177305" w:rsidRDefault="004D2FA5" w:rsidP="00FA47B9">
            <w:pPr>
              <w:textAlignment w:val="center"/>
              <w:rPr>
                <w:rFonts w:ascii="Times New Roman" w:hAnsi="Times New Roman" w:cs="Times New Roman"/>
              </w:rPr>
            </w:pPr>
            <w:proofErr w:type="spellStart"/>
            <w:r w:rsidRPr="00177305">
              <w:rPr>
                <w:rFonts w:ascii="Times New Roman" w:hAnsi="Times New Roman" w:cs="Times New Roman"/>
              </w:rPr>
              <w:t>Raniturga</w:t>
            </w:r>
            <w:proofErr w:type="spellEnd"/>
          </w:p>
        </w:tc>
        <w:tc>
          <w:tcPr>
            <w:tcW w:w="1550" w:type="dxa"/>
            <w:vAlign w:val="center"/>
            <w:hideMark/>
          </w:tcPr>
          <w:p w14:paraId="00BE4067" w14:textId="77777777" w:rsidR="004D2FA5" w:rsidRPr="00177305" w:rsidRDefault="004D2FA5" w:rsidP="00FA47B9">
            <w:pPr>
              <w:textAlignment w:val="center"/>
              <w:rPr>
                <w:rFonts w:ascii="Times New Roman" w:hAnsi="Times New Roman" w:cs="Times New Roman"/>
              </w:rPr>
            </w:pPr>
            <w:r w:rsidRPr="00177305">
              <w:rPr>
                <w:rFonts w:ascii="Times New Roman" w:hAnsi="Times New Roman" w:cs="Times New Roman"/>
              </w:rPr>
              <w:t>Rayagada SS</w:t>
            </w:r>
          </w:p>
        </w:tc>
        <w:tc>
          <w:tcPr>
            <w:tcW w:w="1340" w:type="dxa"/>
            <w:vAlign w:val="center"/>
            <w:hideMark/>
          </w:tcPr>
          <w:p w14:paraId="1DB95D94" w14:textId="77777777" w:rsidR="004D2FA5" w:rsidRPr="00177305" w:rsidRDefault="004D2FA5" w:rsidP="00FA47B9">
            <w:pPr>
              <w:jc w:val="center"/>
              <w:textAlignment w:val="center"/>
              <w:rPr>
                <w:rFonts w:ascii="Times New Roman" w:hAnsi="Times New Roman" w:cs="Times New Roman"/>
              </w:rPr>
            </w:pPr>
            <w:r w:rsidRPr="00177305">
              <w:rPr>
                <w:rFonts w:ascii="Times New Roman" w:hAnsi="Times New Roman" w:cs="Times New Roman"/>
              </w:rPr>
              <w:t>15</w:t>
            </w:r>
          </w:p>
        </w:tc>
        <w:tc>
          <w:tcPr>
            <w:tcW w:w="1377" w:type="dxa"/>
            <w:vAlign w:val="center"/>
            <w:hideMark/>
          </w:tcPr>
          <w:p w14:paraId="6B47A60B" w14:textId="77777777" w:rsidR="004D2FA5" w:rsidRPr="00177305" w:rsidRDefault="004D2FA5" w:rsidP="00FA47B9">
            <w:pPr>
              <w:jc w:val="center"/>
              <w:textAlignment w:val="center"/>
              <w:rPr>
                <w:rFonts w:ascii="Times New Roman" w:hAnsi="Times New Roman" w:cs="Times New Roman"/>
              </w:rPr>
            </w:pPr>
            <w:r w:rsidRPr="00177305">
              <w:rPr>
                <w:rFonts w:ascii="Times New Roman" w:hAnsi="Times New Roman" w:cs="Times New Roman"/>
              </w:rPr>
              <w:t>Single Ckt, 33 kV</w:t>
            </w:r>
          </w:p>
        </w:tc>
      </w:tr>
      <w:tr w:rsidR="004D2FA5" w:rsidRPr="00177305" w14:paraId="03AF0DCD" w14:textId="77777777" w:rsidTr="00FA47B9">
        <w:trPr>
          <w:cnfStyle w:val="000000100000" w:firstRow="0" w:lastRow="0" w:firstColumn="0" w:lastColumn="0" w:oddVBand="0" w:evenVBand="0" w:oddHBand="1" w:evenHBand="0" w:firstRowFirstColumn="0" w:firstRowLastColumn="0" w:lastRowFirstColumn="0" w:lastRowLastColumn="0"/>
          <w:trHeight w:val="454"/>
          <w:jc w:val="center"/>
        </w:trPr>
        <w:tc>
          <w:tcPr>
            <w:tcW w:w="554" w:type="dxa"/>
            <w:vAlign w:val="center"/>
            <w:hideMark/>
          </w:tcPr>
          <w:p w14:paraId="165D0FDD" w14:textId="77777777" w:rsidR="004D2FA5" w:rsidRPr="00177305" w:rsidRDefault="004D2FA5" w:rsidP="00FA47B9">
            <w:pPr>
              <w:jc w:val="center"/>
              <w:textAlignment w:val="center"/>
              <w:rPr>
                <w:rFonts w:ascii="Times New Roman" w:hAnsi="Times New Roman" w:cs="Times New Roman"/>
              </w:rPr>
            </w:pPr>
            <w:r w:rsidRPr="00177305">
              <w:rPr>
                <w:rFonts w:ascii="Times New Roman" w:hAnsi="Times New Roman" w:cs="Times New Roman"/>
              </w:rPr>
              <w:t>5</w:t>
            </w:r>
          </w:p>
        </w:tc>
        <w:tc>
          <w:tcPr>
            <w:tcW w:w="1389" w:type="dxa"/>
            <w:vAlign w:val="center"/>
            <w:hideMark/>
          </w:tcPr>
          <w:p w14:paraId="0B36619D" w14:textId="77777777" w:rsidR="004D2FA5" w:rsidRPr="00177305" w:rsidRDefault="004D2FA5" w:rsidP="00FA47B9">
            <w:pPr>
              <w:textAlignment w:val="center"/>
              <w:rPr>
                <w:rFonts w:ascii="Times New Roman" w:hAnsi="Times New Roman" w:cs="Times New Roman"/>
              </w:rPr>
            </w:pPr>
            <w:proofErr w:type="spellStart"/>
            <w:r w:rsidRPr="00177305">
              <w:rPr>
                <w:rFonts w:ascii="Times New Roman" w:hAnsi="Times New Roman" w:cs="Times New Roman"/>
              </w:rPr>
              <w:t>Bandili</w:t>
            </w:r>
            <w:proofErr w:type="spellEnd"/>
          </w:p>
        </w:tc>
        <w:tc>
          <w:tcPr>
            <w:tcW w:w="1285" w:type="dxa"/>
            <w:vAlign w:val="center"/>
            <w:hideMark/>
          </w:tcPr>
          <w:p w14:paraId="404B6CB9" w14:textId="77777777" w:rsidR="004D2FA5" w:rsidRPr="00177305" w:rsidRDefault="004D2FA5" w:rsidP="00FA47B9">
            <w:pPr>
              <w:jc w:val="center"/>
              <w:textAlignment w:val="center"/>
              <w:rPr>
                <w:rFonts w:ascii="Times New Roman" w:hAnsi="Times New Roman" w:cs="Times New Roman"/>
              </w:rPr>
            </w:pPr>
            <w:r w:rsidRPr="00177305">
              <w:rPr>
                <w:rFonts w:ascii="Times New Roman" w:hAnsi="Times New Roman" w:cs="Times New Roman"/>
              </w:rPr>
              <w:t>10</w:t>
            </w:r>
          </w:p>
        </w:tc>
        <w:tc>
          <w:tcPr>
            <w:tcW w:w="1547" w:type="dxa"/>
            <w:vAlign w:val="center"/>
            <w:hideMark/>
          </w:tcPr>
          <w:p w14:paraId="2896C0E3" w14:textId="77777777" w:rsidR="004D2FA5" w:rsidRPr="00177305" w:rsidRDefault="004D2FA5" w:rsidP="00FA47B9">
            <w:pPr>
              <w:textAlignment w:val="center"/>
              <w:rPr>
                <w:rFonts w:ascii="Times New Roman" w:hAnsi="Times New Roman" w:cs="Times New Roman"/>
              </w:rPr>
            </w:pPr>
            <w:r w:rsidRPr="00177305">
              <w:rPr>
                <w:rFonts w:ascii="Times New Roman" w:hAnsi="Times New Roman" w:cs="Times New Roman"/>
              </w:rPr>
              <w:t>Rayagada</w:t>
            </w:r>
          </w:p>
        </w:tc>
        <w:tc>
          <w:tcPr>
            <w:tcW w:w="1636" w:type="dxa"/>
            <w:vAlign w:val="center"/>
            <w:hideMark/>
          </w:tcPr>
          <w:p w14:paraId="3A728979" w14:textId="77777777" w:rsidR="004D2FA5" w:rsidRPr="00177305" w:rsidRDefault="004D2FA5" w:rsidP="00FA47B9">
            <w:pPr>
              <w:textAlignment w:val="center"/>
              <w:rPr>
                <w:rFonts w:ascii="Times New Roman" w:hAnsi="Times New Roman" w:cs="Times New Roman"/>
              </w:rPr>
            </w:pPr>
            <w:proofErr w:type="spellStart"/>
            <w:r w:rsidRPr="00177305">
              <w:rPr>
                <w:rFonts w:ascii="Times New Roman" w:hAnsi="Times New Roman" w:cs="Times New Roman"/>
              </w:rPr>
              <w:t>Bansdhara</w:t>
            </w:r>
            <w:proofErr w:type="spellEnd"/>
          </w:p>
        </w:tc>
        <w:tc>
          <w:tcPr>
            <w:tcW w:w="1550" w:type="dxa"/>
            <w:vAlign w:val="center"/>
            <w:hideMark/>
          </w:tcPr>
          <w:p w14:paraId="5710CBF6" w14:textId="77777777" w:rsidR="004D2FA5" w:rsidRPr="00177305" w:rsidRDefault="004D2FA5" w:rsidP="00FA47B9">
            <w:pPr>
              <w:textAlignment w:val="center"/>
              <w:rPr>
                <w:rFonts w:ascii="Times New Roman" w:hAnsi="Times New Roman" w:cs="Times New Roman"/>
              </w:rPr>
            </w:pPr>
            <w:proofErr w:type="spellStart"/>
            <w:r w:rsidRPr="00177305">
              <w:rPr>
                <w:rFonts w:ascii="Times New Roman" w:hAnsi="Times New Roman" w:cs="Times New Roman"/>
              </w:rPr>
              <w:t>Bairagarh</w:t>
            </w:r>
            <w:proofErr w:type="spellEnd"/>
          </w:p>
        </w:tc>
        <w:tc>
          <w:tcPr>
            <w:tcW w:w="1340" w:type="dxa"/>
            <w:vAlign w:val="center"/>
            <w:hideMark/>
          </w:tcPr>
          <w:p w14:paraId="3A6D7083" w14:textId="77777777" w:rsidR="004D2FA5" w:rsidRPr="00177305" w:rsidRDefault="004D2FA5" w:rsidP="00FA47B9">
            <w:pPr>
              <w:jc w:val="center"/>
              <w:textAlignment w:val="center"/>
              <w:rPr>
                <w:rFonts w:ascii="Times New Roman" w:hAnsi="Times New Roman" w:cs="Times New Roman"/>
              </w:rPr>
            </w:pPr>
            <w:r w:rsidRPr="00177305">
              <w:rPr>
                <w:rFonts w:ascii="Times New Roman" w:hAnsi="Times New Roman" w:cs="Times New Roman"/>
              </w:rPr>
              <w:t>15</w:t>
            </w:r>
          </w:p>
        </w:tc>
        <w:tc>
          <w:tcPr>
            <w:tcW w:w="1377" w:type="dxa"/>
            <w:vAlign w:val="center"/>
            <w:hideMark/>
          </w:tcPr>
          <w:p w14:paraId="13822AC2" w14:textId="77777777" w:rsidR="004D2FA5" w:rsidRPr="00177305" w:rsidRDefault="004D2FA5" w:rsidP="00FA47B9">
            <w:pPr>
              <w:jc w:val="center"/>
              <w:textAlignment w:val="center"/>
              <w:rPr>
                <w:rFonts w:ascii="Times New Roman" w:hAnsi="Times New Roman" w:cs="Times New Roman"/>
              </w:rPr>
            </w:pPr>
            <w:r w:rsidRPr="00177305">
              <w:rPr>
                <w:rFonts w:ascii="Times New Roman" w:hAnsi="Times New Roman" w:cs="Times New Roman"/>
              </w:rPr>
              <w:t>Single Ckt, 33 KV</w:t>
            </w:r>
          </w:p>
        </w:tc>
      </w:tr>
      <w:tr w:rsidR="004D2FA5" w:rsidRPr="00177305" w14:paraId="75237441" w14:textId="77777777" w:rsidTr="00FA47B9">
        <w:trPr>
          <w:trHeight w:val="454"/>
          <w:jc w:val="center"/>
        </w:trPr>
        <w:tc>
          <w:tcPr>
            <w:tcW w:w="554" w:type="dxa"/>
            <w:vAlign w:val="center"/>
            <w:hideMark/>
          </w:tcPr>
          <w:p w14:paraId="6DB12339" w14:textId="77777777" w:rsidR="004D2FA5" w:rsidRPr="00177305" w:rsidRDefault="004D2FA5" w:rsidP="00FA47B9">
            <w:pPr>
              <w:jc w:val="center"/>
              <w:textAlignment w:val="center"/>
              <w:rPr>
                <w:rFonts w:ascii="Times New Roman" w:hAnsi="Times New Roman" w:cs="Times New Roman"/>
              </w:rPr>
            </w:pPr>
            <w:r w:rsidRPr="00177305">
              <w:rPr>
                <w:rFonts w:ascii="Times New Roman" w:hAnsi="Times New Roman" w:cs="Times New Roman"/>
              </w:rPr>
              <w:t>6</w:t>
            </w:r>
          </w:p>
        </w:tc>
        <w:tc>
          <w:tcPr>
            <w:tcW w:w="1389" w:type="dxa"/>
            <w:vAlign w:val="center"/>
            <w:hideMark/>
          </w:tcPr>
          <w:p w14:paraId="3FA132ED" w14:textId="77777777" w:rsidR="004D2FA5" w:rsidRPr="00177305" w:rsidRDefault="004D2FA5" w:rsidP="00FA47B9">
            <w:pPr>
              <w:textAlignment w:val="center"/>
              <w:rPr>
                <w:rFonts w:ascii="Times New Roman" w:hAnsi="Times New Roman" w:cs="Times New Roman"/>
              </w:rPr>
            </w:pPr>
            <w:r w:rsidRPr="00177305">
              <w:rPr>
                <w:rFonts w:ascii="Times New Roman" w:hAnsi="Times New Roman" w:cs="Times New Roman"/>
              </w:rPr>
              <w:t>MPPL</w:t>
            </w:r>
          </w:p>
        </w:tc>
        <w:tc>
          <w:tcPr>
            <w:tcW w:w="1285" w:type="dxa"/>
            <w:vAlign w:val="center"/>
            <w:hideMark/>
          </w:tcPr>
          <w:p w14:paraId="262B7342" w14:textId="77777777" w:rsidR="004D2FA5" w:rsidRPr="00177305" w:rsidRDefault="004D2FA5" w:rsidP="00FA47B9">
            <w:pPr>
              <w:jc w:val="center"/>
              <w:textAlignment w:val="center"/>
              <w:rPr>
                <w:rFonts w:ascii="Times New Roman" w:hAnsi="Times New Roman" w:cs="Times New Roman"/>
              </w:rPr>
            </w:pPr>
            <w:r w:rsidRPr="00177305">
              <w:rPr>
                <w:rFonts w:ascii="Times New Roman" w:hAnsi="Times New Roman" w:cs="Times New Roman"/>
              </w:rPr>
              <w:t>9</w:t>
            </w:r>
          </w:p>
        </w:tc>
        <w:tc>
          <w:tcPr>
            <w:tcW w:w="1547" w:type="dxa"/>
            <w:vAlign w:val="center"/>
            <w:hideMark/>
          </w:tcPr>
          <w:p w14:paraId="6BF1778D" w14:textId="77777777" w:rsidR="004D2FA5" w:rsidRPr="00177305" w:rsidRDefault="004D2FA5" w:rsidP="00FA47B9">
            <w:pPr>
              <w:textAlignment w:val="center"/>
              <w:rPr>
                <w:rFonts w:ascii="Times New Roman" w:hAnsi="Times New Roman" w:cs="Times New Roman"/>
              </w:rPr>
            </w:pPr>
            <w:r w:rsidRPr="00177305">
              <w:rPr>
                <w:rFonts w:ascii="Times New Roman" w:hAnsi="Times New Roman" w:cs="Times New Roman"/>
              </w:rPr>
              <w:t>Kalahandi</w:t>
            </w:r>
          </w:p>
        </w:tc>
        <w:tc>
          <w:tcPr>
            <w:tcW w:w="1636" w:type="dxa"/>
            <w:vAlign w:val="center"/>
            <w:hideMark/>
          </w:tcPr>
          <w:p w14:paraId="29844E7D" w14:textId="77777777" w:rsidR="004D2FA5" w:rsidRPr="00177305" w:rsidRDefault="004D2FA5" w:rsidP="00FA47B9">
            <w:pPr>
              <w:textAlignment w:val="center"/>
              <w:rPr>
                <w:rFonts w:ascii="Times New Roman" w:hAnsi="Times New Roman" w:cs="Times New Roman"/>
              </w:rPr>
            </w:pPr>
            <w:proofErr w:type="spellStart"/>
            <w:r w:rsidRPr="00177305">
              <w:rPr>
                <w:rFonts w:ascii="Times New Roman" w:hAnsi="Times New Roman" w:cs="Times New Roman"/>
              </w:rPr>
              <w:t>Litijor</w:t>
            </w:r>
            <w:proofErr w:type="spellEnd"/>
            <w:r w:rsidRPr="00177305">
              <w:rPr>
                <w:rFonts w:ascii="Times New Roman" w:hAnsi="Times New Roman" w:cs="Times New Roman"/>
              </w:rPr>
              <w:t xml:space="preserve"> Nala</w:t>
            </w:r>
          </w:p>
        </w:tc>
        <w:tc>
          <w:tcPr>
            <w:tcW w:w="1550" w:type="dxa"/>
            <w:vAlign w:val="center"/>
            <w:hideMark/>
          </w:tcPr>
          <w:p w14:paraId="53C3EB66" w14:textId="77777777" w:rsidR="004D2FA5" w:rsidRPr="00177305" w:rsidRDefault="004D2FA5" w:rsidP="00FA47B9">
            <w:pPr>
              <w:textAlignment w:val="center"/>
              <w:rPr>
                <w:rFonts w:ascii="Times New Roman" w:hAnsi="Times New Roman" w:cs="Times New Roman"/>
              </w:rPr>
            </w:pPr>
            <w:proofErr w:type="spellStart"/>
            <w:r w:rsidRPr="00177305">
              <w:rPr>
                <w:rFonts w:ascii="Times New Roman" w:hAnsi="Times New Roman" w:cs="Times New Roman"/>
              </w:rPr>
              <w:t>Jayapatna</w:t>
            </w:r>
            <w:proofErr w:type="spellEnd"/>
            <w:r w:rsidRPr="00177305">
              <w:rPr>
                <w:rFonts w:ascii="Times New Roman" w:hAnsi="Times New Roman" w:cs="Times New Roman"/>
              </w:rPr>
              <w:t xml:space="preserve"> S/s</w:t>
            </w:r>
          </w:p>
        </w:tc>
        <w:tc>
          <w:tcPr>
            <w:tcW w:w="1340" w:type="dxa"/>
            <w:vAlign w:val="center"/>
            <w:hideMark/>
          </w:tcPr>
          <w:p w14:paraId="1E2A87AA" w14:textId="77777777" w:rsidR="004D2FA5" w:rsidRPr="00177305" w:rsidRDefault="004D2FA5" w:rsidP="00FA47B9">
            <w:pPr>
              <w:jc w:val="center"/>
              <w:textAlignment w:val="center"/>
              <w:rPr>
                <w:rFonts w:ascii="Times New Roman" w:hAnsi="Times New Roman" w:cs="Times New Roman"/>
              </w:rPr>
            </w:pPr>
            <w:r w:rsidRPr="00177305">
              <w:rPr>
                <w:rFonts w:ascii="Times New Roman" w:hAnsi="Times New Roman" w:cs="Times New Roman"/>
              </w:rPr>
              <w:t>14</w:t>
            </w:r>
          </w:p>
        </w:tc>
        <w:tc>
          <w:tcPr>
            <w:tcW w:w="1377" w:type="dxa"/>
            <w:vAlign w:val="center"/>
            <w:hideMark/>
          </w:tcPr>
          <w:p w14:paraId="60A355E7" w14:textId="77777777" w:rsidR="004D2FA5" w:rsidRPr="00177305" w:rsidRDefault="004D2FA5" w:rsidP="00FA47B9">
            <w:pPr>
              <w:jc w:val="center"/>
              <w:textAlignment w:val="center"/>
              <w:rPr>
                <w:rFonts w:ascii="Times New Roman" w:hAnsi="Times New Roman" w:cs="Times New Roman"/>
              </w:rPr>
            </w:pPr>
            <w:r w:rsidRPr="00177305">
              <w:rPr>
                <w:rFonts w:ascii="Times New Roman" w:hAnsi="Times New Roman" w:cs="Times New Roman"/>
              </w:rPr>
              <w:t>33 kV</w:t>
            </w:r>
          </w:p>
        </w:tc>
      </w:tr>
      <w:tr w:rsidR="004D2FA5" w:rsidRPr="00177305" w14:paraId="1549226A" w14:textId="77777777" w:rsidTr="00FA47B9">
        <w:trPr>
          <w:cnfStyle w:val="000000100000" w:firstRow="0" w:lastRow="0" w:firstColumn="0" w:lastColumn="0" w:oddVBand="0" w:evenVBand="0" w:oddHBand="1" w:evenHBand="0" w:firstRowFirstColumn="0" w:firstRowLastColumn="0" w:lastRowFirstColumn="0" w:lastRowLastColumn="0"/>
          <w:trHeight w:val="454"/>
          <w:jc w:val="center"/>
        </w:trPr>
        <w:tc>
          <w:tcPr>
            <w:tcW w:w="554" w:type="dxa"/>
            <w:vAlign w:val="center"/>
            <w:hideMark/>
          </w:tcPr>
          <w:p w14:paraId="6C2FCCAF" w14:textId="77777777" w:rsidR="004D2FA5" w:rsidRPr="00177305" w:rsidRDefault="004D2FA5" w:rsidP="00FA47B9">
            <w:pPr>
              <w:jc w:val="center"/>
              <w:textAlignment w:val="center"/>
              <w:rPr>
                <w:rFonts w:ascii="Times New Roman" w:hAnsi="Times New Roman" w:cs="Times New Roman"/>
              </w:rPr>
            </w:pPr>
            <w:r w:rsidRPr="00177305">
              <w:rPr>
                <w:rFonts w:ascii="Times New Roman" w:hAnsi="Times New Roman" w:cs="Times New Roman"/>
              </w:rPr>
              <w:t>7</w:t>
            </w:r>
          </w:p>
        </w:tc>
        <w:tc>
          <w:tcPr>
            <w:tcW w:w="1389" w:type="dxa"/>
            <w:vAlign w:val="center"/>
            <w:hideMark/>
          </w:tcPr>
          <w:p w14:paraId="00CC4526" w14:textId="77777777" w:rsidR="004D2FA5" w:rsidRPr="00177305" w:rsidRDefault="004D2FA5" w:rsidP="00FA47B9">
            <w:pPr>
              <w:textAlignment w:val="center"/>
              <w:rPr>
                <w:rFonts w:ascii="Times New Roman" w:hAnsi="Times New Roman" w:cs="Times New Roman"/>
              </w:rPr>
            </w:pPr>
            <w:r w:rsidRPr="00177305">
              <w:rPr>
                <w:rFonts w:ascii="Times New Roman" w:hAnsi="Times New Roman" w:cs="Times New Roman"/>
              </w:rPr>
              <w:t>NPPL</w:t>
            </w:r>
          </w:p>
        </w:tc>
        <w:tc>
          <w:tcPr>
            <w:tcW w:w="1285" w:type="dxa"/>
            <w:vAlign w:val="center"/>
            <w:hideMark/>
          </w:tcPr>
          <w:p w14:paraId="378561C0" w14:textId="77777777" w:rsidR="004D2FA5" w:rsidRPr="00177305" w:rsidRDefault="004D2FA5" w:rsidP="00FA47B9">
            <w:pPr>
              <w:jc w:val="center"/>
              <w:textAlignment w:val="center"/>
              <w:rPr>
                <w:rFonts w:ascii="Times New Roman" w:hAnsi="Times New Roman" w:cs="Times New Roman"/>
              </w:rPr>
            </w:pPr>
            <w:r w:rsidRPr="00177305">
              <w:rPr>
                <w:rFonts w:ascii="Times New Roman" w:hAnsi="Times New Roman" w:cs="Times New Roman"/>
              </w:rPr>
              <w:t>9</w:t>
            </w:r>
          </w:p>
        </w:tc>
        <w:tc>
          <w:tcPr>
            <w:tcW w:w="1547" w:type="dxa"/>
            <w:vAlign w:val="center"/>
            <w:hideMark/>
          </w:tcPr>
          <w:p w14:paraId="1303DD45" w14:textId="77777777" w:rsidR="004D2FA5" w:rsidRPr="00177305" w:rsidRDefault="004D2FA5" w:rsidP="00FA47B9">
            <w:pPr>
              <w:textAlignment w:val="center"/>
              <w:rPr>
                <w:rFonts w:ascii="Times New Roman" w:hAnsi="Times New Roman" w:cs="Times New Roman"/>
              </w:rPr>
            </w:pPr>
            <w:r w:rsidRPr="00177305">
              <w:rPr>
                <w:rFonts w:ascii="Times New Roman" w:hAnsi="Times New Roman" w:cs="Times New Roman"/>
              </w:rPr>
              <w:t>Kalahandi</w:t>
            </w:r>
          </w:p>
        </w:tc>
        <w:tc>
          <w:tcPr>
            <w:tcW w:w="1636" w:type="dxa"/>
            <w:vAlign w:val="center"/>
            <w:hideMark/>
          </w:tcPr>
          <w:p w14:paraId="164C48D5" w14:textId="77777777" w:rsidR="004D2FA5" w:rsidRPr="00177305" w:rsidRDefault="004D2FA5" w:rsidP="00FA47B9">
            <w:pPr>
              <w:textAlignment w:val="center"/>
              <w:rPr>
                <w:rFonts w:ascii="Times New Roman" w:hAnsi="Times New Roman" w:cs="Times New Roman"/>
              </w:rPr>
            </w:pPr>
            <w:proofErr w:type="spellStart"/>
            <w:r w:rsidRPr="00177305">
              <w:rPr>
                <w:rFonts w:ascii="Times New Roman" w:hAnsi="Times New Roman" w:cs="Times New Roman"/>
              </w:rPr>
              <w:t>Chhachangura</w:t>
            </w:r>
            <w:proofErr w:type="spellEnd"/>
            <w:r w:rsidRPr="00177305">
              <w:rPr>
                <w:rFonts w:ascii="Times New Roman" w:hAnsi="Times New Roman" w:cs="Times New Roman"/>
              </w:rPr>
              <w:t xml:space="preserve"> </w:t>
            </w:r>
          </w:p>
        </w:tc>
        <w:tc>
          <w:tcPr>
            <w:tcW w:w="1550" w:type="dxa"/>
            <w:vAlign w:val="center"/>
            <w:hideMark/>
          </w:tcPr>
          <w:p w14:paraId="0792BFAA" w14:textId="77777777" w:rsidR="004D2FA5" w:rsidRPr="00177305" w:rsidRDefault="004D2FA5" w:rsidP="00FA47B9">
            <w:pPr>
              <w:textAlignment w:val="center"/>
              <w:rPr>
                <w:rFonts w:ascii="Times New Roman" w:hAnsi="Times New Roman" w:cs="Times New Roman"/>
              </w:rPr>
            </w:pPr>
            <w:proofErr w:type="spellStart"/>
            <w:r w:rsidRPr="00177305">
              <w:rPr>
                <w:rFonts w:ascii="Times New Roman" w:hAnsi="Times New Roman" w:cs="Times New Roman"/>
              </w:rPr>
              <w:t>Jayapatna</w:t>
            </w:r>
            <w:proofErr w:type="spellEnd"/>
            <w:r w:rsidRPr="00177305">
              <w:rPr>
                <w:rFonts w:ascii="Times New Roman" w:hAnsi="Times New Roman" w:cs="Times New Roman"/>
              </w:rPr>
              <w:t xml:space="preserve"> s/s</w:t>
            </w:r>
          </w:p>
        </w:tc>
        <w:tc>
          <w:tcPr>
            <w:tcW w:w="1340" w:type="dxa"/>
            <w:vAlign w:val="center"/>
            <w:hideMark/>
          </w:tcPr>
          <w:p w14:paraId="23CF9DA6" w14:textId="77777777" w:rsidR="004D2FA5" w:rsidRPr="00177305" w:rsidRDefault="004D2FA5" w:rsidP="00FA47B9">
            <w:pPr>
              <w:jc w:val="center"/>
              <w:textAlignment w:val="center"/>
              <w:rPr>
                <w:rFonts w:ascii="Times New Roman" w:hAnsi="Times New Roman" w:cs="Times New Roman"/>
              </w:rPr>
            </w:pPr>
            <w:r w:rsidRPr="00177305">
              <w:rPr>
                <w:rFonts w:ascii="Times New Roman" w:hAnsi="Times New Roman" w:cs="Times New Roman"/>
              </w:rPr>
              <w:t>12</w:t>
            </w:r>
          </w:p>
        </w:tc>
        <w:tc>
          <w:tcPr>
            <w:tcW w:w="1377" w:type="dxa"/>
            <w:vAlign w:val="center"/>
            <w:hideMark/>
          </w:tcPr>
          <w:p w14:paraId="6EDFA851" w14:textId="77777777" w:rsidR="004D2FA5" w:rsidRPr="00177305" w:rsidRDefault="004D2FA5" w:rsidP="00FA47B9">
            <w:pPr>
              <w:jc w:val="center"/>
              <w:textAlignment w:val="center"/>
              <w:rPr>
                <w:rFonts w:ascii="Times New Roman" w:hAnsi="Times New Roman" w:cs="Times New Roman"/>
              </w:rPr>
            </w:pPr>
            <w:r w:rsidRPr="00177305">
              <w:rPr>
                <w:rFonts w:ascii="Times New Roman" w:hAnsi="Times New Roman" w:cs="Times New Roman"/>
              </w:rPr>
              <w:t>33 kV</w:t>
            </w:r>
          </w:p>
        </w:tc>
      </w:tr>
      <w:tr w:rsidR="004D2FA5" w:rsidRPr="00177305" w14:paraId="3BCFFBD0" w14:textId="77777777" w:rsidTr="00FA47B9">
        <w:trPr>
          <w:trHeight w:val="454"/>
          <w:jc w:val="center"/>
        </w:trPr>
        <w:tc>
          <w:tcPr>
            <w:tcW w:w="554" w:type="dxa"/>
            <w:vAlign w:val="center"/>
            <w:hideMark/>
          </w:tcPr>
          <w:p w14:paraId="31BA0112" w14:textId="77777777" w:rsidR="004D2FA5" w:rsidRPr="00177305" w:rsidRDefault="004D2FA5" w:rsidP="00FA47B9">
            <w:pPr>
              <w:jc w:val="center"/>
              <w:textAlignment w:val="center"/>
              <w:rPr>
                <w:rFonts w:ascii="Times New Roman" w:hAnsi="Times New Roman" w:cs="Times New Roman"/>
              </w:rPr>
            </w:pPr>
            <w:r w:rsidRPr="00177305">
              <w:rPr>
                <w:rFonts w:ascii="Times New Roman" w:hAnsi="Times New Roman" w:cs="Times New Roman"/>
              </w:rPr>
              <w:lastRenderedPageBreak/>
              <w:t>8</w:t>
            </w:r>
          </w:p>
        </w:tc>
        <w:tc>
          <w:tcPr>
            <w:tcW w:w="1389" w:type="dxa"/>
            <w:vAlign w:val="center"/>
            <w:hideMark/>
          </w:tcPr>
          <w:p w14:paraId="47C7CABB" w14:textId="77777777" w:rsidR="004D2FA5" w:rsidRPr="00177305" w:rsidRDefault="004D2FA5" w:rsidP="00FA47B9">
            <w:pPr>
              <w:textAlignment w:val="center"/>
              <w:rPr>
                <w:rFonts w:ascii="Times New Roman" w:hAnsi="Times New Roman" w:cs="Times New Roman"/>
              </w:rPr>
            </w:pPr>
            <w:r w:rsidRPr="00177305">
              <w:rPr>
                <w:rFonts w:ascii="Times New Roman" w:hAnsi="Times New Roman" w:cs="Times New Roman"/>
              </w:rPr>
              <w:t>Patala</w:t>
            </w:r>
          </w:p>
        </w:tc>
        <w:tc>
          <w:tcPr>
            <w:tcW w:w="1285" w:type="dxa"/>
            <w:vAlign w:val="center"/>
            <w:hideMark/>
          </w:tcPr>
          <w:p w14:paraId="56B954CE" w14:textId="77777777" w:rsidR="004D2FA5" w:rsidRPr="00177305" w:rsidRDefault="004D2FA5" w:rsidP="00FA47B9">
            <w:pPr>
              <w:jc w:val="center"/>
              <w:textAlignment w:val="center"/>
              <w:rPr>
                <w:rFonts w:ascii="Times New Roman" w:hAnsi="Times New Roman" w:cs="Times New Roman"/>
              </w:rPr>
            </w:pPr>
            <w:r w:rsidRPr="00177305">
              <w:rPr>
                <w:rFonts w:ascii="Times New Roman" w:hAnsi="Times New Roman" w:cs="Times New Roman"/>
              </w:rPr>
              <w:t>9</w:t>
            </w:r>
          </w:p>
        </w:tc>
        <w:tc>
          <w:tcPr>
            <w:tcW w:w="1547" w:type="dxa"/>
            <w:vAlign w:val="center"/>
            <w:hideMark/>
          </w:tcPr>
          <w:p w14:paraId="1EF739C1" w14:textId="77777777" w:rsidR="004D2FA5" w:rsidRPr="00177305" w:rsidRDefault="004D2FA5" w:rsidP="00FA47B9">
            <w:pPr>
              <w:textAlignment w:val="center"/>
              <w:rPr>
                <w:rFonts w:ascii="Times New Roman" w:hAnsi="Times New Roman" w:cs="Times New Roman"/>
              </w:rPr>
            </w:pPr>
            <w:r w:rsidRPr="00177305">
              <w:rPr>
                <w:rFonts w:ascii="Times New Roman" w:hAnsi="Times New Roman" w:cs="Times New Roman"/>
              </w:rPr>
              <w:t>Koraput</w:t>
            </w:r>
          </w:p>
        </w:tc>
        <w:tc>
          <w:tcPr>
            <w:tcW w:w="1636" w:type="dxa"/>
            <w:vAlign w:val="center"/>
            <w:hideMark/>
          </w:tcPr>
          <w:p w14:paraId="0D6F6F91" w14:textId="77777777" w:rsidR="004D2FA5" w:rsidRPr="00177305" w:rsidRDefault="004D2FA5" w:rsidP="00FA47B9">
            <w:pPr>
              <w:textAlignment w:val="center"/>
              <w:rPr>
                <w:rFonts w:ascii="Times New Roman" w:hAnsi="Times New Roman" w:cs="Times New Roman"/>
              </w:rPr>
            </w:pPr>
            <w:r w:rsidRPr="00177305">
              <w:rPr>
                <w:rFonts w:ascii="Times New Roman" w:hAnsi="Times New Roman" w:cs="Times New Roman"/>
              </w:rPr>
              <w:t>Patala</w:t>
            </w:r>
          </w:p>
        </w:tc>
        <w:tc>
          <w:tcPr>
            <w:tcW w:w="1550" w:type="dxa"/>
            <w:vAlign w:val="center"/>
            <w:hideMark/>
          </w:tcPr>
          <w:p w14:paraId="0717C7F9" w14:textId="77777777" w:rsidR="004D2FA5" w:rsidRPr="00177305" w:rsidRDefault="004D2FA5" w:rsidP="00FA47B9">
            <w:pPr>
              <w:textAlignment w:val="center"/>
              <w:rPr>
                <w:rFonts w:ascii="Times New Roman" w:hAnsi="Times New Roman" w:cs="Times New Roman"/>
              </w:rPr>
            </w:pPr>
            <w:proofErr w:type="spellStart"/>
            <w:r w:rsidRPr="00177305">
              <w:rPr>
                <w:rFonts w:ascii="Times New Roman" w:hAnsi="Times New Roman" w:cs="Times New Roman"/>
              </w:rPr>
              <w:t>Nandapur</w:t>
            </w:r>
            <w:proofErr w:type="spellEnd"/>
            <w:r w:rsidRPr="00177305">
              <w:rPr>
                <w:rFonts w:ascii="Times New Roman" w:hAnsi="Times New Roman" w:cs="Times New Roman"/>
              </w:rPr>
              <w:t xml:space="preserve"> SS</w:t>
            </w:r>
          </w:p>
        </w:tc>
        <w:tc>
          <w:tcPr>
            <w:tcW w:w="1340" w:type="dxa"/>
            <w:vAlign w:val="center"/>
            <w:hideMark/>
          </w:tcPr>
          <w:p w14:paraId="365F5B12" w14:textId="77777777" w:rsidR="004D2FA5" w:rsidRPr="00177305" w:rsidRDefault="004D2FA5" w:rsidP="00FA47B9">
            <w:pPr>
              <w:jc w:val="center"/>
              <w:textAlignment w:val="center"/>
              <w:rPr>
                <w:rFonts w:ascii="Times New Roman" w:hAnsi="Times New Roman" w:cs="Times New Roman"/>
              </w:rPr>
            </w:pPr>
            <w:r w:rsidRPr="00177305">
              <w:rPr>
                <w:rFonts w:ascii="Times New Roman" w:hAnsi="Times New Roman" w:cs="Times New Roman"/>
              </w:rPr>
              <w:t>25</w:t>
            </w:r>
          </w:p>
        </w:tc>
        <w:tc>
          <w:tcPr>
            <w:tcW w:w="1377" w:type="dxa"/>
            <w:vAlign w:val="center"/>
            <w:hideMark/>
          </w:tcPr>
          <w:p w14:paraId="0335A38D" w14:textId="77777777" w:rsidR="004D2FA5" w:rsidRPr="00177305" w:rsidRDefault="004D2FA5" w:rsidP="00FA47B9">
            <w:pPr>
              <w:jc w:val="center"/>
              <w:textAlignment w:val="center"/>
              <w:rPr>
                <w:rFonts w:ascii="Times New Roman" w:hAnsi="Times New Roman" w:cs="Times New Roman"/>
              </w:rPr>
            </w:pPr>
            <w:r w:rsidRPr="00177305">
              <w:rPr>
                <w:rFonts w:ascii="Times New Roman" w:hAnsi="Times New Roman" w:cs="Times New Roman"/>
              </w:rPr>
              <w:t>Double ckt,33 kV</w:t>
            </w:r>
          </w:p>
        </w:tc>
      </w:tr>
      <w:tr w:rsidR="004D2FA5" w:rsidRPr="00177305" w14:paraId="0A15C403" w14:textId="77777777" w:rsidTr="00FA47B9">
        <w:trPr>
          <w:cnfStyle w:val="000000100000" w:firstRow="0" w:lastRow="0" w:firstColumn="0" w:lastColumn="0" w:oddVBand="0" w:evenVBand="0" w:oddHBand="1" w:evenHBand="0" w:firstRowFirstColumn="0" w:firstRowLastColumn="0" w:lastRowFirstColumn="0" w:lastRowLastColumn="0"/>
          <w:trHeight w:val="454"/>
          <w:jc w:val="center"/>
        </w:trPr>
        <w:tc>
          <w:tcPr>
            <w:tcW w:w="554" w:type="dxa"/>
            <w:vAlign w:val="center"/>
            <w:hideMark/>
          </w:tcPr>
          <w:p w14:paraId="34FC3F1F" w14:textId="77777777" w:rsidR="004D2FA5" w:rsidRPr="00177305" w:rsidRDefault="004D2FA5" w:rsidP="00FA47B9">
            <w:pPr>
              <w:jc w:val="center"/>
              <w:textAlignment w:val="center"/>
              <w:rPr>
                <w:rFonts w:ascii="Times New Roman" w:hAnsi="Times New Roman" w:cs="Times New Roman"/>
              </w:rPr>
            </w:pPr>
            <w:r w:rsidRPr="00177305">
              <w:rPr>
                <w:rFonts w:ascii="Times New Roman" w:hAnsi="Times New Roman" w:cs="Times New Roman"/>
              </w:rPr>
              <w:t>9</w:t>
            </w:r>
          </w:p>
        </w:tc>
        <w:tc>
          <w:tcPr>
            <w:tcW w:w="1389" w:type="dxa"/>
            <w:vAlign w:val="center"/>
            <w:hideMark/>
          </w:tcPr>
          <w:p w14:paraId="4C0E4999" w14:textId="77777777" w:rsidR="004D2FA5" w:rsidRPr="00177305" w:rsidRDefault="004D2FA5" w:rsidP="00FA47B9">
            <w:pPr>
              <w:textAlignment w:val="center"/>
              <w:rPr>
                <w:rFonts w:ascii="Times New Roman" w:hAnsi="Times New Roman" w:cs="Times New Roman"/>
              </w:rPr>
            </w:pPr>
            <w:proofErr w:type="spellStart"/>
            <w:r w:rsidRPr="00177305">
              <w:rPr>
                <w:rFonts w:ascii="Times New Roman" w:hAnsi="Times New Roman" w:cs="Times New Roman"/>
              </w:rPr>
              <w:t>Mundasahi</w:t>
            </w:r>
            <w:proofErr w:type="spellEnd"/>
          </w:p>
        </w:tc>
        <w:tc>
          <w:tcPr>
            <w:tcW w:w="1285" w:type="dxa"/>
            <w:vAlign w:val="center"/>
            <w:hideMark/>
          </w:tcPr>
          <w:p w14:paraId="5B2A5B68" w14:textId="77777777" w:rsidR="004D2FA5" w:rsidRPr="00177305" w:rsidRDefault="004D2FA5" w:rsidP="00FA47B9">
            <w:pPr>
              <w:jc w:val="center"/>
              <w:textAlignment w:val="center"/>
              <w:rPr>
                <w:rFonts w:ascii="Times New Roman" w:hAnsi="Times New Roman" w:cs="Times New Roman"/>
              </w:rPr>
            </w:pPr>
            <w:r w:rsidRPr="00177305">
              <w:rPr>
                <w:rFonts w:ascii="Times New Roman" w:hAnsi="Times New Roman" w:cs="Times New Roman"/>
              </w:rPr>
              <w:t>4.6</w:t>
            </w:r>
          </w:p>
        </w:tc>
        <w:tc>
          <w:tcPr>
            <w:tcW w:w="1547" w:type="dxa"/>
            <w:vAlign w:val="center"/>
            <w:hideMark/>
          </w:tcPr>
          <w:p w14:paraId="0301830C" w14:textId="77777777" w:rsidR="004D2FA5" w:rsidRPr="00177305" w:rsidRDefault="004D2FA5" w:rsidP="00FA47B9">
            <w:pPr>
              <w:textAlignment w:val="center"/>
              <w:rPr>
                <w:rFonts w:ascii="Times New Roman" w:hAnsi="Times New Roman" w:cs="Times New Roman"/>
              </w:rPr>
            </w:pPr>
            <w:r w:rsidRPr="00177305">
              <w:rPr>
                <w:rFonts w:ascii="Times New Roman" w:hAnsi="Times New Roman" w:cs="Times New Roman"/>
              </w:rPr>
              <w:t>Keonjhar</w:t>
            </w:r>
          </w:p>
        </w:tc>
        <w:tc>
          <w:tcPr>
            <w:tcW w:w="1636" w:type="dxa"/>
            <w:vAlign w:val="center"/>
            <w:hideMark/>
          </w:tcPr>
          <w:p w14:paraId="6C0D03CD" w14:textId="77777777" w:rsidR="004D2FA5" w:rsidRPr="00177305" w:rsidRDefault="004D2FA5" w:rsidP="00FA47B9">
            <w:pPr>
              <w:textAlignment w:val="center"/>
              <w:rPr>
                <w:rFonts w:ascii="Times New Roman" w:hAnsi="Times New Roman" w:cs="Times New Roman"/>
              </w:rPr>
            </w:pPr>
            <w:proofErr w:type="spellStart"/>
            <w:r w:rsidRPr="00177305">
              <w:rPr>
                <w:rFonts w:ascii="Times New Roman" w:hAnsi="Times New Roman" w:cs="Times New Roman"/>
              </w:rPr>
              <w:t>Ketang</w:t>
            </w:r>
            <w:proofErr w:type="spellEnd"/>
          </w:p>
        </w:tc>
        <w:tc>
          <w:tcPr>
            <w:tcW w:w="1550" w:type="dxa"/>
            <w:vAlign w:val="center"/>
            <w:hideMark/>
          </w:tcPr>
          <w:p w14:paraId="4A57C244" w14:textId="77777777" w:rsidR="004D2FA5" w:rsidRPr="00177305" w:rsidRDefault="004D2FA5" w:rsidP="00FA47B9">
            <w:pPr>
              <w:textAlignment w:val="center"/>
              <w:rPr>
                <w:rFonts w:ascii="Times New Roman" w:hAnsi="Times New Roman" w:cs="Times New Roman"/>
              </w:rPr>
            </w:pPr>
            <w:proofErr w:type="spellStart"/>
            <w:r w:rsidRPr="00177305">
              <w:rPr>
                <w:rFonts w:ascii="Times New Roman" w:hAnsi="Times New Roman" w:cs="Times New Roman"/>
              </w:rPr>
              <w:t>Ghatgaon</w:t>
            </w:r>
            <w:proofErr w:type="spellEnd"/>
            <w:r w:rsidRPr="00177305">
              <w:rPr>
                <w:rFonts w:ascii="Times New Roman" w:hAnsi="Times New Roman" w:cs="Times New Roman"/>
              </w:rPr>
              <w:t xml:space="preserve"> SS</w:t>
            </w:r>
          </w:p>
        </w:tc>
        <w:tc>
          <w:tcPr>
            <w:tcW w:w="1340" w:type="dxa"/>
            <w:vAlign w:val="center"/>
            <w:hideMark/>
          </w:tcPr>
          <w:p w14:paraId="23C47FC0" w14:textId="77777777" w:rsidR="004D2FA5" w:rsidRPr="00177305" w:rsidRDefault="004D2FA5" w:rsidP="00FA47B9">
            <w:pPr>
              <w:jc w:val="center"/>
              <w:textAlignment w:val="center"/>
              <w:rPr>
                <w:rFonts w:ascii="Times New Roman" w:hAnsi="Times New Roman" w:cs="Times New Roman"/>
              </w:rPr>
            </w:pPr>
            <w:r w:rsidRPr="00177305">
              <w:rPr>
                <w:rFonts w:ascii="Times New Roman" w:hAnsi="Times New Roman" w:cs="Times New Roman"/>
              </w:rPr>
              <w:t>28</w:t>
            </w:r>
          </w:p>
        </w:tc>
        <w:tc>
          <w:tcPr>
            <w:tcW w:w="1377" w:type="dxa"/>
            <w:vAlign w:val="center"/>
            <w:hideMark/>
          </w:tcPr>
          <w:p w14:paraId="4465A272" w14:textId="77777777" w:rsidR="004D2FA5" w:rsidRPr="00177305" w:rsidRDefault="004D2FA5" w:rsidP="00FA47B9">
            <w:pPr>
              <w:jc w:val="center"/>
              <w:textAlignment w:val="center"/>
              <w:rPr>
                <w:rFonts w:ascii="Times New Roman" w:hAnsi="Times New Roman" w:cs="Times New Roman"/>
              </w:rPr>
            </w:pPr>
            <w:r w:rsidRPr="00177305">
              <w:rPr>
                <w:rFonts w:ascii="Times New Roman" w:hAnsi="Times New Roman" w:cs="Times New Roman"/>
              </w:rPr>
              <w:t>Double ckt,33 kV</w:t>
            </w:r>
          </w:p>
        </w:tc>
      </w:tr>
      <w:tr w:rsidR="004D2FA5" w:rsidRPr="00177305" w14:paraId="4464D91C" w14:textId="77777777" w:rsidTr="00FA47B9">
        <w:trPr>
          <w:trHeight w:val="454"/>
          <w:jc w:val="center"/>
        </w:trPr>
        <w:tc>
          <w:tcPr>
            <w:tcW w:w="554" w:type="dxa"/>
            <w:vAlign w:val="center"/>
            <w:hideMark/>
          </w:tcPr>
          <w:p w14:paraId="000D5D58" w14:textId="77777777" w:rsidR="004D2FA5" w:rsidRPr="00177305" w:rsidRDefault="004D2FA5" w:rsidP="00FA47B9">
            <w:pPr>
              <w:jc w:val="center"/>
              <w:textAlignment w:val="center"/>
              <w:rPr>
                <w:rFonts w:ascii="Times New Roman" w:hAnsi="Times New Roman" w:cs="Times New Roman"/>
              </w:rPr>
            </w:pPr>
            <w:r w:rsidRPr="00177305">
              <w:rPr>
                <w:rFonts w:ascii="Times New Roman" w:hAnsi="Times New Roman" w:cs="Times New Roman"/>
              </w:rPr>
              <w:t>10</w:t>
            </w:r>
          </w:p>
        </w:tc>
        <w:tc>
          <w:tcPr>
            <w:tcW w:w="1389" w:type="dxa"/>
            <w:vAlign w:val="center"/>
            <w:hideMark/>
          </w:tcPr>
          <w:p w14:paraId="1BC29991" w14:textId="77777777" w:rsidR="004D2FA5" w:rsidRPr="00177305" w:rsidRDefault="004D2FA5" w:rsidP="00FA47B9">
            <w:pPr>
              <w:textAlignment w:val="center"/>
              <w:rPr>
                <w:rFonts w:ascii="Times New Roman" w:hAnsi="Times New Roman" w:cs="Times New Roman"/>
              </w:rPr>
            </w:pPr>
            <w:r w:rsidRPr="00177305">
              <w:rPr>
                <w:rFonts w:ascii="Times New Roman" w:hAnsi="Times New Roman" w:cs="Times New Roman"/>
              </w:rPr>
              <w:t>UPPL</w:t>
            </w:r>
          </w:p>
        </w:tc>
        <w:tc>
          <w:tcPr>
            <w:tcW w:w="1285" w:type="dxa"/>
            <w:vAlign w:val="center"/>
            <w:hideMark/>
          </w:tcPr>
          <w:p w14:paraId="138A03AE" w14:textId="77777777" w:rsidR="004D2FA5" w:rsidRPr="00177305" w:rsidRDefault="004D2FA5" w:rsidP="00FA47B9">
            <w:pPr>
              <w:jc w:val="center"/>
              <w:textAlignment w:val="center"/>
              <w:rPr>
                <w:rFonts w:ascii="Times New Roman" w:hAnsi="Times New Roman" w:cs="Times New Roman"/>
              </w:rPr>
            </w:pPr>
            <w:r w:rsidRPr="00177305">
              <w:rPr>
                <w:rFonts w:ascii="Times New Roman" w:hAnsi="Times New Roman" w:cs="Times New Roman"/>
              </w:rPr>
              <w:t>3.6</w:t>
            </w:r>
          </w:p>
        </w:tc>
        <w:tc>
          <w:tcPr>
            <w:tcW w:w="1547" w:type="dxa"/>
            <w:vAlign w:val="center"/>
            <w:hideMark/>
          </w:tcPr>
          <w:p w14:paraId="30BBED93" w14:textId="77777777" w:rsidR="004D2FA5" w:rsidRPr="00177305" w:rsidRDefault="004D2FA5" w:rsidP="00FA47B9">
            <w:pPr>
              <w:textAlignment w:val="center"/>
              <w:rPr>
                <w:rFonts w:ascii="Times New Roman" w:hAnsi="Times New Roman" w:cs="Times New Roman"/>
              </w:rPr>
            </w:pPr>
            <w:r w:rsidRPr="00177305">
              <w:rPr>
                <w:rFonts w:ascii="Times New Roman" w:hAnsi="Times New Roman" w:cs="Times New Roman"/>
              </w:rPr>
              <w:t>Kalahandi</w:t>
            </w:r>
          </w:p>
        </w:tc>
        <w:tc>
          <w:tcPr>
            <w:tcW w:w="1636" w:type="dxa"/>
            <w:vAlign w:val="center"/>
            <w:hideMark/>
          </w:tcPr>
          <w:p w14:paraId="3495DF31" w14:textId="77777777" w:rsidR="004D2FA5" w:rsidRPr="00177305" w:rsidRDefault="004D2FA5" w:rsidP="00FA47B9">
            <w:pPr>
              <w:textAlignment w:val="center"/>
              <w:rPr>
                <w:rFonts w:ascii="Times New Roman" w:hAnsi="Times New Roman" w:cs="Times New Roman"/>
              </w:rPr>
            </w:pPr>
            <w:proofErr w:type="spellStart"/>
            <w:r w:rsidRPr="00177305">
              <w:rPr>
                <w:rFonts w:ascii="Times New Roman" w:hAnsi="Times New Roman" w:cs="Times New Roman"/>
              </w:rPr>
              <w:t>Chhachangura</w:t>
            </w:r>
            <w:proofErr w:type="spellEnd"/>
            <w:r w:rsidRPr="00177305">
              <w:rPr>
                <w:rFonts w:ascii="Times New Roman" w:hAnsi="Times New Roman" w:cs="Times New Roman"/>
              </w:rPr>
              <w:t xml:space="preserve"> </w:t>
            </w:r>
          </w:p>
        </w:tc>
        <w:tc>
          <w:tcPr>
            <w:tcW w:w="1550" w:type="dxa"/>
            <w:vAlign w:val="center"/>
            <w:hideMark/>
          </w:tcPr>
          <w:p w14:paraId="74A03CE1" w14:textId="77777777" w:rsidR="004D2FA5" w:rsidRPr="00177305" w:rsidRDefault="004D2FA5" w:rsidP="00FA47B9">
            <w:pPr>
              <w:textAlignment w:val="center"/>
              <w:rPr>
                <w:rFonts w:ascii="Times New Roman" w:hAnsi="Times New Roman" w:cs="Times New Roman"/>
              </w:rPr>
            </w:pPr>
            <w:proofErr w:type="spellStart"/>
            <w:r w:rsidRPr="00177305">
              <w:rPr>
                <w:rFonts w:ascii="Times New Roman" w:hAnsi="Times New Roman" w:cs="Times New Roman"/>
              </w:rPr>
              <w:t>Jayapatna</w:t>
            </w:r>
            <w:proofErr w:type="spellEnd"/>
            <w:r w:rsidRPr="00177305">
              <w:rPr>
                <w:rFonts w:ascii="Times New Roman" w:hAnsi="Times New Roman" w:cs="Times New Roman"/>
              </w:rPr>
              <w:t xml:space="preserve"> S/s </w:t>
            </w:r>
          </w:p>
        </w:tc>
        <w:tc>
          <w:tcPr>
            <w:tcW w:w="1340" w:type="dxa"/>
            <w:vAlign w:val="center"/>
            <w:hideMark/>
          </w:tcPr>
          <w:p w14:paraId="424C7B06" w14:textId="77777777" w:rsidR="004D2FA5" w:rsidRPr="00177305" w:rsidRDefault="004D2FA5" w:rsidP="00FA47B9">
            <w:pPr>
              <w:jc w:val="center"/>
              <w:textAlignment w:val="center"/>
              <w:rPr>
                <w:rFonts w:ascii="Times New Roman" w:hAnsi="Times New Roman" w:cs="Times New Roman"/>
              </w:rPr>
            </w:pPr>
            <w:r w:rsidRPr="00177305">
              <w:rPr>
                <w:rFonts w:ascii="Times New Roman" w:hAnsi="Times New Roman" w:cs="Times New Roman"/>
              </w:rPr>
              <w:t>12</w:t>
            </w:r>
          </w:p>
        </w:tc>
        <w:tc>
          <w:tcPr>
            <w:tcW w:w="1377" w:type="dxa"/>
            <w:vAlign w:val="center"/>
            <w:hideMark/>
          </w:tcPr>
          <w:p w14:paraId="0B18759E" w14:textId="77777777" w:rsidR="004D2FA5" w:rsidRPr="00177305" w:rsidRDefault="004D2FA5" w:rsidP="00FA47B9">
            <w:pPr>
              <w:jc w:val="center"/>
              <w:textAlignment w:val="center"/>
              <w:rPr>
                <w:rFonts w:ascii="Times New Roman" w:hAnsi="Times New Roman" w:cs="Times New Roman"/>
              </w:rPr>
            </w:pPr>
            <w:r w:rsidRPr="00177305">
              <w:rPr>
                <w:rFonts w:ascii="Times New Roman" w:hAnsi="Times New Roman" w:cs="Times New Roman"/>
              </w:rPr>
              <w:t>33 kV</w:t>
            </w:r>
          </w:p>
        </w:tc>
      </w:tr>
      <w:tr w:rsidR="004D2FA5" w:rsidRPr="00177305" w14:paraId="147CCBF5" w14:textId="77777777" w:rsidTr="00FA47B9">
        <w:trPr>
          <w:cnfStyle w:val="000000100000" w:firstRow="0" w:lastRow="0" w:firstColumn="0" w:lastColumn="0" w:oddVBand="0" w:evenVBand="0" w:oddHBand="1" w:evenHBand="0" w:firstRowFirstColumn="0" w:firstRowLastColumn="0" w:lastRowFirstColumn="0" w:lastRowLastColumn="0"/>
          <w:trHeight w:val="454"/>
          <w:jc w:val="center"/>
        </w:trPr>
        <w:tc>
          <w:tcPr>
            <w:tcW w:w="1943" w:type="dxa"/>
            <w:gridSpan w:val="2"/>
            <w:vAlign w:val="center"/>
            <w:hideMark/>
          </w:tcPr>
          <w:p w14:paraId="6BE9CF2D" w14:textId="77777777" w:rsidR="004D2FA5" w:rsidRPr="00177305" w:rsidRDefault="004D2FA5" w:rsidP="00FA47B9">
            <w:pPr>
              <w:jc w:val="center"/>
              <w:textAlignment w:val="center"/>
              <w:rPr>
                <w:rFonts w:ascii="Times New Roman" w:hAnsi="Times New Roman" w:cs="Times New Roman"/>
              </w:rPr>
            </w:pPr>
            <w:r w:rsidRPr="00177305">
              <w:rPr>
                <w:rFonts w:ascii="Times New Roman" w:hAnsi="Times New Roman" w:cs="Times New Roman"/>
                <w:b/>
                <w:bCs/>
              </w:rPr>
              <w:t>Total</w:t>
            </w:r>
          </w:p>
        </w:tc>
        <w:tc>
          <w:tcPr>
            <w:tcW w:w="1285" w:type="dxa"/>
            <w:vAlign w:val="center"/>
            <w:hideMark/>
          </w:tcPr>
          <w:p w14:paraId="03BDE08C" w14:textId="77777777" w:rsidR="004D2FA5" w:rsidRPr="00177305" w:rsidRDefault="004D2FA5" w:rsidP="00FA47B9">
            <w:pPr>
              <w:jc w:val="center"/>
              <w:textAlignment w:val="center"/>
              <w:rPr>
                <w:rFonts w:ascii="Times New Roman" w:hAnsi="Times New Roman" w:cs="Times New Roman"/>
              </w:rPr>
            </w:pPr>
            <w:r w:rsidRPr="00177305">
              <w:rPr>
                <w:rFonts w:ascii="Times New Roman" w:hAnsi="Times New Roman" w:cs="Times New Roman"/>
                <w:b/>
                <w:bCs/>
              </w:rPr>
              <w:t>93.95</w:t>
            </w:r>
          </w:p>
        </w:tc>
        <w:tc>
          <w:tcPr>
            <w:tcW w:w="1547" w:type="dxa"/>
            <w:vAlign w:val="center"/>
            <w:hideMark/>
          </w:tcPr>
          <w:p w14:paraId="265BFD41" w14:textId="77777777" w:rsidR="004D2FA5" w:rsidRPr="00177305" w:rsidRDefault="004D2FA5" w:rsidP="00FA47B9">
            <w:pPr>
              <w:textAlignment w:val="center"/>
              <w:rPr>
                <w:rFonts w:ascii="Times New Roman" w:hAnsi="Times New Roman" w:cs="Times New Roman"/>
              </w:rPr>
            </w:pPr>
            <w:r w:rsidRPr="00177305">
              <w:rPr>
                <w:rFonts w:ascii="Times New Roman" w:hAnsi="Times New Roman" w:cs="Times New Roman"/>
              </w:rPr>
              <w:t> </w:t>
            </w:r>
          </w:p>
        </w:tc>
        <w:tc>
          <w:tcPr>
            <w:tcW w:w="1636" w:type="dxa"/>
            <w:vAlign w:val="center"/>
            <w:hideMark/>
          </w:tcPr>
          <w:p w14:paraId="320F6867" w14:textId="77777777" w:rsidR="004D2FA5" w:rsidRPr="00177305" w:rsidRDefault="004D2FA5" w:rsidP="00FA47B9">
            <w:pPr>
              <w:jc w:val="center"/>
              <w:textAlignment w:val="center"/>
              <w:rPr>
                <w:rFonts w:ascii="Times New Roman" w:hAnsi="Times New Roman" w:cs="Times New Roman"/>
              </w:rPr>
            </w:pPr>
            <w:r w:rsidRPr="00177305">
              <w:rPr>
                <w:rFonts w:ascii="Times New Roman" w:hAnsi="Times New Roman" w:cs="Times New Roman"/>
              </w:rPr>
              <w:t> </w:t>
            </w:r>
          </w:p>
        </w:tc>
        <w:tc>
          <w:tcPr>
            <w:tcW w:w="1550" w:type="dxa"/>
            <w:vAlign w:val="center"/>
            <w:hideMark/>
          </w:tcPr>
          <w:p w14:paraId="1424FD54" w14:textId="77777777" w:rsidR="004D2FA5" w:rsidRPr="00177305" w:rsidRDefault="004D2FA5" w:rsidP="00FA47B9">
            <w:pPr>
              <w:jc w:val="center"/>
              <w:textAlignment w:val="center"/>
              <w:rPr>
                <w:rFonts w:ascii="Times New Roman" w:hAnsi="Times New Roman" w:cs="Times New Roman"/>
              </w:rPr>
            </w:pPr>
            <w:r w:rsidRPr="00177305">
              <w:rPr>
                <w:rFonts w:ascii="Times New Roman" w:hAnsi="Times New Roman" w:cs="Times New Roman"/>
              </w:rPr>
              <w:t> </w:t>
            </w:r>
          </w:p>
        </w:tc>
        <w:tc>
          <w:tcPr>
            <w:tcW w:w="1340" w:type="dxa"/>
            <w:vAlign w:val="center"/>
            <w:hideMark/>
          </w:tcPr>
          <w:p w14:paraId="6A17450C" w14:textId="77777777" w:rsidR="004D2FA5" w:rsidRPr="00177305" w:rsidRDefault="004D2FA5" w:rsidP="00FA47B9">
            <w:pPr>
              <w:jc w:val="center"/>
              <w:textAlignment w:val="center"/>
              <w:rPr>
                <w:rFonts w:ascii="Times New Roman" w:hAnsi="Times New Roman" w:cs="Times New Roman"/>
              </w:rPr>
            </w:pPr>
            <w:r w:rsidRPr="00177305">
              <w:rPr>
                <w:rFonts w:ascii="Times New Roman" w:hAnsi="Times New Roman" w:cs="Times New Roman"/>
              </w:rPr>
              <w:t> </w:t>
            </w:r>
          </w:p>
        </w:tc>
        <w:tc>
          <w:tcPr>
            <w:tcW w:w="1377" w:type="dxa"/>
            <w:vAlign w:val="center"/>
            <w:hideMark/>
          </w:tcPr>
          <w:p w14:paraId="19C0CCC8" w14:textId="77777777" w:rsidR="004D2FA5" w:rsidRPr="00177305" w:rsidRDefault="004D2FA5" w:rsidP="00FA47B9">
            <w:pPr>
              <w:jc w:val="center"/>
              <w:textAlignment w:val="center"/>
              <w:rPr>
                <w:rFonts w:ascii="Times New Roman" w:hAnsi="Times New Roman" w:cs="Times New Roman"/>
              </w:rPr>
            </w:pPr>
            <w:r w:rsidRPr="00177305">
              <w:rPr>
                <w:rFonts w:ascii="Times New Roman" w:hAnsi="Times New Roman" w:cs="Times New Roman"/>
              </w:rPr>
              <w:t> </w:t>
            </w:r>
          </w:p>
        </w:tc>
      </w:tr>
    </w:tbl>
    <w:p w14:paraId="12A92B6E" w14:textId="77777777" w:rsidR="004D2FA5" w:rsidRDefault="004D2FA5" w:rsidP="004F06B4">
      <w:pPr>
        <w:pStyle w:val="ARRBody"/>
      </w:pPr>
      <w:r>
        <w:t xml:space="preserve">RE Demand Aggregation-As part of its strategic mandate to accelerate renewable energy adoption in Odisha, RENA facilitated a comprehensive Renewable Energy Demand Aggregation exercise through an Expression of Interest (EOI) issued by GRIDCO. This initiative aimed to consolidate RE demand across commercial and industrial consumers of DISCOMs with a connected loads above 500 KW, as well as from captive power plants, thereby enabling streamlined procurement and planning. </w:t>
      </w:r>
    </w:p>
    <w:p w14:paraId="7EF3E1FD" w14:textId="142D9316" w:rsidR="004D2FA5" w:rsidRDefault="004D2FA5" w:rsidP="004F06B4">
      <w:pPr>
        <w:pStyle w:val="ARRBody"/>
      </w:pPr>
      <w:r>
        <w:t>In two phases, 17 applications were received, aggregating a total energy demand of 5,027</w:t>
      </w:r>
      <w:r w:rsidR="00312E35">
        <w:t xml:space="preserve"> MU</w:t>
      </w:r>
      <w:r>
        <w:t xml:space="preserve">, corresponding to an estimated RE capacity requirement of approximately 2,334 MW. The demand was further categorized by technology, with solar (586 MW), wind (410 MW), hybrid (495 MW), and storage (843 MW) emerging as key contributors. </w:t>
      </w:r>
    </w:p>
    <w:p w14:paraId="6D31AE9A" w14:textId="77777777" w:rsidR="004D2FA5" w:rsidRDefault="004D2FA5" w:rsidP="004F06B4">
      <w:pPr>
        <w:pStyle w:val="ARRBody"/>
      </w:pPr>
      <w:r>
        <w:t>RENA is preparing to float a Request for Proposal (RFP) for onboarding renewable energy developers who will generate and supply RE power to GRIDCO under a pooling mechanism. The procurement shall be based on tariffs discovered through a transparent competitive bidding process. The buying entities will draw the contracted RE power from GRIDCO’s centralized pool, with the applicable pooled tariff to be determined by the Hon’ble Commission.</w:t>
      </w:r>
    </w:p>
    <w:p w14:paraId="2604485A" w14:textId="6E503FEE" w:rsidR="007443A1" w:rsidRDefault="004D2FA5" w:rsidP="004F06B4">
      <w:pPr>
        <w:pStyle w:val="ARRBody"/>
      </w:pPr>
      <w:r>
        <w:t xml:space="preserve">In alignment with national priorities and the State’s long-term sustainability goals, the Government of Odisha has set an ambitious target of achieving 10,960 MW of cumulative RE capacity by 2030.The technology-wise timeline for achieving the target are </w:t>
      </w:r>
      <w:r w:rsidR="001D0082">
        <w:t>detailed as follows</w:t>
      </w:r>
      <w:r>
        <w:t>:</w:t>
      </w:r>
    </w:p>
    <w:p w14:paraId="17B17550" w14:textId="77777777" w:rsidR="007443A1" w:rsidRDefault="007443A1">
      <w:pPr>
        <w:rPr>
          <w:rFonts w:ascii="Times New Roman" w:hAnsi="Times New Roman"/>
          <w:sz w:val="24"/>
          <w:szCs w:val="24"/>
        </w:rPr>
      </w:pPr>
      <w:r>
        <w:br w:type="page"/>
      </w:r>
    </w:p>
    <w:p w14:paraId="0D5868A9" w14:textId="0ABBBC52" w:rsidR="004D2FA5" w:rsidRDefault="00312E35" w:rsidP="002228C2">
      <w:pPr>
        <w:pStyle w:val="NoSpacing"/>
      </w:pPr>
      <w:r>
        <w:lastRenderedPageBreak/>
        <w:t xml:space="preserve">Table </w:t>
      </w:r>
      <w:r w:rsidR="00F471D6">
        <w:t>100</w:t>
      </w:r>
      <w:r>
        <w:t xml:space="preserve">: </w:t>
      </w:r>
      <w:r w:rsidR="0038277C">
        <w:t xml:space="preserve">RE </w:t>
      </w:r>
      <w:r>
        <w:t>Technology-wise Target Timeline</w:t>
      </w:r>
    </w:p>
    <w:p w14:paraId="13B3C535" w14:textId="77777777" w:rsidR="004D2FA5" w:rsidRPr="00177305" w:rsidRDefault="004D2FA5" w:rsidP="004D2FA5">
      <w:pPr>
        <w:spacing w:after="0"/>
        <w:jc w:val="right"/>
        <w:rPr>
          <w:rFonts w:ascii="Times New Roman" w:hAnsi="Times New Roman" w:cs="Times New Roman"/>
          <w:i/>
          <w:iCs/>
        </w:rPr>
      </w:pPr>
      <w:r w:rsidRPr="00177305">
        <w:rPr>
          <w:rFonts w:ascii="Times New Roman" w:hAnsi="Times New Roman" w:cs="Times New Roman"/>
          <w:i/>
          <w:iCs/>
        </w:rPr>
        <w:t>Capacity in MW</w:t>
      </w:r>
    </w:p>
    <w:tbl>
      <w:tblPr>
        <w:tblStyle w:val="GridTable4-Accent5"/>
        <w:tblW w:w="9985" w:type="dxa"/>
        <w:jc w:val="center"/>
        <w:tblLook w:val="04A0" w:firstRow="1" w:lastRow="0" w:firstColumn="1" w:lastColumn="0" w:noHBand="0" w:noVBand="1"/>
      </w:tblPr>
      <w:tblGrid>
        <w:gridCol w:w="846"/>
        <w:gridCol w:w="2749"/>
        <w:gridCol w:w="1080"/>
        <w:gridCol w:w="1080"/>
        <w:gridCol w:w="1080"/>
        <w:gridCol w:w="1080"/>
        <w:gridCol w:w="1080"/>
        <w:gridCol w:w="990"/>
      </w:tblGrid>
      <w:tr w:rsidR="004D2FA5" w:rsidRPr="00177305" w14:paraId="3D1364F9" w14:textId="77777777" w:rsidTr="00F52AC8">
        <w:trPr>
          <w:cnfStyle w:val="100000000000" w:firstRow="1" w:lastRow="0" w:firstColumn="0" w:lastColumn="0" w:oddVBand="0" w:evenVBand="0" w:oddHBand="0"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846" w:type="dxa"/>
            <w:tcBorders>
              <w:right w:val="single" w:sz="4" w:space="0" w:color="FFFFFF" w:themeColor="background1"/>
            </w:tcBorders>
            <w:vAlign w:val="center"/>
            <w:hideMark/>
          </w:tcPr>
          <w:p w14:paraId="72A1435D" w14:textId="77777777" w:rsidR="004D2FA5" w:rsidRPr="009C02D5" w:rsidRDefault="004D2FA5" w:rsidP="00FA47B9">
            <w:pPr>
              <w:rPr>
                <w:rFonts w:ascii="Times New Roman" w:hAnsi="Times New Roman" w:cs="Times New Roman"/>
                <w:b w:val="0"/>
                <w:bCs w:val="0"/>
              </w:rPr>
            </w:pPr>
            <w:proofErr w:type="spellStart"/>
            <w:r w:rsidRPr="009C02D5">
              <w:rPr>
                <w:rFonts w:ascii="Times New Roman" w:hAnsi="Times New Roman" w:cs="Times New Roman"/>
              </w:rPr>
              <w:t>Sl</w:t>
            </w:r>
            <w:proofErr w:type="spellEnd"/>
            <w:r w:rsidRPr="009C02D5">
              <w:rPr>
                <w:rFonts w:ascii="Times New Roman" w:hAnsi="Times New Roman" w:cs="Times New Roman"/>
              </w:rPr>
              <w:t xml:space="preserve"> No.</w:t>
            </w:r>
          </w:p>
        </w:tc>
        <w:tc>
          <w:tcPr>
            <w:tcW w:w="2749" w:type="dxa"/>
            <w:tcBorders>
              <w:left w:val="single" w:sz="4" w:space="0" w:color="FFFFFF" w:themeColor="background1"/>
              <w:right w:val="single" w:sz="4" w:space="0" w:color="FFFFFF" w:themeColor="background1"/>
            </w:tcBorders>
            <w:noWrap/>
            <w:vAlign w:val="center"/>
            <w:hideMark/>
          </w:tcPr>
          <w:p w14:paraId="2FA24112" w14:textId="77777777" w:rsidR="004D2FA5" w:rsidRPr="009C02D5" w:rsidRDefault="004D2FA5" w:rsidP="00FA47B9">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9C02D5">
              <w:rPr>
                <w:rFonts w:ascii="Times New Roman" w:hAnsi="Times New Roman" w:cs="Times New Roman"/>
              </w:rPr>
              <w:t>Technology</w:t>
            </w:r>
          </w:p>
        </w:tc>
        <w:tc>
          <w:tcPr>
            <w:tcW w:w="1080" w:type="dxa"/>
            <w:tcBorders>
              <w:left w:val="single" w:sz="4" w:space="0" w:color="FFFFFF" w:themeColor="background1"/>
              <w:right w:val="single" w:sz="4" w:space="0" w:color="FFFFFF" w:themeColor="background1"/>
            </w:tcBorders>
            <w:noWrap/>
            <w:vAlign w:val="center"/>
            <w:hideMark/>
          </w:tcPr>
          <w:p w14:paraId="7EA713CC" w14:textId="77777777" w:rsidR="004D2FA5" w:rsidRPr="009C02D5" w:rsidRDefault="004D2FA5" w:rsidP="00FA47B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9C02D5">
              <w:rPr>
                <w:rFonts w:ascii="Times New Roman" w:hAnsi="Times New Roman" w:cs="Times New Roman"/>
              </w:rPr>
              <w:t>FY 25-26</w:t>
            </w:r>
          </w:p>
        </w:tc>
        <w:tc>
          <w:tcPr>
            <w:tcW w:w="1080" w:type="dxa"/>
            <w:tcBorders>
              <w:left w:val="single" w:sz="4" w:space="0" w:color="FFFFFF" w:themeColor="background1"/>
              <w:right w:val="single" w:sz="4" w:space="0" w:color="FFFFFF" w:themeColor="background1"/>
            </w:tcBorders>
            <w:noWrap/>
            <w:vAlign w:val="center"/>
            <w:hideMark/>
          </w:tcPr>
          <w:p w14:paraId="6AAF6527" w14:textId="77777777" w:rsidR="004D2FA5" w:rsidRPr="009C02D5" w:rsidRDefault="004D2FA5" w:rsidP="00FA47B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9C02D5">
              <w:rPr>
                <w:rFonts w:ascii="Times New Roman" w:hAnsi="Times New Roman" w:cs="Times New Roman"/>
              </w:rPr>
              <w:t>FY 26-27</w:t>
            </w:r>
          </w:p>
        </w:tc>
        <w:tc>
          <w:tcPr>
            <w:tcW w:w="1080" w:type="dxa"/>
            <w:tcBorders>
              <w:left w:val="single" w:sz="4" w:space="0" w:color="FFFFFF" w:themeColor="background1"/>
              <w:right w:val="single" w:sz="4" w:space="0" w:color="FFFFFF" w:themeColor="background1"/>
            </w:tcBorders>
            <w:noWrap/>
            <w:vAlign w:val="center"/>
            <w:hideMark/>
          </w:tcPr>
          <w:p w14:paraId="65C886AC" w14:textId="77777777" w:rsidR="004D2FA5" w:rsidRPr="009C02D5" w:rsidRDefault="004D2FA5" w:rsidP="00FA47B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9C02D5">
              <w:rPr>
                <w:rFonts w:ascii="Times New Roman" w:hAnsi="Times New Roman" w:cs="Times New Roman"/>
              </w:rPr>
              <w:t>FY 27-28</w:t>
            </w:r>
          </w:p>
        </w:tc>
        <w:tc>
          <w:tcPr>
            <w:tcW w:w="1080" w:type="dxa"/>
            <w:tcBorders>
              <w:left w:val="single" w:sz="4" w:space="0" w:color="FFFFFF" w:themeColor="background1"/>
              <w:right w:val="single" w:sz="4" w:space="0" w:color="FFFFFF" w:themeColor="background1"/>
            </w:tcBorders>
            <w:noWrap/>
            <w:vAlign w:val="center"/>
            <w:hideMark/>
          </w:tcPr>
          <w:p w14:paraId="58E357D7" w14:textId="77777777" w:rsidR="004D2FA5" w:rsidRPr="009C02D5" w:rsidRDefault="004D2FA5" w:rsidP="00FA47B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9C02D5">
              <w:rPr>
                <w:rFonts w:ascii="Times New Roman" w:hAnsi="Times New Roman" w:cs="Times New Roman"/>
              </w:rPr>
              <w:t>FY 28-29</w:t>
            </w:r>
          </w:p>
        </w:tc>
        <w:tc>
          <w:tcPr>
            <w:tcW w:w="1080" w:type="dxa"/>
            <w:tcBorders>
              <w:left w:val="single" w:sz="4" w:space="0" w:color="FFFFFF" w:themeColor="background1"/>
              <w:right w:val="single" w:sz="4" w:space="0" w:color="FFFFFF" w:themeColor="background1"/>
            </w:tcBorders>
            <w:noWrap/>
            <w:vAlign w:val="center"/>
            <w:hideMark/>
          </w:tcPr>
          <w:p w14:paraId="24ADA767" w14:textId="77777777" w:rsidR="004D2FA5" w:rsidRPr="009C02D5" w:rsidRDefault="004D2FA5" w:rsidP="00FA47B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9C02D5">
              <w:rPr>
                <w:rFonts w:ascii="Times New Roman" w:hAnsi="Times New Roman" w:cs="Times New Roman"/>
              </w:rPr>
              <w:t>FY 29-30</w:t>
            </w:r>
          </w:p>
        </w:tc>
        <w:tc>
          <w:tcPr>
            <w:tcW w:w="990" w:type="dxa"/>
            <w:tcBorders>
              <w:left w:val="single" w:sz="4" w:space="0" w:color="FFFFFF" w:themeColor="background1"/>
            </w:tcBorders>
            <w:noWrap/>
            <w:vAlign w:val="center"/>
            <w:hideMark/>
          </w:tcPr>
          <w:p w14:paraId="34FBDB28" w14:textId="77777777" w:rsidR="004D2FA5" w:rsidRPr="009C02D5" w:rsidRDefault="004D2FA5" w:rsidP="00FA47B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9C02D5">
              <w:rPr>
                <w:rFonts w:ascii="Times New Roman" w:hAnsi="Times New Roman" w:cs="Times New Roman"/>
              </w:rPr>
              <w:t>Total</w:t>
            </w:r>
          </w:p>
        </w:tc>
      </w:tr>
      <w:tr w:rsidR="004D2FA5" w:rsidRPr="00177305" w14:paraId="220A182F" w14:textId="77777777" w:rsidTr="00F52AC8">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846" w:type="dxa"/>
            <w:noWrap/>
            <w:vAlign w:val="center"/>
            <w:hideMark/>
          </w:tcPr>
          <w:p w14:paraId="2C157D53" w14:textId="77777777" w:rsidR="004D2FA5" w:rsidRPr="00177305" w:rsidRDefault="004D2FA5" w:rsidP="00FA47B9">
            <w:pPr>
              <w:jc w:val="center"/>
              <w:rPr>
                <w:rFonts w:ascii="Times New Roman" w:hAnsi="Times New Roman" w:cs="Times New Roman"/>
                <w:color w:val="000000"/>
              </w:rPr>
            </w:pPr>
            <w:r w:rsidRPr="00177305">
              <w:rPr>
                <w:rFonts w:ascii="Times New Roman" w:hAnsi="Times New Roman" w:cs="Times New Roman"/>
                <w:color w:val="000000"/>
              </w:rPr>
              <w:t>1</w:t>
            </w:r>
          </w:p>
        </w:tc>
        <w:tc>
          <w:tcPr>
            <w:tcW w:w="2749" w:type="dxa"/>
            <w:noWrap/>
            <w:vAlign w:val="center"/>
            <w:hideMark/>
          </w:tcPr>
          <w:p w14:paraId="4F759CF6" w14:textId="77777777" w:rsidR="004D2FA5" w:rsidRPr="00177305" w:rsidRDefault="004D2FA5" w:rsidP="00FA4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177305">
              <w:rPr>
                <w:rFonts w:ascii="Times New Roman" w:hAnsi="Times New Roman" w:cs="Times New Roman"/>
                <w:color w:val="000000"/>
              </w:rPr>
              <w:t>Ground Mounted Solar</w:t>
            </w:r>
          </w:p>
        </w:tc>
        <w:tc>
          <w:tcPr>
            <w:tcW w:w="1080" w:type="dxa"/>
            <w:noWrap/>
            <w:vAlign w:val="center"/>
            <w:hideMark/>
          </w:tcPr>
          <w:p w14:paraId="6E1371F7" w14:textId="77777777" w:rsidR="004D2FA5" w:rsidRPr="00177305" w:rsidRDefault="004D2FA5"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177305">
              <w:rPr>
                <w:rFonts w:ascii="Times New Roman" w:hAnsi="Times New Roman" w:cs="Times New Roman"/>
                <w:color w:val="000000"/>
              </w:rPr>
              <w:t>700</w:t>
            </w:r>
          </w:p>
        </w:tc>
        <w:tc>
          <w:tcPr>
            <w:tcW w:w="1080" w:type="dxa"/>
            <w:noWrap/>
            <w:vAlign w:val="center"/>
            <w:hideMark/>
          </w:tcPr>
          <w:p w14:paraId="7B080072" w14:textId="77777777" w:rsidR="004D2FA5" w:rsidRPr="00177305" w:rsidRDefault="004D2FA5" w:rsidP="00FA47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177305">
              <w:rPr>
                <w:rFonts w:ascii="Times New Roman" w:hAnsi="Times New Roman" w:cs="Times New Roman"/>
                <w:color w:val="000000"/>
              </w:rPr>
              <w:t>400</w:t>
            </w:r>
          </w:p>
        </w:tc>
        <w:tc>
          <w:tcPr>
            <w:tcW w:w="1080" w:type="dxa"/>
            <w:noWrap/>
            <w:vAlign w:val="center"/>
            <w:hideMark/>
          </w:tcPr>
          <w:p w14:paraId="7D060F05" w14:textId="77777777" w:rsidR="004D2FA5" w:rsidRPr="00177305" w:rsidRDefault="004D2FA5" w:rsidP="00FA47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177305">
              <w:rPr>
                <w:rFonts w:ascii="Times New Roman" w:hAnsi="Times New Roman" w:cs="Times New Roman"/>
                <w:color w:val="000000"/>
              </w:rPr>
              <w:t>400</w:t>
            </w:r>
          </w:p>
        </w:tc>
        <w:tc>
          <w:tcPr>
            <w:tcW w:w="1080" w:type="dxa"/>
            <w:noWrap/>
            <w:vAlign w:val="center"/>
            <w:hideMark/>
          </w:tcPr>
          <w:p w14:paraId="6C7B2B86" w14:textId="77777777" w:rsidR="004D2FA5" w:rsidRPr="00177305" w:rsidRDefault="004D2FA5" w:rsidP="00FA4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177305">
              <w:rPr>
                <w:rFonts w:ascii="Times New Roman" w:hAnsi="Times New Roman" w:cs="Times New Roman"/>
                <w:color w:val="000000"/>
              </w:rPr>
              <w:t> </w:t>
            </w:r>
          </w:p>
        </w:tc>
        <w:tc>
          <w:tcPr>
            <w:tcW w:w="1080" w:type="dxa"/>
            <w:noWrap/>
            <w:vAlign w:val="center"/>
            <w:hideMark/>
          </w:tcPr>
          <w:p w14:paraId="4C41A57F" w14:textId="77777777" w:rsidR="004D2FA5" w:rsidRPr="00177305" w:rsidRDefault="004D2FA5" w:rsidP="00FA4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177305">
              <w:rPr>
                <w:rFonts w:ascii="Times New Roman" w:hAnsi="Times New Roman" w:cs="Times New Roman"/>
                <w:color w:val="000000"/>
              </w:rPr>
              <w:t> </w:t>
            </w:r>
          </w:p>
        </w:tc>
        <w:tc>
          <w:tcPr>
            <w:tcW w:w="990" w:type="dxa"/>
            <w:noWrap/>
            <w:vAlign w:val="center"/>
            <w:hideMark/>
          </w:tcPr>
          <w:p w14:paraId="0D76CFAF" w14:textId="77777777" w:rsidR="004D2FA5" w:rsidRPr="00177305" w:rsidRDefault="004D2FA5"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177305">
              <w:rPr>
                <w:rFonts w:ascii="Times New Roman" w:hAnsi="Times New Roman" w:cs="Times New Roman"/>
                <w:color w:val="000000"/>
              </w:rPr>
              <w:t>1500</w:t>
            </w:r>
          </w:p>
        </w:tc>
      </w:tr>
      <w:tr w:rsidR="004D2FA5" w:rsidRPr="00177305" w14:paraId="32A61803" w14:textId="77777777" w:rsidTr="00F52AC8">
        <w:trPr>
          <w:trHeight w:val="454"/>
          <w:jc w:val="center"/>
        </w:trPr>
        <w:tc>
          <w:tcPr>
            <w:cnfStyle w:val="001000000000" w:firstRow="0" w:lastRow="0" w:firstColumn="1" w:lastColumn="0" w:oddVBand="0" w:evenVBand="0" w:oddHBand="0" w:evenHBand="0" w:firstRowFirstColumn="0" w:firstRowLastColumn="0" w:lastRowFirstColumn="0" w:lastRowLastColumn="0"/>
            <w:tcW w:w="846" w:type="dxa"/>
            <w:noWrap/>
            <w:vAlign w:val="center"/>
            <w:hideMark/>
          </w:tcPr>
          <w:p w14:paraId="784E91F8" w14:textId="77777777" w:rsidR="004D2FA5" w:rsidRPr="00177305" w:rsidRDefault="004D2FA5" w:rsidP="00FA47B9">
            <w:pPr>
              <w:jc w:val="center"/>
              <w:rPr>
                <w:rFonts w:ascii="Times New Roman" w:hAnsi="Times New Roman" w:cs="Times New Roman"/>
                <w:color w:val="000000"/>
              </w:rPr>
            </w:pPr>
            <w:r w:rsidRPr="00177305">
              <w:rPr>
                <w:rFonts w:ascii="Times New Roman" w:hAnsi="Times New Roman" w:cs="Times New Roman"/>
                <w:color w:val="000000"/>
              </w:rPr>
              <w:t>2</w:t>
            </w:r>
          </w:p>
        </w:tc>
        <w:tc>
          <w:tcPr>
            <w:tcW w:w="2749" w:type="dxa"/>
            <w:noWrap/>
            <w:vAlign w:val="center"/>
            <w:hideMark/>
          </w:tcPr>
          <w:p w14:paraId="7942E18F" w14:textId="77777777" w:rsidR="004D2FA5" w:rsidRPr="00177305" w:rsidRDefault="004D2FA5" w:rsidP="00FA47B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177305">
              <w:rPr>
                <w:rFonts w:ascii="Times New Roman" w:hAnsi="Times New Roman" w:cs="Times New Roman"/>
                <w:color w:val="000000"/>
              </w:rPr>
              <w:t>Rooftop Solar</w:t>
            </w:r>
          </w:p>
        </w:tc>
        <w:tc>
          <w:tcPr>
            <w:tcW w:w="1080" w:type="dxa"/>
            <w:noWrap/>
            <w:vAlign w:val="center"/>
            <w:hideMark/>
          </w:tcPr>
          <w:p w14:paraId="15D41E91" w14:textId="77777777" w:rsidR="004D2FA5" w:rsidRPr="00177305" w:rsidRDefault="004D2FA5"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177305">
              <w:rPr>
                <w:rFonts w:ascii="Times New Roman" w:hAnsi="Times New Roman" w:cs="Times New Roman"/>
                <w:color w:val="000000"/>
              </w:rPr>
              <w:t>395</w:t>
            </w:r>
          </w:p>
        </w:tc>
        <w:tc>
          <w:tcPr>
            <w:tcW w:w="1080" w:type="dxa"/>
            <w:noWrap/>
            <w:vAlign w:val="center"/>
            <w:hideMark/>
          </w:tcPr>
          <w:p w14:paraId="05A55EA5" w14:textId="77777777" w:rsidR="004D2FA5" w:rsidRPr="00177305" w:rsidRDefault="004D2FA5"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177305">
              <w:rPr>
                <w:rFonts w:ascii="Times New Roman" w:hAnsi="Times New Roman" w:cs="Times New Roman"/>
                <w:color w:val="000000"/>
              </w:rPr>
              <w:t>400</w:t>
            </w:r>
          </w:p>
        </w:tc>
        <w:tc>
          <w:tcPr>
            <w:tcW w:w="1080" w:type="dxa"/>
            <w:noWrap/>
            <w:vAlign w:val="center"/>
            <w:hideMark/>
          </w:tcPr>
          <w:p w14:paraId="342C9BBC" w14:textId="77777777" w:rsidR="004D2FA5" w:rsidRPr="00177305" w:rsidRDefault="004D2FA5"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177305">
              <w:rPr>
                <w:rFonts w:ascii="Times New Roman" w:hAnsi="Times New Roman" w:cs="Times New Roman"/>
                <w:color w:val="000000"/>
              </w:rPr>
              <w:t>205</w:t>
            </w:r>
          </w:p>
        </w:tc>
        <w:tc>
          <w:tcPr>
            <w:tcW w:w="1080" w:type="dxa"/>
            <w:noWrap/>
            <w:vAlign w:val="center"/>
            <w:hideMark/>
          </w:tcPr>
          <w:p w14:paraId="2E5F5330" w14:textId="77777777" w:rsidR="004D2FA5" w:rsidRPr="00177305" w:rsidRDefault="004D2FA5" w:rsidP="00FA47B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177305">
              <w:rPr>
                <w:rFonts w:ascii="Times New Roman" w:hAnsi="Times New Roman" w:cs="Times New Roman"/>
                <w:color w:val="000000"/>
              </w:rPr>
              <w:t> </w:t>
            </w:r>
          </w:p>
        </w:tc>
        <w:tc>
          <w:tcPr>
            <w:tcW w:w="1080" w:type="dxa"/>
            <w:noWrap/>
            <w:vAlign w:val="center"/>
            <w:hideMark/>
          </w:tcPr>
          <w:p w14:paraId="1A0734C0" w14:textId="77777777" w:rsidR="004D2FA5" w:rsidRPr="00177305" w:rsidRDefault="004D2FA5" w:rsidP="00FA47B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177305">
              <w:rPr>
                <w:rFonts w:ascii="Times New Roman" w:hAnsi="Times New Roman" w:cs="Times New Roman"/>
                <w:color w:val="000000"/>
              </w:rPr>
              <w:t> </w:t>
            </w:r>
          </w:p>
        </w:tc>
        <w:tc>
          <w:tcPr>
            <w:tcW w:w="990" w:type="dxa"/>
            <w:noWrap/>
            <w:vAlign w:val="center"/>
            <w:hideMark/>
          </w:tcPr>
          <w:p w14:paraId="217F7B33" w14:textId="77777777" w:rsidR="004D2FA5" w:rsidRPr="00177305" w:rsidRDefault="004D2FA5"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177305">
              <w:rPr>
                <w:rFonts w:ascii="Times New Roman" w:hAnsi="Times New Roman" w:cs="Times New Roman"/>
                <w:color w:val="000000"/>
              </w:rPr>
              <w:t>1000</w:t>
            </w:r>
          </w:p>
        </w:tc>
      </w:tr>
      <w:tr w:rsidR="004D2FA5" w:rsidRPr="00177305" w14:paraId="1009A83C" w14:textId="77777777" w:rsidTr="00F52AC8">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846" w:type="dxa"/>
            <w:noWrap/>
            <w:vAlign w:val="center"/>
            <w:hideMark/>
          </w:tcPr>
          <w:p w14:paraId="28F405AE" w14:textId="77777777" w:rsidR="004D2FA5" w:rsidRPr="00177305" w:rsidRDefault="004D2FA5" w:rsidP="00FA47B9">
            <w:pPr>
              <w:jc w:val="center"/>
              <w:rPr>
                <w:rFonts w:ascii="Times New Roman" w:hAnsi="Times New Roman" w:cs="Times New Roman"/>
                <w:color w:val="000000"/>
              </w:rPr>
            </w:pPr>
            <w:r w:rsidRPr="00177305">
              <w:rPr>
                <w:rFonts w:ascii="Times New Roman" w:hAnsi="Times New Roman" w:cs="Times New Roman"/>
                <w:color w:val="000000"/>
              </w:rPr>
              <w:t>3</w:t>
            </w:r>
          </w:p>
        </w:tc>
        <w:tc>
          <w:tcPr>
            <w:tcW w:w="2749" w:type="dxa"/>
            <w:noWrap/>
            <w:vAlign w:val="center"/>
            <w:hideMark/>
          </w:tcPr>
          <w:p w14:paraId="348AAED7" w14:textId="77777777" w:rsidR="004D2FA5" w:rsidRPr="00177305" w:rsidRDefault="004D2FA5" w:rsidP="00FA4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177305">
              <w:rPr>
                <w:rFonts w:ascii="Times New Roman" w:hAnsi="Times New Roman" w:cs="Times New Roman"/>
                <w:color w:val="000000"/>
              </w:rPr>
              <w:t>Floating Solar</w:t>
            </w:r>
          </w:p>
        </w:tc>
        <w:tc>
          <w:tcPr>
            <w:tcW w:w="1080" w:type="dxa"/>
            <w:noWrap/>
            <w:vAlign w:val="center"/>
            <w:hideMark/>
          </w:tcPr>
          <w:p w14:paraId="476244A6" w14:textId="77777777" w:rsidR="004D2FA5" w:rsidRPr="00177305" w:rsidRDefault="004D2FA5" w:rsidP="00FA4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177305">
              <w:rPr>
                <w:rFonts w:ascii="Times New Roman" w:hAnsi="Times New Roman" w:cs="Times New Roman"/>
                <w:color w:val="000000"/>
              </w:rPr>
              <w:t> </w:t>
            </w:r>
          </w:p>
        </w:tc>
        <w:tc>
          <w:tcPr>
            <w:tcW w:w="1080" w:type="dxa"/>
            <w:noWrap/>
            <w:vAlign w:val="center"/>
            <w:hideMark/>
          </w:tcPr>
          <w:p w14:paraId="1FF06647" w14:textId="77777777" w:rsidR="004D2FA5" w:rsidRPr="00177305" w:rsidRDefault="004D2FA5" w:rsidP="00FA4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177305">
              <w:rPr>
                <w:rFonts w:ascii="Times New Roman" w:hAnsi="Times New Roman" w:cs="Times New Roman"/>
                <w:color w:val="000000"/>
              </w:rPr>
              <w:t> </w:t>
            </w:r>
          </w:p>
        </w:tc>
        <w:tc>
          <w:tcPr>
            <w:tcW w:w="1080" w:type="dxa"/>
            <w:noWrap/>
            <w:vAlign w:val="center"/>
            <w:hideMark/>
          </w:tcPr>
          <w:p w14:paraId="649080B1" w14:textId="77777777" w:rsidR="004D2FA5" w:rsidRPr="00177305" w:rsidRDefault="004D2FA5"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177305">
              <w:rPr>
                <w:rFonts w:ascii="Times New Roman" w:hAnsi="Times New Roman" w:cs="Times New Roman"/>
                <w:color w:val="000000"/>
              </w:rPr>
              <w:t>2000</w:t>
            </w:r>
          </w:p>
        </w:tc>
        <w:tc>
          <w:tcPr>
            <w:tcW w:w="1080" w:type="dxa"/>
            <w:noWrap/>
            <w:vAlign w:val="center"/>
            <w:hideMark/>
          </w:tcPr>
          <w:p w14:paraId="16A5EA68" w14:textId="77777777" w:rsidR="004D2FA5" w:rsidRPr="00177305" w:rsidRDefault="004D2FA5"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177305">
              <w:rPr>
                <w:rFonts w:ascii="Times New Roman" w:hAnsi="Times New Roman" w:cs="Times New Roman"/>
                <w:color w:val="000000"/>
              </w:rPr>
              <w:t>2500</w:t>
            </w:r>
          </w:p>
        </w:tc>
        <w:tc>
          <w:tcPr>
            <w:tcW w:w="1080" w:type="dxa"/>
            <w:noWrap/>
            <w:vAlign w:val="center"/>
            <w:hideMark/>
          </w:tcPr>
          <w:p w14:paraId="761E6508" w14:textId="77777777" w:rsidR="004D2FA5" w:rsidRPr="00177305" w:rsidRDefault="004D2FA5"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177305">
              <w:rPr>
                <w:rFonts w:ascii="Times New Roman" w:hAnsi="Times New Roman" w:cs="Times New Roman"/>
                <w:color w:val="000000"/>
              </w:rPr>
              <w:t>500</w:t>
            </w:r>
          </w:p>
        </w:tc>
        <w:tc>
          <w:tcPr>
            <w:tcW w:w="990" w:type="dxa"/>
            <w:noWrap/>
            <w:vAlign w:val="center"/>
            <w:hideMark/>
          </w:tcPr>
          <w:p w14:paraId="0716C82A" w14:textId="77777777" w:rsidR="004D2FA5" w:rsidRPr="00177305" w:rsidRDefault="004D2FA5"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177305">
              <w:rPr>
                <w:rFonts w:ascii="Times New Roman" w:hAnsi="Times New Roman" w:cs="Times New Roman"/>
                <w:color w:val="000000"/>
              </w:rPr>
              <w:t>5000</w:t>
            </w:r>
          </w:p>
        </w:tc>
      </w:tr>
      <w:tr w:rsidR="004D2FA5" w:rsidRPr="00177305" w14:paraId="24ACF877" w14:textId="77777777" w:rsidTr="00F52AC8">
        <w:trPr>
          <w:trHeight w:val="454"/>
          <w:jc w:val="center"/>
        </w:trPr>
        <w:tc>
          <w:tcPr>
            <w:cnfStyle w:val="001000000000" w:firstRow="0" w:lastRow="0" w:firstColumn="1" w:lastColumn="0" w:oddVBand="0" w:evenVBand="0" w:oddHBand="0" w:evenHBand="0" w:firstRowFirstColumn="0" w:firstRowLastColumn="0" w:lastRowFirstColumn="0" w:lastRowLastColumn="0"/>
            <w:tcW w:w="846" w:type="dxa"/>
            <w:noWrap/>
            <w:vAlign w:val="center"/>
            <w:hideMark/>
          </w:tcPr>
          <w:p w14:paraId="5D87C961" w14:textId="77777777" w:rsidR="004D2FA5" w:rsidRPr="00177305" w:rsidRDefault="004D2FA5" w:rsidP="00FA47B9">
            <w:pPr>
              <w:jc w:val="center"/>
              <w:rPr>
                <w:rFonts w:ascii="Times New Roman" w:hAnsi="Times New Roman" w:cs="Times New Roman"/>
                <w:color w:val="000000"/>
              </w:rPr>
            </w:pPr>
            <w:r w:rsidRPr="00177305">
              <w:rPr>
                <w:rFonts w:ascii="Times New Roman" w:hAnsi="Times New Roman" w:cs="Times New Roman"/>
                <w:color w:val="000000"/>
              </w:rPr>
              <w:t>4</w:t>
            </w:r>
          </w:p>
        </w:tc>
        <w:tc>
          <w:tcPr>
            <w:tcW w:w="2749" w:type="dxa"/>
            <w:noWrap/>
            <w:vAlign w:val="center"/>
            <w:hideMark/>
          </w:tcPr>
          <w:p w14:paraId="3D45884C" w14:textId="77777777" w:rsidR="004D2FA5" w:rsidRPr="00177305" w:rsidRDefault="004D2FA5" w:rsidP="00FA47B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177305">
              <w:rPr>
                <w:rFonts w:ascii="Times New Roman" w:hAnsi="Times New Roman" w:cs="Times New Roman"/>
                <w:color w:val="000000"/>
              </w:rPr>
              <w:t>Wind</w:t>
            </w:r>
          </w:p>
        </w:tc>
        <w:tc>
          <w:tcPr>
            <w:tcW w:w="1080" w:type="dxa"/>
            <w:noWrap/>
            <w:vAlign w:val="center"/>
            <w:hideMark/>
          </w:tcPr>
          <w:p w14:paraId="2F8AA154" w14:textId="77777777" w:rsidR="004D2FA5" w:rsidRPr="00177305" w:rsidRDefault="004D2FA5" w:rsidP="00FA47B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177305">
              <w:rPr>
                <w:rFonts w:ascii="Times New Roman" w:hAnsi="Times New Roman" w:cs="Times New Roman"/>
                <w:color w:val="000000"/>
              </w:rPr>
              <w:t> </w:t>
            </w:r>
          </w:p>
        </w:tc>
        <w:tc>
          <w:tcPr>
            <w:tcW w:w="1080" w:type="dxa"/>
            <w:noWrap/>
            <w:vAlign w:val="center"/>
            <w:hideMark/>
          </w:tcPr>
          <w:p w14:paraId="745BE58F" w14:textId="77777777" w:rsidR="004D2FA5" w:rsidRPr="00177305" w:rsidRDefault="004D2FA5"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177305">
              <w:rPr>
                <w:rFonts w:ascii="Times New Roman" w:hAnsi="Times New Roman" w:cs="Times New Roman"/>
                <w:color w:val="000000"/>
              </w:rPr>
              <w:t>450</w:t>
            </w:r>
          </w:p>
        </w:tc>
        <w:tc>
          <w:tcPr>
            <w:tcW w:w="1080" w:type="dxa"/>
            <w:noWrap/>
            <w:vAlign w:val="center"/>
            <w:hideMark/>
          </w:tcPr>
          <w:p w14:paraId="04829B2F" w14:textId="77777777" w:rsidR="004D2FA5" w:rsidRPr="00177305" w:rsidRDefault="004D2FA5" w:rsidP="00FA47B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177305">
              <w:rPr>
                <w:rFonts w:ascii="Times New Roman" w:hAnsi="Times New Roman" w:cs="Times New Roman"/>
                <w:color w:val="000000"/>
              </w:rPr>
              <w:t> </w:t>
            </w:r>
          </w:p>
        </w:tc>
        <w:tc>
          <w:tcPr>
            <w:tcW w:w="1080" w:type="dxa"/>
            <w:noWrap/>
            <w:vAlign w:val="center"/>
            <w:hideMark/>
          </w:tcPr>
          <w:p w14:paraId="218813D9" w14:textId="77777777" w:rsidR="004D2FA5" w:rsidRPr="00177305" w:rsidRDefault="004D2FA5"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177305">
              <w:rPr>
                <w:rFonts w:ascii="Times New Roman" w:hAnsi="Times New Roman" w:cs="Times New Roman"/>
                <w:color w:val="000000"/>
              </w:rPr>
              <w:t>750</w:t>
            </w:r>
          </w:p>
        </w:tc>
        <w:tc>
          <w:tcPr>
            <w:tcW w:w="1080" w:type="dxa"/>
            <w:noWrap/>
            <w:vAlign w:val="center"/>
            <w:hideMark/>
          </w:tcPr>
          <w:p w14:paraId="7C6E2107" w14:textId="77777777" w:rsidR="004D2FA5" w:rsidRPr="00177305" w:rsidRDefault="004D2FA5"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177305">
              <w:rPr>
                <w:rFonts w:ascii="Times New Roman" w:hAnsi="Times New Roman" w:cs="Times New Roman"/>
                <w:color w:val="000000"/>
              </w:rPr>
              <w:t>800</w:t>
            </w:r>
          </w:p>
        </w:tc>
        <w:tc>
          <w:tcPr>
            <w:tcW w:w="990" w:type="dxa"/>
            <w:noWrap/>
            <w:vAlign w:val="center"/>
            <w:hideMark/>
          </w:tcPr>
          <w:p w14:paraId="27F60866" w14:textId="77777777" w:rsidR="004D2FA5" w:rsidRPr="00177305" w:rsidRDefault="004D2FA5"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177305">
              <w:rPr>
                <w:rFonts w:ascii="Times New Roman" w:hAnsi="Times New Roman" w:cs="Times New Roman"/>
                <w:color w:val="000000"/>
              </w:rPr>
              <w:t>2000</w:t>
            </w:r>
          </w:p>
        </w:tc>
      </w:tr>
      <w:tr w:rsidR="004D2FA5" w:rsidRPr="00177305" w14:paraId="0075218C" w14:textId="77777777" w:rsidTr="00F52AC8">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846" w:type="dxa"/>
            <w:noWrap/>
            <w:vAlign w:val="center"/>
            <w:hideMark/>
          </w:tcPr>
          <w:p w14:paraId="1AC4A4AE" w14:textId="77777777" w:rsidR="004D2FA5" w:rsidRPr="00177305" w:rsidRDefault="004D2FA5" w:rsidP="00FA47B9">
            <w:pPr>
              <w:jc w:val="center"/>
              <w:rPr>
                <w:rFonts w:ascii="Times New Roman" w:hAnsi="Times New Roman" w:cs="Times New Roman"/>
                <w:color w:val="000000"/>
              </w:rPr>
            </w:pPr>
            <w:r w:rsidRPr="00177305">
              <w:rPr>
                <w:rFonts w:ascii="Times New Roman" w:hAnsi="Times New Roman" w:cs="Times New Roman"/>
                <w:color w:val="000000"/>
              </w:rPr>
              <w:t>5</w:t>
            </w:r>
          </w:p>
        </w:tc>
        <w:tc>
          <w:tcPr>
            <w:tcW w:w="2749" w:type="dxa"/>
            <w:noWrap/>
            <w:vAlign w:val="center"/>
            <w:hideMark/>
          </w:tcPr>
          <w:p w14:paraId="04EE6A93" w14:textId="77777777" w:rsidR="004D2FA5" w:rsidRPr="00177305" w:rsidRDefault="004D2FA5" w:rsidP="00FA4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177305">
              <w:rPr>
                <w:rFonts w:ascii="Times New Roman" w:hAnsi="Times New Roman" w:cs="Times New Roman"/>
                <w:color w:val="000000"/>
              </w:rPr>
              <w:t>Pumped Storage Project</w:t>
            </w:r>
          </w:p>
        </w:tc>
        <w:tc>
          <w:tcPr>
            <w:tcW w:w="1080" w:type="dxa"/>
            <w:noWrap/>
            <w:vAlign w:val="center"/>
            <w:hideMark/>
          </w:tcPr>
          <w:p w14:paraId="497B4831" w14:textId="77777777" w:rsidR="004D2FA5" w:rsidRPr="00177305" w:rsidRDefault="004D2FA5" w:rsidP="00FA4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177305">
              <w:rPr>
                <w:rFonts w:ascii="Times New Roman" w:hAnsi="Times New Roman" w:cs="Times New Roman"/>
                <w:color w:val="000000"/>
              </w:rPr>
              <w:t> </w:t>
            </w:r>
          </w:p>
        </w:tc>
        <w:tc>
          <w:tcPr>
            <w:tcW w:w="1080" w:type="dxa"/>
            <w:noWrap/>
            <w:vAlign w:val="center"/>
            <w:hideMark/>
          </w:tcPr>
          <w:p w14:paraId="198D61E2" w14:textId="77777777" w:rsidR="004D2FA5" w:rsidRPr="00177305" w:rsidRDefault="004D2FA5" w:rsidP="00FA4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177305">
              <w:rPr>
                <w:rFonts w:ascii="Times New Roman" w:hAnsi="Times New Roman" w:cs="Times New Roman"/>
                <w:color w:val="000000"/>
              </w:rPr>
              <w:t> </w:t>
            </w:r>
          </w:p>
        </w:tc>
        <w:tc>
          <w:tcPr>
            <w:tcW w:w="1080" w:type="dxa"/>
            <w:noWrap/>
            <w:vAlign w:val="center"/>
            <w:hideMark/>
          </w:tcPr>
          <w:p w14:paraId="5FF0EC06" w14:textId="77777777" w:rsidR="004D2FA5" w:rsidRPr="00177305" w:rsidRDefault="004D2FA5" w:rsidP="00FA4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177305">
              <w:rPr>
                <w:rFonts w:ascii="Times New Roman" w:hAnsi="Times New Roman" w:cs="Times New Roman"/>
                <w:color w:val="000000"/>
              </w:rPr>
              <w:t> </w:t>
            </w:r>
          </w:p>
        </w:tc>
        <w:tc>
          <w:tcPr>
            <w:tcW w:w="1080" w:type="dxa"/>
            <w:noWrap/>
            <w:vAlign w:val="center"/>
            <w:hideMark/>
          </w:tcPr>
          <w:p w14:paraId="389B829D" w14:textId="77777777" w:rsidR="004D2FA5" w:rsidRPr="00177305" w:rsidRDefault="004D2FA5" w:rsidP="00FA4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177305">
              <w:rPr>
                <w:rFonts w:ascii="Times New Roman" w:hAnsi="Times New Roman" w:cs="Times New Roman"/>
                <w:color w:val="000000"/>
              </w:rPr>
              <w:t> </w:t>
            </w:r>
          </w:p>
        </w:tc>
        <w:tc>
          <w:tcPr>
            <w:tcW w:w="1080" w:type="dxa"/>
            <w:noWrap/>
            <w:vAlign w:val="center"/>
            <w:hideMark/>
          </w:tcPr>
          <w:p w14:paraId="40EE921C" w14:textId="77777777" w:rsidR="004D2FA5" w:rsidRPr="00177305" w:rsidRDefault="004D2FA5"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177305">
              <w:rPr>
                <w:rFonts w:ascii="Times New Roman" w:hAnsi="Times New Roman" w:cs="Times New Roman"/>
                <w:color w:val="000000"/>
              </w:rPr>
              <w:t>1200</w:t>
            </w:r>
          </w:p>
        </w:tc>
        <w:tc>
          <w:tcPr>
            <w:tcW w:w="990" w:type="dxa"/>
            <w:noWrap/>
            <w:vAlign w:val="center"/>
            <w:hideMark/>
          </w:tcPr>
          <w:p w14:paraId="1B68042E" w14:textId="77777777" w:rsidR="004D2FA5" w:rsidRPr="00177305" w:rsidRDefault="004D2FA5"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rPr>
            </w:pPr>
            <w:r w:rsidRPr="00177305">
              <w:rPr>
                <w:rFonts w:ascii="Times New Roman" w:hAnsi="Times New Roman" w:cs="Times New Roman"/>
                <w:color w:val="000000"/>
              </w:rPr>
              <w:t>1200</w:t>
            </w:r>
          </w:p>
        </w:tc>
      </w:tr>
      <w:tr w:rsidR="004D2FA5" w:rsidRPr="00177305" w14:paraId="79F5988C" w14:textId="77777777" w:rsidTr="00F52AC8">
        <w:trPr>
          <w:trHeight w:val="454"/>
          <w:jc w:val="center"/>
        </w:trPr>
        <w:tc>
          <w:tcPr>
            <w:cnfStyle w:val="001000000000" w:firstRow="0" w:lastRow="0" w:firstColumn="1" w:lastColumn="0" w:oddVBand="0" w:evenVBand="0" w:oddHBand="0" w:evenHBand="0" w:firstRowFirstColumn="0" w:firstRowLastColumn="0" w:lastRowFirstColumn="0" w:lastRowLastColumn="0"/>
            <w:tcW w:w="846" w:type="dxa"/>
            <w:noWrap/>
            <w:vAlign w:val="center"/>
            <w:hideMark/>
          </w:tcPr>
          <w:p w14:paraId="28949A41" w14:textId="77777777" w:rsidR="004D2FA5" w:rsidRPr="00177305" w:rsidRDefault="004D2FA5" w:rsidP="00FA47B9">
            <w:pPr>
              <w:jc w:val="center"/>
              <w:rPr>
                <w:rFonts w:ascii="Times New Roman" w:hAnsi="Times New Roman" w:cs="Times New Roman"/>
                <w:color w:val="000000"/>
              </w:rPr>
            </w:pPr>
            <w:r w:rsidRPr="00177305">
              <w:rPr>
                <w:rFonts w:ascii="Times New Roman" w:hAnsi="Times New Roman" w:cs="Times New Roman"/>
                <w:color w:val="000000"/>
              </w:rPr>
              <w:t>6</w:t>
            </w:r>
          </w:p>
        </w:tc>
        <w:tc>
          <w:tcPr>
            <w:tcW w:w="2749" w:type="dxa"/>
            <w:noWrap/>
            <w:vAlign w:val="center"/>
            <w:hideMark/>
          </w:tcPr>
          <w:p w14:paraId="67EE7166" w14:textId="77777777" w:rsidR="004D2FA5" w:rsidRPr="00177305" w:rsidRDefault="004D2FA5" w:rsidP="00FA47B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177305">
              <w:rPr>
                <w:rFonts w:ascii="Times New Roman" w:hAnsi="Times New Roman" w:cs="Times New Roman"/>
                <w:color w:val="000000"/>
              </w:rPr>
              <w:t>Small Hydro Electric Plant</w:t>
            </w:r>
          </w:p>
        </w:tc>
        <w:tc>
          <w:tcPr>
            <w:tcW w:w="1080" w:type="dxa"/>
            <w:noWrap/>
            <w:vAlign w:val="center"/>
            <w:hideMark/>
          </w:tcPr>
          <w:p w14:paraId="41814DD4" w14:textId="77777777" w:rsidR="004D2FA5" w:rsidRPr="00177305" w:rsidRDefault="004D2FA5" w:rsidP="00FA47B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177305">
              <w:rPr>
                <w:rFonts w:ascii="Times New Roman" w:hAnsi="Times New Roman" w:cs="Times New Roman"/>
                <w:color w:val="000000"/>
              </w:rPr>
              <w:t> </w:t>
            </w:r>
          </w:p>
        </w:tc>
        <w:tc>
          <w:tcPr>
            <w:tcW w:w="1080" w:type="dxa"/>
            <w:noWrap/>
            <w:vAlign w:val="center"/>
            <w:hideMark/>
          </w:tcPr>
          <w:p w14:paraId="1893923D" w14:textId="77777777" w:rsidR="004D2FA5" w:rsidRPr="00177305" w:rsidRDefault="004D2FA5" w:rsidP="00FA47B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177305">
              <w:rPr>
                <w:rFonts w:ascii="Times New Roman" w:hAnsi="Times New Roman" w:cs="Times New Roman"/>
                <w:color w:val="000000"/>
              </w:rPr>
              <w:t> </w:t>
            </w:r>
          </w:p>
        </w:tc>
        <w:tc>
          <w:tcPr>
            <w:tcW w:w="1080" w:type="dxa"/>
            <w:noWrap/>
            <w:vAlign w:val="center"/>
            <w:hideMark/>
          </w:tcPr>
          <w:p w14:paraId="705DE7ED" w14:textId="77777777" w:rsidR="004D2FA5" w:rsidRPr="00177305" w:rsidRDefault="004D2FA5" w:rsidP="00FA47B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177305">
              <w:rPr>
                <w:rFonts w:ascii="Times New Roman" w:hAnsi="Times New Roman" w:cs="Times New Roman"/>
                <w:color w:val="000000"/>
              </w:rPr>
              <w:t> </w:t>
            </w:r>
          </w:p>
        </w:tc>
        <w:tc>
          <w:tcPr>
            <w:tcW w:w="1080" w:type="dxa"/>
            <w:noWrap/>
            <w:vAlign w:val="center"/>
            <w:hideMark/>
          </w:tcPr>
          <w:p w14:paraId="5D977106" w14:textId="77777777" w:rsidR="004D2FA5" w:rsidRPr="00177305" w:rsidRDefault="004D2FA5" w:rsidP="00FA47B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177305">
              <w:rPr>
                <w:rFonts w:ascii="Times New Roman" w:hAnsi="Times New Roman" w:cs="Times New Roman"/>
                <w:color w:val="000000"/>
              </w:rPr>
              <w:t> </w:t>
            </w:r>
          </w:p>
        </w:tc>
        <w:tc>
          <w:tcPr>
            <w:tcW w:w="1080" w:type="dxa"/>
            <w:noWrap/>
            <w:vAlign w:val="center"/>
            <w:hideMark/>
          </w:tcPr>
          <w:p w14:paraId="15D7CBD3" w14:textId="77777777" w:rsidR="004D2FA5" w:rsidRPr="00177305" w:rsidRDefault="004D2FA5"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177305">
              <w:rPr>
                <w:rFonts w:ascii="Times New Roman" w:hAnsi="Times New Roman" w:cs="Times New Roman"/>
                <w:color w:val="000000"/>
              </w:rPr>
              <w:t>260</w:t>
            </w:r>
          </w:p>
        </w:tc>
        <w:tc>
          <w:tcPr>
            <w:tcW w:w="990" w:type="dxa"/>
            <w:noWrap/>
            <w:vAlign w:val="center"/>
            <w:hideMark/>
          </w:tcPr>
          <w:p w14:paraId="12B30C90" w14:textId="77777777" w:rsidR="004D2FA5" w:rsidRPr="00177305" w:rsidRDefault="004D2FA5" w:rsidP="00FA47B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rPr>
            </w:pPr>
            <w:r w:rsidRPr="00177305">
              <w:rPr>
                <w:rFonts w:ascii="Times New Roman" w:hAnsi="Times New Roman" w:cs="Times New Roman"/>
                <w:color w:val="000000"/>
              </w:rPr>
              <w:t>260</w:t>
            </w:r>
          </w:p>
        </w:tc>
      </w:tr>
      <w:tr w:rsidR="004D2FA5" w:rsidRPr="00177305" w14:paraId="041E5509" w14:textId="77777777" w:rsidTr="00F52AC8">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846" w:type="dxa"/>
            <w:noWrap/>
            <w:vAlign w:val="center"/>
            <w:hideMark/>
          </w:tcPr>
          <w:p w14:paraId="5DEA2174" w14:textId="77777777" w:rsidR="004D2FA5" w:rsidRPr="00177305" w:rsidRDefault="004D2FA5" w:rsidP="00FA47B9">
            <w:pPr>
              <w:rPr>
                <w:rFonts w:ascii="Times New Roman" w:hAnsi="Times New Roman" w:cs="Times New Roman"/>
                <w:color w:val="000000"/>
              </w:rPr>
            </w:pPr>
            <w:r w:rsidRPr="00177305">
              <w:rPr>
                <w:rFonts w:ascii="Times New Roman" w:hAnsi="Times New Roman" w:cs="Times New Roman"/>
                <w:color w:val="000000"/>
              </w:rPr>
              <w:t> </w:t>
            </w:r>
          </w:p>
        </w:tc>
        <w:tc>
          <w:tcPr>
            <w:tcW w:w="2749" w:type="dxa"/>
            <w:noWrap/>
            <w:vAlign w:val="center"/>
            <w:hideMark/>
          </w:tcPr>
          <w:p w14:paraId="7A123CDF" w14:textId="77777777" w:rsidR="004D2FA5" w:rsidRPr="00177305" w:rsidRDefault="004D2FA5" w:rsidP="00FA47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177305">
              <w:rPr>
                <w:rFonts w:ascii="Times New Roman" w:hAnsi="Times New Roman" w:cs="Times New Roman"/>
                <w:b/>
                <w:bCs/>
                <w:color w:val="000000"/>
              </w:rPr>
              <w:t>Total</w:t>
            </w:r>
          </w:p>
        </w:tc>
        <w:tc>
          <w:tcPr>
            <w:tcW w:w="1080" w:type="dxa"/>
            <w:noWrap/>
            <w:vAlign w:val="center"/>
            <w:hideMark/>
          </w:tcPr>
          <w:p w14:paraId="28B64022" w14:textId="77777777" w:rsidR="004D2FA5" w:rsidRPr="00177305" w:rsidRDefault="004D2FA5" w:rsidP="00FA4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177305">
              <w:rPr>
                <w:rFonts w:ascii="Times New Roman" w:hAnsi="Times New Roman" w:cs="Times New Roman"/>
                <w:b/>
                <w:bCs/>
                <w:color w:val="000000"/>
              </w:rPr>
              <w:t> </w:t>
            </w:r>
          </w:p>
        </w:tc>
        <w:tc>
          <w:tcPr>
            <w:tcW w:w="1080" w:type="dxa"/>
            <w:noWrap/>
            <w:vAlign w:val="center"/>
            <w:hideMark/>
          </w:tcPr>
          <w:p w14:paraId="72C71B69" w14:textId="77777777" w:rsidR="004D2FA5" w:rsidRPr="00177305" w:rsidRDefault="004D2FA5" w:rsidP="00FA4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177305">
              <w:rPr>
                <w:rFonts w:ascii="Times New Roman" w:hAnsi="Times New Roman" w:cs="Times New Roman"/>
                <w:b/>
                <w:bCs/>
                <w:color w:val="000000"/>
              </w:rPr>
              <w:t> </w:t>
            </w:r>
          </w:p>
        </w:tc>
        <w:tc>
          <w:tcPr>
            <w:tcW w:w="1080" w:type="dxa"/>
            <w:noWrap/>
            <w:vAlign w:val="center"/>
            <w:hideMark/>
          </w:tcPr>
          <w:p w14:paraId="5B737AC9" w14:textId="77777777" w:rsidR="004D2FA5" w:rsidRPr="00177305" w:rsidRDefault="004D2FA5" w:rsidP="00FA4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177305">
              <w:rPr>
                <w:rFonts w:ascii="Times New Roman" w:hAnsi="Times New Roman" w:cs="Times New Roman"/>
                <w:b/>
                <w:bCs/>
                <w:color w:val="000000"/>
              </w:rPr>
              <w:t> </w:t>
            </w:r>
          </w:p>
        </w:tc>
        <w:tc>
          <w:tcPr>
            <w:tcW w:w="1080" w:type="dxa"/>
            <w:noWrap/>
            <w:vAlign w:val="center"/>
            <w:hideMark/>
          </w:tcPr>
          <w:p w14:paraId="783A63BB" w14:textId="77777777" w:rsidR="004D2FA5" w:rsidRPr="00177305" w:rsidRDefault="004D2FA5" w:rsidP="00FA4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177305">
              <w:rPr>
                <w:rFonts w:ascii="Times New Roman" w:hAnsi="Times New Roman" w:cs="Times New Roman"/>
                <w:b/>
                <w:bCs/>
                <w:color w:val="000000"/>
              </w:rPr>
              <w:t> </w:t>
            </w:r>
          </w:p>
        </w:tc>
        <w:tc>
          <w:tcPr>
            <w:tcW w:w="1080" w:type="dxa"/>
            <w:noWrap/>
            <w:vAlign w:val="center"/>
            <w:hideMark/>
          </w:tcPr>
          <w:p w14:paraId="731100A8" w14:textId="77777777" w:rsidR="004D2FA5" w:rsidRPr="00177305" w:rsidRDefault="004D2FA5" w:rsidP="00FA4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177305">
              <w:rPr>
                <w:rFonts w:ascii="Times New Roman" w:hAnsi="Times New Roman" w:cs="Times New Roman"/>
                <w:b/>
                <w:bCs/>
                <w:color w:val="000000"/>
              </w:rPr>
              <w:t> </w:t>
            </w:r>
          </w:p>
        </w:tc>
        <w:tc>
          <w:tcPr>
            <w:tcW w:w="990" w:type="dxa"/>
            <w:noWrap/>
            <w:vAlign w:val="center"/>
            <w:hideMark/>
          </w:tcPr>
          <w:p w14:paraId="6E531375" w14:textId="77777777" w:rsidR="004D2FA5" w:rsidRPr="00177305" w:rsidRDefault="004D2FA5" w:rsidP="00FA47B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177305">
              <w:rPr>
                <w:rFonts w:ascii="Times New Roman" w:hAnsi="Times New Roman" w:cs="Times New Roman"/>
                <w:b/>
                <w:bCs/>
                <w:color w:val="000000"/>
              </w:rPr>
              <w:t>10960</w:t>
            </w:r>
          </w:p>
        </w:tc>
      </w:tr>
    </w:tbl>
    <w:p w14:paraId="45C67EBB" w14:textId="1AB0F28B" w:rsidR="00FA30B8" w:rsidRDefault="00FA30B8">
      <w:pPr>
        <w:rPr>
          <w:rFonts w:ascii="Times New Roman" w:hAnsi="Times New Roman"/>
          <w:color w:val="000000" w:themeColor="text1"/>
          <w:sz w:val="24"/>
          <w:szCs w:val="24"/>
        </w:rPr>
      </w:pPr>
    </w:p>
    <w:p w14:paraId="2C01C21F" w14:textId="77777777" w:rsidR="00EA41EA" w:rsidRDefault="00EA41EA">
      <w:pPr>
        <w:rPr>
          <w:rFonts w:ascii="Times New Roman" w:hAnsi="Times New Roman" w:cs="Times New Roman"/>
          <w:b/>
          <w:color w:val="002060"/>
          <w:sz w:val="36"/>
          <w:szCs w:val="28"/>
          <w:highlight w:val="yellow"/>
          <w:lang w:val="en-US"/>
        </w:rPr>
      </w:pPr>
      <w:r>
        <w:rPr>
          <w:highlight w:val="yellow"/>
        </w:rPr>
        <w:br w:type="page"/>
      </w:r>
    </w:p>
    <w:p w14:paraId="6AAC6AD0" w14:textId="3D1D9704" w:rsidR="00EA41EA" w:rsidRDefault="00EB4BB4" w:rsidP="00C228D6">
      <w:pPr>
        <w:pStyle w:val="ARRHeading1"/>
        <w:ind w:left="-113" w:hanging="454"/>
      </w:pPr>
      <w:bookmarkStart w:id="113" w:name="_Toc215262888"/>
      <w:r>
        <w:lastRenderedPageBreak/>
        <w:t xml:space="preserve">O. </w:t>
      </w:r>
      <w:r w:rsidR="00681CDF">
        <w:t xml:space="preserve">Tariff Rationalization Measures </w:t>
      </w:r>
      <w:r w:rsidR="00EA41EA" w:rsidRPr="00EA41EA">
        <w:t xml:space="preserve">and </w:t>
      </w:r>
      <w:r w:rsidR="00681CDF">
        <w:t xml:space="preserve">Other </w:t>
      </w:r>
      <w:r w:rsidR="00EA41EA" w:rsidRPr="00EA41EA">
        <w:t>Strategic Proposals</w:t>
      </w:r>
      <w:bookmarkEnd w:id="113"/>
    </w:p>
    <w:p w14:paraId="28406A68" w14:textId="18004EF7" w:rsidR="003D3EFA" w:rsidRPr="00756E2B" w:rsidRDefault="003D3EFA" w:rsidP="00E40DA3">
      <w:pPr>
        <w:spacing w:line="240" w:lineRule="auto"/>
        <w:jc w:val="both"/>
        <w:rPr>
          <w:rFonts w:ascii="Times New Roman" w:hAnsi="Times New Roman" w:cs="Times New Roman"/>
          <w:b/>
          <w:bCs/>
          <w:sz w:val="32"/>
          <w:szCs w:val="32"/>
        </w:rPr>
      </w:pPr>
      <w:r w:rsidRPr="00756E2B">
        <w:rPr>
          <w:rFonts w:ascii="Times New Roman" w:hAnsi="Times New Roman" w:cs="Times New Roman"/>
          <w:b/>
          <w:bCs/>
          <w:sz w:val="32"/>
          <w:szCs w:val="32"/>
        </w:rPr>
        <w:t>Introduction of Time-of-Day (</w:t>
      </w:r>
      <w:r w:rsidR="002D5EFA" w:rsidRPr="00756E2B">
        <w:rPr>
          <w:rFonts w:ascii="Times New Roman" w:hAnsi="Times New Roman" w:cs="Times New Roman"/>
          <w:b/>
          <w:bCs/>
          <w:sz w:val="32"/>
          <w:szCs w:val="32"/>
        </w:rPr>
        <w:t>ToD</w:t>
      </w:r>
      <w:r w:rsidRPr="00756E2B">
        <w:rPr>
          <w:rFonts w:ascii="Times New Roman" w:hAnsi="Times New Roman" w:cs="Times New Roman"/>
          <w:b/>
          <w:bCs/>
          <w:sz w:val="32"/>
          <w:szCs w:val="32"/>
        </w:rPr>
        <w:t>)-Based Bulk Supply Price (BSP) for DISCOMs</w:t>
      </w:r>
    </w:p>
    <w:p w14:paraId="5726045E" w14:textId="19449FD4" w:rsidR="00F44668" w:rsidRPr="00867DBF" w:rsidRDefault="00F44668" w:rsidP="004F06B4">
      <w:pPr>
        <w:pStyle w:val="ARRBody"/>
      </w:pPr>
      <w:r w:rsidRPr="00867DBF">
        <w:t xml:space="preserve">The State’s power scenario has undergone a structural shift with the </w:t>
      </w:r>
      <w:r w:rsidR="00E6038E">
        <w:t>increasing</w:t>
      </w:r>
      <w:r w:rsidRPr="00867DBF">
        <w:t xml:space="preserve"> share of renewable generation, particularly from solar sources. This has resulted in availability of substantial surplus power during the solar hours</w:t>
      </w:r>
      <w:r w:rsidR="00E6038E">
        <w:t>,</w:t>
      </w:r>
      <w:r w:rsidRPr="00867DBF">
        <w:t xml:space="preserve"> while sharp </w:t>
      </w:r>
      <w:r w:rsidR="00E6038E">
        <w:t xml:space="preserve">demand </w:t>
      </w:r>
      <w:r w:rsidRPr="00867DBF">
        <w:t xml:space="preserve">peaks are being observed during the peak hours. Although GRIDCO endeavours to sell the surplus energy available during the solar hours through </w:t>
      </w:r>
      <w:r w:rsidR="00E6038E">
        <w:t xml:space="preserve">power </w:t>
      </w:r>
      <w:r w:rsidRPr="00867DBF">
        <w:t xml:space="preserve">exchanges, </w:t>
      </w:r>
      <w:r w:rsidR="00E6038E" w:rsidRPr="00E6038E">
        <w:t>the prevailing market rates remain low, resulting in the surrender of even low-cost thermal generating stations.</w:t>
      </w:r>
      <w:r>
        <w:t xml:space="preserve"> The trend of price</w:t>
      </w:r>
      <w:r w:rsidR="00E6038E">
        <w:t>s</w:t>
      </w:r>
      <w:r>
        <w:t xml:space="preserve"> discovered during different hours in the Day Ahead Market/ Real Time Market during the months from April’2025 to September</w:t>
      </w:r>
      <w:r w:rsidR="00E6038E">
        <w:t>’</w:t>
      </w:r>
      <w:r w:rsidR="00E6038E" w:rsidRPr="00E6038E">
        <w:t xml:space="preserve">2025 is provided below for kind reference, </w:t>
      </w:r>
      <w:r w:rsidRPr="00867DBF">
        <w:t xml:space="preserve"> </w:t>
      </w:r>
    </w:p>
    <w:p w14:paraId="745DC73D" w14:textId="7720B7EC" w:rsidR="00E6038E" w:rsidRDefault="00E6038E" w:rsidP="004F06B4">
      <w:pPr>
        <w:pStyle w:val="ARRBody"/>
        <w:numPr>
          <w:ilvl w:val="0"/>
          <w:numId w:val="0"/>
        </w:numPr>
        <w:ind w:left="927"/>
      </w:pPr>
      <w:r>
        <w:rPr>
          <w:noProof/>
          <w:lang w:val="en-US" w:bidi="or-IN"/>
        </w:rPr>
        <w:drawing>
          <wp:anchor distT="0" distB="0" distL="114300" distR="114300" simplePos="0" relativeHeight="251669504" behindDoc="1" locked="0" layoutInCell="1" allowOverlap="1" wp14:anchorId="361E5D16" wp14:editId="581CCA73">
            <wp:simplePos x="0" y="0"/>
            <wp:positionH relativeFrom="column">
              <wp:posOffset>84455</wp:posOffset>
            </wp:positionH>
            <wp:positionV relativeFrom="paragraph">
              <wp:posOffset>0</wp:posOffset>
            </wp:positionV>
            <wp:extent cx="5647055" cy="3479800"/>
            <wp:effectExtent l="0" t="0" r="10795" b="6350"/>
            <wp:wrapTight wrapText="bothSides">
              <wp:wrapPolygon edited="0">
                <wp:start x="0" y="0"/>
                <wp:lineTo x="0" y="21521"/>
                <wp:lineTo x="21568" y="21521"/>
                <wp:lineTo x="21568" y="0"/>
                <wp:lineTo x="0" y="0"/>
              </wp:wrapPolygon>
            </wp:wrapTight>
            <wp:docPr id="70176791" name="Chart 1">
              <a:extLst xmlns:a="http://schemas.openxmlformats.org/drawingml/2006/main">
                <a:ext uri="{FF2B5EF4-FFF2-40B4-BE49-F238E27FC236}">
                  <a16:creationId xmlns:a16="http://schemas.microsoft.com/office/drawing/2014/main" id="{6D9F519E-A941-B4F2-0BDC-3C7EF719D9C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14:sizeRelH relativeFrom="page">
              <wp14:pctWidth>0</wp14:pctWidth>
            </wp14:sizeRelH>
            <wp14:sizeRelV relativeFrom="page">
              <wp14:pctHeight>0</wp14:pctHeight>
            </wp14:sizeRelV>
          </wp:anchor>
        </w:drawing>
      </w:r>
    </w:p>
    <w:p w14:paraId="4CB16DDD" w14:textId="5A3F46AB" w:rsidR="00E6038E" w:rsidRPr="00E6038E" w:rsidRDefault="00E6038E" w:rsidP="00E6038E">
      <w:pPr>
        <w:pStyle w:val="ListParagraph"/>
        <w:spacing w:before="60" w:after="60" w:line="360" w:lineRule="auto"/>
        <w:ind w:left="425"/>
        <w:contextualSpacing w:val="0"/>
        <w:jc w:val="both"/>
        <w:rPr>
          <w:rFonts w:ascii="Times New Roman" w:hAnsi="Times New Roman"/>
          <w:sz w:val="24"/>
          <w:szCs w:val="24"/>
        </w:rPr>
      </w:pPr>
      <w:r w:rsidRPr="00E6038E">
        <w:rPr>
          <w:rFonts w:ascii="Times New Roman" w:hAnsi="Times New Roman"/>
          <w:sz w:val="24"/>
          <w:szCs w:val="24"/>
        </w:rPr>
        <w:t xml:space="preserve">It is also pertinent to mention here that MoP, Government of India vide Electricity (Rights of Consumers) Amendment Rules, 2023 has also mandated the following regarding implementation of </w:t>
      </w:r>
      <w:r w:rsidR="002D5EFA">
        <w:rPr>
          <w:rFonts w:ascii="Times New Roman" w:hAnsi="Times New Roman"/>
          <w:sz w:val="24"/>
          <w:szCs w:val="24"/>
        </w:rPr>
        <w:t>ToD</w:t>
      </w:r>
      <w:r w:rsidRPr="00E6038E">
        <w:rPr>
          <w:rFonts w:ascii="Times New Roman" w:hAnsi="Times New Roman"/>
          <w:sz w:val="24"/>
          <w:szCs w:val="24"/>
        </w:rPr>
        <w:t xml:space="preserve"> based tariff,</w:t>
      </w:r>
    </w:p>
    <w:p w14:paraId="4DD0971E" w14:textId="5AC9CC87" w:rsidR="00E6038E" w:rsidRPr="00E6038E" w:rsidRDefault="00E6038E" w:rsidP="00E6038E">
      <w:pPr>
        <w:pStyle w:val="ListParagraph"/>
        <w:spacing w:before="60" w:after="60" w:line="360" w:lineRule="auto"/>
        <w:ind w:left="425"/>
        <w:contextualSpacing w:val="0"/>
        <w:jc w:val="both"/>
        <w:rPr>
          <w:rFonts w:ascii="Times New Roman" w:hAnsi="Times New Roman"/>
          <w:i/>
          <w:iCs/>
          <w:sz w:val="24"/>
          <w:szCs w:val="24"/>
        </w:rPr>
      </w:pPr>
      <w:r w:rsidRPr="00E6038E">
        <w:rPr>
          <w:rFonts w:ascii="Times New Roman" w:hAnsi="Times New Roman"/>
          <w:i/>
          <w:iCs/>
          <w:sz w:val="24"/>
          <w:szCs w:val="24"/>
        </w:rPr>
        <w:lastRenderedPageBreak/>
        <w:t xml:space="preserve">“The </w:t>
      </w:r>
      <w:proofErr w:type="gramStart"/>
      <w:r w:rsidRPr="00E6038E">
        <w:rPr>
          <w:rFonts w:ascii="Times New Roman" w:hAnsi="Times New Roman"/>
          <w:i/>
          <w:iCs/>
          <w:sz w:val="24"/>
          <w:szCs w:val="24"/>
        </w:rPr>
        <w:t>Time of Day</w:t>
      </w:r>
      <w:proofErr w:type="gramEnd"/>
      <w:r w:rsidRPr="00E6038E">
        <w:rPr>
          <w:rFonts w:ascii="Times New Roman" w:hAnsi="Times New Roman"/>
          <w:i/>
          <w:iCs/>
          <w:sz w:val="24"/>
          <w:szCs w:val="24"/>
        </w:rPr>
        <w:t xml:space="preserve"> tariff for Commercial and Industrial consumers having maximum demand more than ten Kilowatt shall be made effective from a date not later than 1st April, 2024 and for other consumers except agricultural consumers, the </w:t>
      </w:r>
      <w:proofErr w:type="gramStart"/>
      <w:r w:rsidRPr="00E6038E">
        <w:rPr>
          <w:rFonts w:ascii="Times New Roman" w:hAnsi="Times New Roman"/>
          <w:i/>
          <w:iCs/>
          <w:sz w:val="24"/>
          <w:szCs w:val="24"/>
        </w:rPr>
        <w:t>Time of Day</w:t>
      </w:r>
      <w:proofErr w:type="gramEnd"/>
      <w:r w:rsidRPr="00E6038E">
        <w:rPr>
          <w:rFonts w:ascii="Times New Roman" w:hAnsi="Times New Roman"/>
          <w:i/>
          <w:iCs/>
          <w:sz w:val="24"/>
          <w:szCs w:val="24"/>
        </w:rPr>
        <w:t xml:space="preserve"> tariff shall be made effective not later than 1st April, 2025 and a </w:t>
      </w:r>
      <w:proofErr w:type="gramStart"/>
      <w:r w:rsidRPr="00E6038E">
        <w:rPr>
          <w:rFonts w:ascii="Times New Roman" w:hAnsi="Times New Roman"/>
          <w:i/>
          <w:iCs/>
          <w:sz w:val="24"/>
          <w:szCs w:val="24"/>
        </w:rPr>
        <w:t>Time of Day</w:t>
      </w:r>
      <w:proofErr w:type="gramEnd"/>
      <w:r w:rsidRPr="00E6038E">
        <w:rPr>
          <w:rFonts w:ascii="Times New Roman" w:hAnsi="Times New Roman"/>
          <w:i/>
          <w:iCs/>
          <w:sz w:val="24"/>
          <w:szCs w:val="24"/>
        </w:rPr>
        <w:t xml:space="preserve"> tariff shall be made effective immediately after installation of smart meters, for the consumers with smart meters: </w:t>
      </w:r>
    </w:p>
    <w:p w14:paraId="56423FF3" w14:textId="4668F2C2" w:rsidR="00E6038E" w:rsidRPr="00E6038E" w:rsidRDefault="00E6038E" w:rsidP="00E6038E">
      <w:pPr>
        <w:pStyle w:val="ListParagraph"/>
        <w:spacing w:before="60" w:after="60" w:line="360" w:lineRule="auto"/>
        <w:ind w:left="425"/>
        <w:contextualSpacing w:val="0"/>
        <w:jc w:val="both"/>
        <w:rPr>
          <w:rFonts w:ascii="Times New Roman" w:hAnsi="Times New Roman"/>
          <w:i/>
          <w:iCs/>
          <w:sz w:val="24"/>
          <w:szCs w:val="24"/>
        </w:rPr>
      </w:pPr>
      <w:r w:rsidRPr="00E6038E">
        <w:rPr>
          <w:rFonts w:ascii="Times New Roman" w:hAnsi="Times New Roman"/>
          <w:i/>
          <w:iCs/>
          <w:sz w:val="24"/>
          <w:szCs w:val="24"/>
        </w:rPr>
        <w:t xml:space="preserve">Provided that, the </w:t>
      </w:r>
      <w:proofErr w:type="gramStart"/>
      <w:r w:rsidRPr="00E6038E">
        <w:rPr>
          <w:rFonts w:ascii="Times New Roman" w:hAnsi="Times New Roman"/>
          <w:i/>
          <w:iCs/>
          <w:sz w:val="24"/>
          <w:szCs w:val="24"/>
        </w:rPr>
        <w:t>Time of Day</w:t>
      </w:r>
      <w:proofErr w:type="gramEnd"/>
      <w:r w:rsidRPr="00E6038E">
        <w:rPr>
          <w:rFonts w:ascii="Times New Roman" w:hAnsi="Times New Roman"/>
          <w:i/>
          <w:iCs/>
          <w:sz w:val="24"/>
          <w:szCs w:val="24"/>
        </w:rPr>
        <w:t xml:space="preserve"> Tariff specified by the State Commission for Commercial and Industrial consumers during peak period of the day shall not be less than 1.20 times the normal tariff and for other consumers, it shall not be less than 1.10 times the normal tariff:</w:t>
      </w:r>
    </w:p>
    <w:p w14:paraId="469C3640" w14:textId="77777777" w:rsidR="00E6038E" w:rsidRPr="00E6038E" w:rsidRDefault="00E6038E" w:rsidP="00E6038E">
      <w:pPr>
        <w:pStyle w:val="ListParagraph"/>
        <w:spacing w:before="60" w:after="60" w:line="360" w:lineRule="auto"/>
        <w:ind w:left="425"/>
        <w:contextualSpacing w:val="0"/>
        <w:jc w:val="both"/>
        <w:rPr>
          <w:rFonts w:ascii="Times New Roman" w:hAnsi="Times New Roman"/>
          <w:i/>
          <w:iCs/>
          <w:sz w:val="24"/>
          <w:szCs w:val="24"/>
        </w:rPr>
      </w:pPr>
      <w:r w:rsidRPr="00E6038E">
        <w:rPr>
          <w:rFonts w:ascii="Times New Roman" w:hAnsi="Times New Roman"/>
          <w:i/>
          <w:iCs/>
          <w:sz w:val="24"/>
          <w:szCs w:val="24"/>
        </w:rPr>
        <w:t xml:space="preserve">Provided further that, tariff for solar hours of the day, specified by the State Commission shall be </w:t>
      </w:r>
      <w:proofErr w:type="spellStart"/>
      <w:r w:rsidRPr="00E6038E">
        <w:rPr>
          <w:rFonts w:ascii="Times New Roman" w:hAnsi="Times New Roman"/>
          <w:i/>
          <w:iCs/>
          <w:sz w:val="24"/>
          <w:szCs w:val="24"/>
        </w:rPr>
        <w:t>atleast</w:t>
      </w:r>
      <w:proofErr w:type="spellEnd"/>
      <w:r w:rsidRPr="00E6038E">
        <w:rPr>
          <w:rFonts w:ascii="Times New Roman" w:hAnsi="Times New Roman"/>
          <w:i/>
          <w:iCs/>
          <w:sz w:val="24"/>
          <w:szCs w:val="24"/>
        </w:rPr>
        <w:t xml:space="preserve"> twenty percent less than the normal tariff for that category of consumers: </w:t>
      </w:r>
    </w:p>
    <w:p w14:paraId="71DA2172" w14:textId="77777777" w:rsidR="00E6038E" w:rsidRPr="00E6038E" w:rsidRDefault="00E6038E" w:rsidP="00E6038E">
      <w:pPr>
        <w:pStyle w:val="ListParagraph"/>
        <w:spacing w:before="60" w:after="60" w:line="360" w:lineRule="auto"/>
        <w:ind w:left="425"/>
        <w:contextualSpacing w:val="0"/>
        <w:jc w:val="both"/>
        <w:rPr>
          <w:rFonts w:ascii="Times New Roman" w:hAnsi="Times New Roman"/>
          <w:i/>
          <w:iCs/>
          <w:sz w:val="24"/>
          <w:szCs w:val="24"/>
        </w:rPr>
      </w:pPr>
      <w:r w:rsidRPr="00E6038E">
        <w:rPr>
          <w:rFonts w:ascii="Times New Roman" w:hAnsi="Times New Roman"/>
          <w:i/>
          <w:iCs/>
          <w:sz w:val="24"/>
          <w:szCs w:val="24"/>
        </w:rPr>
        <w:t xml:space="preserve">Provided also that the </w:t>
      </w:r>
      <w:proofErr w:type="gramStart"/>
      <w:r w:rsidRPr="00E6038E">
        <w:rPr>
          <w:rFonts w:ascii="Times New Roman" w:hAnsi="Times New Roman"/>
          <w:i/>
          <w:iCs/>
          <w:sz w:val="24"/>
          <w:szCs w:val="24"/>
        </w:rPr>
        <w:t>Time of Day</w:t>
      </w:r>
      <w:proofErr w:type="gramEnd"/>
      <w:r w:rsidRPr="00E6038E">
        <w:rPr>
          <w:rFonts w:ascii="Times New Roman" w:hAnsi="Times New Roman"/>
          <w:i/>
          <w:iCs/>
          <w:sz w:val="24"/>
          <w:szCs w:val="24"/>
        </w:rPr>
        <w:t xml:space="preserve"> Tariff shall be applicable on energy charge component of the normal tariff: Provided also that the duration of peak hours shall not be more than solar hours as notified by the State Commission or State Load Despatch Centre.”</w:t>
      </w:r>
    </w:p>
    <w:p w14:paraId="73724D3C" w14:textId="13664F51" w:rsidR="00A92728" w:rsidRDefault="00E6038E" w:rsidP="004F06B4">
      <w:pPr>
        <w:pStyle w:val="ARRBody"/>
      </w:pPr>
      <w:r w:rsidRPr="00180DE3">
        <w:t xml:space="preserve">Hence, it is the need of the hour to introduce </w:t>
      </w:r>
      <w:r w:rsidR="002D5EFA">
        <w:t>ToD</w:t>
      </w:r>
      <w:r w:rsidRPr="00180DE3">
        <w:t>-linked BSP as an economic signal to the DISCOMs to</w:t>
      </w:r>
      <w:r w:rsidR="00355079">
        <w:t xml:space="preserve"> incentivize shifting</w:t>
      </w:r>
      <w:r w:rsidRPr="00180DE3">
        <w:t xml:space="preserve"> their drawal </w:t>
      </w:r>
      <w:r w:rsidR="00355079">
        <w:t>to</w:t>
      </w:r>
      <w:r w:rsidRPr="00180DE3">
        <w:t xml:space="preserve"> solar hours, thereby improving </w:t>
      </w:r>
      <w:r w:rsidR="00355079">
        <w:t xml:space="preserve">effective </w:t>
      </w:r>
      <w:r w:rsidRPr="00180DE3">
        <w:t>utilization of contract</w:t>
      </w:r>
      <w:r w:rsidR="00355079">
        <w:t>ed</w:t>
      </w:r>
      <w:r w:rsidRPr="00180DE3">
        <w:t xml:space="preserve"> demand, reducing surrender volumes and aligning demand with solar power availability. Initially, the tariff </w:t>
      </w:r>
      <w:r w:rsidR="00355079">
        <w:t xml:space="preserve">may </w:t>
      </w:r>
      <w:r w:rsidRPr="00180DE3">
        <w:t xml:space="preserve">be kept revenue-neutral, </w:t>
      </w:r>
      <w:r w:rsidR="00355079">
        <w:t>wherein</w:t>
      </w:r>
      <w:r w:rsidRPr="00180DE3">
        <w:t xml:space="preserve"> the rebate during solar hours </w:t>
      </w:r>
      <w:r w:rsidR="00355079">
        <w:t xml:space="preserve">is </w:t>
      </w:r>
      <w:r w:rsidRPr="00180DE3">
        <w:t xml:space="preserve">offset by a commensurate surcharge </w:t>
      </w:r>
      <w:r w:rsidR="00355079">
        <w:t>during</w:t>
      </w:r>
      <w:r w:rsidRPr="00180DE3">
        <w:t xml:space="preserve"> other hours, ensuring that GRIDCO’s aggregate revenue requirement remains unaffected while load-shifting behaviour begins to </w:t>
      </w:r>
      <w:r w:rsidR="00355079">
        <w:t>develop</w:t>
      </w:r>
      <w:r w:rsidRPr="00180DE3">
        <w:t>.</w:t>
      </w:r>
      <w:r>
        <w:t xml:space="preserve"> </w:t>
      </w:r>
      <w:r w:rsidR="00D83B20" w:rsidRPr="00D83B20">
        <w:t xml:space="preserve">In this regard, GRIDCO proposes a reduction of 15 P/U during the solar hours for TPWODL, TPCODL and TPNODL, and 10 P/U for TPSODL from the existing BSP. Similarly, a hike of 10 P/U in the existing BSP of all DISCOMs during non-solar hours is proposed. However, the Hon’ble Commission may judiciously approve any other suitable </w:t>
      </w:r>
      <w:r w:rsidR="002D5EFA">
        <w:t>ToD</w:t>
      </w:r>
      <w:r w:rsidR="00D83B20">
        <w:t xml:space="preserve"> </w:t>
      </w:r>
      <w:r w:rsidR="00D83B20" w:rsidRPr="00D83B20">
        <w:t>based BSP mechanism.</w:t>
      </w:r>
    </w:p>
    <w:p w14:paraId="56FDA3AD" w14:textId="77777777" w:rsidR="00A92728" w:rsidRDefault="00A92728">
      <w:pPr>
        <w:rPr>
          <w:rFonts w:ascii="Times New Roman" w:hAnsi="Times New Roman"/>
          <w:sz w:val="24"/>
          <w:szCs w:val="24"/>
        </w:rPr>
      </w:pPr>
      <w:r>
        <w:br w:type="page"/>
      </w:r>
    </w:p>
    <w:p w14:paraId="51E450B1" w14:textId="7451713E" w:rsidR="00E6038E" w:rsidRDefault="00E6038E" w:rsidP="004F06B4">
      <w:pPr>
        <w:pStyle w:val="ARRBody"/>
        <w:numPr>
          <w:ilvl w:val="0"/>
          <w:numId w:val="0"/>
        </w:numPr>
        <w:ind w:left="567"/>
      </w:pPr>
      <w:r>
        <w:lastRenderedPageBreak/>
        <w:t>For illustration:</w:t>
      </w:r>
    </w:p>
    <w:p w14:paraId="782EB67E" w14:textId="6BEE9859" w:rsidR="00015177" w:rsidRPr="00015177" w:rsidRDefault="00015177" w:rsidP="00015177">
      <w:pPr>
        <w:spacing w:before="240"/>
        <w:rPr>
          <w:rFonts w:ascii="Times New Roman" w:hAnsi="Times New Roman" w:cs="Times New Roman"/>
          <w:b/>
          <w:bCs/>
          <w:sz w:val="32"/>
          <w:szCs w:val="32"/>
        </w:rPr>
      </w:pPr>
      <w:r w:rsidRPr="00015177">
        <w:rPr>
          <w:rFonts w:ascii="Times New Roman" w:hAnsi="Times New Roman" w:cs="Times New Roman"/>
          <w:b/>
          <w:bCs/>
          <w:sz w:val="32"/>
          <w:szCs w:val="32"/>
        </w:rPr>
        <w:t>Option I</w:t>
      </w:r>
    </w:p>
    <w:tbl>
      <w:tblPr>
        <w:tblStyle w:val="GridTable4-Accent5"/>
        <w:tblW w:w="9950" w:type="dxa"/>
        <w:jc w:val="center"/>
        <w:tblLook w:val="04A0" w:firstRow="1" w:lastRow="0" w:firstColumn="1" w:lastColumn="0" w:noHBand="0" w:noVBand="1"/>
      </w:tblPr>
      <w:tblGrid>
        <w:gridCol w:w="1194"/>
        <w:gridCol w:w="989"/>
        <w:gridCol w:w="1163"/>
        <w:gridCol w:w="1199"/>
        <w:gridCol w:w="1190"/>
        <w:gridCol w:w="1193"/>
        <w:gridCol w:w="933"/>
        <w:gridCol w:w="1064"/>
        <w:gridCol w:w="1025"/>
      </w:tblGrid>
      <w:tr w:rsidR="00355079" w:rsidRPr="00355079" w14:paraId="34E99399" w14:textId="77777777" w:rsidTr="009C02D5">
        <w:trPr>
          <w:cnfStyle w:val="100000000000" w:firstRow="1" w:lastRow="0" w:firstColumn="0" w:lastColumn="0" w:oddVBand="0" w:evenVBand="0" w:oddHBand="0" w:evenHBand="0" w:firstRowFirstColumn="0" w:firstRowLastColumn="0" w:lastRowFirstColumn="0" w:lastRowLastColumn="0"/>
          <w:trHeight w:val="459"/>
          <w:jc w:val="center"/>
        </w:trPr>
        <w:tc>
          <w:tcPr>
            <w:cnfStyle w:val="001000000000" w:firstRow="0" w:lastRow="0" w:firstColumn="1" w:lastColumn="0" w:oddVBand="0" w:evenVBand="0" w:oddHBand="0" w:evenHBand="0" w:firstRowFirstColumn="0" w:firstRowLastColumn="0" w:lastRowFirstColumn="0" w:lastRowLastColumn="0"/>
            <w:tcW w:w="1194" w:type="dxa"/>
            <w:vMerge w:val="restart"/>
            <w:tcBorders>
              <w:right w:val="single" w:sz="4" w:space="0" w:color="FFFFFF" w:themeColor="background1"/>
            </w:tcBorders>
            <w:noWrap/>
            <w:vAlign w:val="center"/>
            <w:hideMark/>
          </w:tcPr>
          <w:p w14:paraId="3CF502C6" w14:textId="77777777" w:rsidR="00355079" w:rsidRPr="009C02D5" w:rsidRDefault="00355079" w:rsidP="008563C8">
            <w:pPr>
              <w:jc w:val="center"/>
              <w:rPr>
                <w:rFonts w:ascii="Times New Roman" w:hAnsi="Times New Roman" w:cs="Times New Roman"/>
                <w:b w:val="0"/>
                <w:bCs w:val="0"/>
                <w:lang w:eastAsia="en-IN" w:bidi="or-IN"/>
              </w:rPr>
            </w:pPr>
            <w:r w:rsidRPr="009C02D5">
              <w:rPr>
                <w:rFonts w:ascii="Times New Roman" w:hAnsi="Times New Roman" w:cs="Times New Roman"/>
                <w:lang w:eastAsia="en-IN" w:bidi="or-IN"/>
              </w:rPr>
              <w:t>DISCOM</w:t>
            </w:r>
          </w:p>
        </w:tc>
        <w:tc>
          <w:tcPr>
            <w:tcW w:w="989" w:type="dxa"/>
            <w:vMerge w:val="restart"/>
            <w:tcBorders>
              <w:left w:val="single" w:sz="4" w:space="0" w:color="FFFFFF" w:themeColor="background1"/>
              <w:right w:val="single" w:sz="4" w:space="0" w:color="FFFFFF" w:themeColor="background1"/>
            </w:tcBorders>
            <w:noWrap/>
            <w:vAlign w:val="center"/>
            <w:hideMark/>
          </w:tcPr>
          <w:p w14:paraId="1E7831FC" w14:textId="77777777" w:rsidR="00355079" w:rsidRPr="009C02D5" w:rsidRDefault="00355079" w:rsidP="008563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eastAsia="en-IN" w:bidi="or-IN"/>
              </w:rPr>
            </w:pPr>
            <w:r w:rsidRPr="009C02D5">
              <w:rPr>
                <w:rFonts w:ascii="Times New Roman" w:hAnsi="Times New Roman" w:cs="Times New Roman"/>
                <w:lang w:eastAsia="en-IN" w:bidi="or-IN"/>
              </w:rPr>
              <w:t>Existing BSP (p/U)</w:t>
            </w:r>
          </w:p>
        </w:tc>
        <w:tc>
          <w:tcPr>
            <w:tcW w:w="2362" w:type="dxa"/>
            <w:gridSpan w:val="2"/>
            <w:tcBorders>
              <w:left w:val="single" w:sz="4" w:space="0" w:color="FFFFFF" w:themeColor="background1"/>
              <w:right w:val="single" w:sz="4" w:space="0" w:color="FFFFFF" w:themeColor="background1"/>
            </w:tcBorders>
            <w:noWrap/>
            <w:vAlign w:val="center"/>
            <w:hideMark/>
          </w:tcPr>
          <w:p w14:paraId="0422520A" w14:textId="77777777" w:rsidR="00355079" w:rsidRPr="009C02D5" w:rsidRDefault="00355079" w:rsidP="008563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eastAsia="en-IN" w:bidi="or-IN"/>
              </w:rPr>
            </w:pPr>
            <w:r w:rsidRPr="009C02D5">
              <w:rPr>
                <w:rFonts w:ascii="Times New Roman" w:hAnsi="Times New Roman" w:cs="Times New Roman"/>
                <w:lang w:eastAsia="en-IN" w:bidi="or-IN"/>
              </w:rPr>
              <w:t>Proposed BSP (p/U)</w:t>
            </w:r>
          </w:p>
        </w:tc>
        <w:tc>
          <w:tcPr>
            <w:tcW w:w="3316" w:type="dxa"/>
            <w:gridSpan w:val="3"/>
            <w:tcBorders>
              <w:left w:val="single" w:sz="4" w:space="0" w:color="FFFFFF" w:themeColor="background1"/>
              <w:right w:val="single" w:sz="4" w:space="0" w:color="FFFFFF" w:themeColor="background1"/>
            </w:tcBorders>
            <w:noWrap/>
            <w:vAlign w:val="center"/>
            <w:hideMark/>
          </w:tcPr>
          <w:p w14:paraId="33B1F3AB" w14:textId="77777777" w:rsidR="00355079" w:rsidRPr="009C02D5" w:rsidRDefault="00355079" w:rsidP="008563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eastAsia="en-IN" w:bidi="or-IN"/>
              </w:rPr>
            </w:pPr>
            <w:r w:rsidRPr="009C02D5">
              <w:rPr>
                <w:rFonts w:ascii="Times New Roman" w:hAnsi="Times New Roman" w:cs="Times New Roman"/>
                <w:lang w:eastAsia="en-IN" w:bidi="or-IN"/>
              </w:rPr>
              <w:t>Proposed Quantum (MU)</w:t>
            </w:r>
          </w:p>
        </w:tc>
        <w:tc>
          <w:tcPr>
            <w:tcW w:w="1064" w:type="dxa"/>
            <w:vMerge w:val="restart"/>
            <w:tcBorders>
              <w:left w:val="single" w:sz="4" w:space="0" w:color="FFFFFF" w:themeColor="background1"/>
              <w:right w:val="single" w:sz="4" w:space="0" w:color="FFFFFF" w:themeColor="background1"/>
            </w:tcBorders>
            <w:vAlign w:val="center"/>
            <w:hideMark/>
          </w:tcPr>
          <w:p w14:paraId="4CDDBD23" w14:textId="77777777" w:rsidR="00355079" w:rsidRPr="009C02D5" w:rsidRDefault="00355079" w:rsidP="008563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eastAsia="en-IN" w:bidi="or-IN"/>
              </w:rPr>
            </w:pPr>
            <w:r w:rsidRPr="009C02D5">
              <w:rPr>
                <w:rFonts w:ascii="Times New Roman" w:hAnsi="Times New Roman" w:cs="Times New Roman"/>
                <w:lang w:eastAsia="en-IN" w:bidi="or-IN"/>
              </w:rPr>
              <w:t>Revenue (Existing BSP) (Rs. Cr.)</w:t>
            </w:r>
          </w:p>
        </w:tc>
        <w:tc>
          <w:tcPr>
            <w:tcW w:w="1025" w:type="dxa"/>
            <w:vMerge w:val="restart"/>
            <w:tcBorders>
              <w:left w:val="single" w:sz="4" w:space="0" w:color="FFFFFF" w:themeColor="background1"/>
            </w:tcBorders>
            <w:vAlign w:val="center"/>
            <w:hideMark/>
          </w:tcPr>
          <w:p w14:paraId="71ADD5A2" w14:textId="2DAD0903" w:rsidR="00355079" w:rsidRPr="009C02D5" w:rsidRDefault="00355079" w:rsidP="008563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eastAsia="en-IN" w:bidi="or-IN"/>
              </w:rPr>
            </w:pPr>
            <w:r w:rsidRPr="009C02D5">
              <w:rPr>
                <w:rFonts w:ascii="Times New Roman" w:hAnsi="Times New Roman" w:cs="Times New Roman"/>
                <w:lang w:eastAsia="en-IN" w:bidi="or-IN"/>
              </w:rPr>
              <w:t xml:space="preserve">Revenue </w:t>
            </w:r>
            <w:r w:rsidR="002D5EFA" w:rsidRPr="009C02D5">
              <w:rPr>
                <w:rFonts w:ascii="Times New Roman" w:hAnsi="Times New Roman" w:cs="Times New Roman"/>
                <w:lang w:eastAsia="en-IN" w:bidi="or-IN"/>
              </w:rPr>
              <w:t>TOD</w:t>
            </w:r>
            <w:r w:rsidRPr="009C02D5">
              <w:rPr>
                <w:rFonts w:ascii="Times New Roman" w:hAnsi="Times New Roman" w:cs="Times New Roman"/>
                <w:lang w:eastAsia="en-IN" w:bidi="or-IN"/>
              </w:rPr>
              <w:t xml:space="preserve"> BSP(Rs. Cr.)</w:t>
            </w:r>
          </w:p>
        </w:tc>
      </w:tr>
      <w:tr w:rsidR="00355079" w:rsidRPr="00355079" w14:paraId="6DC077ED" w14:textId="77777777" w:rsidTr="009C02D5">
        <w:trPr>
          <w:cnfStyle w:val="000000100000" w:firstRow="0" w:lastRow="0" w:firstColumn="0" w:lastColumn="0" w:oddVBand="0" w:evenVBand="0" w:oddHBand="1" w:evenHBand="0" w:firstRowFirstColumn="0" w:firstRowLastColumn="0" w:lastRowFirstColumn="0" w:lastRowLastColumn="0"/>
          <w:trHeight w:val="459"/>
          <w:jc w:val="center"/>
        </w:trPr>
        <w:tc>
          <w:tcPr>
            <w:cnfStyle w:val="001000000000" w:firstRow="0" w:lastRow="0" w:firstColumn="1" w:lastColumn="0" w:oddVBand="0" w:evenVBand="0" w:oddHBand="0" w:evenHBand="0" w:firstRowFirstColumn="0" w:firstRowLastColumn="0" w:lastRowFirstColumn="0" w:lastRowLastColumn="0"/>
            <w:tcW w:w="1194" w:type="dxa"/>
            <w:vMerge/>
            <w:tcBorders>
              <w:right w:val="single" w:sz="4" w:space="0" w:color="FFFFFF" w:themeColor="background1"/>
            </w:tcBorders>
            <w:vAlign w:val="center"/>
            <w:hideMark/>
          </w:tcPr>
          <w:p w14:paraId="7FD03636" w14:textId="77777777" w:rsidR="00355079" w:rsidRPr="00355079" w:rsidRDefault="00355079" w:rsidP="008563C8">
            <w:pPr>
              <w:rPr>
                <w:rFonts w:ascii="Times New Roman" w:hAnsi="Times New Roman" w:cs="Times New Roman"/>
                <w:b w:val="0"/>
                <w:bCs w:val="0"/>
                <w:color w:val="000000"/>
                <w:lang w:eastAsia="en-IN" w:bidi="or-IN"/>
              </w:rPr>
            </w:pPr>
          </w:p>
        </w:tc>
        <w:tc>
          <w:tcPr>
            <w:tcW w:w="989" w:type="dxa"/>
            <w:vMerge/>
            <w:tcBorders>
              <w:left w:val="single" w:sz="4" w:space="0" w:color="FFFFFF" w:themeColor="background1"/>
              <w:right w:val="single" w:sz="4" w:space="0" w:color="FFFFFF" w:themeColor="background1"/>
            </w:tcBorders>
            <w:vAlign w:val="center"/>
            <w:hideMark/>
          </w:tcPr>
          <w:p w14:paraId="71BCA974" w14:textId="77777777" w:rsidR="00355079" w:rsidRPr="00355079" w:rsidRDefault="00355079" w:rsidP="008563C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lang w:eastAsia="en-IN" w:bidi="or-IN"/>
              </w:rPr>
            </w:pPr>
          </w:p>
        </w:tc>
        <w:tc>
          <w:tcPr>
            <w:tcW w:w="1163" w:type="dxa"/>
            <w:tcBorders>
              <w:left w:val="single" w:sz="4" w:space="0" w:color="FFFFFF" w:themeColor="background1"/>
            </w:tcBorders>
            <w:vAlign w:val="center"/>
            <w:hideMark/>
          </w:tcPr>
          <w:p w14:paraId="6DBDC072" w14:textId="77777777" w:rsidR="00355079" w:rsidRPr="00355079" w:rsidRDefault="00355079"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lang w:eastAsia="en-IN" w:bidi="or-IN"/>
              </w:rPr>
            </w:pPr>
            <w:r w:rsidRPr="00355079">
              <w:rPr>
                <w:rFonts w:ascii="Times New Roman" w:hAnsi="Times New Roman" w:cs="Times New Roman"/>
                <w:b/>
                <w:bCs/>
                <w:color w:val="000000"/>
                <w:lang w:eastAsia="en-IN" w:bidi="or-IN"/>
              </w:rPr>
              <w:t xml:space="preserve">Solar (08 to 16 </w:t>
            </w:r>
            <w:proofErr w:type="spellStart"/>
            <w:r w:rsidRPr="00355079">
              <w:rPr>
                <w:rFonts w:ascii="Times New Roman" w:hAnsi="Times New Roman" w:cs="Times New Roman"/>
                <w:b/>
                <w:bCs/>
                <w:color w:val="000000"/>
                <w:lang w:eastAsia="en-IN" w:bidi="or-IN"/>
              </w:rPr>
              <w:t>hrs</w:t>
            </w:r>
            <w:proofErr w:type="spellEnd"/>
            <w:r w:rsidRPr="00355079">
              <w:rPr>
                <w:rFonts w:ascii="Times New Roman" w:hAnsi="Times New Roman" w:cs="Times New Roman"/>
                <w:b/>
                <w:bCs/>
                <w:color w:val="000000"/>
                <w:lang w:eastAsia="en-IN" w:bidi="or-IN"/>
              </w:rPr>
              <w:t>)</w:t>
            </w:r>
          </w:p>
        </w:tc>
        <w:tc>
          <w:tcPr>
            <w:tcW w:w="1199" w:type="dxa"/>
            <w:vAlign w:val="center"/>
            <w:hideMark/>
          </w:tcPr>
          <w:p w14:paraId="238CD89E" w14:textId="77777777" w:rsidR="00355079" w:rsidRPr="00355079" w:rsidRDefault="00355079"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lang w:eastAsia="en-IN" w:bidi="or-IN"/>
              </w:rPr>
            </w:pPr>
            <w:r w:rsidRPr="00355079">
              <w:rPr>
                <w:rFonts w:ascii="Times New Roman" w:hAnsi="Times New Roman" w:cs="Times New Roman"/>
                <w:b/>
                <w:bCs/>
                <w:color w:val="000000"/>
                <w:lang w:eastAsia="en-IN" w:bidi="or-IN"/>
              </w:rPr>
              <w:t>Non-solar (Bal. hours)</w:t>
            </w:r>
          </w:p>
        </w:tc>
        <w:tc>
          <w:tcPr>
            <w:tcW w:w="1190" w:type="dxa"/>
            <w:vAlign w:val="center"/>
            <w:hideMark/>
          </w:tcPr>
          <w:p w14:paraId="6D5EDAF8" w14:textId="77777777" w:rsidR="00355079" w:rsidRPr="00355079" w:rsidRDefault="00355079"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lang w:eastAsia="en-IN" w:bidi="or-IN"/>
              </w:rPr>
            </w:pPr>
            <w:r w:rsidRPr="00355079">
              <w:rPr>
                <w:rFonts w:ascii="Times New Roman" w:hAnsi="Times New Roman" w:cs="Times New Roman"/>
                <w:b/>
                <w:bCs/>
                <w:color w:val="000000"/>
                <w:lang w:eastAsia="en-IN" w:bidi="or-IN"/>
              </w:rPr>
              <w:t xml:space="preserve">Solar (08 to 16 </w:t>
            </w:r>
            <w:proofErr w:type="spellStart"/>
            <w:r w:rsidRPr="00355079">
              <w:rPr>
                <w:rFonts w:ascii="Times New Roman" w:hAnsi="Times New Roman" w:cs="Times New Roman"/>
                <w:b/>
                <w:bCs/>
                <w:color w:val="000000"/>
                <w:lang w:eastAsia="en-IN" w:bidi="or-IN"/>
              </w:rPr>
              <w:t>hrs</w:t>
            </w:r>
            <w:proofErr w:type="spellEnd"/>
            <w:r w:rsidRPr="00355079">
              <w:rPr>
                <w:rFonts w:ascii="Times New Roman" w:hAnsi="Times New Roman" w:cs="Times New Roman"/>
                <w:b/>
                <w:bCs/>
                <w:color w:val="000000"/>
                <w:lang w:eastAsia="en-IN" w:bidi="or-IN"/>
              </w:rPr>
              <w:t>)</w:t>
            </w:r>
          </w:p>
        </w:tc>
        <w:tc>
          <w:tcPr>
            <w:tcW w:w="1193" w:type="dxa"/>
            <w:vAlign w:val="center"/>
            <w:hideMark/>
          </w:tcPr>
          <w:p w14:paraId="6B03576C" w14:textId="77777777" w:rsidR="00355079" w:rsidRPr="00355079" w:rsidRDefault="00355079"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lang w:eastAsia="en-IN" w:bidi="or-IN"/>
              </w:rPr>
            </w:pPr>
            <w:r w:rsidRPr="00355079">
              <w:rPr>
                <w:rFonts w:ascii="Times New Roman" w:hAnsi="Times New Roman" w:cs="Times New Roman"/>
                <w:b/>
                <w:bCs/>
                <w:color w:val="000000"/>
                <w:lang w:eastAsia="en-IN" w:bidi="or-IN"/>
              </w:rPr>
              <w:t>Non-solar (Bal. hours)</w:t>
            </w:r>
          </w:p>
        </w:tc>
        <w:tc>
          <w:tcPr>
            <w:tcW w:w="933" w:type="dxa"/>
            <w:tcBorders>
              <w:right w:val="single" w:sz="4" w:space="0" w:color="FFFFFF" w:themeColor="background1"/>
            </w:tcBorders>
            <w:noWrap/>
            <w:vAlign w:val="center"/>
            <w:hideMark/>
          </w:tcPr>
          <w:p w14:paraId="7A3DC9D6" w14:textId="77777777" w:rsidR="00355079" w:rsidRPr="00355079" w:rsidRDefault="00355079"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lang w:eastAsia="en-IN" w:bidi="or-IN"/>
              </w:rPr>
            </w:pPr>
            <w:r w:rsidRPr="00355079">
              <w:rPr>
                <w:rFonts w:ascii="Times New Roman" w:hAnsi="Times New Roman" w:cs="Times New Roman"/>
                <w:b/>
                <w:bCs/>
                <w:color w:val="000000"/>
                <w:lang w:eastAsia="en-IN" w:bidi="or-IN"/>
              </w:rPr>
              <w:t>Total</w:t>
            </w:r>
          </w:p>
        </w:tc>
        <w:tc>
          <w:tcPr>
            <w:tcW w:w="1064" w:type="dxa"/>
            <w:vMerge/>
            <w:tcBorders>
              <w:left w:val="single" w:sz="4" w:space="0" w:color="FFFFFF" w:themeColor="background1"/>
              <w:right w:val="single" w:sz="4" w:space="0" w:color="FFFFFF" w:themeColor="background1"/>
            </w:tcBorders>
            <w:vAlign w:val="center"/>
            <w:hideMark/>
          </w:tcPr>
          <w:p w14:paraId="2F74FD78" w14:textId="77777777" w:rsidR="00355079" w:rsidRPr="00355079" w:rsidRDefault="00355079" w:rsidP="008563C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lang w:eastAsia="en-IN" w:bidi="or-IN"/>
              </w:rPr>
            </w:pPr>
          </w:p>
        </w:tc>
        <w:tc>
          <w:tcPr>
            <w:tcW w:w="1025" w:type="dxa"/>
            <w:vMerge/>
            <w:tcBorders>
              <w:left w:val="single" w:sz="4" w:space="0" w:color="FFFFFF" w:themeColor="background1"/>
            </w:tcBorders>
            <w:vAlign w:val="center"/>
            <w:hideMark/>
          </w:tcPr>
          <w:p w14:paraId="362CBFA2" w14:textId="77777777" w:rsidR="00355079" w:rsidRPr="00355079" w:rsidRDefault="00355079" w:rsidP="008563C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lang w:eastAsia="en-IN" w:bidi="or-IN"/>
              </w:rPr>
            </w:pPr>
          </w:p>
        </w:tc>
      </w:tr>
      <w:tr w:rsidR="00A953B6" w:rsidRPr="00355079" w14:paraId="70D35001" w14:textId="77777777" w:rsidTr="00A953B6">
        <w:trPr>
          <w:trHeight w:val="459"/>
          <w:jc w:val="center"/>
        </w:trPr>
        <w:tc>
          <w:tcPr>
            <w:cnfStyle w:val="001000000000" w:firstRow="0" w:lastRow="0" w:firstColumn="1" w:lastColumn="0" w:oddVBand="0" w:evenVBand="0" w:oddHBand="0" w:evenHBand="0" w:firstRowFirstColumn="0" w:firstRowLastColumn="0" w:lastRowFirstColumn="0" w:lastRowLastColumn="0"/>
            <w:tcW w:w="1194" w:type="dxa"/>
            <w:noWrap/>
            <w:vAlign w:val="center"/>
            <w:hideMark/>
          </w:tcPr>
          <w:p w14:paraId="0BC5A348" w14:textId="77777777" w:rsidR="00A953B6" w:rsidRPr="00355079" w:rsidRDefault="00A953B6" w:rsidP="00A953B6">
            <w:pPr>
              <w:jc w:val="center"/>
              <w:rPr>
                <w:rFonts w:ascii="Times New Roman" w:hAnsi="Times New Roman" w:cs="Times New Roman"/>
                <w:color w:val="000000"/>
                <w:lang w:eastAsia="en-IN" w:bidi="or-IN"/>
              </w:rPr>
            </w:pPr>
            <w:r w:rsidRPr="00355079">
              <w:rPr>
                <w:rFonts w:ascii="Times New Roman" w:hAnsi="Times New Roman" w:cs="Times New Roman"/>
                <w:color w:val="000000"/>
                <w:lang w:eastAsia="en-IN" w:bidi="or-IN"/>
              </w:rPr>
              <w:t>TPWODL</w:t>
            </w:r>
          </w:p>
        </w:tc>
        <w:tc>
          <w:tcPr>
            <w:tcW w:w="989" w:type="dxa"/>
            <w:noWrap/>
            <w:vAlign w:val="center"/>
            <w:hideMark/>
          </w:tcPr>
          <w:p w14:paraId="3815AF17" w14:textId="761DDB61" w:rsidR="00A953B6" w:rsidRPr="00D83B20" w:rsidRDefault="00A953B6" w:rsidP="00A953B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eastAsia="en-IN" w:bidi="or-IN"/>
              </w:rPr>
            </w:pPr>
            <w:r w:rsidRPr="003C7C00">
              <w:t>385</w:t>
            </w:r>
          </w:p>
        </w:tc>
        <w:tc>
          <w:tcPr>
            <w:tcW w:w="1163" w:type="dxa"/>
            <w:noWrap/>
            <w:vAlign w:val="center"/>
            <w:hideMark/>
          </w:tcPr>
          <w:p w14:paraId="32EAC618" w14:textId="3663C682" w:rsidR="00A953B6" w:rsidRPr="00D83B20" w:rsidRDefault="00A953B6" w:rsidP="00A953B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eastAsia="en-IN" w:bidi="or-IN"/>
              </w:rPr>
            </w:pPr>
            <w:r w:rsidRPr="003C7C00">
              <w:t>370</w:t>
            </w:r>
          </w:p>
        </w:tc>
        <w:tc>
          <w:tcPr>
            <w:tcW w:w="1199" w:type="dxa"/>
            <w:noWrap/>
            <w:vAlign w:val="center"/>
            <w:hideMark/>
          </w:tcPr>
          <w:p w14:paraId="73BE5E28" w14:textId="57671213" w:rsidR="00A953B6" w:rsidRPr="00D83B20" w:rsidRDefault="00A953B6" w:rsidP="00A953B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eastAsia="en-IN" w:bidi="or-IN"/>
              </w:rPr>
            </w:pPr>
            <w:r w:rsidRPr="003C7C00">
              <w:t>395</w:t>
            </w:r>
          </w:p>
        </w:tc>
        <w:tc>
          <w:tcPr>
            <w:tcW w:w="1190" w:type="dxa"/>
            <w:noWrap/>
            <w:vAlign w:val="center"/>
            <w:hideMark/>
          </w:tcPr>
          <w:p w14:paraId="692F23C2" w14:textId="6C07051B" w:rsidR="00A953B6" w:rsidRPr="00D83B20" w:rsidRDefault="00A953B6" w:rsidP="00A953B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eastAsia="en-IN" w:bidi="or-IN"/>
              </w:rPr>
            </w:pPr>
            <w:r w:rsidRPr="003C7C00">
              <w:t>4418</w:t>
            </w:r>
          </w:p>
        </w:tc>
        <w:tc>
          <w:tcPr>
            <w:tcW w:w="1193" w:type="dxa"/>
            <w:noWrap/>
            <w:vAlign w:val="center"/>
            <w:hideMark/>
          </w:tcPr>
          <w:p w14:paraId="507BB3CD" w14:textId="2FA876F7" w:rsidR="00A953B6" w:rsidRPr="00D83B20" w:rsidRDefault="00A953B6" w:rsidP="00A953B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eastAsia="en-IN" w:bidi="or-IN"/>
              </w:rPr>
            </w:pPr>
            <w:r w:rsidRPr="003C7C00">
              <w:t>7534</w:t>
            </w:r>
          </w:p>
        </w:tc>
        <w:tc>
          <w:tcPr>
            <w:tcW w:w="933" w:type="dxa"/>
            <w:noWrap/>
            <w:vAlign w:val="center"/>
            <w:hideMark/>
          </w:tcPr>
          <w:p w14:paraId="34AD8FA6" w14:textId="3396AE12" w:rsidR="00A953B6" w:rsidRPr="00D83B20" w:rsidRDefault="00A953B6" w:rsidP="00A953B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eastAsia="en-IN" w:bidi="or-IN"/>
              </w:rPr>
            </w:pPr>
            <w:r w:rsidRPr="003C7C00">
              <w:t>11952</w:t>
            </w:r>
          </w:p>
        </w:tc>
        <w:tc>
          <w:tcPr>
            <w:tcW w:w="1064" w:type="dxa"/>
            <w:noWrap/>
            <w:vAlign w:val="center"/>
            <w:hideMark/>
          </w:tcPr>
          <w:p w14:paraId="016C946C" w14:textId="4F5C5FC6" w:rsidR="00A953B6" w:rsidRPr="00D83B20" w:rsidRDefault="00A953B6" w:rsidP="00A953B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eastAsia="en-IN" w:bidi="or-IN"/>
              </w:rPr>
            </w:pPr>
            <w:r w:rsidRPr="003C7C00">
              <w:t>4602</w:t>
            </w:r>
          </w:p>
        </w:tc>
        <w:tc>
          <w:tcPr>
            <w:tcW w:w="1025" w:type="dxa"/>
            <w:noWrap/>
            <w:vAlign w:val="center"/>
            <w:hideMark/>
          </w:tcPr>
          <w:p w14:paraId="3D86A0CB" w14:textId="2C157E77" w:rsidR="00A953B6" w:rsidRPr="00D83B20" w:rsidRDefault="00A953B6" w:rsidP="00A953B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eastAsia="en-IN" w:bidi="or-IN"/>
              </w:rPr>
            </w:pPr>
            <w:r w:rsidRPr="003C7C00">
              <w:t>4611</w:t>
            </w:r>
          </w:p>
        </w:tc>
      </w:tr>
      <w:tr w:rsidR="00A953B6" w:rsidRPr="00355079" w14:paraId="0FDAFD21" w14:textId="77777777" w:rsidTr="00A953B6">
        <w:trPr>
          <w:cnfStyle w:val="000000100000" w:firstRow="0" w:lastRow="0" w:firstColumn="0" w:lastColumn="0" w:oddVBand="0" w:evenVBand="0" w:oddHBand="1" w:evenHBand="0" w:firstRowFirstColumn="0" w:firstRowLastColumn="0" w:lastRowFirstColumn="0" w:lastRowLastColumn="0"/>
          <w:trHeight w:val="459"/>
          <w:jc w:val="center"/>
        </w:trPr>
        <w:tc>
          <w:tcPr>
            <w:cnfStyle w:val="001000000000" w:firstRow="0" w:lastRow="0" w:firstColumn="1" w:lastColumn="0" w:oddVBand="0" w:evenVBand="0" w:oddHBand="0" w:evenHBand="0" w:firstRowFirstColumn="0" w:firstRowLastColumn="0" w:lastRowFirstColumn="0" w:lastRowLastColumn="0"/>
            <w:tcW w:w="1194" w:type="dxa"/>
            <w:noWrap/>
            <w:vAlign w:val="center"/>
            <w:hideMark/>
          </w:tcPr>
          <w:p w14:paraId="75B12DDF" w14:textId="77777777" w:rsidR="00A953B6" w:rsidRPr="00355079" w:rsidRDefault="00A953B6" w:rsidP="00A953B6">
            <w:pPr>
              <w:jc w:val="center"/>
              <w:rPr>
                <w:rFonts w:ascii="Times New Roman" w:hAnsi="Times New Roman" w:cs="Times New Roman"/>
                <w:color w:val="000000"/>
                <w:lang w:eastAsia="en-IN" w:bidi="or-IN"/>
              </w:rPr>
            </w:pPr>
            <w:r w:rsidRPr="00355079">
              <w:rPr>
                <w:rFonts w:ascii="Times New Roman" w:hAnsi="Times New Roman" w:cs="Times New Roman"/>
                <w:color w:val="000000"/>
                <w:lang w:eastAsia="en-IN" w:bidi="or-IN"/>
              </w:rPr>
              <w:t>TPCODL</w:t>
            </w:r>
          </w:p>
        </w:tc>
        <w:tc>
          <w:tcPr>
            <w:tcW w:w="989" w:type="dxa"/>
            <w:noWrap/>
            <w:vAlign w:val="center"/>
            <w:hideMark/>
          </w:tcPr>
          <w:p w14:paraId="2939B96D" w14:textId="7C4F30A9" w:rsidR="00A953B6" w:rsidRPr="00D83B20" w:rsidRDefault="00A953B6" w:rsidP="00A953B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eastAsia="en-IN" w:bidi="or-IN"/>
              </w:rPr>
            </w:pPr>
            <w:r w:rsidRPr="003C7C00">
              <w:t>315</w:t>
            </w:r>
          </w:p>
        </w:tc>
        <w:tc>
          <w:tcPr>
            <w:tcW w:w="1163" w:type="dxa"/>
            <w:noWrap/>
            <w:vAlign w:val="center"/>
            <w:hideMark/>
          </w:tcPr>
          <w:p w14:paraId="268B565A" w14:textId="097750E7" w:rsidR="00A953B6" w:rsidRPr="00D83B20" w:rsidRDefault="00A953B6" w:rsidP="00A953B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eastAsia="en-IN" w:bidi="or-IN"/>
              </w:rPr>
            </w:pPr>
            <w:r w:rsidRPr="003C7C00">
              <w:t>300</w:t>
            </w:r>
          </w:p>
        </w:tc>
        <w:tc>
          <w:tcPr>
            <w:tcW w:w="1199" w:type="dxa"/>
            <w:noWrap/>
            <w:vAlign w:val="center"/>
            <w:hideMark/>
          </w:tcPr>
          <w:p w14:paraId="4A7C86AC" w14:textId="341927FF" w:rsidR="00A953B6" w:rsidRPr="00D83B20" w:rsidRDefault="00A953B6" w:rsidP="00A953B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eastAsia="en-IN" w:bidi="or-IN"/>
              </w:rPr>
            </w:pPr>
            <w:r w:rsidRPr="003C7C00">
              <w:t>325</w:t>
            </w:r>
          </w:p>
        </w:tc>
        <w:tc>
          <w:tcPr>
            <w:tcW w:w="1190" w:type="dxa"/>
            <w:noWrap/>
            <w:vAlign w:val="center"/>
            <w:hideMark/>
          </w:tcPr>
          <w:p w14:paraId="2647555E" w14:textId="225D3717" w:rsidR="00A953B6" w:rsidRPr="00D83B20" w:rsidRDefault="00A953B6" w:rsidP="00A953B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eastAsia="en-IN" w:bidi="or-IN"/>
              </w:rPr>
            </w:pPr>
            <w:r w:rsidRPr="003C7C00">
              <w:t>5563</w:t>
            </w:r>
          </w:p>
        </w:tc>
        <w:tc>
          <w:tcPr>
            <w:tcW w:w="1193" w:type="dxa"/>
            <w:noWrap/>
            <w:vAlign w:val="center"/>
            <w:hideMark/>
          </w:tcPr>
          <w:p w14:paraId="19A2CBAC" w14:textId="2F558EE2" w:rsidR="00A953B6" w:rsidRPr="00D83B20" w:rsidRDefault="00A953B6" w:rsidP="00A953B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eastAsia="en-IN" w:bidi="or-IN"/>
              </w:rPr>
            </w:pPr>
            <w:r w:rsidRPr="003C7C00">
              <w:t>7685</w:t>
            </w:r>
          </w:p>
        </w:tc>
        <w:tc>
          <w:tcPr>
            <w:tcW w:w="933" w:type="dxa"/>
            <w:noWrap/>
            <w:vAlign w:val="center"/>
            <w:hideMark/>
          </w:tcPr>
          <w:p w14:paraId="156C34C4" w14:textId="2E450005" w:rsidR="00A953B6" w:rsidRPr="00D83B20" w:rsidRDefault="00A953B6" w:rsidP="00A953B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eastAsia="en-IN" w:bidi="or-IN"/>
              </w:rPr>
            </w:pPr>
            <w:r w:rsidRPr="003C7C00">
              <w:t>13248</w:t>
            </w:r>
          </w:p>
        </w:tc>
        <w:tc>
          <w:tcPr>
            <w:tcW w:w="1064" w:type="dxa"/>
            <w:noWrap/>
            <w:vAlign w:val="center"/>
            <w:hideMark/>
          </w:tcPr>
          <w:p w14:paraId="73310E47" w14:textId="378F7263" w:rsidR="00A953B6" w:rsidRPr="00D83B20" w:rsidRDefault="00A953B6" w:rsidP="00A953B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eastAsia="en-IN" w:bidi="or-IN"/>
              </w:rPr>
            </w:pPr>
            <w:r w:rsidRPr="003C7C00">
              <w:t>4173</w:t>
            </w:r>
          </w:p>
        </w:tc>
        <w:tc>
          <w:tcPr>
            <w:tcW w:w="1025" w:type="dxa"/>
            <w:noWrap/>
            <w:vAlign w:val="center"/>
            <w:hideMark/>
          </w:tcPr>
          <w:p w14:paraId="3BFDBA25" w14:textId="21896D58" w:rsidR="00A953B6" w:rsidRPr="00D83B20" w:rsidRDefault="00A953B6" w:rsidP="00A953B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eastAsia="en-IN" w:bidi="or-IN"/>
              </w:rPr>
            </w:pPr>
            <w:r w:rsidRPr="003C7C00">
              <w:t>4167</w:t>
            </w:r>
          </w:p>
        </w:tc>
      </w:tr>
      <w:tr w:rsidR="00A953B6" w:rsidRPr="00355079" w14:paraId="75FC5CE4" w14:textId="77777777" w:rsidTr="00A953B6">
        <w:trPr>
          <w:trHeight w:val="459"/>
          <w:jc w:val="center"/>
        </w:trPr>
        <w:tc>
          <w:tcPr>
            <w:cnfStyle w:val="001000000000" w:firstRow="0" w:lastRow="0" w:firstColumn="1" w:lastColumn="0" w:oddVBand="0" w:evenVBand="0" w:oddHBand="0" w:evenHBand="0" w:firstRowFirstColumn="0" w:firstRowLastColumn="0" w:lastRowFirstColumn="0" w:lastRowLastColumn="0"/>
            <w:tcW w:w="1194" w:type="dxa"/>
            <w:noWrap/>
            <w:vAlign w:val="center"/>
            <w:hideMark/>
          </w:tcPr>
          <w:p w14:paraId="5F2D8CBD" w14:textId="77777777" w:rsidR="00A953B6" w:rsidRPr="00355079" w:rsidRDefault="00A953B6" w:rsidP="00A953B6">
            <w:pPr>
              <w:jc w:val="center"/>
              <w:rPr>
                <w:rFonts w:ascii="Times New Roman" w:hAnsi="Times New Roman" w:cs="Times New Roman"/>
                <w:color w:val="000000"/>
                <w:lang w:eastAsia="en-IN" w:bidi="or-IN"/>
              </w:rPr>
            </w:pPr>
            <w:r w:rsidRPr="00355079">
              <w:rPr>
                <w:rFonts w:ascii="Times New Roman" w:hAnsi="Times New Roman" w:cs="Times New Roman"/>
                <w:color w:val="000000"/>
                <w:lang w:eastAsia="en-IN" w:bidi="or-IN"/>
              </w:rPr>
              <w:t>TPNODL</w:t>
            </w:r>
          </w:p>
        </w:tc>
        <w:tc>
          <w:tcPr>
            <w:tcW w:w="989" w:type="dxa"/>
            <w:noWrap/>
            <w:vAlign w:val="center"/>
            <w:hideMark/>
          </w:tcPr>
          <w:p w14:paraId="717D1FE0" w14:textId="69042E2B" w:rsidR="00A953B6" w:rsidRPr="00D83B20" w:rsidRDefault="00A953B6" w:rsidP="00A953B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eastAsia="en-IN" w:bidi="or-IN"/>
              </w:rPr>
            </w:pPr>
            <w:r w:rsidRPr="003C7C00">
              <w:t>360</w:t>
            </w:r>
          </w:p>
        </w:tc>
        <w:tc>
          <w:tcPr>
            <w:tcW w:w="1163" w:type="dxa"/>
            <w:noWrap/>
            <w:vAlign w:val="center"/>
            <w:hideMark/>
          </w:tcPr>
          <w:p w14:paraId="683CBFD2" w14:textId="2FB6A188" w:rsidR="00A953B6" w:rsidRPr="00D83B20" w:rsidRDefault="00A953B6" w:rsidP="00A953B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eastAsia="en-IN" w:bidi="or-IN"/>
              </w:rPr>
            </w:pPr>
            <w:r w:rsidRPr="003C7C00">
              <w:t>345</w:t>
            </w:r>
          </w:p>
        </w:tc>
        <w:tc>
          <w:tcPr>
            <w:tcW w:w="1199" w:type="dxa"/>
            <w:noWrap/>
            <w:vAlign w:val="center"/>
            <w:hideMark/>
          </w:tcPr>
          <w:p w14:paraId="7D97C768" w14:textId="5000D0FD" w:rsidR="00A953B6" w:rsidRPr="00D83B20" w:rsidRDefault="00A953B6" w:rsidP="00A953B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eastAsia="en-IN" w:bidi="or-IN"/>
              </w:rPr>
            </w:pPr>
            <w:r w:rsidRPr="003C7C00">
              <w:t>370</w:t>
            </w:r>
          </w:p>
        </w:tc>
        <w:tc>
          <w:tcPr>
            <w:tcW w:w="1190" w:type="dxa"/>
            <w:noWrap/>
            <w:vAlign w:val="center"/>
            <w:hideMark/>
          </w:tcPr>
          <w:p w14:paraId="42C9E51B" w14:textId="1FF93BD6" w:rsidR="00A953B6" w:rsidRPr="00D83B20" w:rsidRDefault="00A953B6" w:rsidP="00A953B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eastAsia="en-IN" w:bidi="or-IN"/>
              </w:rPr>
            </w:pPr>
            <w:r w:rsidRPr="003C7C00">
              <w:t>3186</w:t>
            </w:r>
          </w:p>
        </w:tc>
        <w:tc>
          <w:tcPr>
            <w:tcW w:w="1193" w:type="dxa"/>
            <w:noWrap/>
            <w:vAlign w:val="center"/>
            <w:hideMark/>
          </w:tcPr>
          <w:p w14:paraId="56670E41" w14:textId="44A92268" w:rsidR="00A953B6" w:rsidRPr="00D83B20" w:rsidRDefault="00A953B6" w:rsidP="00A953B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eastAsia="en-IN" w:bidi="or-IN"/>
              </w:rPr>
            </w:pPr>
            <w:r w:rsidRPr="003C7C00">
              <w:t>5667</w:t>
            </w:r>
          </w:p>
        </w:tc>
        <w:tc>
          <w:tcPr>
            <w:tcW w:w="933" w:type="dxa"/>
            <w:noWrap/>
            <w:vAlign w:val="center"/>
            <w:hideMark/>
          </w:tcPr>
          <w:p w14:paraId="4A9ABE76" w14:textId="50ADB7E2" w:rsidR="00A953B6" w:rsidRPr="00D83B20" w:rsidRDefault="00A953B6" w:rsidP="00A953B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eastAsia="en-IN" w:bidi="or-IN"/>
              </w:rPr>
            </w:pPr>
            <w:r w:rsidRPr="003C7C00">
              <w:t>8853</w:t>
            </w:r>
          </w:p>
        </w:tc>
        <w:tc>
          <w:tcPr>
            <w:tcW w:w="1064" w:type="dxa"/>
            <w:noWrap/>
            <w:vAlign w:val="center"/>
            <w:hideMark/>
          </w:tcPr>
          <w:p w14:paraId="2D898F75" w14:textId="0CBECE9F" w:rsidR="00A953B6" w:rsidRPr="00D83B20" w:rsidRDefault="00A953B6" w:rsidP="00A953B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eastAsia="en-IN" w:bidi="or-IN"/>
              </w:rPr>
            </w:pPr>
            <w:r w:rsidRPr="003C7C00">
              <w:t>3187</w:t>
            </w:r>
          </w:p>
        </w:tc>
        <w:tc>
          <w:tcPr>
            <w:tcW w:w="1025" w:type="dxa"/>
            <w:noWrap/>
            <w:vAlign w:val="center"/>
            <w:hideMark/>
          </w:tcPr>
          <w:p w14:paraId="11514623" w14:textId="765332EE" w:rsidR="00A953B6" w:rsidRPr="00D83B20" w:rsidRDefault="00A953B6" w:rsidP="00A953B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eastAsia="en-IN" w:bidi="or-IN"/>
              </w:rPr>
            </w:pPr>
            <w:r w:rsidRPr="003C7C00">
              <w:t>3196</w:t>
            </w:r>
          </w:p>
        </w:tc>
      </w:tr>
      <w:tr w:rsidR="00A953B6" w:rsidRPr="00355079" w14:paraId="3A2445B4" w14:textId="77777777" w:rsidTr="00A953B6">
        <w:trPr>
          <w:cnfStyle w:val="000000100000" w:firstRow="0" w:lastRow="0" w:firstColumn="0" w:lastColumn="0" w:oddVBand="0" w:evenVBand="0" w:oddHBand="1" w:evenHBand="0" w:firstRowFirstColumn="0" w:firstRowLastColumn="0" w:lastRowFirstColumn="0" w:lastRowLastColumn="0"/>
          <w:trHeight w:val="459"/>
          <w:jc w:val="center"/>
        </w:trPr>
        <w:tc>
          <w:tcPr>
            <w:cnfStyle w:val="001000000000" w:firstRow="0" w:lastRow="0" w:firstColumn="1" w:lastColumn="0" w:oddVBand="0" w:evenVBand="0" w:oddHBand="0" w:evenHBand="0" w:firstRowFirstColumn="0" w:firstRowLastColumn="0" w:lastRowFirstColumn="0" w:lastRowLastColumn="0"/>
            <w:tcW w:w="1194" w:type="dxa"/>
            <w:noWrap/>
            <w:vAlign w:val="center"/>
            <w:hideMark/>
          </w:tcPr>
          <w:p w14:paraId="6D848F29" w14:textId="77777777" w:rsidR="00A953B6" w:rsidRPr="00355079" w:rsidRDefault="00A953B6" w:rsidP="00A953B6">
            <w:pPr>
              <w:jc w:val="center"/>
              <w:rPr>
                <w:rFonts w:ascii="Times New Roman" w:hAnsi="Times New Roman" w:cs="Times New Roman"/>
                <w:color w:val="000000"/>
                <w:lang w:eastAsia="en-IN" w:bidi="or-IN"/>
              </w:rPr>
            </w:pPr>
            <w:r w:rsidRPr="00355079">
              <w:rPr>
                <w:rFonts w:ascii="Times New Roman" w:hAnsi="Times New Roman" w:cs="Times New Roman"/>
                <w:color w:val="000000"/>
                <w:lang w:eastAsia="en-IN" w:bidi="or-IN"/>
              </w:rPr>
              <w:t>TPSODL</w:t>
            </w:r>
          </w:p>
        </w:tc>
        <w:tc>
          <w:tcPr>
            <w:tcW w:w="989" w:type="dxa"/>
            <w:noWrap/>
            <w:vAlign w:val="center"/>
            <w:hideMark/>
          </w:tcPr>
          <w:p w14:paraId="11750D4F" w14:textId="56E78885" w:rsidR="00A953B6" w:rsidRPr="00D83B20" w:rsidRDefault="00A953B6" w:rsidP="00A953B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eastAsia="en-IN" w:bidi="or-IN"/>
              </w:rPr>
            </w:pPr>
            <w:r w:rsidRPr="003C7C00">
              <w:t>190</w:t>
            </w:r>
          </w:p>
        </w:tc>
        <w:tc>
          <w:tcPr>
            <w:tcW w:w="1163" w:type="dxa"/>
            <w:noWrap/>
            <w:vAlign w:val="center"/>
            <w:hideMark/>
          </w:tcPr>
          <w:p w14:paraId="528C5B73" w14:textId="78FF67A1" w:rsidR="00A953B6" w:rsidRPr="00D83B20" w:rsidRDefault="00A953B6" w:rsidP="00A953B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eastAsia="en-IN" w:bidi="or-IN"/>
              </w:rPr>
            </w:pPr>
            <w:r w:rsidRPr="003C7C00">
              <w:t>180</w:t>
            </w:r>
          </w:p>
        </w:tc>
        <w:tc>
          <w:tcPr>
            <w:tcW w:w="1199" w:type="dxa"/>
            <w:noWrap/>
            <w:vAlign w:val="center"/>
            <w:hideMark/>
          </w:tcPr>
          <w:p w14:paraId="6D9D3D1E" w14:textId="6089F2FB" w:rsidR="00A953B6" w:rsidRPr="00D83B20" w:rsidRDefault="00A953B6" w:rsidP="00A953B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eastAsia="en-IN" w:bidi="or-IN"/>
              </w:rPr>
            </w:pPr>
            <w:r w:rsidRPr="003C7C00">
              <w:t>200</w:t>
            </w:r>
          </w:p>
        </w:tc>
        <w:tc>
          <w:tcPr>
            <w:tcW w:w="1190" w:type="dxa"/>
            <w:noWrap/>
            <w:vAlign w:val="center"/>
            <w:hideMark/>
          </w:tcPr>
          <w:p w14:paraId="443E88C8" w14:textId="2E2DDC06" w:rsidR="00A953B6" w:rsidRPr="00D83B20" w:rsidRDefault="00A953B6" w:rsidP="00A953B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eastAsia="en-IN" w:bidi="or-IN"/>
              </w:rPr>
            </w:pPr>
            <w:r w:rsidRPr="003C7C00">
              <w:t>1921</w:t>
            </w:r>
          </w:p>
        </w:tc>
        <w:tc>
          <w:tcPr>
            <w:tcW w:w="1193" w:type="dxa"/>
            <w:noWrap/>
            <w:vAlign w:val="center"/>
            <w:hideMark/>
          </w:tcPr>
          <w:p w14:paraId="2E123540" w14:textId="3750F7A6" w:rsidR="00A953B6" w:rsidRPr="00D83B20" w:rsidRDefault="00A953B6" w:rsidP="00A953B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eastAsia="en-IN" w:bidi="or-IN"/>
              </w:rPr>
            </w:pPr>
            <w:r w:rsidRPr="003C7C00">
              <w:t>3129</w:t>
            </w:r>
          </w:p>
        </w:tc>
        <w:tc>
          <w:tcPr>
            <w:tcW w:w="933" w:type="dxa"/>
            <w:noWrap/>
            <w:vAlign w:val="center"/>
            <w:hideMark/>
          </w:tcPr>
          <w:p w14:paraId="0B91B4DD" w14:textId="0F5B5D99" w:rsidR="00A953B6" w:rsidRPr="00D83B20" w:rsidRDefault="00A953B6" w:rsidP="00A953B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eastAsia="en-IN" w:bidi="or-IN"/>
              </w:rPr>
            </w:pPr>
            <w:r w:rsidRPr="003C7C00">
              <w:t>5050</w:t>
            </w:r>
          </w:p>
        </w:tc>
        <w:tc>
          <w:tcPr>
            <w:tcW w:w="1064" w:type="dxa"/>
            <w:noWrap/>
            <w:vAlign w:val="center"/>
            <w:hideMark/>
          </w:tcPr>
          <w:p w14:paraId="6FD4493D" w14:textId="2981AE23" w:rsidR="00A953B6" w:rsidRPr="00D83B20" w:rsidRDefault="00A953B6" w:rsidP="00A953B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eastAsia="en-IN" w:bidi="or-IN"/>
              </w:rPr>
            </w:pPr>
            <w:r w:rsidRPr="003C7C00">
              <w:t>960</w:t>
            </w:r>
          </w:p>
        </w:tc>
        <w:tc>
          <w:tcPr>
            <w:tcW w:w="1025" w:type="dxa"/>
            <w:noWrap/>
            <w:vAlign w:val="center"/>
            <w:hideMark/>
          </w:tcPr>
          <w:p w14:paraId="3E0AA9E3" w14:textId="42539FE2" w:rsidR="00A953B6" w:rsidRPr="00D83B20" w:rsidRDefault="00A953B6" w:rsidP="00A953B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eastAsia="en-IN" w:bidi="or-IN"/>
              </w:rPr>
            </w:pPr>
            <w:r w:rsidRPr="003C7C00">
              <w:t>972</w:t>
            </w:r>
          </w:p>
        </w:tc>
      </w:tr>
      <w:tr w:rsidR="00A953B6" w:rsidRPr="00355079" w14:paraId="436D604E" w14:textId="77777777" w:rsidTr="00A953B6">
        <w:trPr>
          <w:trHeight w:val="459"/>
          <w:jc w:val="center"/>
        </w:trPr>
        <w:tc>
          <w:tcPr>
            <w:cnfStyle w:val="001000000000" w:firstRow="0" w:lastRow="0" w:firstColumn="1" w:lastColumn="0" w:oddVBand="0" w:evenVBand="0" w:oddHBand="0" w:evenHBand="0" w:firstRowFirstColumn="0" w:firstRowLastColumn="0" w:lastRowFirstColumn="0" w:lastRowLastColumn="0"/>
            <w:tcW w:w="1194" w:type="dxa"/>
            <w:noWrap/>
            <w:vAlign w:val="center"/>
            <w:hideMark/>
          </w:tcPr>
          <w:p w14:paraId="1C92D4DF" w14:textId="77777777" w:rsidR="00A953B6" w:rsidRPr="00355079" w:rsidRDefault="00A953B6" w:rsidP="00A953B6">
            <w:pPr>
              <w:jc w:val="center"/>
              <w:rPr>
                <w:rFonts w:ascii="Times New Roman" w:hAnsi="Times New Roman" w:cs="Times New Roman"/>
                <w:b w:val="0"/>
                <w:bCs w:val="0"/>
                <w:color w:val="000000"/>
                <w:lang w:eastAsia="en-IN" w:bidi="or-IN"/>
              </w:rPr>
            </w:pPr>
            <w:r w:rsidRPr="00355079">
              <w:rPr>
                <w:rFonts w:ascii="Times New Roman" w:hAnsi="Times New Roman" w:cs="Times New Roman"/>
                <w:color w:val="000000"/>
                <w:lang w:eastAsia="en-IN" w:bidi="or-IN"/>
              </w:rPr>
              <w:t>Total</w:t>
            </w:r>
          </w:p>
        </w:tc>
        <w:tc>
          <w:tcPr>
            <w:tcW w:w="989" w:type="dxa"/>
            <w:noWrap/>
            <w:vAlign w:val="center"/>
            <w:hideMark/>
          </w:tcPr>
          <w:p w14:paraId="47FD379E" w14:textId="5D91A7E0" w:rsidR="00A953B6" w:rsidRPr="00D83B20" w:rsidRDefault="00A953B6" w:rsidP="00A953B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lang w:eastAsia="en-IN" w:bidi="or-IN"/>
              </w:rPr>
            </w:pPr>
            <w:r w:rsidRPr="003C7C00">
              <w:t xml:space="preserve"> </w:t>
            </w:r>
          </w:p>
        </w:tc>
        <w:tc>
          <w:tcPr>
            <w:tcW w:w="1163" w:type="dxa"/>
            <w:noWrap/>
            <w:vAlign w:val="center"/>
            <w:hideMark/>
          </w:tcPr>
          <w:p w14:paraId="584B829C" w14:textId="7719520C" w:rsidR="00A953B6" w:rsidRPr="00D83B20" w:rsidRDefault="00A953B6" w:rsidP="00A953B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lang w:eastAsia="en-IN" w:bidi="or-IN"/>
              </w:rPr>
            </w:pPr>
            <w:r w:rsidRPr="003C7C00">
              <w:t xml:space="preserve"> </w:t>
            </w:r>
          </w:p>
        </w:tc>
        <w:tc>
          <w:tcPr>
            <w:tcW w:w="1199" w:type="dxa"/>
            <w:noWrap/>
            <w:vAlign w:val="center"/>
            <w:hideMark/>
          </w:tcPr>
          <w:p w14:paraId="63DE8F2F" w14:textId="0224FBDC" w:rsidR="00A953B6" w:rsidRPr="00D83B20" w:rsidRDefault="00A953B6" w:rsidP="00A953B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lang w:eastAsia="en-IN" w:bidi="or-IN"/>
              </w:rPr>
            </w:pPr>
            <w:r w:rsidRPr="003C7C00">
              <w:t xml:space="preserve"> </w:t>
            </w:r>
          </w:p>
        </w:tc>
        <w:tc>
          <w:tcPr>
            <w:tcW w:w="1190" w:type="dxa"/>
            <w:noWrap/>
            <w:vAlign w:val="center"/>
            <w:hideMark/>
          </w:tcPr>
          <w:p w14:paraId="6C27E938" w14:textId="030E7100" w:rsidR="00A953B6" w:rsidRPr="00A953B6" w:rsidRDefault="00A953B6" w:rsidP="00A953B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lang w:eastAsia="en-IN" w:bidi="or-IN"/>
              </w:rPr>
            </w:pPr>
            <w:r w:rsidRPr="00A953B6">
              <w:rPr>
                <w:b/>
                <w:bCs/>
              </w:rPr>
              <w:t>15,088</w:t>
            </w:r>
          </w:p>
        </w:tc>
        <w:tc>
          <w:tcPr>
            <w:tcW w:w="1193" w:type="dxa"/>
            <w:noWrap/>
            <w:vAlign w:val="center"/>
            <w:hideMark/>
          </w:tcPr>
          <w:p w14:paraId="522AFFCE" w14:textId="30D55134" w:rsidR="00A953B6" w:rsidRPr="00A953B6" w:rsidRDefault="00A953B6" w:rsidP="00A953B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lang w:eastAsia="en-IN" w:bidi="or-IN"/>
              </w:rPr>
            </w:pPr>
            <w:r w:rsidRPr="00A953B6">
              <w:rPr>
                <w:b/>
                <w:bCs/>
              </w:rPr>
              <w:t>24,015</w:t>
            </w:r>
          </w:p>
        </w:tc>
        <w:tc>
          <w:tcPr>
            <w:tcW w:w="933" w:type="dxa"/>
            <w:noWrap/>
            <w:vAlign w:val="center"/>
            <w:hideMark/>
          </w:tcPr>
          <w:p w14:paraId="56A4626B" w14:textId="412B1411" w:rsidR="00A953B6" w:rsidRPr="00A953B6" w:rsidRDefault="00A953B6" w:rsidP="00A953B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lang w:eastAsia="en-IN" w:bidi="or-IN"/>
              </w:rPr>
            </w:pPr>
            <w:r w:rsidRPr="00A953B6">
              <w:rPr>
                <w:b/>
                <w:bCs/>
              </w:rPr>
              <w:t>39,103</w:t>
            </w:r>
          </w:p>
        </w:tc>
        <w:tc>
          <w:tcPr>
            <w:tcW w:w="1064" w:type="dxa"/>
            <w:noWrap/>
            <w:vAlign w:val="center"/>
            <w:hideMark/>
          </w:tcPr>
          <w:p w14:paraId="7B6081E0" w14:textId="1FBEC8D8" w:rsidR="00A953B6" w:rsidRPr="00A953B6" w:rsidRDefault="00A953B6" w:rsidP="00A953B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lang w:eastAsia="en-IN" w:bidi="or-IN"/>
              </w:rPr>
            </w:pPr>
            <w:r w:rsidRPr="00A953B6">
              <w:rPr>
                <w:b/>
                <w:bCs/>
              </w:rPr>
              <w:t>12,921</w:t>
            </w:r>
          </w:p>
        </w:tc>
        <w:tc>
          <w:tcPr>
            <w:tcW w:w="1025" w:type="dxa"/>
            <w:noWrap/>
            <w:vAlign w:val="center"/>
            <w:hideMark/>
          </w:tcPr>
          <w:p w14:paraId="40637ADE" w14:textId="2A07C4E6" w:rsidR="00A953B6" w:rsidRPr="00A953B6" w:rsidRDefault="00A953B6" w:rsidP="00A953B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lang w:eastAsia="en-IN" w:bidi="or-IN"/>
              </w:rPr>
            </w:pPr>
            <w:r w:rsidRPr="00A953B6">
              <w:rPr>
                <w:b/>
                <w:bCs/>
              </w:rPr>
              <w:t>12,945</w:t>
            </w:r>
          </w:p>
        </w:tc>
      </w:tr>
    </w:tbl>
    <w:p w14:paraId="655EFC8E" w14:textId="1F2FD2C5" w:rsidR="00015177" w:rsidRPr="00015177" w:rsidRDefault="00015177" w:rsidP="00015177">
      <w:pPr>
        <w:spacing w:before="240" w:line="276" w:lineRule="auto"/>
        <w:rPr>
          <w:rFonts w:ascii="Times New Roman" w:hAnsi="Times New Roman" w:cs="Times New Roman"/>
          <w:b/>
          <w:bCs/>
          <w:sz w:val="32"/>
          <w:szCs w:val="32"/>
        </w:rPr>
      </w:pPr>
      <w:r w:rsidRPr="00015177">
        <w:rPr>
          <w:rFonts w:ascii="Times New Roman" w:hAnsi="Times New Roman" w:cs="Times New Roman"/>
          <w:b/>
          <w:bCs/>
          <w:sz w:val="32"/>
          <w:szCs w:val="32"/>
        </w:rPr>
        <w:t>Option I</w:t>
      </w:r>
      <w:r>
        <w:rPr>
          <w:rFonts w:ascii="Times New Roman" w:hAnsi="Times New Roman" w:cs="Times New Roman"/>
          <w:b/>
          <w:bCs/>
          <w:sz w:val="32"/>
          <w:szCs w:val="32"/>
        </w:rPr>
        <w:t>I</w:t>
      </w:r>
    </w:p>
    <w:tbl>
      <w:tblPr>
        <w:tblStyle w:val="GridTable4-Accent5"/>
        <w:tblW w:w="9950" w:type="dxa"/>
        <w:jc w:val="center"/>
        <w:tblLook w:val="04A0" w:firstRow="1" w:lastRow="0" w:firstColumn="1" w:lastColumn="0" w:noHBand="0" w:noVBand="1"/>
      </w:tblPr>
      <w:tblGrid>
        <w:gridCol w:w="1194"/>
        <w:gridCol w:w="989"/>
        <w:gridCol w:w="1163"/>
        <w:gridCol w:w="1199"/>
        <w:gridCol w:w="1190"/>
        <w:gridCol w:w="1193"/>
        <w:gridCol w:w="933"/>
        <w:gridCol w:w="1064"/>
        <w:gridCol w:w="1025"/>
      </w:tblGrid>
      <w:tr w:rsidR="00015177" w:rsidRPr="00355079" w14:paraId="4AF951E2" w14:textId="77777777" w:rsidTr="001A2355">
        <w:trPr>
          <w:cnfStyle w:val="100000000000" w:firstRow="1" w:lastRow="0" w:firstColumn="0" w:lastColumn="0" w:oddVBand="0" w:evenVBand="0" w:oddHBand="0" w:evenHBand="0" w:firstRowFirstColumn="0" w:firstRowLastColumn="0" w:lastRowFirstColumn="0" w:lastRowLastColumn="0"/>
          <w:trHeight w:val="459"/>
          <w:jc w:val="center"/>
        </w:trPr>
        <w:tc>
          <w:tcPr>
            <w:cnfStyle w:val="001000000000" w:firstRow="0" w:lastRow="0" w:firstColumn="1" w:lastColumn="0" w:oddVBand="0" w:evenVBand="0" w:oddHBand="0" w:evenHBand="0" w:firstRowFirstColumn="0" w:firstRowLastColumn="0" w:lastRowFirstColumn="0" w:lastRowLastColumn="0"/>
            <w:tcW w:w="1194" w:type="dxa"/>
            <w:vMerge w:val="restart"/>
            <w:tcBorders>
              <w:right w:val="single" w:sz="4" w:space="0" w:color="FFFFFF" w:themeColor="background1"/>
            </w:tcBorders>
            <w:noWrap/>
            <w:vAlign w:val="center"/>
            <w:hideMark/>
          </w:tcPr>
          <w:p w14:paraId="0D76275A" w14:textId="77777777" w:rsidR="00015177" w:rsidRPr="009C02D5" w:rsidRDefault="00015177" w:rsidP="001A2355">
            <w:pPr>
              <w:jc w:val="center"/>
              <w:rPr>
                <w:rFonts w:ascii="Times New Roman" w:hAnsi="Times New Roman" w:cs="Times New Roman"/>
                <w:b w:val="0"/>
                <w:bCs w:val="0"/>
                <w:lang w:eastAsia="en-IN" w:bidi="or-IN"/>
              </w:rPr>
            </w:pPr>
            <w:r w:rsidRPr="009C02D5">
              <w:rPr>
                <w:rFonts w:ascii="Times New Roman" w:hAnsi="Times New Roman" w:cs="Times New Roman"/>
                <w:lang w:eastAsia="en-IN" w:bidi="or-IN"/>
              </w:rPr>
              <w:t>DISCOM</w:t>
            </w:r>
          </w:p>
        </w:tc>
        <w:tc>
          <w:tcPr>
            <w:tcW w:w="989" w:type="dxa"/>
            <w:vMerge w:val="restart"/>
            <w:tcBorders>
              <w:left w:val="single" w:sz="4" w:space="0" w:color="FFFFFF" w:themeColor="background1"/>
              <w:right w:val="single" w:sz="4" w:space="0" w:color="FFFFFF" w:themeColor="background1"/>
            </w:tcBorders>
            <w:noWrap/>
            <w:vAlign w:val="center"/>
            <w:hideMark/>
          </w:tcPr>
          <w:p w14:paraId="08D06E48" w14:textId="77777777" w:rsidR="00015177" w:rsidRPr="009C02D5" w:rsidRDefault="00015177" w:rsidP="001A23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eastAsia="en-IN" w:bidi="or-IN"/>
              </w:rPr>
            </w:pPr>
            <w:r w:rsidRPr="009C02D5">
              <w:rPr>
                <w:rFonts w:ascii="Times New Roman" w:hAnsi="Times New Roman" w:cs="Times New Roman"/>
                <w:lang w:eastAsia="en-IN" w:bidi="or-IN"/>
              </w:rPr>
              <w:t>Existing BSP (p/U)</w:t>
            </w:r>
          </w:p>
        </w:tc>
        <w:tc>
          <w:tcPr>
            <w:tcW w:w="2362" w:type="dxa"/>
            <w:gridSpan w:val="2"/>
            <w:tcBorders>
              <w:left w:val="single" w:sz="4" w:space="0" w:color="FFFFFF" w:themeColor="background1"/>
              <w:right w:val="single" w:sz="4" w:space="0" w:color="FFFFFF" w:themeColor="background1"/>
            </w:tcBorders>
            <w:noWrap/>
            <w:vAlign w:val="center"/>
            <w:hideMark/>
          </w:tcPr>
          <w:p w14:paraId="3F2377AE" w14:textId="77777777" w:rsidR="00015177" w:rsidRPr="009C02D5" w:rsidRDefault="00015177" w:rsidP="001A23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eastAsia="en-IN" w:bidi="or-IN"/>
              </w:rPr>
            </w:pPr>
            <w:r w:rsidRPr="009C02D5">
              <w:rPr>
                <w:rFonts w:ascii="Times New Roman" w:hAnsi="Times New Roman" w:cs="Times New Roman"/>
                <w:lang w:eastAsia="en-IN" w:bidi="or-IN"/>
              </w:rPr>
              <w:t>Proposed BSP (p/U)</w:t>
            </w:r>
          </w:p>
        </w:tc>
        <w:tc>
          <w:tcPr>
            <w:tcW w:w="3316" w:type="dxa"/>
            <w:gridSpan w:val="3"/>
            <w:tcBorders>
              <w:left w:val="single" w:sz="4" w:space="0" w:color="FFFFFF" w:themeColor="background1"/>
              <w:right w:val="single" w:sz="4" w:space="0" w:color="FFFFFF" w:themeColor="background1"/>
            </w:tcBorders>
            <w:noWrap/>
            <w:vAlign w:val="center"/>
            <w:hideMark/>
          </w:tcPr>
          <w:p w14:paraId="4EB3188A" w14:textId="77777777" w:rsidR="00015177" w:rsidRPr="009C02D5" w:rsidRDefault="00015177" w:rsidP="001A23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eastAsia="en-IN" w:bidi="or-IN"/>
              </w:rPr>
            </w:pPr>
            <w:r w:rsidRPr="009C02D5">
              <w:rPr>
                <w:rFonts w:ascii="Times New Roman" w:hAnsi="Times New Roman" w:cs="Times New Roman"/>
                <w:lang w:eastAsia="en-IN" w:bidi="or-IN"/>
              </w:rPr>
              <w:t>Proposed Quantum (MU)</w:t>
            </w:r>
          </w:p>
        </w:tc>
        <w:tc>
          <w:tcPr>
            <w:tcW w:w="1064" w:type="dxa"/>
            <w:vMerge w:val="restart"/>
            <w:tcBorders>
              <w:left w:val="single" w:sz="4" w:space="0" w:color="FFFFFF" w:themeColor="background1"/>
              <w:right w:val="single" w:sz="4" w:space="0" w:color="FFFFFF" w:themeColor="background1"/>
            </w:tcBorders>
            <w:vAlign w:val="center"/>
            <w:hideMark/>
          </w:tcPr>
          <w:p w14:paraId="47C1472A" w14:textId="77777777" w:rsidR="00015177" w:rsidRPr="009C02D5" w:rsidRDefault="00015177" w:rsidP="001A23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eastAsia="en-IN" w:bidi="or-IN"/>
              </w:rPr>
            </w:pPr>
            <w:r w:rsidRPr="009C02D5">
              <w:rPr>
                <w:rFonts w:ascii="Times New Roman" w:hAnsi="Times New Roman" w:cs="Times New Roman"/>
                <w:lang w:eastAsia="en-IN" w:bidi="or-IN"/>
              </w:rPr>
              <w:t>Revenue (Existing BSP) (Rs. Cr.)</w:t>
            </w:r>
          </w:p>
        </w:tc>
        <w:tc>
          <w:tcPr>
            <w:tcW w:w="1025" w:type="dxa"/>
            <w:vMerge w:val="restart"/>
            <w:tcBorders>
              <w:left w:val="single" w:sz="4" w:space="0" w:color="FFFFFF" w:themeColor="background1"/>
            </w:tcBorders>
            <w:vAlign w:val="center"/>
            <w:hideMark/>
          </w:tcPr>
          <w:p w14:paraId="5CD3F8B6" w14:textId="77777777" w:rsidR="00015177" w:rsidRPr="009C02D5" w:rsidRDefault="00015177" w:rsidP="001A235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eastAsia="en-IN" w:bidi="or-IN"/>
              </w:rPr>
            </w:pPr>
            <w:r w:rsidRPr="009C02D5">
              <w:rPr>
                <w:rFonts w:ascii="Times New Roman" w:hAnsi="Times New Roman" w:cs="Times New Roman"/>
                <w:lang w:eastAsia="en-IN" w:bidi="or-IN"/>
              </w:rPr>
              <w:t>Revenue TOD BSP(Rs. Cr.)</w:t>
            </w:r>
          </w:p>
        </w:tc>
      </w:tr>
      <w:tr w:rsidR="00015177" w:rsidRPr="00355079" w14:paraId="795B47C5" w14:textId="77777777" w:rsidTr="001A2355">
        <w:trPr>
          <w:cnfStyle w:val="000000100000" w:firstRow="0" w:lastRow="0" w:firstColumn="0" w:lastColumn="0" w:oddVBand="0" w:evenVBand="0" w:oddHBand="1" w:evenHBand="0" w:firstRowFirstColumn="0" w:firstRowLastColumn="0" w:lastRowFirstColumn="0" w:lastRowLastColumn="0"/>
          <w:trHeight w:val="459"/>
          <w:jc w:val="center"/>
        </w:trPr>
        <w:tc>
          <w:tcPr>
            <w:cnfStyle w:val="001000000000" w:firstRow="0" w:lastRow="0" w:firstColumn="1" w:lastColumn="0" w:oddVBand="0" w:evenVBand="0" w:oddHBand="0" w:evenHBand="0" w:firstRowFirstColumn="0" w:firstRowLastColumn="0" w:lastRowFirstColumn="0" w:lastRowLastColumn="0"/>
            <w:tcW w:w="1194" w:type="dxa"/>
            <w:vMerge/>
            <w:tcBorders>
              <w:right w:val="single" w:sz="4" w:space="0" w:color="FFFFFF" w:themeColor="background1"/>
            </w:tcBorders>
            <w:vAlign w:val="center"/>
            <w:hideMark/>
          </w:tcPr>
          <w:p w14:paraId="59C716EE" w14:textId="77777777" w:rsidR="00015177" w:rsidRPr="00355079" w:rsidRDefault="00015177" w:rsidP="001A2355">
            <w:pPr>
              <w:rPr>
                <w:rFonts w:ascii="Times New Roman" w:hAnsi="Times New Roman" w:cs="Times New Roman"/>
                <w:b w:val="0"/>
                <w:bCs w:val="0"/>
                <w:color w:val="000000"/>
                <w:lang w:eastAsia="en-IN" w:bidi="or-IN"/>
              </w:rPr>
            </w:pPr>
          </w:p>
        </w:tc>
        <w:tc>
          <w:tcPr>
            <w:tcW w:w="989" w:type="dxa"/>
            <w:vMerge/>
            <w:tcBorders>
              <w:left w:val="single" w:sz="4" w:space="0" w:color="FFFFFF" w:themeColor="background1"/>
              <w:right w:val="single" w:sz="4" w:space="0" w:color="FFFFFF" w:themeColor="background1"/>
            </w:tcBorders>
            <w:vAlign w:val="center"/>
            <w:hideMark/>
          </w:tcPr>
          <w:p w14:paraId="45C77B68" w14:textId="77777777" w:rsidR="00015177" w:rsidRPr="00355079" w:rsidRDefault="00015177" w:rsidP="001A23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lang w:eastAsia="en-IN" w:bidi="or-IN"/>
              </w:rPr>
            </w:pPr>
          </w:p>
        </w:tc>
        <w:tc>
          <w:tcPr>
            <w:tcW w:w="1163" w:type="dxa"/>
            <w:tcBorders>
              <w:left w:val="single" w:sz="4" w:space="0" w:color="FFFFFF" w:themeColor="background1"/>
            </w:tcBorders>
            <w:vAlign w:val="center"/>
            <w:hideMark/>
          </w:tcPr>
          <w:p w14:paraId="10D6218C" w14:textId="77777777" w:rsidR="00015177" w:rsidRPr="00355079" w:rsidRDefault="00015177" w:rsidP="001A23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lang w:eastAsia="en-IN" w:bidi="or-IN"/>
              </w:rPr>
            </w:pPr>
            <w:r w:rsidRPr="00355079">
              <w:rPr>
                <w:rFonts w:ascii="Times New Roman" w:hAnsi="Times New Roman" w:cs="Times New Roman"/>
                <w:b/>
                <w:bCs/>
                <w:color w:val="000000"/>
                <w:lang w:eastAsia="en-IN" w:bidi="or-IN"/>
              </w:rPr>
              <w:t xml:space="preserve">Solar (08 to 16 </w:t>
            </w:r>
            <w:proofErr w:type="spellStart"/>
            <w:r w:rsidRPr="00355079">
              <w:rPr>
                <w:rFonts w:ascii="Times New Roman" w:hAnsi="Times New Roman" w:cs="Times New Roman"/>
                <w:b/>
                <w:bCs/>
                <w:color w:val="000000"/>
                <w:lang w:eastAsia="en-IN" w:bidi="or-IN"/>
              </w:rPr>
              <w:t>hrs</w:t>
            </w:r>
            <w:proofErr w:type="spellEnd"/>
            <w:r w:rsidRPr="00355079">
              <w:rPr>
                <w:rFonts w:ascii="Times New Roman" w:hAnsi="Times New Roman" w:cs="Times New Roman"/>
                <w:b/>
                <w:bCs/>
                <w:color w:val="000000"/>
                <w:lang w:eastAsia="en-IN" w:bidi="or-IN"/>
              </w:rPr>
              <w:t>)</w:t>
            </w:r>
          </w:p>
        </w:tc>
        <w:tc>
          <w:tcPr>
            <w:tcW w:w="1199" w:type="dxa"/>
            <w:vAlign w:val="center"/>
            <w:hideMark/>
          </w:tcPr>
          <w:p w14:paraId="01D1A665" w14:textId="77777777" w:rsidR="00015177" w:rsidRPr="00355079" w:rsidRDefault="00015177" w:rsidP="001A23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lang w:eastAsia="en-IN" w:bidi="or-IN"/>
              </w:rPr>
            </w:pPr>
            <w:r w:rsidRPr="00355079">
              <w:rPr>
                <w:rFonts w:ascii="Times New Roman" w:hAnsi="Times New Roman" w:cs="Times New Roman"/>
                <w:b/>
                <w:bCs/>
                <w:color w:val="000000"/>
                <w:lang w:eastAsia="en-IN" w:bidi="or-IN"/>
              </w:rPr>
              <w:t>Non-solar (Bal. hours)</w:t>
            </w:r>
          </w:p>
        </w:tc>
        <w:tc>
          <w:tcPr>
            <w:tcW w:w="1190" w:type="dxa"/>
            <w:vAlign w:val="center"/>
            <w:hideMark/>
          </w:tcPr>
          <w:p w14:paraId="62E91C73" w14:textId="77777777" w:rsidR="00015177" w:rsidRPr="00355079" w:rsidRDefault="00015177" w:rsidP="001A23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lang w:eastAsia="en-IN" w:bidi="or-IN"/>
              </w:rPr>
            </w:pPr>
            <w:r w:rsidRPr="00355079">
              <w:rPr>
                <w:rFonts w:ascii="Times New Roman" w:hAnsi="Times New Roman" w:cs="Times New Roman"/>
                <w:b/>
                <w:bCs/>
                <w:color w:val="000000"/>
                <w:lang w:eastAsia="en-IN" w:bidi="or-IN"/>
              </w:rPr>
              <w:t xml:space="preserve">Solar (08 to 16 </w:t>
            </w:r>
            <w:proofErr w:type="spellStart"/>
            <w:r w:rsidRPr="00355079">
              <w:rPr>
                <w:rFonts w:ascii="Times New Roman" w:hAnsi="Times New Roman" w:cs="Times New Roman"/>
                <w:b/>
                <w:bCs/>
                <w:color w:val="000000"/>
                <w:lang w:eastAsia="en-IN" w:bidi="or-IN"/>
              </w:rPr>
              <w:t>hrs</w:t>
            </w:r>
            <w:proofErr w:type="spellEnd"/>
            <w:r w:rsidRPr="00355079">
              <w:rPr>
                <w:rFonts w:ascii="Times New Roman" w:hAnsi="Times New Roman" w:cs="Times New Roman"/>
                <w:b/>
                <w:bCs/>
                <w:color w:val="000000"/>
                <w:lang w:eastAsia="en-IN" w:bidi="or-IN"/>
              </w:rPr>
              <w:t>)</w:t>
            </w:r>
          </w:p>
        </w:tc>
        <w:tc>
          <w:tcPr>
            <w:tcW w:w="1193" w:type="dxa"/>
            <w:vAlign w:val="center"/>
            <w:hideMark/>
          </w:tcPr>
          <w:p w14:paraId="23F5449E" w14:textId="77777777" w:rsidR="00015177" w:rsidRPr="00355079" w:rsidRDefault="00015177" w:rsidP="001A23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lang w:eastAsia="en-IN" w:bidi="or-IN"/>
              </w:rPr>
            </w:pPr>
            <w:r w:rsidRPr="00355079">
              <w:rPr>
                <w:rFonts w:ascii="Times New Roman" w:hAnsi="Times New Roman" w:cs="Times New Roman"/>
                <w:b/>
                <w:bCs/>
                <w:color w:val="000000"/>
                <w:lang w:eastAsia="en-IN" w:bidi="or-IN"/>
              </w:rPr>
              <w:t>Non-solar (Bal. hours)</w:t>
            </w:r>
          </w:p>
        </w:tc>
        <w:tc>
          <w:tcPr>
            <w:tcW w:w="933" w:type="dxa"/>
            <w:tcBorders>
              <w:right w:val="single" w:sz="4" w:space="0" w:color="FFFFFF" w:themeColor="background1"/>
            </w:tcBorders>
            <w:noWrap/>
            <w:vAlign w:val="center"/>
            <w:hideMark/>
          </w:tcPr>
          <w:p w14:paraId="13562DE7" w14:textId="77777777" w:rsidR="00015177" w:rsidRPr="00355079" w:rsidRDefault="00015177" w:rsidP="001A23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lang w:eastAsia="en-IN" w:bidi="or-IN"/>
              </w:rPr>
            </w:pPr>
            <w:r w:rsidRPr="00355079">
              <w:rPr>
                <w:rFonts w:ascii="Times New Roman" w:hAnsi="Times New Roman" w:cs="Times New Roman"/>
                <w:b/>
                <w:bCs/>
                <w:color w:val="000000"/>
                <w:lang w:eastAsia="en-IN" w:bidi="or-IN"/>
              </w:rPr>
              <w:t>Total</w:t>
            </w:r>
          </w:p>
        </w:tc>
        <w:tc>
          <w:tcPr>
            <w:tcW w:w="1064" w:type="dxa"/>
            <w:vMerge/>
            <w:tcBorders>
              <w:left w:val="single" w:sz="4" w:space="0" w:color="FFFFFF" w:themeColor="background1"/>
              <w:right w:val="single" w:sz="4" w:space="0" w:color="FFFFFF" w:themeColor="background1"/>
            </w:tcBorders>
            <w:vAlign w:val="center"/>
            <w:hideMark/>
          </w:tcPr>
          <w:p w14:paraId="6C2BBBDA" w14:textId="77777777" w:rsidR="00015177" w:rsidRPr="00355079" w:rsidRDefault="00015177" w:rsidP="001A23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lang w:eastAsia="en-IN" w:bidi="or-IN"/>
              </w:rPr>
            </w:pPr>
          </w:p>
        </w:tc>
        <w:tc>
          <w:tcPr>
            <w:tcW w:w="1025" w:type="dxa"/>
            <w:vMerge/>
            <w:tcBorders>
              <w:left w:val="single" w:sz="4" w:space="0" w:color="FFFFFF" w:themeColor="background1"/>
            </w:tcBorders>
            <w:vAlign w:val="center"/>
            <w:hideMark/>
          </w:tcPr>
          <w:p w14:paraId="64D2783A" w14:textId="77777777" w:rsidR="00015177" w:rsidRPr="00355079" w:rsidRDefault="00015177" w:rsidP="001A235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lang w:eastAsia="en-IN" w:bidi="or-IN"/>
              </w:rPr>
            </w:pPr>
          </w:p>
        </w:tc>
      </w:tr>
      <w:tr w:rsidR="00015177" w:rsidRPr="00355079" w14:paraId="3478653D" w14:textId="77777777" w:rsidTr="001A2355">
        <w:trPr>
          <w:trHeight w:val="459"/>
          <w:jc w:val="center"/>
        </w:trPr>
        <w:tc>
          <w:tcPr>
            <w:cnfStyle w:val="001000000000" w:firstRow="0" w:lastRow="0" w:firstColumn="1" w:lastColumn="0" w:oddVBand="0" w:evenVBand="0" w:oddHBand="0" w:evenHBand="0" w:firstRowFirstColumn="0" w:firstRowLastColumn="0" w:lastRowFirstColumn="0" w:lastRowLastColumn="0"/>
            <w:tcW w:w="1194" w:type="dxa"/>
            <w:noWrap/>
            <w:vAlign w:val="center"/>
            <w:hideMark/>
          </w:tcPr>
          <w:p w14:paraId="3DDD56B0" w14:textId="77777777" w:rsidR="00015177" w:rsidRPr="00355079" w:rsidRDefault="00015177" w:rsidP="00015177">
            <w:pPr>
              <w:jc w:val="center"/>
              <w:rPr>
                <w:rFonts w:ascii="Times New Roman" w:hAnsi="Times New Roman" w:cs="Times New Roman"/>
                <w:color w:val="000000"/>
                <w:lang w:eastAsia="en-IN" w:bidi="or-IN"/>
              </w:rPr>
            </w:pPr>
            <w:r w:rsidRPr="00355079">
              <w:rPr>
                <w:rFonts w:ascii="Times New Roman" w:hAnsi="Times New Roman" w:cs="Times New Roman"/>
                <w:color w:val="000000"/>
                <w:lang w:eastAsia="en-IN" w:bidi="or-IN"/>
              </w:rPr>
              <w:t>TPWODL</w:t>
            </w:r>
          </w:p>
        </w:tc>
        <w:tc>
          <w:tcPr>
            <w:tcW w:w="989" w:type="dxa"/>
            <w:noWrap/>
            <w:vAlign w:val="center"/>
            <w:hideMark/>
          </w:tcPr>
          <w:p w14:paraId="6F537D2B" w14:textId="03F4C8F0" w:rsidR="00015177" w:rsidRPr="00D83B20" w:rsidRDefault="00015177" w:rsidP="0001517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eastAsia="en-IN" w:bidi="or-IN"/>
              </w:rPr>
            </w:pPr>
            <w:r>
              <w:t>385</w:t>
            </w:r>
          </w:p>
        </w:tc>
        <w:tc>
          <w:tcPr>
            <w:tcW w:w="1163" w:type="dxa"/>
            <w:noWrap/>
            <w:vAlign w:val="center"/>
            <w:hideMark/>
          </w:tcPr>
          <w:p w14:paraId="70F5D5A7" w14:textId="42A0B622" w:rsidR="00015177" w:rsidRPr="00D83B20" w:rsidRDefault="00015177" w:rsidP="0001517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eastAsia="en-IN" w:bidi="or-IN"/>
              </w:rPr>
            </w:pPr>
            <w:r>
              <w:t>350</w:t>
            </w:r>
          </w:p>
        </w:tc>
        <w:tc>
          <w:tcPr>
            <w:tcW w:w="1199" w:type="dxa"/>
            <w:noWrap/>
            <w:vAlign w:val="center"/>
            <w:hideMark/>
          </w:tcPr>
          <w:p w14:paraId="22124B66" w14:textId="5B0679FD" w:rsidR="00015177" w:rsidRPr="00D83B20" w:rsidRDefault="00015177" w:rsidP="0001517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eastAsia="en-IN" w:bidi="or-IN"/>
              </w:rPr>
            </w:pPr>
            <w:r>
              <w:t>405</w:t>
            </w:r>
          </w:p>
        </w:tc>
        <w:tc>
          <w:tcPr>
            <w:tcW w:w="1190" w:type="dxa"/>
            <w:noWrap/>
            <w:vAlign w:val="center"/>
            <w:hideMark/>
          </w:tcPr>
          <w:p w14:paraId="32E358E7" w14:textId="0E5D93C0" w:rsidR="00015177" w:rsidRPr="00D83B20" w:rsidRDefault="00015177" w:rsidP="0001517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eastAsia="en-IN" w:bidi="or-IN"/>
              </w:rPr>
            </w:pPr>
            <w:r>
              <w:t>4,418</w:t>
            </w:r>
          </w:p>
        </w:tc>
        <w:tc>
          <w:tcPr>
            <w:tcW w:w="1193" w:type="dxa"/>
            <w:noWrap/>
            <w:vAlign w:val="center"/>
            <w:hideMark/>
          </w:tcPr>
          <w:p w14:paraId="56D66F62" w14:textId="2B1BE2BE" w:rsidR="00015177" w:rsidRPr="00D83B20" w:rsidRDefault="00015177" w:rsidP="0001517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eastAsia="en-IN" w:bidi="or-IN"/>
              </w:rPr>
            </w:pPr>
            <w:r>
              <w:t>7,534</w:t>
            </w:r>
          </w:p>
        </w:tc>
        <w:tc>
          <w:tcPr>
            <w:tcW w:w="933" w:type="dxa"/>
            <w:noWrap/>
            <w:vAlign w:val="center"/>
            <w:hideMark/>
          </w:tcPr>
          <w:p w14:paraId="7B7BD7CB" w14:textId="2809ECBC" w:rsidR="00015177" w:rsidRPr="00D83B20" w:rsidRDefault="00015177" w:rsidP="0001517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eastAsia="en-IN" w:bidi="or-IN"/>
              </w:rPr>
            </w:pPr>
            <w:r>
              <w:t>11,952</w:t>
            </w:r>
          </w:p>
        </w:tc>
        <w:tc>
          <w:tcPr>
            <w:tcW w:w="1064" w:type="dxa"/>
            <w:noWrap/>
            <w:vAlign w:val="center"/>
            <w:hideMark/>
          </w:tcPr>
          <w:p w14:paraId="591274BD" w14:textId="64C722B3" w:rsidR="00015177" w:rsidRPr="00D83B20" w:rsidRDefault="00015177" w:rsidP="0001517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eastAsia="en-IN" w:bidi="or-IN"/>
              </w:rPr>
            </w:pPr>
            <w:r>
              <w:t>4,602</w:t>
            </w:r>
          </w:p>
        </w:tc>
        <w:tc>
          <w:tcPr>
            <w:tcW w:w="1025" w:type="dxa"/>
            <w:noWrap/>
            <w:vAlign w:val="center"/>
            <w:hideMark/>
          </w:tcPr>
          <w:p w14:paraId="34156960" w14:textId="5FA17829" w:rsidR="00015177" w:rsidRPr="00D83B20" w:rsidRDefault="00015177" w:rsidP="0001517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eastAsia="en-IN" w:bidi="or-IN"/>
              </w:rPr>
            </w:pPr>
            <w:r>
              <w:t>4,597</w:t>
            </w:r>
          </w:p>
        </w:tc>
      </w:tr>
      <w:tr w:rsidR="00015177" w:rsidRPr="00355079" w14:paraId="2ED96B2F" w14:textId="77777777" w:rsidTr="001A2355">
        <w:trPr>
          <w:cnfStyle w:val="000000100000" w:firstRow="0" w:lastRow="0" w:firstColumn="0" w:lastColumn="0" w:oddVBand="0" w:evenVBand="0" w:oddHBand="1" w:evenHBand="0" w:firstRowFirstColumn="0" w:firstRowLastColumn="0" w:lastRowFirstColumn="0" w:lastRowLastColumn="0"/>
          <w:trHeight w:val="459"/>
          <w:jc w:val="center"/>
        </w:trPr>
        <w:tc>
          <w:tcPr>
            <w:cnfStyle w:val="001000000000" w:firstRow="0" w:lastRow="0" w:firstColumn="1" w:lastColumn="0" w:oddVBand="0" w:evenVBand="0" w:oddHBand="0" w:evenHBand="0" w:firstRowFirstColumn="0" w:firstRowLastColumn="0" w:lastRowFirstColumn="0" w:lastRowLastColumn="0"/>
            <w:tcW w:w="1194" w:type="dxa"/>
            <w:noWrap/>
            <w:vAlign w:val="center"/>
            <w:hideMark/>
          </w:tcPr>
          <w:p w14:paraId="09D09514" w14:textId="77777777" w:rsidR="00015177" w:rsidRPr="00355079" w:rsidRDefault="00015177" w:rsidP="00015177">
            <w:pPr>
              <w:jc w:val="center"/>
              <w:rPr>
                <w:rFonts w:ascii="Times New Roman" w:hAnsi="Times New Roman" w:cs="Times New Roman"/>
                <w:color w:val="000000"/>
                <w:lang w:eastAsia="en-IN" w:bidi="or-IN"/>
              </w:rPr>
            </w:pPr>
            <w:r w:rsidRPr="00355079">
              <w:rPr>
                <w:rFonts w:ascii="Times New Roman" w:hAnsi="Times New Roman" w:cs="Times New Roman"/>
                <w:color w:val="000000"/>
                <w:lang w:eastAsia="en-IN" w:bidi="or-IN"/>
              </w:rPr>
              <w:t>TPCODL</w:t>
            </w:r>
          </w:p>
        </w:tc>
        <w:tc>
          <w:tcPr>
            <w:tcW w:w="989" w:type="dxa"/>
            <w:noWrap/>
            <w:vAlign w:val="center"/>
            <w:hideMark/>
          </w:tcPr>
          <w:p w14:paraId="21F3D16C" w14:textId="1B414100" w:rsidR="00015177" w:rsidRPr="00D83B20" w:rsidRDefault="00015177" w:rsidP="0001517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eastAsia="en-IN" w:bidi="or-IN"/>
              </w:rPr>
            </w:pPr>
            <w:r>
              <w:t>315</w:t>
            </w:r>
          </w:p>
        </w:tc>
        <w:tc>
          <w:tcPr>
            <w:tcW w:w="1163" w:type="dxa"/>
            <w:noWrap/>
            <w:vAlign w:val="center"/>
            <w:hideMark/>
          </w:tcPr>
          <w:p w14:paraId="21B5D5B5" w14:textId="638CE9BB" w:rsidR="00015177" w:rsidRPr="00D83B20" w:rsidRDefault="00015177" w:rsidP="0001517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eastAsia="en-IN" w:bidi="or-IN"/>
              </w:rPr>
            </w:pPr>
            <w:r>
              <w:t>280</w:t>
            </w:r>
          </w:p>
        </w:tc>
        <w:tc>
          <w:tcPr>
            <w:tcW w:w="1199" w:type="dxa"/>
            <w:noWrap/>
            <w:vAlign w:val="center"/>
            <w:hideMark/>
          </w:tcPr>
          <w:p w14:paraId="57D44071" w14:textId="1737BE64" w:rsidR="00015177" w:rsidRPr="00D83B20" w:rsidRDefault="00015177" w:rsidP="0001517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eastAsia="en-IN" w:bidi="or-IN"/>
              </w:rPr>
            </w:pPr>
            <w:r>
              <w:t>340</w:t>
            </w:r>
          </w:p>
        </w:tc>
        <w:tc>
          <w:tcPr>
            <w:tcW w:w="1190" w:type="dxa"/>
            <w:noWrap/>
            <w:vAlign w:val="center"/>
            <w:hideMark/>
          </w:tcPr>
          <w:p w14:paraId="04B91807" w14:textId="36D393C4" w:rsidR="00015177" w:rsidRPr="00D83B20" w:rsidRDefault="00015177" w:rsidP="0001517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eastAsia="en-IN" w:bidi="or-IN"/>
              </w:rPr>
            </w:pPr>
            <w:r>
              <w:t>5,563</w:t>
            </w:r>
          </w:p>
        </w:tc>
        <w:tc>
          <w:tcPr>
            <w:tcW w:w="1193" w:type="dxa"/>
            <w:noWrap/>
            <w:vAlign w:val="center"/>
            <w:hideMark/>
          </w:tcPr>
          <w:p w14:paraId="4BDB8A60" w14:textId="265EC743" w:rsidR="00015177" w:rsidRPr="00D83B20" w:rsidRDefault="00015177" w:rsidP="0001517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eastAsia="en-IN" w:bidi="or-IN"/>
              </w:rPr>
            </w:pPr>
            <w:r>
              <w:t>7,685</w:t>
            </w:r>
          </w:p>
        </w:tc>
        <w:tc>
          <w:tcPr>
            <w:tcW w:w="933" w:type="dxa"/>
            <w:noWrap/>
            <w:vAlign w:val="center"/>
            <w:hideMark/>
          </w:tcPr>
          <w:p w14:paraId="405869CE" w14:textId="67D468F0" w:rsidR="00015177" w:rsidRPr="00D83B20" w:rsidRDefault="00015177" w:rsidP="0001517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eastAsia="en-IN" w:bidi="or-IN"/>
              </w:rPr>
            </w:pPr>
            <w:r>
              <w:t>13,248</w:t>
            </w:r>
          </w:p>
        </w:tc>
        <w:tc>
          <w:tcPr>
            <w:tcW w:w="1064" w:type="dxa"/>
            <w:noWrap/>
            <w:vAlign w:val="center"/>
            <w:hideMark/>
          </w:tcPr>
          <w:p w14:paraId="1ADFD104" w14:textId="2A82A606" w:rsidR="00015177" w:rsidRPr="00D83B20" w:rsidRDefault="00015177" w:rsidP="0001517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eastAsia="en-IN" w:bidi="or-IN"/>
              </w:rPr>
            </w:pPr>
            <w:r>
              <w:t>4,173</w:t>
            </w:r>
          </w:p>
        </w:tc>
        <w:tc>
          <w:tcPr>
            <w:tcW w:w="1025" w:type="dxa"/>
            <w:noWrap/>
            <w:vAlign w:val="center"/>
            <w:hideMark/>
          </w:tcPr>
          <w:p w14:paraId="17623D61" w14:textId="28DCA56C" w:rsidR="00015177" w:rsidRPr="00D83B20" w:rsidRDefault="00015177" w:rsidP="0001517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eastAsia="en-IN" w:bidi="or-IN"/>
              </w:rPr>
            </w:pPr>
            <w:r>
              <w:t>4,171</w:t>
            </w:r>
          </w:p>
        </w:tc>
      </w:tr>
      <w:tr w:rsidR="00015177" w:rsidRPr="00355079" w14:paraId="5947F0B6" w14:textId="77777777" w:rsidTr="001A2355">
        <w:trPr>
          <w:trHeight w:val="459"/>
          <w:jc w:val="center"/>
        </w:trPr>
        <w:tc>
          <w:tcPr>
            <w:cnfStyle w:val="001000000000" w:firstRow="0" w:lastRow="0" w:firstColumn="1" w:lastColumn="0" w:oddVBand="0" w:evenVBand="0" w:oddHBand="0" w:evenHBand="0" w:firstRowFirstColumn="0" w:firstRowLastColumn="0" w:lastRowFirstColumn="0" w:lastRowLastColumn="0"/>
            <w:tcW w:w="1194" w:type="dxa"/>
            <w:noWrap/>
            <w:vAlign w:val="center"/>
            <w:hideMark/>
          </w:tcPr>
          <w:p w14:paraId="65F1C5B6" w14:textId="77777777" w:rsidR="00015177" w:rsidRPr="00355079" w:rsidRDefault="00015177" w:rsidP="00015177">
            <w:pPr>
              <w:jc w:val="center"/>
              <w:rPr>
                <w:rFonts w:ascii="Times New Roman" w:hAnsi="Times New Roman" w:cs="Times New Roman"/>
                <w:color w:val="000000"/>
                <w:lang w:eastAsia="en-IN" w:bidi="or-IN"/>
              </w:rPr>
            </w:pPr>
            <w:r w:rsidRPr="00355079">
              <w:rPr>
                <w:rFonts w:ascii="Times New Roman" w:hAnsi="Times New Roman" w:cs="Times New Roman"/>
                <w:color w:val="000000"/>
                <w:lang w:eastAsia="en-IN" w:bidi="or-IN"/>
              </w:rPr>
              <w:t>TPNODL</w:t>
            </w:r>
          </w:p>
        </w:tc>
        <w:tc>
          <w:tcPr>
            <w:tcW w:w="989" w:type="dxa"/>
            <w:noWrap/>
            <w:vAlign w:val="center"/>
            <w:hideMark/>
          </w:tcPr>
          <w:p w14:paraId="073AB694" w14:textId="55D32CAF" w:rsidR="00015177" w:rsidRPr="00D83B20" w:rsidRDefault="00015177" w:rsidP="0001517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eastAsia="en-IN" w:bidi="or-IN"/>
              </w:rPr>
            </w:pPr>
            <w:r>
              <w:t>360</w:t>
            </w:r>
          </w:p>
        </w:tc>
        <w:tc>
          <w:tcPr>
            <w:tcW w:w="1163" w:type="dxa"/>
            <w:noWrap/>
            <w:vAlign w:val="center"/>
            <w:hideMark/>
          </w:tcPr>
          <w:p w14:paraId="727B0EF9" w14:textId="631F6A8A" w:rsidR="00015177" w:rsidRPr="00D83B20" w:rsidRDefault="00015177" w:rsidP="0001517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eastAsia="en-IN" w:bidi="or-IN"/>
              </w:rPr>
            </w:pPr>
            <w:r>
              <w:t>325</w:t>
            </w:r>
          </w:p>
        </w:tc>
        <w:tc>
          <w:tcPr>
            <w:tcW w:w="1199" w:type="dxa"/>
            <w:noWrap/>
            <w:vAlign w:val="center"/>
            <w:hideMark/>
          </w:tcPr>
          <w:p w14:paraId="75FA6409" w14:textId="0FD43367" w:rsidR="00015177" w:rsidRPr="00D83B20" w:rsidRDefault="00015177" w:rsidP="0001517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eastAsia="en-IN" w:bidi="or-IN"/>
              </w:rPr>
            </w:pPr>
            <w:r>
              <w:t>380</w:t>
            </w:r>
          </w:p>
        </w:tc>
        <w:tc>
          <w:tcPr>
            <w:tcW w:w="1190" w:type="dxa"/>
            <w:noWrap/>
            <w:vAlign w:val="center"/>
            <w:hideMark/>
          </w:tcPr>
          <w:p w14:paraId="21DC9798" w14:textId="45D34692" w:rsidR="00015177" w:rsidRPr="00D83B20" w:rsidRDefault="00015177" w:rsidP="0001517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eastAsia="en-IN" w:bidi="or-IN"/>
              </w:rPr>
            </w:pPr>
            <w:r>
              <w:t>3,186</w:t>
            </w:r>
          </w:p>
        </w:tc>
        <w:tc>
          <w:tcPr>
            <w:tcW w:w="1193" w:type="dxa"/>
            <w:noWrap/>
            <w:vAlign w:val="center"/>
            <w:hideMark/>
          </w:tcPr>
          <w:p w14:paraId="26B07278" w14:textId="2579971A" w:rsidR="00015177" w:rsidRPr="00D83B20" w:rsidRDefault="00015177" w:rsidP="0001517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eastAsia="en-IN" w:bidi="or-IN"/>
              </w:rPr>
            </w:pPr>
            <w:r>
              <w:t>5,667</w:t>
            </w:r>
          </w:p>
        </w:tc>
        <w:tc>
          <w:tcPr>
            <w:tcW w:w="933" w:type="dxa"/>
            <w:noWrap/>
            <w:vAlign w:val="center"/>
            <w:hideMark/>
          </w:tcPr>
          <w:p w14:paraId="5A242DAC" w14:textId="44D60713" w:rsidR="00015177" w:rsidRPr="00D83B20" w:rsidRDefault="00015177" w:rsidP="0001517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eastAsia="en-IN" w:bidi="or-IN"/>
              </w:rPr>
            </w:pPr>
            <w:r>
              <w:t>8,853</w:t>
            </w:r>
          </w:p>
        </w:tc>
        <w:tc>
          <w:tcPr>
            <w:tcW w:w="1064" w:type="dxa"/>
            <w:noWrap/>
            <w:vAlign w:val="center"/>
            <w:hideMark/>
          </w:tcPr>
          <w:p w14:paraId="38F915A6" w14:textId="0A9C896D" w:rsidR="00015177" w:rsidRPr="00D83B20" w:rsidRDefault="00015177" w:rsidP="0001517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eastAsia="en-IN" w:bidi="or-IN"/>
              </w:rPr>
            </w:pPr>
            <w:r>
              <w:t>3,187</w:t>
            </w:r>
          </w:p>
        </w:tc>
        <w:tc>
          <w:tcPr>
            <w:tcW w:w="1025" w:type="dxa"/>
            <w:noWrap/>
            <w:vAlign w:val="center"/>
            <w:hideMark/>
          </w:tcPr>
          <w:p w14:paraId="46C045F0" w14:textId="61323E3F" w:rsidR="00015177" w:rsidRPr="00D83B20" w:rsidRDefault="00015177" w:rsidP="0001517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eastAsia="en-IN" w:bidi="or-IN"/>
              </w:rPr>
            </w:pPr>
            <w:r>
              <w:t>3,188</w:t>
            </w:r>
          </w:p>
        </w:tc>
      </w:tr>
      <w:tr w:rsidR="00015177" w:rsidRPr="00355079" w14:paraId="7C685884" w14:textId="77777777" w:rsidTr="001A2355">
        <w:trPr>
          <w:cnfStyle w:val="000000100000" w:firstRow="0" w:lastRow="0" w:firstColumn="0" w:lastColumn="0" w:oddVBand="0" w:evenVBand="0" w:oddHBand="1" w:evenHBand="0" w:firstRowFirstColumn="0" w:firstRowLastColumn="0" w:lastRowFirstColumn="0" w:lastRowLastColumn="0"/>
          <w:trHeight w:val="459"/>
          <w:jc w:val="center"/>
        </w:trPr>
        <w:tc>
          <w:tcPr>
            <w:cnfStyle w:val="001000000000" w:firstRow="0" w:lastRow="0" w:firstColumn="1" w:lastColumn="0" w:oddVBand="0" w:evenVBand="0" w:oddHBand="0" w:evenHBand="0" w:firstRowFirstColumn="0" w:firstRowLastColumn="0" w:lastRowFirstColumn="0" w:lastRowLastColumn="0"/>
            <w:tcW w:w="1194" w:type="dxa"/>
            <w:noWrap/>
            <w:vAlign w:val="center"/>
            <w:hideMark/>
          </w:tcPr>
          <w:p w14:paraId="37EA5EDE" w14:textId="77777777" w:rsidR="00015177" w:rsidRPr="00355079" w:rsidRDefault="00015177" w:rsidP="00015177">
            <w:pPr>
              <w:jc w:val="center"/>
              <w:rPr>
                <w:rFonts w:ascii="Times New Roman" w:hAnsi="Times New Roman" w:cs="Times New Roman"/>
                <w:color w:val="000000"/>
                <w:lang w:eastAsia="en-IN" w:bidi="or-IN"/>
              </w:rPr>
            </w:pPr>
            <w:r w:rsidRPr="00355079">
              <w:rPr>
                <w:rFonts w:ascii="Times New Roman" w:hAnsi="Times New Roman" w:cs="Times New Roman"/>
                <w:color w:val="000000"/>
                <w:lang w:eastAsia="en-IN" w:bidi="or-IN"/>
              </w:rPr>
              <w:t>TPSODL</w:t>
            </w:r>
          </w:p>
        </w:tc>
        <w:tc>
          <w:tcPr>
            <w:tcW w:w="989" w:type="dxa"/>
            <w:noWrap/>
            <w:vAlign w:val="center"/>
            <w:hideMark/>
          </w:tcPr>
          <w:p w14:paraId="354641F1" w14:textId="6BC6BD9E" w:rsidR="00015177" w:rsidRPr="00D83B20" w:rsidRDefault="00015177" w:rsidP="0001517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eastAsia="en-IN" w:bidi="or-IN"/>
              </w:rPr>
            </w:pPr>
            <w:r>
              <w:t>190</w:t>
            </w:r>
          </w:p>
        </w:tc>
        <w:tc>
          <w:tcPr>
            <w:tcW w:w="1163" w:type="dxa"/>
            <w:noWrap/>
            <w:vAlign w:val="center"/>
            <w:hideMark/>
          </w:tcPr>
          <w:p w14:paraId="635C857A" w14:textId="449B64FC" w:rsidR="00015177" w:rsidRPr="00D83B20" w:rsidRDefault="00015177" w:rsidP="0001517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eastAsia="en-IN" w:bidi="or-IN"/>
              </w:rPr>
            </w:pPr>
            <w:r>
              <w:t>170</w:t>
            </w:r>
          </w:p>
        </w:tc>
        <w:tc>
          <w:tcPr>
            <w:tcW w:w="1199" w:type="dxa"/>
            <w:noWrap/>
            <w:vAlign w:val="center"/>
            <w:hideMark/>
          </w:tcPr>
          <w:p w14:paraId="6F798BBC" w14:textId="34098479" w:rsidR="00015177" w:rsidRPr="00D83B20" w:rsidRDefault="00015177" w:rsidP="0001517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eastAsia="en-IN" w:bidi="or-IN"/>
              </w:rPr>
            </w:pPr>
            <w:r>
              <w:t>205</w:t>
            </w:r>
          </w:p>
        </w:tc>
        <w:tc>
          <w:tcPr>
            <w:tcW w:w="1190" w:type="dxa"/>
            <w:noWrap/>
            <w:vAlign w:val="center"/>
            <w:hideMark/>
          </w:tcPr>
          <w:p w14:paraId="24F29326" w14:textId="6A1473E1" w:rsidR="00015177" w:rsidRPr="00D83B20" w:rsidRDefault="00015177" w:rsidP="0001517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eastAsia="en-IN" w:bidi="or-IN"/>
              </w:rPr>
            </w:pPr>
            <w:r>
              <w:t>1,921</w:t>
            </w:r>
          </w:p>
        </w:tc>
        <w:tc>
          <w:tcPr>
            <w:tcW w:w="1193" w:type="dxa"/>
            <w:noWrap/>
            <w:vAlign w:val="center"/>
            <w:hideMark/>
          </w:tcPr>
          <w:p w14:paraId="0903E95B" w14:textId="1574ACD6" w:rsidR="00015177" w:rsidRPr="00D83B20" w:rsidRDefault="00015177" w:rsidP="0001517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eastAsia="en-IN" w:bidi="or-IN"/>
              </w:rPr>
            </w:pPr>
            <w:r>
              <w:t>3,129</w:t>
            </w:r>
          </w:p>
        </w:tc>
        <w:tc>
          <w:tcPr>
            <w:tcW w:w="933" w:type="dxa"/>
            <w:noWrap/>
            <w:vAlign w:val="center"/>
            <w:hideMark/>
          </w:tcPr>
          <w:p w14:paraId="761C05A6" w14:textId="7036471D" w:rsidR="00015177" w:rsidRPr="00D83B20" w:rsidRDefault="00015177" w:rsidP="0001517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eastAsia="en-IN" w:bidi="or-IN"/>
              </w:rPr>
            </w:pPr>
            <w:r>
              <w:t>5,050</w:t>
            </w:r>
          </w:p>
        </w:tc>
        <w:tc>
          <w:tcPr>
            <w:tcW w:w="1064" w:type="dxa"/>
            <w:noWrap/>
            <w:vAlign w:val="center"/>
            <w:hideMark/>
          </w:tcPr>
          <w:p w14:paraId="2C1196FC" w14:textId="2A2A146D" w:rsidR="00015177" w:rsidRPr="00D83B20" w:rsidRDefault="00015177" w:rsidP="0001517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eastAsia="en-IN" w:bidi="or-IN"/>
              </w:rPr>
            </w:pPr>
            <w:r>
              <w:t>960</w:t>
            </w:r>
          </w:p>
        </w:tc>
        <w:tc>
          <w:tcPr>
            <w:tcW w:w="1025" w:type="dxa"/>
            <w:noWrap/>
            <w:vAlign w:val="center"/>
            <w:hideMark/>
          </w:tcPr>
          <w:p w14:paraId="39DA07C1" w14:textId="5DE1CB00" w:rsidR="00015177" w:rsidRPr="00D83B20" w:rsidRDefault="00015177" w:rsidP="0001517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eastAsia="en-IN" w:bidi="or-IN"/>
              </w:rPr>
            </w:pPr>
            <w:r>
              <w:t>968</w:t>
            </w:r>
          </w:p>
        </w:tc>
      </w:tr>
      <w:tr w:rsidR="00015177" w:rsidRPr="00355079" w14:paraId="74C31E54" w14:textId="77777777" w:rsidTr="001A2355">
        <w:trPr>
          <w:trHeight w:val="459"/>
          <w:jc w:val="center"/>
        </w:trPr>
        <w:tc>
          <w:tcPr>
            <w:cnfStyle w:val="001000000000" w:firstRow="0" w:lastRow="0" w:firstColumn="1" w:lastColumn="0" w:oddVBand="0" w:evenVBand="0" w:oddHBand="0" w:evenHBand="0" w:firstRowFirstColumn="0" w:firstRowLastColumn="0" w:lastRowFirstColumn="0" w:lastRowLastColumn="0"/>
            <w:tcW w:w="1194" w:type="dxa"/>
            <w:noWrap/>
            <w:vAlign w:val="center"/>
            <w:hideMark/>
          </w:tcPr>
          <w:p w14:paraId="4A18C540" w14:textId="77777777" w:rsidR="00015177" w:rsidRPr="00355079" w:rsidRDefault="00015177" w:rsidP="00015177">
            <w:pPr>
              <w:jc w:val="center"/>
              <w:rPr>
                <w:rFonts w:ascii="Times New Roman" w:hAnsi="Times New Roman" w:cs="Times New Roman"/>
                <w:b w:val="0"/>
                <w:bCs w:val="0"/>
                <w:color w:val="000000"/>
                <w:lang w:eastAsia="en-IN" w:bidi="or-IN"/>
              </w:rPr>
            </w:pPr>
            <w:r w:rsidRPr="00355079">
              <w:rPr>
                <w:rFonts w:ascii="Times New Roman" w:hAnsi="Times New Roman" w:cs="Times New Roman"/>
                <w:color w:val="000000"/>
                <w:lang w:eastAsia="en-IN" w:bidi="or-IN"/>
              </w:rPr>
              <w:t>Total</w:t>
            </w:r>
          </w:p>
        </w:tc>
        <w:tc>
          <w:tcPr>
            <w:tcW w:w="989" w:type="dxa"/>
            <w:noWrap/>
            <w:vAlign w:val="center"/>
            <w:hideMark/>
          </w:tcPr>
          <w:p w14:paraId="3354077C" w14:textId="77777777" w:rsidR="00015177" w:rsidRPr="00D83B20" w:rsidRDefault="00015177" w:rsidP="0001517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lang w:eastAsia="en-IN" w:bidi="or-IN"/>
              </w:rPr>
            </w:pPr>
            <w:r w:rsidRPr="003C7C00">
              <w:t xml:space="preserve"> </w:t>
            </w:r>
          </w:p>
        </w:tc>
        <w:tc>
          <w:tcPr>
            <w:tcW w:w="1163" w:type="dxa"/>
            <w:noWrap/>
            <w:vAlign w:val="center"/>
            <w:hideMark/>
          </w:tcPr>
          <w:p w14:paraId="39AFF4B7" w14:textId="77777777" w:rsidR="00015177" w:rsidRPr="00D83B20" w:rsidRDefault="00015177" w:rsidP="0001517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lang w:eastAsia="en-IN" w:bidi="or-IN"/>
              </w:rPr>
            </w:pPr>
            <w:r w:rsidRPr="003C7C00">
              <w:t xml:space="preserve"> </w:t>
            </w:r>
          </w:p>
        </w:tc>
        <w:tc>
          <w:tcPr>
            <w:tcW w:w="1199" w:type="dxa"/>
            <w:noWrap/>
            <w:vAlign w:val="center"/>
            <w:hideMark/>
          </w:tcPr>
          <w:p w14:paraId="2E4BF410" w14:textId="77777777" w:rsidR="00015177" w:rsidRPr="00D83B20" w:rsidRDefault="00015177" w:rsidP="0001517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lang w:eastAsia="en-IN" w:bidi="or-IN"/>
              </w:rPr>
            </w:pPr>
            <w:r w:rsidRPr="003C7C00">
              <w:t xml:space="preserve"> </w:t>
            </w:r>
          </w:p>
        </w:tc>
        <w:tc>
          <w:tcPr>
            <w:tcW w:w="1190" w:type="dxa"/>
            <w:noWrap/>
            <w:vAlign w:val="center"/>
            <w:hideMark/>
          </w:tcPr>
          <w:p w14:paraId="32DECCA6" w14:textId="05B04B6F" w:rsidR="00015177" w:rsidRPr="00A953B6" w:rsidRDefault="00015177" w:rsidP="0001517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lang w:eastAsia="en-IN" w:bidi="or-IN"/>
              </w:rPr>
            </w:pPr>
            <w:r>
              <w:rPr>
                <w:b/>
                <w:bCs/>
              </w:rPr>
              <w:t>15,088</w:t>
            </w:r>
          </w:p>
        </w:tc>
        <w:tc>
          <w:tcPr>
            <w:tcW w:w="1193" w:type="dxa"/>
            <w:noWrap/>
            <w:vAlign w:val="center"/>
            <w:hideMark/>
          </w:tcPr>
          <w:p w14:paraId="285DD70B" w14:textId="63D0C76B" w:rsidR="00015177" w:rsidRPr="00A953B6" w:rsidRDefault="00015177" w:rsidP="0001517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lang w:eastAsia="en-IN" w:bidi="or-IN"/>
              </w:rPr>
            </w:pPr>
            <w:r>
              <w:rPr>
                <w:b/>
                <w:bCs/>
              </w:rPr>
              <w:t>24,015</w:t>
            </w:r>
          </w:p>
        </w:tc>
        <w:tc>
          <w:tcPr>
            <w:tcW w:w="933" w:type="dxa"/>
            <w:noWrap/>
            <w:vAlign w:val="center"/>
            <w:hideMark/>
          </w:tcPr>
          <w:p w14:paraId="330F9990" w14:textId="3B599626" w:rsidR="00015177" w:rsidRPr="00A953B6" w:rsidRDefault="00015177" w:rsidP="0001517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lang w:eastAsia="en-IN" w:bidi="or-IN"/>
              </w:rPr>
            </w:pPr>
            <w:r>
              <w:rPr>
                <w:b/>
                <w:bCs/>
              </w:rPr>
              <w:t>39,103</w:t>
            </w:r>
          </w:p>
        </w:tc>
        <w:tc>
          <w:tcPr>
            <w:tcW w:w="1064" w:type="dxa"/>
            <w:noWrap/>
            <w:vAlign w:val="center"/>
            <w:hideMark/>
          </w:tcPr>
          <w:p w14:paraId="7882F79C" w14:textId="57C9D9EC" w:rsidR="00015177" w:rsidRPr="00A953B6" w:rsidRDefault="00015177" w:rsidP="0001517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lang w:eastAsia="en-IN" w:bidi="or-IN"/>
              </w:rPr>
            </w:pPr>
            <w:r>
              <w:rPr>
                <w:b/>
                <w:bCs/>
              </w:rPr>
              <w:t>12,921</w:t>
            </w:r>
          </w:p>
        </w:tc>
        <w:tc>
          <w:tcPr>
            <w:tcW w:w="1025" w:type="dxa"/>
            <w:noWrap/>
            <w:vAlign w:val="center"/>
            <w:hideMark/>
          </w:tcPr>
          <w:p w14:paraId="536214C1" w14:textId="01AE84F8" w:rsidR="00015177" w:rsidRPr="00A953B6" w:rsidRDefault="00015177" w:rsidP="0001517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lang w:eastAsia="en-IN" w:bidi="or-IN"/>
              </w:rPr>
            </w:pPr>
            <w:r>
              <w:rPr>
                <w:b/>
                <w:bCs/>
              </w:rPr>
              <w:t>12,924</w:t>
            </w:r>
          </w:p>
        </w:tc>
      </w:tr>
    </w:tbl>
    <w:p w14:paraId="7A459332" w14:textId="1F92F4D1" w:rsidR="00355079" w:rsidRPr="00180DE3" w:rsidRDefault="00355079" w:rsidP="004F06B4">
      <w:pPr>
        <w:pStyle w:val="ARRBody"/>
      </w:pPr>
      <w:r w:rsidRPr="00180DE3">
        <w:t>In the past</w:t>
      </w:r>
      <w:r>
        <w:t>, the</w:t>
      </w:r>
      <w:r w:rsidRPr="00180DE3">
        <w:t xml:space="preserve"> Hon’ble Commission </w:t>
      </w:r>
      <w:r>
        <w:t>had</w:t>
      </w:r>
      <w:r w:rsidRPr="00180DE3">
        <w:t xml:space="preserve"> introduced Off</w:t>
      </w:r>
      <w:r>
        <w:t>-</w:t>
      </w:r>
      <w:r w:rsidRPr="00180DE3">
        <w:t>Peak hours</w:t>
      </w:r>
      <w:r>
        <w:t>-based</w:t>
      </w:r>
      <w:r w:rsidRPr="00180DE3">
        <w:t xml:space="preserve"> RST which </w:t>
      </w:r>
      <w:r>
        <w:t>continues</w:t>
      </w:r>
      <w:r w:rsidRPr="00180DE3">
        <w:t xml:space="preserve"> till date. </w:t>
      </w:r>
      <w:r w:rsidRPr="00355079">
        <w:t>In the present context, solar hours have created an additional off-peak scenario due to the availability of abundant solar power.</w:t>
      </w:r>
      <w:r w:rsidRPr="00180DE3">
        <w:t xml:space="preserve"> </w:t>
      </w:r>
      <w:r w:rsidRPr="00355079">
        <w:t>The introduction of</w:t>
      </w:r>
      <w:r>
        <w:t xml:space="preserve"> </w:t>
      </w:r>
      <w:r w:rsidRPr="00180DE3">
        <w:t xml:space="preserve">night off-peak benefit </w:t>
      </w:r>
      <w:r w:rsidRPr="00355079">
        <w:t>was essentially a mechanism to shift demand from peak hours</w:t>
      </w:r>
      <w:r w:rsidRPr="00180DE3">
        <w:t xml:space="preserve">. </w:t>
      </w:r>
      <w:r w:rsidRPr="00355079">
        <w:t>Similarly, the advantage of solar hours needs to be effectively utilised by shifting load from non-solar hours to solar hours to the maximum feasible extent, which will ultimately contribute to reduction in carbon emissions.</w:t>
      </w:r>
    </w:p>
    <w:p w14:paraId="2143253C" w14:textId="31368B7D" w:rsidR="00355079" w:rsidRDefault="00355079" w:rsidP="004F06B4">
      <w:pPr>
        <w:pStyle w:val="ARRBody"/>
      </w:pPr>
      <w:r w:rsidRPr="00180DE3">
        <w:t xml:space="preserve">Adoption of the </w:t>
      </w:r>
      <w:r w:rsidR="002D5EFA">
        <w:t>ToD</w:t>
      </w:r>
      <w:r w:rsidRPr="00180DE3">
        <w:t xml:space="preserve">-based BSP may also yield multiple benefits such as smoother daily load curve, enhanced absorption of renewable and low-cost thermal generation, improved economic dispatch, and reduced dependence on power market for sale of </w:t>
      </w:r>
      <w:r w:rsidRPr="00180DE3">
        <w:lastRenderedPageBreak/>
        <w:t>surplus power during the solar hours. Th</w:t>
      </w:r>
      <w:r>
        <w:t>is</w:t>
      </w:r>
      <w:r w:rsidRPr="00180DE3">
        <w:t xml:space="preserve"> measure will also enable DISCOMs to promote consumer-side initiatives</w:t>
      </w:r>
      <w:r w:rsidRPr="00355079">
        <w:rPr>
          <w:rFonts w:asciiTheme="minorHAnsi" w:hAnsiTheme="minorHAnsi"/>
          <w:sz w:val="22"/>
        </w:rPr>
        <w:t xml:space="preserve"> </w:t>
      </w:r>
      <w:r w:rsidRPr="00355079">
        <w:t>such as operation of pumping, water supply, and industrial loads within the solar window, thereby extending the price signal downstream.</w:t>
      </w:r>
    </w:p>
    <w:p w14:paraId="0590AE1C" w14:textId="289442DC" w:rsidR="00355079" w:rsidRDefault="00355079" w:rsidP="004F06B4">
      <w:pPr>
        <w:pStyle w:val="ARRBody"/>
      </w:pPr>
      <w:r w:rsidRPr="00180DE3">
        <w:t>In view of the above, GRIDCO proposes introduction of a Time-of-Day (</w:t>
      </w:r>
      <w:r w:rsidR="002D5EFA">
        <w:t>ToD</w:t>
      </w:r>
      <w:r w:rsidRPr="00180DE3">
        <w:t xml:space="preserve">) based Bulk Supply Price framework for the four DISCOMs of the State with differentiated energy charges for solar and non-solar hours. Under this mechanism, a rebate with lower BSP shall be applicable during the solar hours </w:t>
      </w:r>
      <w:r w:rsidR="00021005">
        <w:t xml:space="preserve">from </w:t>
      </w:r>
      <w:r w:rsidRPr="00180DE3">
        <w:t xml:space="preserve">08:00 hrs </w:t>
      </w:r>
      <w:r w:rsidR="00C73C78">
        <w:t>-</w:t>
      </w:r>
      <w:r w:rsidRPr="00180DE3">
        <w:t xml:space="preserve"> 16:00 hrs, while a surcharge with higher BSP shall be levied during the non-solar hours. The proposal is </w:t>
      </w:r>
      <w:r w:rsidR="00021005">
        <w:t>intended to incentivize the</w:t>
      </w:r>
      <w:r w:rsidRPr="00180DE3">
        <w:t xml:space="preserve"> DISCOMs to enhance power drawal during the solar hours when low-cost surplus energy is available with the State and to moderate drawal during other hours.</w:t>
      </w:r>
    </w:p>
    <w:p w14:paraId="0083F945" w14:textId="2787233B" w:rsidR="003D3EFA" w:rsidRPr="00756E2B" w:rsidRDefault="007F39A2" w:rsidP="00756E2B">
      <w:pPr>
        <w:rPr>
          <w:rFonts w:ascii="Times New Roman" w:hAnsi="Times New Roman" w:cs="Times New Roman"/>
          <w:b/>
          <w:bCs/>
          <w:sz w:val="32"/>
          <w:szCs w:val="32"/>
        </w:rPr>
      </w:pPr>
      <w:r w:rsidRPr="00756E2B">
        <w:rPr>
          <w:rFonts w:ascii="Times New Roman" w:hAnsi="Times New Roman" w:cs="Times New Roman"/>
          <w:b/>
          <w:bCs/>
          <w:sz w:val="32"/>
          <w:szCs w:val="32"/>
        </w:rPr>
        <w:t xml:space="preserve">Re-structuring of </w:t>
      </w:r>
      <w:r w:rsidR="002D5EFA" w:rsidRPr="00756E2B">
        <w:rPr>
          <w:rFonts w:ascii="Times New Roman" w:hAnsi="Times New Roman" w:cs="Times New Roman"/>
          <w:b/>
          <w:bCs/>
          <w:sz w:val="32"/>
          <w:szCs w:val="32"/>
        </w:rPr>
        <w:t>ToD</w:t>
      </w:r>
      <w:r w:rsidRPr="00756E2B">
        <w:rPr>
          <w:rFonts w:ascii="Times New Roman" w:hAnsi="Times New Roman" w:cs="Times New Roman"/>
          <w:b/>
          <w:bCs/>
          <w:sz w:val="32"/>
          <w:szCs w:val="32"/>
        </w:rPr>
        <w:t xml:space="preserve"> based RST</w:t>
      </w:r>
    </w:p>
    <w:p w14:paraId="13510DB1" w14:textId="05649AF6" w:rsidR="007F39A2" w:rsidRPr="00180DE3" w:rsidRDefault="007F39A2" w:rsidP="004F06B4">
      <w:pPr>
        <w:pStyle w:val="ARRBody"/>
      </w:pPr>
      <w:r w:rsidRPr="00180DE3">
        <w:t xml:space="preserve">Upon adoption of the </w:t>
      </w:r>
      <w:r w:rsidR="002D5EFA">
        <w:t>ToD</w:t>
      </w:r>
      <w:r w:rsidRPr="00180DE3">
        <w:t>-based RST with effect from 01</w:t>
      </w:r>
      <w:r w:rsidRPr="00180DE3">
        <w:rPr>
          <w:vertAlign w:val="superscript"/>
        </w:rPr>
        <w:t>st</w:t>
      </w:r>
      <w:r w:rsidRPr="00180DE3">
        <w:t xml:space="preserve"> April, 2024, there </w:t>
      </w:r>
      <w:r>
        <w:t>has been a</w:t>
      </w:r>
      <w:r w:rsidRPr="00180DE3">
        <w:t xml:space="preserve"> gradual increase in load shifting from non-solar hours to solar hours. Further, various Central Government &amp; State Government initiatives like PM-KUSUM, PM-Surya</w:t>
      </w:r>
      <w:r>
        <w:t xml:space="preserve"> G</w:t>
      </w:r>
      <w:r w:rsidRPr="00180DE3">
        <w:t>har</w:t>
      </w:r>
      <w:r>
        <w:t xml:space="preserve"> Yojna</w:t>
      </w:r>
      <w:r w:rsidRPr="00180DE3">
        <w:t xml:space="preserve"> etc. ha</w:t>
      </w:r>
      <w:r>
        <w:t>ve</w:t>
      </w:r>
      <w:r w:rsidRPr="00180DE3">
        <w:t xml:space="preserve"> contributed towards increased penetration of solar energy. </w:t>
      </w:r>
      <w:r w:rsidRPr="007F39A2">
        <w:t>As a result, consumers, particularly in the domestic segment, are increasingly encouraged to install rooftop solar systems to meet their energy requirements</w:t>
      </w:r>
      <w:r w:rsidRPr="00180DE3">
        <w:t xml:space="preserve">. </w:t>
      </w:r>
      <w:r>
        <w:t xml:space="preserve">The </w:t>
      </w:r>
      <w:r w:rsidRPr="00180DE3">
        <w:t xml:space="preserve">State Government has also launched initiatives to solarise all the government buildings. </w:t>
      </w:r>
      <w:r w:rsidRPr="007F39A2">
        <w:t>In addition, the concept of floating solar is in an emerging phase in the State, with a potential installed capacity of around 5000 MW by FY 2030</w:t>
      </w:r>
      <w:r w:rsidRPr="00180DE3">
        <w:t xml:space="preserve">. Commercial and Industrial (C&amp;I) consumers are also mandated </w:t>
      </w:r>
      <w:r>
        <w:t>to comply</w:t>
      </w:r>
      <w:r w:rsidRPr="00180DE3">
        <w:t xml:space="preserve"> with the RCO targets </w:t>
      </w:r>
      <w:r>
        <w:t>notified</w:t>
      </w:r>
      <w:r w:rsidRPr="00180DE3">
        <w:t xml:space="preserve"> by the MoP, Govt. of India. </w:t>
      </w:r>
      <w:r w:rsidRPr="007F39A2">
        <w:t>Accordingly, many C&amp;I consumers are installing captive solar systems, which are relatively more economical compared to other renewable energy sources, to meet their demand during solar hours</w:t>
      </w:r>
      <w:r w:rsidRPr="00180DE3">
        <w:t xml:space="preserve">. Further, </w:t>
      </w:r>
      <w:r>
        <w:t>under the</w:t>
      </w:r>
      <w:r w:rsidRPr="00180DE3">
        <w:t xml:space="preserve"> present </w:t>
      </w:r>
      <w:r w:rsidR="002D5EFA">
        <w:t>ToD</w:t>
      </w:r>
      <w:r w:rsidRPr="00180DE3">
        <w:t xml:space="preserve"> mechanism </w:t>
      </w:r>
      <w:r>
        <w:t>and Load Factor (LF)</w:t>
      </w:r>
      <w:r w:rsidRPr="00180DE3">
        <w:t xml:space="preserve"> based RST, the consumers are not being sufficiently incentivized to shift their demand to the solar hours, thereby preventing optimal utilisation of the surplus power available with the State during these hours.</w:t>
      </w:r>
    </w:p>
    <w:p w14:paraId="7A85E58E" w14:textId="400980F5" w:rsidR="007F39A2" w:rsidRPr="007F39A2" w:rsidRDefault="007F39A2" w:rsidP="004F06B4">
      <w:pPr>
        <w:pStyle w:val="ARRBody"/>
      </w:pPr>
      <w:r w:rsidRPr="007F39A2">
        <w:lastRenderedPageBreak/>
        <w:t xml:space="preserve">Hence, with the rapid penetration of solar energy, the present </w:t>
      </w:r>
      <w:r w:rsidR="002D5EFA">
        <w:t>ToD</w:t>
      </w:r>
      <w:r w:rsidRPr="007F39A2">
        <w:t xml:space="preserve"> mechanism as well as </w:t>
      </w:r>
      <w:r>
        <w:t>Load factor (LF)</w:t>
      </w:r>
      <w:r w:rsidRPr="007F39A2">
        <w:t xml:space="preserve"> based RST requires re-structuring so that the benefit of the low-cost solar power can be availed by the State consumers. Similarly, departure from LF based tariff may also contribute towards shifting of load and prevent migration </w:t>
      </w:r>
      <w:r w:rsidR="00EA677E">
        <w:t>of</w:t>
      </w:r>
      <w:r w:rsidRPr="007F39A2">
        <w:t xml:space="preserve"> C&amp;I consumers to open access</w:t>
      </w:r>
      <w:r w:rsidR="00EA677E">
        <w:t xml:space="preserve"> or</w:t>
      </w:r>
      <w:r w:rsidRPr="007F39A2">
        <w:t xml:space="preserve"> captive solar power consumption.</w:t>
      </w:r>
    </w:p>
    <w:p w14:paraId="5CB1370E" w14:textId="4EA7C992" w:rsidR="005E7DCC" w:rsidRPr="005E7DCC" w:rsidRDefault="007F39A2" w:rsidP="004F06B4">
      <w:pPr>
        <w:pStyle w:val="ARRBody"/>
        <w:rPr>
          <w:lang w:val="en-GB"/>
        </w:rPr>
      </w:pPr>
      <w:r w:rsidRPr="007F39A2">
        <w:t xml:space="preserve">While the proposed </w:t>
      </w:r>
      <w:r w:rsidR="002D5EFA">
        <w:t>ToD</w:t>
      </w:r>
      <w:r w:rsidRPr="007F39A2">
        <w:t xml:space="preserve"> based BSP incentivizes DISCOMs to draw more during the solar hours, the proposed </w:t>
      </w:r>
      <w:r w:rsidR="002D5EFA">
        <w:t>ToD</w:t>
      </w:r>
      <w:r w:rsidRPr="007F39A2">
        <w:t xml:space="preserve"> based RST ensures that the same incentive is effectively transmitted to the State consumers. Implementation of a </w:t>
      </w:r>
      <w:r w:rsidR="002D5EFA">
        <w:t>ToD</w:t>
      </w:r>
      <w:r w:rsidRPr="007F39A2">
        <w:t>-based RST will provide a transparent price signal to consumers, encouraging them to schedule energy-intensive operations</w:t>
      </w:r>
      <w:r w:rsidR="00EA677E" w:rsidRPr="00EA677E">
        <w:rPr>
          <w:rFonts w:asciiTheme="minorHAnsi" w:hAnsiTheme="minorHAnsi"/>
          <w:sz w:val="22"/>
        </w:rPr>
        <w:t xml:space="preserve"> </w:t>
      </w:r>
      <w:r w:rsidR="00EA677E" w:rsidRPr="00EA677E">
        <w:t>such as pumping, manufacturing, and cooling during solar hours when power is cheaper and greener. This will help flatten the intra-day demand curve, improve the load factor of the DISCOMs, and reduce the need for costly evening-peak purchases.</w:t>
      </w:r>
      <w:r w:rsidR="005E7DCC" w:rsidRPr="005E7DCC">
        <w:rPr>
          <w:rFonts w:eastAsia="Times New Roman" w:cs="Times New Roman"/>
          <w:kern w:val="0"/>
          <w:lang w:val="en-GB"/>
          <w14:ligatures w14:val="none"/>
        </w:rPr>
        <w:t xml:space="preserve"> </w:t>
      </w:r>
      <w:r w:rsidR="005E7DCC" w:rsidRPr="005E7DCC">
        <w:rPr>
          <w:lang w:val="en-GB"/>
        </w:rPr>
        <w:t>Hence, the Licensee proposes the following RST structure for FY 2026-27,</w:t>
      </w:r>
    </w:p>
    <w:tbl>
      <w:tblPr>
        <w:tblStyle w:val="GridTable4-Accent5"/>
        <w:tblW w:w="8205" w:type="dxa"/>
        <w:jc w:val="center"/>
        <w:tblLook w:val="04A0" w:firstRow="1" w:lastRow="0" w:firstColumn="1" w:lastColumn="0" w:noHBand="0" w:noVBand="1"/>
      </w:tblPr>
      <w:tblGrid>
        <w:gridCol w:w="1375"/>
        <w:gridCol w:w="1426"/>
        <w:gridCol w:w="1989"/>
        <w:gridCol w:w="1707"/>
        <w:gridCol w:w="1708"/>
      </w:tblGrid>
      <w:tr w:rsidR="005E7DCC" w:rsidRPr="005E7DCC" w14:paraId="051FDAE3" w14:textId="77777777" w:rsidTr="009C02D5">
        <w:trPr>
          <w:cnfStyle w:val="100000000000" w:firstRow="1" w:lastRow="0" w:firstColumn="0" w:lastColumn="0" w:oddVBand="0" w:evenVBand="0" w:oddHBand="0" w:evenHBand="0" w:firstRowFirstColumn="0" w:firstRowLastColumn="0" w:lastRowFirstColumn="0" w:lastRowLastColumn="0"/>
          <w:trHeight w:val="475"/>
          <w:jc w:val="center"/>
        </w:trPr>
        <w:tc>
          <w:tcPr>
            <w:cnfStyle w:val="001000000000" w:firstRow="0" w:lastRow="0" w:firstColumn="1" w:lastColumn="0" w:oddVBand="0" w:evenVBand="0" w:oddHBand="0" w:evenHBand="0" w:firstRowFirstColumn="0" w:firstRowLastColumn="0" w:lastRowFirstColumn="0" w:lastRowLastColumn="0"/>
            <w:tcW w:w="1375" w:type="dxa"/>
            <w:tcBorders>
              <w:right w:val="single" w:sz="4" w:space="0" w:color="FFFFFF" w:themeColor="background1"/>
            </w:tcBorders>
            <w:noWrap/>
            <w:vAlign w:val="center"/>
            <w:hideMark/>
          </w:tcPr>
          <w:p w14:paraId="2391395D" w14:textId="77777777" w:rsidR="005E7DCC" w:rsidRPr="009C02D5" w:rsidRDefault="005E7DCC" w:rsidP="008563C8">
            <w:pPr>
              <w:rPr>
                <w:rFonts w:ascii="Times New Roman" w:hAnsi="Times New Roman" w:cs="Times New Roman"/>
                <w:b w:val="0"/>
                <w:bCs w:val="0"/>
                <w:lang w:eastAsia="en-IN" w:bidi="or-IN"/>
              </w:rPr>
            </w:pPr>
            <w:r w:rsidRPr="009C02D5">
              <w:rPr>
                <w:rFonts w:ascii="Times New Roman" w:hAnsi="Times New Roman" w:cs="Times New Roman"/>
                <w:lang w:eastAsia="en-IN" w:bidi="or-IN"/>
              </w:rPr>
              <w:t>Category</w:t>
            </w:r>
          </w:p>
        </w:tc>
        <w:tc>
          <w:tcPr>
            <w:tcW w:w="3415" w:type="dxa"/>
            <w:gridSpan w:val="2"/>
            <w:tcBorders>
              <w:left w:val="single" w:sz="4" w:space="0" w:color="FFFFFF" w:themeColor="background1"/>
              <w:right w:val="single" w:sz="4" w:space="0" w:color="FFFFFF" w:themeColor="background1"/>
            </w:tcBorders>
            <w:noWrap/>
            <w:vAlign w:val="center"/>
            <w:hideMark/>
          </w:tcPr>
          <w:p w14:paraId="15526DEB" w14:textId="77777777" w:rsidR="005E7DCC" w:rsidRPr="009C02D5" w:rsidRDefault="005E7DCC" w:rsidP="008563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eastAsia="en-IN" w:bidi="or-IN"/>
              </w:rPr>
            </w:pPr>
            <w:r w:rsidRPr="009C02D5">
              <w:rPr>
                <w:rFonts w:ascii="Times New Roman" w:hAnsi="Times New Roman" w:cs="Times New Roman"/>
                <w:lang w:eastAsia="en-IN" w:bidi="or-IN"/>
              </w:rPr>
              <w:t>Existing RST</w:t>
            </w:r>
          </w:p>
        </w:tc>
        <w:tc>
          <w:tcPr>
            <w:tcW w:w="3415" w:type="dxa"/>
            <w:gridSpan w:val="2"/>
            <w:tcBorders>
              <w:left w:val="single" w:sz="4" w:space="0" w:color="FFFFFF" w:themeColor="background1"/>
            </w:tcBorders>
            <w:noWrap/>
            <w:vAlign w:val="center"/>
            <w:hideMark/>
          </w:tcPr>
          <w:p w14:paraId="164F8EA4" w14:textId="77777777" w:rsidR="005E7DCC" w:rsidRPr="009C02D5" w:rsidRDefault="005E7DCC" w:rsidP="008563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eastAsia="en-IN" w:bidi="or-IN"/>
              </w:rPr>
            </w:pPr>
            <w:r w:rsidRPr="009C02D5">
              <w:rPr>
                <w:rFonts w:ascii="Times New Roman" w:hAnsi="Times New Roman" w:cs="Times New Roman"/>
                <w:lang w:eastAsia="en-IN" w:bidi="or-IN"/>
              </w:rPr>
              <w:t>Proposed RST</w:t>
            </w:r>
          </w:p>
        </w:tc>
      </w:tr>
      <w:tr w:rsidR="005E7DCC" w:rsidRPr="005E7DCC" w14:paraId="1E773A23" w14:textId="77777777" w:rsidTr="00FA30B8">
        <w:trPr>
          <w:cnfStyle w:val="000000100000" w:firstRow="0" w:lastRow="0" w:firstColumn="0" w:lastColumn="0" w:oddVBand="0" w:evenVBand="0" w:oddHBand="1" w:evenHBand="0" w:firstRowFirstColumn="0" w:firstRowLastColumn="0" w:lastRowFirstColumn="0" w:lastRowLastColumn="0"/>
          <w:trHeight w:val="475"/>
          <w:jc w:val="center"/>
        </w:trPr>
        <w:tc>
          <w:tcPr>
            <w:cnfStyle w:val="001000000000" w:firstRow="0" w:lastRow="0" w:firstColumn="1" w:lastColumn="0" w:oddVBand="0" w:evenVBand="0" w:oddHBand="0" w:evenHBand="0" w:firstRowFirstColumn="0" w:firstRowLastColumn="0" w:lastRowFirstColumn="0" w:lastRowLastColumn="0"/>
            <w:tcW w:w="1375" w:type="dxa"/>
            <w:noWrap/>
            <w:vAlign w:val="center"/>
            <w:hideMark/>
          </w:tcPr>
          <w:p w14:paraId="321CD782" w14:textId="77777777" w:rsidR="005E7DCC" w:rsidRPr="005E7DCC" w:rsidRDefault="005E7DCC" w:rsidP="008563C8">
            <w:pPr>
              <w:rPr>
                <w:rFonts w:ascii="Times New Roman" w:hAnsi="Times New Roman" w:cs="Times New Roman"/>
                <w:b w:val="0"/>
                <w:bCs w:val="0"/>
                <w:color w:val="000000"/>
                <w:lang w:eastAsia="en-IN" w:bidi="or-IN"/>
              </w:rPr>
            </w:pPr>
            <w:r w:rsidRPr="005E7DCC">
              <w:rPr>
                <w:rFonts w:ascii="Times New Roman" w:hAnsi="Times New Roman" w:cs="Times New Roman"/>
                <w:color w:val="000000"/>
                <w:lang w:eastAsia="en-IN" w:bidi="or-IN"/>
              </w:rPr>
              <w:t> </w:t>
            </w:r>
          </w:p>
        </w:tc>
        <w:tc>
          <w:tcPr>
            <w:tcW w:w="1426" w:type="dxa"/>
            <w:noWrap/>
            <w:vAlign w:val="center"/>
            <w:hideMark/>
          </w:tcPr>
          <w:p w14:paraId="1784740A" w14:textId="77777777" w:rsidR="005E7DCC" w:rsidRPr="005E7DCC" w:rsidRDefault="005E7DCC"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lang w:eastAsia="en-IN" w:bidi="or-IN"/>
              </w:rPr>
            </w:pPr>
            <w:r w:rsidRPr="005E7DCC">
              <w:rPr>
                <w:rFonts w:ascii="Times New Roman" w:hAnsi="Times New Roman" w:cs="Times New Roman"/>
                <w:b/>
                <w:bCs/>
                <w:color w:val="000000"/>
                <w:lang w:eastAsia="en-IN" w:bidi="or-IN"/>
              </w:rPr>
              <w:t>&lt;=60%</w:t>
            </w:r>
          </w:p>
        </w:tc>
        <w:tc>
          <w:tcPr>
            <w:tcW w:w="1989" w:type="dxa"/>
            <w:vAlign w:val="center"/>
            <w:hideMark/>
          </w:tcPr>
          <w:p w14:paraId="4F6466FE" w14:textId="77777777" w:rsidR="005E7DCC" w:rsidRPr="005E7DCC" w:rsidRDefault="005E7DCC"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lang w:eastAsia="en-IN" w:bidi="or-IN"/>
              </w:rPr>
            </w:pPr>
            <w:r w:rsidRPr="005E7DCC">
              <w:rPr>
                <w:rFonts w:ascii="Times New Roman" w:hAnsi="Times New Roman" w:cs="Times New Roman"/>
                <w:b/>
                <w:bCs/>
                <w:color w:val="000000"/>
                <w:lang w:eastAsia="en-IN" w:bidi="or-IN"/>
              </w:rPr>
              <w:t>&gt;60%</w:t>
            </w:r>
          </w:p>
        </w:tc>
        <w:tc>
          <w:tcPr>
            <w:tcW w:w="1707" w:type="dxa"/>
            <w:vAlign w:val="center"/>
            <w:hideMark/>
          </w:tcPr>
          <w:p w14:paraId="59D0036D" w14:textId="77777777" w:rsidR="005E7DCC" w:rsidRPr="005E7DCC" w:rsidRDefault="005E7DCC"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lang w:eastAsia="en-IN" w:bidi="or-IN"/>
              </w:rPr>
            </w:pPr>
            <w:r w:rsidRPr="005E7DCC">
              <w:rPr>
                <w:rFonts w:ascii="Times New Roman" w:hAnsi="Times New Roman" w:cs="Times New Roman"/>
                <w:b/>
                <w:bCs/>
                <w:color w:val="000000"/>
                <w:lang w:eastAsia="en-IN" w:bidi="or-IN"/>
              </w:rPr>
              <w:t>Solar Hours</w:t>
            </w:r>
          </w:p>
        </w:tc>
        <w:tc>
          <w:tcPr>
            <w:tcW w:w="1708" w:type="dxa"/>
            <w:vAlign w:val="center"/>
            <w:hideMark/>
          </w:tcPr>
          <w:p w14:paraId="1C204EAE" w14:textId="77777777" w:rsidR="005E7DCC" w:rsidRPr="005E7DCC" w:rsidRDefault="005E7DCC"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lang w:eastAsia="en-IN" w:bidi="or-IN"/>
              </w:rPr>
            </w:pPr>
            <w:r w:rsidRPr="005E7DCC">
              <w:rPr>
                <w:rFonts w:ascii="Times New Roman" w:hAnsi="Times New Roman" w:cs="Times New Roman"/>
                <w:b/>
                <w:bCs/>
                <w:color w:val="000000"/>
                <w:lang w:eastAsia="en-IN" w:bidi="or-IN"/>
              </w:rPr>
              <w:t>Other Hours</w:t>
            </w:r>
          </w:p>
        </w:tc>
      </w:tr>
      <w:tr w:rsidR="005E7DCC" w:rsidRPr="005E7DCC" w14:paraId="070ED223" w14:textId="77777777" w:rsidTr="00FA30B8">
        <w:trPr>
          <w:trHeight w:val="475"/>
          <w:jc w:val="center"/>
        </w:trPr>
        <w:tc>
          <w:tcPr>
            <w:cnfStyle w:val="001000000000" w:firstRow="0" w:lastRow="0" w:firstColumn="1" w:lastColumn="0" w:oddVBand="0" w:evenVBand="0" w:oddHBand="0" w:evenHBand="0" w:firstRowFirstColumn="0" w:firstRowLastColumn="0" w:lastRowFirstColumn="0" w:lastRowLastColumn="0"/>
            <w:tcW w:w="1375" w:type="dxa"/>
            <w:noWrap/>
            <w:vAlign w:val="center"/>
            <w:hideMark/>
          </w:tcPr>
          <w:p w14:paraId="5EFE0AC8" w14:textId="77777777" w:rsidR="005E7DCC" w:rsidRPr="005E7DCC" w:rsidRDefault="005E7DCC" w:rsidP="008563C8">
            <w:pPr>
              <w:rPr>
                <w:rFonts w:ascii="Times New Roman" w:hAnsi="Times New Roman" w:cs="Times New Roman"/>
                <w:color w:val="000000"/>
                <w:lang w:eastAsia="en-IN" w:bidi="or-IN"/>
              </w:rPr>
            </w:pPr>
            <w:r w:rsidRPr="005E7DCC">
              <w:rPr>
                <w:rFonts w:ascii="Times New Roman" w:hAnsi="Times New Roman" w:cs="Times New Roman"/>
                <w:color w:val="000000"/>
                <w:lang w:eastAsia="en-IN" w:bidi="or-IN"/>
              </w:rPr>
              <w:t>HT</w:t>
            </w:r>
          </w:p>
        </w:tc>
        <w:tc>
          <w:tcPr>
            <w:tcW w:w="1426" w:type="dxa"/>
            <w:noWrap/>
            <w:vAlign w:val="center"/>
            <w:hideMark/>
          </w:tcPr>
          <w:p w14:paraId="52F09217" w14:textId="77777777" w:rsidR="005E7DCC" w:rsidRPr="005E7DCC" w:rsidRDefault="005E7DCC" w:rsidP="008563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eastAsia="en-IN" w:bidi="or-IN"/>
              </w:rPr>
            </w:pPr>
            <w:r w:rsidRPr="005E7DCC">
              <w:rPr>
                <w:rFonts w:ascii="Times New Roman" w:hAnsi="Times New Roman" w:cs="Times New Roman"/>
                <w:color w:val="000000"/>
                <w:lang w:eastAsia="en-IN" w:bidi="or-IN"/>
              </w:rPr>
              <w:t>5.85</w:t>
            </w:r>
          </w:p>
        </w:tc>
        <w:tc>
          <w:tcPr>
            <w:tcW w:w="1989" w:type="dxa"/>
            <w:noWrap/>
            <w:vAlign w:val="center"/>
            <w:hideMark/>
          </w:tcPr>
          <w:p w14:paraId="72216AB9" w14:textId="77777777" w:rsidR="005E7DCC" w:rsidRPr="005E7DCC" w:rsidRDefault="005E7DCC" w:rsidP="008563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eastAsia="en-IN" w:bidi="or-IN"/>
              </w:rPr>
            </w:pPr>
            <w:r w:rsidRPr="005E7DCC">
              <w:rPr>
                <w:rFonts w:ascii="Times New Roman" w:hAnsi="Times New Roman" w:cs="Times New Roman"/>
                <w:color w:val="000000"/>
                <w:lang w:eastAsia="en-IN" w:bidi="or-IN"/>
              </w:rPr>
              <w:t>4.75</w:t>
            </w:r>
          </w:p>
        </w:tc>
        <w:tc>
          <w:tcPr>
            <w:tcW w:w="1707" w:type="dxa"/>
            <w:noWrap/>
            <w:vAlign w:val="center"/>
            <w:hideMark/>
          </w:tcPr>
          <w:p w14:paraId="07082A68" w14:textId="77777777" w:rsidR="005E7DCC" w:rsidRPr="005E7DCC" w:rsidRDefault="005E7DCC" w:rsidP="008563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eastAsia="en-IN" w:bidi="or-IN"/>
              </w:rPr>
            </w:pPr>
            <w:r w:rsidRPr="005E7DCC">
              <w:rPr>
                <w:rFonts w:ascii="Times New Roman" w:hAnsi="Times New Roman" w:cs="Times New Roman"/>
                <w:color w:val="000000"/>
                <w:lang w:eastAsia="en-IN" w:bidi="or-IN"/>
              </w:rPr>
              <w:t>4.10</w:t>
            </w:r>
          </w:p>
        </w:tc>
        <w:tc>
          <w:tcPr>
            <w:tcW w:w="1708" w:type="dxa"/>
            <w:noWrap/>
            <w:vAlign w:val="center"/>
            <w:hideMark/>
          </w:tcPr>
          <w:p w14:paraId="5F4F7A2C" w14:textId="77777777" w:rsidR="005E7DCC" w:rsidRPr="005E7DCC" w:rsidRDefault="005E7DCC" w:rsidP="008563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lang w:eastAsia="en-IN" w:bidi="or-IN"/>
              </w:rPr>
            </w:pPr>
            <w:r w:rsidRPr="005E7DCC">
              <w:rPr>
                <w:rFonts w:ascii="Times New Roman" w:hAnsi="Times New Roman" w:cs="Times New Roman"/>
                <w:color w:val="000000"/>
                <w:lang w:eastAsia="en-IN" w:bidi="or-IN"/>
              </w:rPr>
              <w:t>6.20</w:t>
            </w:r>
          </w:p>
        </w:tc>
      </w:tr>
      <w:tr w:rsidR="005E7DCC" w:rsidRPr="005E7DCC" w14:paraId="1079F56E" w14:textId="77777777" w:rsidTr="00FA30B8">
        <w:trPr>
          <w:cnfStyle w:val="000000100000" w:firstRow="0" w:lastRow="0" w:firstColumn="0" w:lastColumn="0" w:oddVBand="0" w:evenVBand="0" w:oddHBand="1" w:evenHBand="0" w:firstRowFirstColumn="0" w:firstRowLastColumn="0" w:lastRowFirstColumn="0" w:lastRowLastColumn="0"/>
          <w:trHeight w:val="475"/>
          <w:jc w:val="center"/>
        </w:trPr>
        <w:tc>
          <w:tcPr>
            <w:cnfStyle w:val="001000000000" w:firstRow="0" w:lastRow="0" w:firstColumn="1" w:lastColumn="0" w:oddVBand="0" w:evenVBand="0" w:oddHBand="0" w:evenHBand="0" w:firstRowFirstColumn="0" w:firstRowLastColumn="0" w:lastRowFirstColumn="0" w:lastRowLastColumn="0"/>
            <w:tcW w:w="1375" w:type="dxa"/>
            <w:noWrap/>
            <w:vAlign w:val="center"/>
            <w:hideMark/>
          </w:tcPr>
          <w:p w14:paraId="5EA04E9F" w14:textId="77777777" w:rsidR="005E7DCC" w:rsidRPr="005E7DCC" w:rsidRDefault="005E7DCC" w:rsidP="008563C8">
            <w:pPr>
              <w:rPr>
                <w:rFonts w:ascii="Times New Roman" w:hAnsi="Times New Roman" w:cs="Times New Roman"/>
                <w:color w:val="000000"/>
                <w:lang w:eastAsia="en-IN" w:bidi="or-IN"/>
              </w:rPr>
            </w:pPr>
            <w:r w:rsidRPr="005E7DCC">
              <w:rPr>
                <w:rFonts w:ascii="Times New Roman" w:hAnsi="Times New Roman" w:cs="Times New Roman"/>
                <w:color w:val="000000"/>
                <w:lang w:eastAsia="en-IN" w:bidi="or-IN"/>
              </w:rPr>
              <w:t>EHT</w:t>
            </w:r>
          </w:p>
        </w:tc>
        <w:tc>
          <w:tcPr>
            <w:tcW w:w="1426" w:type="dxa"/>
            <w:noWrap/>
            <w:vAlign w:val="center"/>
            <w:hideMark/>
          </w:tcPr>
          <w:p w14:paraId="46F515A9" w14:textId="77777777" w:rsidR="005E7DCC" w:rsidRPr="005E7DCC" w:rsidRDefault="005E7DCC"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eastAsia="en-IN" w:bidi="or-IN"/>
              </w:rPr>
            </w:pPr>
            <w:r w:rsidRPr="005E7DCC">
              <w:rPr>
                <w:rFonts w:ascii="Times New Roman" w:hAnsi="Times New Roman" w:cs="Times New Roman"/>
                <w:color w:val="000000"/>
                <w:lang w:eastAsia="en-IN" w:bidi="or-IN"/>
              </w:rPr>
              <w:t>5.80</w:t>
            </w:r>
          </w:p>
        </w:tc>
        <w:tc>
          <w:tcPr>
            <w:tcW w:w="1989" w:type="dxa"/>
            <w:noWrap/>
            <w:vAlign w:val="center"/>
            <w:hideMark/>
          </w:tcPr>
          <w:p w14:paraId="434CBD73" w14:textId="77777777" w:rsidR="005E7DCC" w:rsidRPr="005E7DCC" w:rsidRDefault="005E7DCC"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eastAsia="en-IN" w:bidi="or-IN"/>
              </w:rPr>
            </w:pPr>
            <w:r w:rsidRPr="005E7DCC">
              <w:rPr>
                <w:rFonts w:ascii="Times New Roman" w:hAnsi="Times New Roman" w:cs="Times New Roman"/>
                <w:color w:val="000000"/>
                <w:lang w:eastAsia="en-IN" w:bidi="or-IN"/>
              </w:rPr>
              <w:t>4.70</w:t>
            </w:r>
          </w:p>
        </w:tc>
        <w:tc>
          <w:tcPr>
            <w:tcW w:w="1707" w:type="dxa"/>
            <w:noWrap/>
            <w:vAlign w:val="center"/>
            <w:hideMark/>
          </w:tcPr>
          <w:p w14:paraId="720CC26F" w14:textId="77777777" w:rsidR="005E7DCC" w:rsidRPr="005E7DCC" w:rsidRDefault="005E7DCC"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eastAsia="en-IN" w:bidi="or-IN"/>
              </w:rPr>
            </w:pPr>
            <w:r w:rsidRPr="005E7DCC">
              <w:rPr>
                <w:rFonts w:ascii="Times New Roman" w:hAnsi="Times New Roman" w:cs="Times New Roman"/>
                <w:color w:val="000000"/>
                <w:lang w:eastAsia="en-IN" w:bidi="or-IN"/>
              </w:rPr>
              <w:t>4.10</w:t>
            </w:r>
          </w:p>
        </w:tc>
        <w:tc>
          <w:tcPr>
            <w:tcW w:w="1708" w:type="dxa"/>
            <w:noWrap/>
            <w:vAlign w:val="center"/>
            <w:hideMark/>
          </w:tcPr>
          <w:p w14:paraId="6E8C1E79" w14:textId="77777777" w:rsidR="005E7DCC" w:rsidRPr="005E7DCC" w:rsidRDefault="005E7DCC" w:rsidP="008563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lang w:eastAsia="en-IN" w:bidi="or-IN"/>
              </w:rPr>
            </w:pPr>
            <w:r w:rsidRPr="005E7DCC">
              <w:rPr>
                <w:rFonts w:ascii="Times New Roman" w:hAnsi="Times New Roman" w:cs="Times New Roman"/>
                <w:color w:val="000000"/>
                <w:lang w:eastAsia="en-IN" w:bidi="or-IN"/>
              </w:rPr>
              <w:t>6.20</w:t>
            </w:r>
          </w:p>
        </w:tc>
      </w:tr>
    </w:tbl>
    <w:p w14:paraId="3AE8E2C9" w14:textId="170C5DFF" w:rsidR="007F39A2" w:rsidRDefault="005E7DCC" w:rsidP="005E7DCC">
      <w:pPr>
        <w:spacing w:before="240" w:line="360" w:lineRule="auto"/>
        <w:ind w:left="426"/>
        <w:jc w:val="both"/>
      </w:pPr>
      <w:r w:rsidRPr="005E7DCC">
        <w:rPr>
          <w:rFonts w:ascii="Times New Roman" w:hAnsi="Times New Roman" w:cs="Times New Roman"/>
          <w:sz w:val="24"/>
          <w:szCs w:val="24"/>
        </w:rPr>
        <w:t>With the existing RST</w:t>
      </w:r>
      <w:r>
        <w:rPr>
          <w:rFonts w:ascii="Times New Roman" w:hAnsi="Times New Roman" w:cs="Times New Roman"/>
          <w:sz w:val="24"/>
          <w:szCs w:val="24"/>
        </w:rPr>
        <w:t>,</w:t>
      </w:r>
      <w:r w:rsidRPr="005E7DCC">
        <w:rPr>
          <w:rFonts w:ascii="Times New Roman" w:hAnsi="Times New Roman" w:cs="Times New Roman"/>
          <w:sz w:val="24"/>
          <w:szCs w:val="24"/>
        </w:rPr>
        <w:t xml:space="preserve"> most of the HT &amp; EHT Industries are hardly achieving LF of more than 60% barring few of the steel/ mini-steel industries. Therefore, these consumers are </w:t>
      </w:r>
      <w:r>
        <w:rPr>
          <w:rFonts w:ascii="Times New Roman" w:hAnsi="Times New Roman" w:cs="Times New Roman"/>
          <w:sz w:val="24"/>
          <w:szCs w:val="24"/>
        </w:rPr>
        <w:t>compelled</w:t>
      </w:r>
      <w:r w:rsidRPr="005E7DCC">
        <w:rPr>
          <w:rFonts w:ascii="Times New Roman" w:hAnsi="Times New Roman" w:cs="Times New Roman"/>
          <w:sz w:val="24"/>
          <w:szCs w:val="24"/>
        </w:rPr>
        <w:t xml:space="preserve"> to pay higher RST charges an</w:t>
      </w:r>
      <w:r>
        <w:rPr>
          <w:rFonts w:ascii="Times New Roman" w:hAnsi="Times New Roman" w:cs="Times New Roman"/>
          <w:sz w:val="24"/>
          <w:szCs w:val="24"/>
        </w:rPr>
        <w:t>d are</w:t>
      </w:r>
      <w:r w:rsidRPr="005E7DCC">
        <w:rPr>
          <w:rFonts w:ascii="Times New Roman" w:hAnsi="Times New Roman" w:cs="Times New Roman"/>
          <w:sz w:val="24"/>
          <w:szCs w:val="24"/>
        </w:rPr>
        <w:t xml:space="preserve"> also deprived of solar hour benefits. </w:t>
      </w:r>
      <w:r>
        <w:rPr>
          <w:rFonts w:ascii="Times New Roman" w:hAnsi="Times New Roman" w:cs="Times New Roman"/>
          <w:sz w:val="24"/>
          <w:szCs w:val="24"/>
        </w:rPr>
        <w:t xml:space="preserve">The </w:t>
      </w:r>
      <w:r w:rsidRPr="005E7DCC">
        <w:rPr>
          <w:rFonts w:ascii="Times New Roman" w:hAnsi="Times New Roman" w:cs="Times New Roman"/>
          <w:sz w:val="24"/>
          <w:szCs w:val="24"/>
        </w:rPr>
        <w:t xml:space="preserve">Hon’ble Commission has </w:t>
      </w:r>
      <w:r>
        <w:rPr>
          <w:rFonts w:ascii="Times New Roman" w:hAnsi="Times New Roman" w:cs="Times New Roman"/>
          <w:sz w:val="24"/>
          <w:szCs w:val="24"/>
        </w:rPr>
        <w:t>already</w:t>
      </w:r>
      <w:r w:rsidRPr="005E7DCC">
        <w:rPr>
          <w:rFonts w:ascii="Times New Roman" w:hAnsi="Times New Roman" w:cs="Times New Roman"/>
          <w:sz w:val="24"/>
          <w:szCs w:val="24"/>
        </w:rPr>
        <w:t xml:space="preserve"> permitted drawl during Normal hours (00 hrs to 08 hrs; 16 hrs to 18 hrs) as well as </w:t>
      </w:r>
      <w:r>
        <w:rPr>
          <w:rFonts w:ascii="Times New Roman" w:hAnsi="Times New Roman" w:cs="Times New Roman"/>
          <w:sz w:val="24"/>
          <w:szCs w:val="24"/>
        </w:rPr>
        <w:t xml:space="preserve">during </w:t>
      </w:r>
      <w:r w:rsidRPr="005E7DCC">
        <w:rPr>
          <w:rFonts w:ascii="Times New Roman" w:hAnsi="Times New Roman" w:cs="Times New Roman"/>
          <w:sz w:val="24"/>
          <w:szCs w:val="24"/>
        </w:rPr>
        <w:t xml:space="preserve">Solar hours (08 hrs to 16 hrs) to the extent of 120% of their CD. </w:t>
      </w:r>
      <w:r>
        <w:rPr>
          <w:rFonts w:ascii="Times New Roman" w:hAnsi="Times New Roman" w:cs="Times New Roman"/>
          <w:sz w:val="24"/>
          <w:szCs w:val="24"/>
        </w:rPr>
        <w:t xml:space="preserve">However, despite </w:t>
      </w:r>
      <w:r w:rsidRPr="005E7DCC">
        <w:rPr>
          <w:rFonts w:ascii="Times New Roman" w:hAnsi="Times New Roman" w:cs="Times New Roman"/>
          <w:sz w:val="24"/>
          <w:szCs w:val="24"/>
        </w:rPr>
        <w:t xml:space="preserve">such kind of provision, these consumers are unable to avail the benefit of load factor incentives. Further, it is submitted that CGP-based industries having contracted demand of 20 MW and above were eligible to avail the solar-hour tariff of Rs. 4.30 per unit with a minimum drawal requirement of 80% CD under TPA arrangements, which was not applicable to other categories of consumers. Subsequently, to encourage drawal during solar hours, the Hon’ble Commission vide Order dated 22.07.2025 in Case No. 53/2025 has allowed all consumers having contracted demand above 1 MW to draw power at Rs. 4.30 per </w:t>
      </w:r>
      <w:r w:rsidRPr="005E7DCC">
        <w:rPr>
          <w:rFonts w:ascii="Times New Roman" w:hAnsi="Times New Roman" w:cs="Times New Roman"/>
          <w:sz w:val="24"/>
          <w:szCs w:val="24"/>
        </w:rPr>
        <w:lastRenderedPageBreak/>
        <w:t xml:space="preserve">unit with a minimum drawal requirement of 80% CD during solar hours. </w:t>
      </w:r>
      <w:r>
        <w:rPr>
          <w:rFonts w:ascii="Times New Roman" w:hAnsi="Times New Roman" w:cs="Times New Roman"/>
          <w:sz w:val="24"/>
          <w:szCs w:val="24"/>
        </w:rPr>
        <w:t>A</w:t>
      </w:r>
      <w:r w:rsidRPr="005E7DCC">
        <w:rPr>
          <w:rFonts w:ascii="Times New Roman" w:hAnsi="Times New Roman" w:cs="Times New Roman"/>
          <w:sz w:val="24"/>
          <w:szCs w:val="24"/>
        </w:rPr>
        <w:t>lthough some migration has already begun, the full benefit of this mechanism requires tariff sustainabilit</w:t>
      </w:r>
      <w:r>
        <w:rPr>
          <w:rFonts w:ascii="Times New Roman" w:hAnsi="Times New Roman" w:cs="Times New Roman"/>
          <w:sz w:val="24"/>
          <w:szCs w:val="24"/>
        </w:rPr>
        <w:t>y</w:t>
      </w:r>
      <w:r w:rsidRPr="005E7DCC">
        <w:rPr>
          <w:rFonts w:ascii="Times New Roman" w:hAnsi="Times New Roman" w:cs="Times New Roman"/>
          <w:sz w:val="24"/>
          <w:szCs w:val="24"/>
        </w:rPr>
        <w:t>. Further, the rate of Rs. 4.30/unit may be reduced to make solar consumption more lucrative. Therefore, a robust mechanism is required to instil confidence among consumers for operational planning to avail the solar-hour benefit.</w:t>
      </w:r>
    </w:p>
    <w:p w14:paraId="0FBD99EF" w14:textId="099AFC46" w:rsidR="00756E2B" w:rsidRDefault="005E7DCC" w:rsidP="004F06B4">
      <w:pPr>
        <w:pStyle w:val="ARRBody"/>
      </w:pPr>
      <w:r w:rsidRPr="00180DE3">
        <w:t xml:space="preserve">Accordingly, the proposed </w:t>
      </w:r>
      <w:r w:rsidR="002D5EFA">
        <w:t>TOD</w:t>
      </w:r>
      <w:r w:rsidRPr="00180DE3">
        <w:t xml:space="preserve"> based RST may be adopted on a revenue-neutral basis,</w:t>
      </w:r>
      <w:r w:rsidR="008B6E28" w:rsidRPr="008B6E28">
        <w:rPr>
          <w:rFonts w:asciiTheme="minorHAnsi" w:hAnsiTheme="minorHAnsi"/>
          <w:sz w:val="22"/>
        </w:rPr>
        <w:t xml:space="preserve"> </w:t>
      </w:r>
      <w:r w:rsidR="008B6E28" w:rsidRPr="008B6E28">
        <w:t>where rebates with lower RST during solar hours are offset by surcharges with higher RST during other hours, ensuring no revenue shortfall to the DISCOM while improving load management.</w:t>
      </w:r>
      <w:r w:rsidR="00D83B20" w:rsidRPr="00D83B20">
        <w:rPr>
          <w:rFonts w:asciiTheme="minorHAnsi" w:hAnsiTheme="minorHAnsi"/>
          <w:sz w:val="22"/>
        </w:rPr>
        <w:t xml:space="preserve"> </w:t>
      </w:r>
      <w:r w:rsidR="00D83B20" w:rsidRPr="00D83B20">
        <w:t xml:space="preserve">Further, the DISCOMs may be directed to devise suitable schemes to bring other consumer categories such as commercial establishments and government buildings under the ambit of the </w:t>
      </w:r>
      <w:r w:rsidR="002D5EFA">
        <w:t>ToD</w:t>
      </w:r>
      <w:r w:rsidR="00D83B20" w:rsidRPr="00D83B20">
        <w:t xml:space="preserve">-based RST so that the </w:t>
      </w:r>
      <w:r w:rsidR="002D5EFA">
        <w:t>ToD</w:t>
      </w:r>
      <w:r w:rsidR="00D83B20" w:rsidRPr="00D83B20">
        <w:t xml:space="preserve"> benefits are also passed on to these categories of consumers</w:t>
      </w:r>
      <w:r w:rsidR="00E40DA3">
        <w:t>.</w:t>
      </w:r>
    </w:p>
    <w:p w14:paraId="541A55E8" w14:textId="19CCCAEB" w:rsidR="00D37089" w:rsidRPr="00756E2B" w:rsidRDefault="00D37089" w:rsidP="00E40DA3">
      <w:pPr>
        <w:rPr>
          <w:rFonts w:ascii="Times New Roman" w:hAnsi="Times New Roman" w:cs="Times New Roman"/>
          <w:b/>
          <w:bCs/>
          <w:sz w:val="32"/>
          <w:szCs w:val="32"/>
        </w:rPr>
      </w:pPr>
      <w:bookmarkStart w:id="114" w:name="_Hlk213249958"/>
      <w:r w:rsidRPr="00756E2B">
        <w:rPr>
          <w:rFonts w:ascii="Times New Roman" w:hAnsi="Times New Roman" w:cs="Times New Roman"/>
          <w:b/>
          <w:bCs/>
          <w:sz w:val="32"/>
          <w:szCs w:val="32"/>
        </w:rPr>
        <w:t>Low-Cost Power for CGP-Based Industries During Solar Hours</w:t>
      </w:r>
    </w:p>
    <w:p w14:paraId="23BEDF3B" w14:textId="42BF7797" w:rsidR="00D37089" w:rsidRPr="00D37089" w:rsidRDefault="00D37089" w:rsidP="004F06B4">
      <w:pPr>
        <w:pStyle w:val="ARRBody"/>
      </w:pPr>
      <w:r w:rsidRPr="00D37089">
        <w:t>Odisha hosts a vibrant industrial ecosystem with more than 80 Captive Generating Plants (CGPs) based industries of diverse capacities, collectively contributing significantly to the State’s economic and manufacturing output. These industries have invested in substantial captive capacity, and the State grid has long served as a reliable partner by providing backup, balancing, and supplementary power during maintenance outages, partial loading, or seasonal variations in operations.</w:t>
      </w:r>
      <w:r>
        <w:t xml:space="preserve"> </w:t>
      </w:r>
      <w:r w:rsidRPr="00D37089">
        <w:t>CGP based industries, while primarily relying on captive generation, maintain CD with DISCOMs for contingency and occasional usage. However, many draw power intermittently or unpredictably, driven by market prices in DAM/RTM,</w:t>
      </w:r>
      <w:r>
        <w:t xml:space="preserve"> </w:t>
      </w:r>
      <w:r w:rsidRPr="00D37089">
        <w:t>a pattern that complicates DISCOM demand forecasting and GRIDCO’s supply management mainly during the peak hours.</w:t>
      </w:r>
    </w:p>
    <w:p w14:paraId="3C0D1E8C" w14:textId="02072297" w:rsidR="00C716B4" w:rsidRDefault="00D37089" w:rsidP="004F06B4">
      <w:pPr>
        <w:pStyle w:val="ARRBody"/>
      </w:pPr>
      <w:r w:rsidRPr="00D37089">
        <w:t xml:space="preserve">It is pertinent to mention here that GRIDCO is having contracted and commissioned capacity of around 9,800 MW to serve </w:t>
      </w:r>
      <w:r>
        <w:t xml:space="preserve">approximately </w:t>
      </w:r>
      <w:r w:rsidRPr="00D37089">
        <w:t xml:space="preserve">1 crore electricity consumers of the State. As per the data submitted by the DISCOMs of the State, the connected load under LT, HT &amp; EHT categories is around 15,000 MW with a scope of recovery of fixed cost of around Rs. 5,000 </w:t>
      </w:r>
      <w:r>
        <w:t>crores</w:t>
      </w:r>
      <w:r w:rsidRPr="00D37089">
        <w:t xml:space="preserve">. On the other hand, GRIDCO bears around Rs. 7,000 </w:t>
      </w:r>
      <w:r>
        <w:t>crores</w:t>
      </w:r>
      <w:r w:rsidRPr="00D37089">
        <w:t xml:space="preserve">. towards fixed cost for availing power from the tied-up generation </w:t>
      </w:r>
      <w:r w:rsidRPr="00D37089">
        <w:lastRenderedPageBreak/>
        <w:t>capacity of around 9,800 MW. Thus, a gap of approximately Rs. 2,000 crore</w:t>
      </w:r>
      <w:r>
        <w:t>s</w:t>
      </w:r>
      <w:r w:rsidRPr="00D37089">
        <w:t xml:space="preserve"> remain unrecovered through the existing demand charges and continues to act as a barrier to achieving a cost-reflective tariff. In addition to this due to negligible/ </w:t>
      </w:r>
      <w:r>
        <w:t>reduced</w:t>
      </w:r>
      <w:r w:rsidRPr="00D37089">
        <w:t xml:space="preserve"> drawl by CGP based industries, volume of sales now is </w:t>
      </w:r>
      <w:r w:rsidR="00C716B4">
        <w:t>declining</w:t>
      </w:r>
      <w:r w:rsidRPr="00D37089">
        <w:t xml:space="preserve"> </w:t>
      </w:r>
      <w:r w:rsidR="00C716B4" w:rsidRPr="00C716B4">
        <w:t>which is creating a surplus power scenario and compelling GRIDCO to resort to distress sale.</w:t>
      </w:r>
    </w:p>
    <w:p w14:paraId="01A88DB1" w14:textId="6AF89EE0" w:rsidR="00D37089" w:rsidRPr="00D37089" w:rsidRDefault="00FA30B8" w:rsidP="004F06B4">
      <w:pPr>
        <w:pStyle w:val="ARRBody"/>
      </w:pPr>
      <w:r>
        <w:t>F</w:t>
      </w:r>
      <w:r w:rsidR="00C716B4" w:rsidRPr="00C716B4">
        <w:t>urther, the existing demand charge in the State is comparatively low at Rs. 250 per kVA per month as against neighbouring States such as Jharkhand, Chhattisgarh, Maharashtra, Andhra Pradesh, and DVC</w:t>
      </w:r>
      <w:r w:rsidR="00C716B4">
        <w:t xml:space="preserve"> etc. </w:t>
      </w:r>
      <w:r w:rsidR="00C716B4" w:rsidRPr="00C716B4">
        <w:t>where the demand charge is more than Rs. 350 per kVA per month on the installed capacity, unlike Odisha where it is levied on the contracted demand of the consumer</w:t>
      </w:r>
      <w:r w:rsidR="00D37089" w:rsidRPr="00D37089">
        <w:t xml:space="preserve">. Moreover, the quantum CD </w:t>
      </w:r>
      <w:r w:rsidR="00C716B4" w:rsidRPr="00C716B4">
        <w:t>is at the discretion of the consumer irrespective of its installed capacity. As a result, such consumers are insulated from paying appropriate demand charges under the present tariff framework</w:t>
      </w:r>
      <w:r w:rsidR="00D37089" w:rsidRPr="00D37089">
        <w:t xml:space="preserve">. </w:t>
      </w:r>
      <w:r w:rsidR="00C716B4" w:rsidRPr="00C716B4">
        <w:t>It is pertinent to mention that the demand charges have not been increased for several years, which has resulted in under-recovery of appropriate demand charges.</w:t>
      </w:r>
    </w:p>
    <w:p w14:paraId="3A506571" w14:textId="28BE15A9" w:rsidR="00D37089" w:rsidRPr="00D37089" w:rsidRDefault="00C716B4" w:rsidP="004F06B4">
      <w:pPr>
        <w:pStyle w:val="ARRBody"/>
      </w:pPr>
      <w:r w:rsidRPr="00C716B4">
        <w:t>It is humbly submitted that considering the gap in recovery of appropriate fixed costs, it is necessary to introduce a minimum offtake requirement against contracted demand for industrial consumers along with an increase in demand charges to support the subsidized consumer segments whose tariffs are being cross-subsidized. Unless suitable measures are introduced, sustainability of the present tariff structure will be difficult to maintain.</w:t>
      </w:r>
      <w:r>
        <w:t xml:space="preserve"> </w:t>
      </w:r>
      <w:r w:rsidR="00D37089" w:rsidRPr="00D37089">
        <w:t xml:space="preserve">Further, considering the surplus power available with the State during the solar hours, the minimum offtake of CD by the CGP based industries may be introduced </w:t>
      </w:r>
      <w:r>
        <w:t>during</w:t>
      </w:r>
      <w:r w:rsidR="00D37089" w:rsidRPr="00D37089">
        <w:t xml:space="preserve"> the solar hours.</w:t>
      </w:r>
    </w:p>
    <w:p w14:paraId="395064FD" w14:textId="0F663769" w:rsidR="00D37089" w:rsidRPr="00D37089" w:rsidRDefault="00D37089" w:rsidP="004F06B4">
      <w:pPr>
        <w:pStyle w:val="ARRBody"/>
      </w:pPr>
      <w:r w:rsidRPr="00D37089">
        <w:t xml:space="preserve">With the proposed </w:t>
      </w:r>
      <w:r w:rsidR="002D5EFA">
        <w:t>ToD</w:t>
      </w:r>
      <w:r w:rsidRPr="00D37089">
        <w:t>-based Retail Supply Tariff (RST) framework, the minimum offtake of CD shall present following benefits to the CGP based industries:</w:t>
      </w:r>
    </w:p>
    <w:p w14:paraId="5C3F010B" w14:textId="2E1D5A9A" w:rsidR="00D37089" w:rsidRPr="00D37089" w:rsidRDefault="00D37089" w:rsidP="004F06B4">
      <w:pPr>
        <w:pStyle w:val="ARRBody"/>
        <w:numPr>
          <w:ilvl w:val="0"/>
          <w:numId w:val="9"/>
        </w:numPr>
      </w:pPr>
      <w:r w:rsidRPr="00D37089">
        <w:rPr>
          <w:b/>
          <w:bCs/>
        </w:rPr>
        <w:t>Lower Cost of Energy</w:t>
      </w:r>
      <w:r w:rsidRPr="00D37089">
        <w:t xml:space="preserve"> </w:t>
      </w:r>
      <w:r w:rsidR="00C716B4">
        <w:t>-</w:t>
      </w:r>
      <w:r w:rsidRPr="00D37089">
        <w:t xml:space="preserve"> Availability of grid power at comparatively cheaper tariff during solar hours leads to direct reduction in power cost and overall lowering of cost of production, thereby enhancing price competitiveness for the industry.</w:t>
      </w:r>
    </w:p>
    <w:p w14:paraId="7817F99B" w14:textId="500F5448" w:rsidR="00D37089" w:rsidRPr="00D37089" w:rsidRDefault="00D37089" w:rsidP="004F06B4">
      <w:pPr>
        <w:pStyle w:val="ARRBody"/>
        <w:numPr>
          <w:ilvl w:val="0"/>
          <w:numId w:val="9"/>
        </w:numPr>
      </w:pPr>
      <w:r w:rsidRPr="00D37089">
        <w:rPr>
          <w:b/>
          <w:bCs/>
        </w:rPr>
        <w:lastRenderedPageBreak/>
        <w:t>Reduced Consumption of Brown Power</w:t>
      </w:r>
      <w:r w:rsidRPr="00D37089">
        <w:t xml:space="preserve"> </w:t>
      </w:r>
      <w:r w:rsidR="00C716B4">
        <w:t>-</w:t>
      </w:r>
      <w:r w:rsidRPr="00D37089">
        <w:t xml:space="preserve"> Drawal of grid power during solar hours enables CGP units to minimise consumption of coal-based power, conserving fuel resources and reducing thermal generation dependence.</w:t>
      </w:r>
    </w:p>
    <w:p w14:paraId="4ACF9DC1" w14:textId="4E5E6F6E" w:rsidR="00D37089" w:rsidRPr="00D37089" w:rsidRDefault="00D37089" w:rsidP="004F06B4">
      <w:pPr>
        <w:pStyle w:val="ARRBody"/>
        <w:numPr>
          <w:ilvl w:val="0"/>
          <w:numId w:val="9"/>
        </w:numPr>
      </w:pPr>
      <w:r w:rsidRPr="00D37089">
        <w:rPr>
          <w:b/>
          <w:bCs/>
        </w:rPr>
        <w:t>Coal Conservation</w:t>
      </w:r>
      <w:r w:rsidRPr="00D37089">
        <w:t xml:space="preserve"> </w:t>
      </w:r>
      <w:r w:rsidR="00C716B4">
        <w:t>-</w:t>
      </w:r>
      <w:r w:rsidRPr="00D37089">
        <w:t xml:space="preserve"> Reduced captive thermal generation results in substantial savings of coal for use during exigencies and improving operational flexibility for captive generating assets.</w:t>
      </w:r>
    </w:p>
    <w:p w14:paraId="19E3C510" w14:textId="1FA4FB37" w:rsidR="00D37089" w:rsidRPr="00D37089" w:rsidRDefault="00D37089" w:rsidP="004F06B4">
      <w:pPr>
        <w:pStyle w:val="ARRBody"/>
        <w:numPr>
          <w:ilvl w:val="0"/>
          <w:numId w:val="9"/>
        </w:numPr>
      </w:pPr>
      <w:r w:rsidRPr="00D37089">
        <w:rPr>
          <w:b/>
          <w:bCs/>
        </w:rPr>
        <w:t>Lower Emissions and Improved Environmental Performance</w:t>
      </w:r>
      <w:r w:rsidRPr="00D37089">
        <w:t xml:space="preserve"> </w:t>
      </w:r>
      <w:r w:rsidR="00C716B4">
        <w:t>-</w:t>
      </w:r>
      <w:r w:rsidRPr="00D37089">
        <w:t xml:space="preserve"> Reduction of coal-based generation decreases greenhouse gas</w:t>
      </w:r>
      <w:r w:rsidR="00C716B4">
        <w:t xml:space="preserve"> (GHG)</w:t>
      </w:r>
      <w:r w:rsidRPr="00D37089">
        <w:t xml:space="preserve"> emissions proportionate to coal saved, </w:t>
      </w:r>
      <w:r w:rsidR="00677CC0">
        <w:t xml:space="preserve">thereby </w:t>
      </w:r>
      <w:r w:rsidRPr="00D37089">
        <w:t xml:space="preserve">supporting cleaner production and improving </w:t>
      </w:r>
      <w:r w:rsidR="00677CC0">
        <w:t xml:space="preserve">the </w:t>
      </w:r>
      <w:r w:rsidRPr="00D37089">
        <w:t>environmental &amp; social profile of industries.</w:t>
      </w:r>
    </w:p>
    <w:p w14:paraId="520BC962" w14:textId="6ABB1745" w:rsidR="00D37089" w:rsidRPr="00D37089" w:rsidRDefault="00D37089" w:rsidP="004F06B4">
      <w:pPr>
        <w:pStyle w:val="ARRBody"/>
        <w:numPr>
          <w:ilvl w:val="0"/>
          <w:numId w:val="9"/>
        </w:numPr>
      </w:pPr>
      <w:r w:rsidRPr="00D37089">
        <w:rPr>
          <w:b/>
          <w:bCs/>
        </w:rPr>
        <w:t>No RCO Attribution for Such Drawal</w:t>
      </w:r>
      <w:r w:rsidRPr="00D37089">
        <w:t xml:space="preserve"> </w:t>
      </w:r>
      <w:r w:rsidR="00C716B4">
        <w:t>-</w:t>
      </w:r>
      <w:r w:rsidRPr="00D37089">
        <w:t xml:space="preserve"> Consumption of the CGP based industries under this scheme will also aid reducing their RCO targets as the onus of meeting the RCO compliance of the proposed offtake shall be transferred to GRIDCO on behalf of the DISCOMs.</w:t>
      </w:r>
    </w:p>
    <w:p w14:paraId="293994E3" w14:textId="3E53DBE7" w:rsidR="00D37089" w:rsidRPr="00D37089" w:rsidRDefault="00D37089" w:rsidP="004F06B4">
      <w:pPr>
        <w:pStyle w:val="ARRBody"/>
        <w:numPr>
          <w:ilvl w:val="0"/>
          <w:numId w:val="9"/>
        </w:numPr>
      </w:pPr>
      <w:r w:rsidRPr="00D37089">
        <w:rPr>
          <w:b/>
          <w:bCs/>
        </w:rPr>
        <w:t>Reduction in power cost by shifting operations to Solar Hours</w:t>
      </w:r>
      <w:r w:rsidRPr="00D37089">
        <w:t xml:space="preserve"> </w:t>
      </w:r>
      <w:r w:rsidR="00C716B4">
        <w:t>-</w:t>
      </w:r>
      <w:r w:rsidRPr="00D37089">
        <w:t xml:space="preserve"> Industries can shift power-intensive operations to solar hours when the proposed </w:t>
      </w:r>
      <w:r w:rsidR="002D5EFA">
        <w:t>TOD</w:t>
      </w:r>
      <w:r w:rsidRPr="00D37089">
        <w:t xml:space="preserve"> based RST is cheaper, optimizing energy scheduling and improving overall demand-load curve of the State.</w:t>
      </w:r>
    </w:p>
    <w:p w14:paraId="21118B9A" w14:textId="3B053A87" w:rsidR="00D37089" w:rsidRPr="00D37089" w:rsidRDefault="00D37089" w:rsidP="004F06B4">
      <w:pPr>
        <w:pStyle w:val="ARRBody"/>
        <w:numPr>
          <w:ilvl w:val="0"/>
          <w:numId w:val="9"/>
        </w:numPr>
      </w:pPr>
      <w:r w:rsidRPr="00D37089">
        <w:rPr>
          <w:b/>
          <w:bCs/>
        </w:rPr>
        <w:t>Stability Against Market Volatility</w:t>
      </w:r>
      <w:r w:rsidRPr="00D37089">
        <w:t xml:space="preserve"> </w:t>
      </w:r>
      <w:r w:rsidR="00C716B4">
        <w:t>-</w:t>
      </w:r>
      <w:r w:rsidRPr="00D37089">
        <w:t xml:space="preserve"> Avoidance of dependency on exchange-based open access shields industries from sudden spikes in DAM/RTM clearing prices.</w:t>
      </w:r>
    </w:p>
    <w:p w14:paraId="39256332" w14:textId="57196505" w:rsidR="00D37089" w:rsidRPr="00D37089" w:rsidRDefault="00D37089" w:rsidP="004F06B4">
      <w:pPr>
        <w:pStyle w:val="ARRBody"/>
        <w:numPr>
          <w:ilvl w:val="0"/>
          <w:numId w:val="9"/>
        </w:numPr>
      </w:pPr>
      <w:r w:rsidRPr="00D37089">
        <w:rPr>
          <w:b/>
          <w:bCs/>
        </w:rPr>
        <w:t>Better Tariff Planning</w:t>
      </w:r>
      <w:r w:rsidRPr="00D37089">
        <w:t xml:space="preserve"> </w:t>
      </w:r>
      <w:r w:rsidR="00C716B4">
        <w:t>-</w:t>
      </w:r>
      <w:r w:rsidRPr="00D37089">
        <w:t xml:space="preserve"> Predictable pricing under </w:t>
      </w:r>
      <w:r w:rsidR="002D5EFA">
        <w:t>ToD</w:t>
      </w:r>
      <w:r w:rsidRPr="00D37089">
        <w:t xml:space="preserve"> framework enables more accurate budgeting and contract planning for industrial output.</w:t>
      </w:r>
    </w:p>
    <w:p w14:paraId="6A5B3D3E" w14:textId="56C02BF8" w:rsidR="00D37089" w:rsidRDefault="00D37089" w:rsidP="004F06B4">
      <w:pPr>
        <w:pStyle w:val="ARRBody"/>
      </w:pPr>
      <w:r w:rsidRPr="00D37089">
        <w:t xml:space="preserve">In view of the above, GRIDCO proposes to introduce a minimum contract demand drawl of 20 % for Industries with CGP having CD 1 MW and above during Solar Hours (08:00 hrs </w:t>
      </w:r>
      <w:r w:rsidR="00C73C78">
        <w:t>-</w:t>
      </w:r>
      <w:r w:rsidRPr="00D37089">
        <w:t xml:space="preserve"> 16:00 hrs) on a monthly basis. Apart from aforesaid, suitable increase in demand charges may also be considered for all category of consumers those who are paying monthly demand charges @ Rs. 250/ kVA/ month to arrive at a cost reflective tariff.</w:t>
      </w:r>
    </w:p>
    <w:bookmarkEnd w:id="114"/>
    <w:p w14:paraId="16DED78A" w14:textId="77777777" w:rsidR="00806945" w:rsidRPr="00756E2B" w:rsidRDefault="00806945" w:rsidP="00E40DA3">
      <w:pPr>
        <w:spacing w:line="240" w:lineRule="auto"/>
        <w:jc w:val="both"/>
        <w:rPr>
          <w:rFonts w:ascii="Times New Roman" w:hAnsi="Times New Roman" w:cs="Times New Roman"/>
          <w:b/>
          <w:bCs/>
          <w:sz w:val="32"/>
          <w:szCs w:val="32"/>
        </w:rPr>
      </w:pPr>
      <w:r w:rsidRPr="00756E2B">
        <w:rPr>
          <w:rFonts w:ascii="Times New Roman" w:hAnsi="Times New Roman" w:cs="Times New Roman"/>
          <w:b/>
          <w:bCs/>
          <w:sz w:val="32"/>
          <w:szCs w:val="32"/>
        </w:rPr>
        <w:lastRenderedPageBreak/>
        <w:t>Sale of intermittent surplus power under TPA Arrangement with minimum offtake of 60% CD:</w:t>
      </w:r>
    </w:p>
    <w:p w14:paraId="55837049" w14:textId="77777777" w:rsidR="00806945" w:rsidRPr="00867DBF" w:rsidRDefault="00806945" w:rsidP="004F06B4">
      <w:pPr>
        <w:pStyle w:val="ARRBody"/>
      </w:pPr>
      <w:r w:rsidRPr="00FB73CC">
        <w:t>Hon’ble</w:t>
      </w:r>
      <w:r w:rsidRPr="00867DBF">
        <w:t xml:space="preserve"> Commission has permitted the continuation of TPA arrangement for sale of intermittent surplus power of GRIDCO during FY 2025-26 and vide para-289 of the BSP order has advised GRIDCO to sell intermittent surplus power through DISCOMs under Tripartite Agreement (TPA) arrangement. </w:t>
      </w:r>
    </w:p>
    <w:p w14:paraId="2E777EA2" w14:textId="77777777" w:rsidR="00806945" w:rsidRPr="00756E2B" w:rsidRDefault="00806945" w:rsidP="00756E2B">
      <w:pPr>
        <w:ind w:left="993"/>
        <w:jc w:val="both"/>
        <w:rPr>
          <w:rFonts w:ascii="Times New Roman" w:hAnsi="Times New Roman" w:cs="Times New Roman"/>
          <w:i/>
          <w:iCs/>
          <w:sz w:val="24"/>
          <w:szCs w:val="24"/>
        </w:rPr>
      </w:pPr>
      <w:r w:rsidRPr="00756E2B">
        <w:rPr>
          <w:rFonts w:ascii="Times New Roman" w:hAnsi="Times New Roman" w:cs="Times New Roman"/>
          <w:i/>
          <w:iCs/>
          <w:sz w:val="24"/>
          <w:szCs w:val="24"/>
        </w:rPr>
        <w:t>“289. The Commission has allowed industries, having CGP with CD above 20 MW and operating at minimum monthly load factor of 80%, to draw power from DISCOMs at the rate of Rs.5.00 per kVAh during Peak &amp; Normal hours and Rs.4.30 per kVAh during hours other than Peak &amp; Normal hours (i.e. during Solar hours), for all incremental energy drawal above 80% load factor. No overdrawal penalty shall be levied on them. For this purpose, the industries shall enter into Tri-Partite Agreement (TPA) with the concerned DISCOM and GRIDCO. In such transactions for sale of intermittent incremental surplus power, OPTCL shall get normal transmission charge of 25.5 paise/kWh, GRIDCO shall get 455 paise/kWh (including BSP) during Peak &amp; Normal hours (i.e. during Solar hours) &amp; 400 Paise/kWh (including BSP) during the hours other than Peak &amp; Normal hours and DISCOMs shall keep the balance amount as margin, out of the fixed price mentioned above. Other observations of the Commission in Case No. 25/2022 regarding this tripartite sale of surplus power shall continue as such. Accordingly, it is estimated that GRIDCO would earn an incremental revenue of Rs.26.60 crore on this account. However, the Commission may revisit the matter on application from the DISCOM(s) / GRIDCO, in case of any constraint(s) in implementation of the above scheme to achieve the objective.”</w:t>
      </w:r>
    </w:p>
    <w:p w14:paraId="3941C5B9" w14:textId="77777777" w:rsidR="00806945" w:rsidRPr="00867DBF" w:rsidRDefault="00806945" w:rsidP="004F06B4">
      <w:pPr>
        <w:pStyle w:val="ARRBody"/>
        <w:rPr>
          <w:i/>
        </w:rPr>
      </w:pPr>
      <w:r w:rsidRPr="00867DBF">
        <w:t>Accordingly, to accommodate the above provision the associated Para 293 in the RST order FY 25-26 of DISCOMs has also been modified in following manner:</w:t>
      </w:r>
    </w:p>
    <w:p w14:paraId="2B4B1EE1" w14:textId="77777777" w:rsidR="00806945" w:rsidRPr="00756E2B" w:rsidRDefault="00806945" w:rsidP="00756E2B">
      <w:pPr>
        <w:ind w:left="993"/>
        <w:jc w:val="both"/>
        <w:rPr>
          <w:rFonts w:ascii="Times New Roman" w:hAnsi="Times New Roman" w:cs="Times New Roman"/>
          <w:i/>
          <w:iCs/>
          <w:sz w:val="24"/>
          <w:szCs w:val="24"/>
        </w:rPr>
      </w:pPr>
      <w:r w:rsidRPr="00756E2B">
        <w:rPr>
          <w:rFonts w:ascii="Times New Roman" w:hAnsi="Times New Roman" w:cs="Times New Roman"/>
          <w:i/>
          <w:iCs/>
          <w:sz w:val="24"/>
          <w:szCs w:val="24"/>
        </w:rPr>
        <w:t xml:space="preserve">“293. Any industry having CGP with CD above 20 MW and operating at minimum monthly load factor of 80% shall be allowed to draw power at the rate of Rs. 5.00 per kVAh during Peak &amp; Normal hours and Rs. 4.30 per kVAh during hours other than Peak &amp; Normal hours (i.e. during Solar Hours), for all incremental energy drawal above 80% load factor. No overdrawal penalty shall be levied on them. For this purpose, the industry shall enter into a Tri-Partite Agreement (TPA) with the concerned DISCOM and GRIDCO. In such transactions for sale of intermittent incremental surplus power, OPTCL shall get normal transmission charge of 25.5 paise/kWh, GRIDCO shall get 455 paise/kWh (including BSP) during Peak &amp; Normal hours and 400 paise/kWh (including BSP) during hours other than Peak &amp; Normal hours (i.e. during Solar Hours) and DISCOMs shall keep the balance amount as margin, out of the price mentioned above. Other observations of the Commission in Case No. 25/2022 regarding this tripartite sale of surplus power shall continue as such. However, </w:t>
      </w:r>
      <w:r w:rsidRPr="00756E2B">
        <w:rPr>
          <w:rFonts w:ascii="Times New Roman" w:hAnsi="Times New Roman" w:cs="Times New Roman"/>
          <w:i/>
          <w:iCs/>
          <w:sz w:val="24"/>
          <w:szCs w:val="24"/>
        </w:rPr>
        <w:lastRenderedPageBreak/>
        <w:t>the Commission may revisit the matter on application from the DISCOM(s) / GRIDCO, in case of any constraint(s) in implementation of the above scheme to achieve the objective.”</w:t>
      </w:r>
    </w:p>
    <w:p w14:paraId="7BEC5AF4" w14:textId="2E9BBAD0" w:rsidR="00806945" w:rsidRDefault="00677CC0" w:rsidP="004F06B4">
      <w:pPr>
        <w:pStyle w:val="ARRBody"/>
      </w:pPr>
      <w:r w:rsidRPr="00677CC0">
        <w:t>It is submitted that despite the enabling provisions made by the Hon’ble Commission under Para 289 of the</w:t>
      </w:r>
      <w:r>
        <w:t xml:space="preserve"> </w:t>
      </w:r>
      <w:r w:rsidR="00806945" w:rsidRPr="00FB73CC">
        <w:t xml:space="preserve">Bulk Supply Tariff (BST) Order and Para 293 of the Retail Supply Tariff (RST) Order for FY 2025-26, </w:t>
      </w:r>
      <w:r w:rsidRPr="00677CC0">
        <w:t xml:space="preserve">no industry had expressed willingness to avail power under the said scheme through the Tri-Partite Agreement </w:t>
      </w:r>
      <w:r>
        <w:t xml:space="preserve">(TPA) </w:t>
      </w:r>
      <w:r w:rsidRPr="00677CC0">
        <w:t>mechanism till July</w:t>
      </w:r>
      <w:r>
        <w:t>’</w:t>
      </w:r>
      <w:r w:rsidRPr="00677CC0">
        <w:t>2025</w:t>
      </w:r>
      <w:r w:rsidR="00806945" w:rsidRPr="00FB73CC">
        <w:t xml:space="preserve">. The reason of un-willingness appears to be </w:t>
      </w:r>
      <w:r w:rsidRPr="00677CC0">
        <w:t>attributable to the requirement of</w:t>
      </w:r>
      <w:r>
        <w:t xml:space="preserve"> </w:t>
      </w:r>
      <w:r w:rsidR="00806945" w:rsidRPr="00FB73CC">
        <w:t xml:space="preserve">80% </w:t>
      </w:r>
      <w:r>
        <w:t>CD offtake</w:t>
      </w:r>
      <w:r w:rsidR="00806945" w:rsidRPr="00FB73CC">
        <w:t xml:space="preserve"> during TPA period, intermittent nature of power supply, availability of cheaper power in the power market during solar hours and constraint</w:t>
      </w:r>
      <w:r>
        <w:t>s</w:t>
      </w:r>
      <w:r w:rsidR="00806945" w:rsidRPr="00FB73CC">
        <w:t xml:space="preserve"> in meeting RPO obligation, if </w:t>
      </w:r>
      <w:r>
        <w:t xml:space="preserve">power is </w:t>
      </w:r>
      <w:r w:rsidR="00806945" w:rsidRPr="00FB73CC">
        <w:t xml:space="preserve">purchased from DISCOM. </w:t>
      </w:r>
      <w:r>
        <w:t>As a result</w:t>
      </w:r>
      <w:r w:rsidR="00806945" w:rsidRPr="00FB73CC">
        <w:t>, industries aligned themselves with the power market instead of showing interest towards DISCOM power.</w:t>
      </w:r>
    </w:p>
    <w:p w14:paraId="40BC34C3" w14:textId="77777777" w:rsidR="002D5EFA" w:rsidRDefault="00806945" w:rsidP="004F06B4">
      <w:pPr>
        <w:pStyle w:val="ARRBody"/>
      </w:pPr>
      <w:r w:rsidRPr="00FB73CC">
        <w:t>Consequently</w:t>
      </w:r>
      <w:r w:rsidRPr="00867DBF">
        <w:t xml:space="preserve">, GRIDCO and the four DISCOMs filed a joint petition under Case No.53 of 2025 to revisit of para 289 of BSP Order for FY 2025-26 dt.24.03.2025 &amp; associated para 293 of RST order for FY 2025-26 dt.24.03.2025 towards </w:t>
      </w:r>
    </w:p>
    <w:p w14:paraId="48335AAE" w14:textId="7734EFFB" w:rsidR="002D5EFA" w:rsidRDefault="00806945" w:rsidP="004F06B4">
      <w:pPr>
        <w:pStyle w:val="ARRBody"/>
        <w:numPr>
          <w:ilvl w:val="0"/>
          <w:numId w:val="10"/>
        </w:numPr>
      </w:pPr>
      <w:r w:rsidRPr="00867DBF">
        <w:t>with minimum offtake of 60% CD instead of 80</w:t>
      </w:r>
      <w:r w:rsidR="002D5EFA" w:rsidRPr="00867DBF">
        <w:t>% CD</w:t>
      </w:r>
      <w:r w:rsidRPr="00867DBF">
        <w:t xml:space="preserve"> during TPA period for industries having CGP having CD &gt;20 </w:t>
      </w:r>
      <w:r w:rsidR="002D5EFA" w:rsidRPr="00867DBF">
        <w:t>MW;</w:t>
      </w:r>
      <w:r w:rsidRPr="00867DBF">
        <w:t xml:space="preserve"> and</w:t>
      </w:r>
    </w:p>
    <w:p w14:paraId="4520B1D8" w14:textId="0F40E8E5" w:rsidR="00806945" w:rsidRPr="00867DBF" w:rsidRDefault="00806945" w:rsidP="004F06B4">
      <w:pPr>
        <w:pStyle w:val="ARRBody"/>
        <w:numPr>
          <w:ilvl w:val="0"/>
          <w:numId w:val="10"/>
        </w:numPr>
      </w:pPr>
      <w:r w:rsidRPr="00867DBF">
        <w:t xml:space="preserve"> (ii) sale of power during solar hours (8.00 AM to 4.00 PM) to interested Consumers/ industries having CD 1MW and above irrespective of CGP or Non CGP @ Rs.4.30 per kVAh with assured consumption of 80% of CD during solar hours.</w:t>
      </w:r>
    </w:p>
    <w:p w14:paraId="12538409" w14:textId="77777777" w:rsidR="00806945" w:rsidRPr="00867DBF" w:rsidRDefault="00806945" w:rsidP="004F06B4">
      <w:pPr>
        <w:pStyle w:val="ARRBody"/>
        <w:numPr>
          <w:ilvl w:val="0"/>
          <w:numId w:val="0"/>
        </w:numPr>
        <w:ind w:left="567"/>
        <w:rPr>
          <w:b/>
        </w:rPr>
      </w:pPr>
      <w:r w:rsidRPr="00867DBF">
        <w:t xml:space="preserve">Basing upon the above joint petition, </w:t>
      </w:r>
      <w:r w:rsidRPr="00867DBF">
        <w:rPr>
          <w:lang w:val="en-US"/>
        </w:rPr>
        <w:t>Hon’ble Commission vide interim order 22.07.2025 have approved the following:</w:t>
      </w:r>
    </w:p>
    <w:p w14:paraId="28FD1B92" w14:textId="77777777" w:rsidR="00806945" w:rsidRPr="00265EBC" w:rsidRDefault="00806945" w:rsidP="004F06B4">
      <w:pPr>
        <w:pStyle w:val="ARRBody"/>
        <w:numPr>
          <w:ilvl w:val="0"/>
          <w:numId w:val="0"/>
        </w:numPr>
        <w:ind w:left="567"/>
        <w:rPr>
          <w:lang w:val="en-US"/>
        </w:rPr>
      </w:pPr>
      <w:r w:rsidRPr="00265EBC">
        <w:rPr>
          <w:lang w:val="en-US"/>
        </w:rPr>
        <w:t>Quote:</w:t>
      </w:r>
    </w:p>
    <w:p w14:paraId="111782C3" w14:textId="77777777" w:rsidR="00806945" w:rsidRPr="00265EBC" w:rsidRDefault="00806945" w:rsidP="00265EBC">
      <w:pPr>
        <w:ind w:left="851"/>
        <w:jc w:val="both"/>
        <w:rPr>
          <w:rFonts w:ascii="Times New Roman" w:hAnsi="Times New Roman" w:cs="Times New Roman"/>
          <w:i/>
          <w:iCs/>
          <w:sz w:val="24"/>
          <w:szCs w:val="24"/>
          <w:lang w:val="en-US"/>
        </w:rPr>
      </w:pPr>
      <w:r w:rsidRPr="00265EBC">
        <w:rPr>
          <w:rFonts w:ascii="Times New Roman" w:hAnsi="Times New Roman" w:cs="Times New Roman"/>
          <w:i/>
          <w:iCs/>
          <w:sz w:val="24"/>
          <w:szCs w:val="24"/>
          <w:lang w:val="en-US"/>
        </w:rPr>
        <w:t>9.    Anticipating industrial eco system in the State in advance is somewhat dicey, it is premature to comment whatever criteria GRIDCO is suggesting now in terms of eligibility and concession will work properly. Response of industries will be known, once the scheme is launched. Therefore, as an interim arrangement, we agree to the proposal of GRIDCO as follows:</w:t>
      </w:r>
    </w:p>
    <w:p w14:paraId="4E003AB2" w14:textId="77777777" w:rsidR="00806945" w:rsidRPr="00265EBC" w:rsidRDefault="00806945" w:rsidP="00265EBC">
      <w:pPr>
        <w:ind w:left="851"/>
        <w:jc w:val="both"/>
        <w:rPr>
          <w:rFonts w:ascii="Times New Roman" w:hAnsi="Times New Roman" w:cs="Times New Roman"/>
          <w:i/>
          <w:iCs/>
          <w:sz w:val="24"/>
          <w:szCs w:val="24"/>
          <w:lang w:val="en-US"/>
        </w:rPr>
      </w:pPr>
      <w:r w:rsidRPr="00265EBC">
        <w:rPr>
          <w:rFonts w:ascii="Times New Roman" w:hAnsi="Times New Roman" w:cs="Times New Roman"/>
          <w:i/>
          <w:iCs/>
          <w:sz w:val="24"/>
          <w:szCs w:val="24"/>
          <w:lang w:val="en-US"/>
        </w:rPr>
        <w:lastRenderedPageBreak/>
        <w:t>Minimum offtake of 60% of CD instead 80% CD during TPA period in the Tripartite Arrangement approved in the BSP/RST order for FY 2025- 26 for industries having CGP &gt;= 20 MW.</w:t>
      </w:r>
    </w:p>
    <w:p w14:paraId="79D89FEB" w14:textId="77777777" w:rsidR="00806945" w:rsidRPr="00265EBC" w:rsidRDefault="00806945" w:rsidP="00265EBC">
      <w:pPr>
        <w:ind w:left="851"/>
        <w:jc w:val="both"/>
        <w:rPr>
          <w:rFonts w:ascii="Times New Roman" w:hAnsi="Times New Roman" w:cs="Times New Roman"/>
          <w:i/>
          <w:iCs/>
          <w:sz w:val="24"/>
          <w:szCs w:val="24"/>
          <w:lang w:val="en-US"/>
        </w:rPr>
      </w:pPr>
      <w:r w:rsidRPr="00265EBC">
        <w:rPr>
          <w:rFonts w:ascii="Times New Roman" w:hAnsi="Times New Roman" w:cs="Times New Roman"/>
          <w:i/>
          <w:iCs/>
          <w:sz w:val="24"/>
          <w:szCs w:val="24"/>
          <w:lang w:val="en-US"/>
        </w:rPr>
        <w:t>Sale of power during solar hours (8.00 AM to 4.00 PM) to the interested consumers/ industries having CD 1 MW and above irrespective of CGP or Non-CGP @ Rs.4.30 per kVAh with assured consumption of 80% of CD during solar hours.</w:t>
      </w:r>
    </w:p>
    <w:p w14:paraId="067BF1BC" w14:textId="77777777" w:rsidR="00806945" w:rsidRPr="00265EBC" w:rsidRDefault="00806945" w:rsidP="00265EBC">
      <w:pPr>
        <w:ind w:left="851"/>
        <w:jc w:val="both"/>
        <w:rPr>
          <w:rFonts w:ascii="Times New Roman" w:hAnsi="Times New Roman" w:cs="Times New Roman"/>
          <w:i/>
          <w:iCs/>
          <w:sz w:val="24"/>
          <w:szCs w:val="24"/>
          <w:lang w:val="en-US"/>
        </w:rPr>
      </w:pPr>
      <w:r w:rsidRPr="00265EBC">
        <w:rPr>
          <w:rFonts w:ascii="Times New Roman" w:hAnsi="Times New Roman" w:cs="Times New Roman"/>
          <w:i/>
          <w:iCs/>
          <w:sz w:val="24"/>
          <w:szCs w:val="24"/>
          <w:lang w:val="en-US"/>
        </w:rPr>
        <w:t>The revenue sharing shall be as follows:</w:t>
      </w:r>
    </w:p>
    <w:p w14:paraId="5BF57A68" w14:textId="77777777" w:rsidR="00806945" w:rsidRPr="00265EBC" w:rsidRDefault="00806945" w:rsidP="00265EBC">
      <w:pPr>
        <w:ind w:left="851"/>
        <w:jc w:val="both"/>
        <w:rPr>
          <w:rFonts w:ascii="Times New Roman" w:hAnsi="Times New Roman" w:cs="Times New Roman"/>
          <w:i/>
          <w:iCs/>
          <w:sz w:val="24"/>
          <w:szCs w:val="24"/>
          <w:lang w:val="en-US"/>
        </w:rPr>
      </w:pPr>
      <w:r w:rsidRPr="00265EBC">
        <w:rPr>
          <w:rFonts w:ascii="Times New Roman" w:hAnsi="Times New Roman" w:cs="Times New Roman"/>
          <w:i/>
          <w:iCs/>
          <w:sz w:val="24"/>
          <w:szCs w:val="24"/>
          <w:lang w:val="en-US"/>
        </w:rPr>
        <w:t>Out of the above proposed energy rate of Rs.4.30/kVAh, GRIDCO’s share shall be the BSP of the respective DISCOM.</w:t>
      </w:r>
    </w:p>
    <w:p w14:paraId="7365E210" w14:textId="77777777" w:rsidR="00806945" w:rsidRPr="00265EBC" w:rsidRDefault="00806945" w:rsidP="00265EBC">
      <w:pPr>
        <w:ind w:left="851"/>
        <w:jc w:val="both"/>
        <w:rPr>
          <w:rFonts w:ascii="Times New Roman" w:hAnsi="Times New Roman" w:cs="Times New Roman"/>
          <w:i/>
          <w:iCs/>
          <w:sz w:val="24"/>
          <w:szCs w:val="24"/>
          <w:lang w:val="en-US"/>
        </w:rPr>
      </w:pPr>
      <w:r w:rsidRPr="00265EBC">
        <w:rPr>
          <w:rFonts w:ascii="Times New Roman" w:hAnsi="Times New Roman" w:cs="Times New Roman"/>
          <w:i/>
          <w:iCs/>
          <w:sz w:val="24"/>
          <w:szCs w:val="24"/>
          <w:lang w:val="en-US"/>
        </w:rPr>
        <w:t xml:space="preserve">OPTCL share shall be Rs.0.255/kVAh towards transmission charges. </w:t>
      </w:r>
    </w:p>
    <w:p w14:paraId="269E6A70" w14:textId="77777777" w:rsidR="00806945" w:rsidRPr="00265EBC" w:rsidRDefault="00806945" w:rsidP="00265EBC">
      <w:pPr>
        <w:ind w:left="851"/>
        <w:jc w:val="both"/>
        <w:rPr>
          <w:rFonts w:ascii="Times New Roman" w:hAnsi="Times New Roman" w:cs="Times New Roman"/>
          <w:i/>
          <w:iCs/>
          <w:sz w:val="24"/>
          <w:szCs w:val="24"/>
          <w:lang w:val="en-US"/>
        </w:rPr>
      </w:pPr>
      <w:r w:rsidRPr="00265EBC">
        <w:rPr>
          <w:rFonts w:ascii="Times New Roman" w:hAnsi="Times New Roman" w:cs="Times New Roman"/>
          <w:i/>
          <w:iCs/>
          <w:sz w:val="24"/>
          <w:szCs w:val="24"/>
          <w:lang w:val="en-US"/>
        </w:rPr>
        <w:t xml:space="preserve">Balance share shall be retained by the respective DISCOM. </w:t>
      </w:r>
    </w:p>
    <w:p w14:paraId="26661073" w14:textId="77777777" w:rsidR="00806945" w:rsidRPr="00265EBC" w:rsidRDefault="00806945" w:rsidP="00265EBC">
      <w:pPr>
        <w:ind w:left="851"/>
        <w:jc w:val="both"/>
        <w:rPr>
          <w:rFonts w:ascii="Times New Roman" w:hAnsi="Times New Roman" w:cs="Times New Roman"/>
          <w:i/>
          <w:iCs/>
          <w:sz w:val="24"/>
          <w:szCs w:val="24"/>
          <w:lang w:val="en-US"/>
        </w:rPr>
      </w:pPr>
      <w:r w:rsidRPr="00265EBC">
        <w:rPr>
          <w:rFonts w:ascii="Times New Roman" w:hAnsi="Times New Roman" w:cs="Times New Roman"/>
          <w:i/>
          <w:iCs/>
          <w:sz w:val="24"/>
          <w:szCs w:val="24"/>
          <w:lang w:val="en-US"/>
        </w:rPr>
        <w:t>The above scheme shall be effective from the date of issuance of this order. GRIDCO will file a report with the Commission on the efficacy of the above revised scheme after two months hence. This revised order will be valid for the current financial year only. If necessary, the Commission may revisit the scheme depending on its efficacy at the ground level after two months.</w:t>
      </w:r>
    </w:p>
    <w:p w14:paraId="3491C360" w14:textId="2F2E7848" w:rsidR="00806945" w:rsidRPr="005B7177" w:rsidRDefault="00806945" w:rsidP="004F06B4">
      <w:pPr>
        <w:pStyle w:val="ARRBody"/>
        <w:numPr>
          <w:ilvl w:val="0"/>
          <w:numId w:val="0"/>
        </w:numPr>
        <w:ind w:left="567"/>
        <w:rPr>
          <w:b/>
          <w:bCs/>
        </w:rPr>
      </w:pPr>
      <w:r w:rsidRPr="00867DBF">
        <w:tab/>
      </w:r>
      <w:r w:rsidRPr="00867DBF">
        <w:tab/>
      </w:r>
      <w:r w:rsidRPr="00867DBF">
        <w:tab/>
      </w:r>
      <w:r w:rsidRPr="00867DBF">
        <w:tab/>
      </w:r>
      <w:r w:rsidR="00ED1B5E">
        <w:tab/>
      </w:r>
      <w:r w:rsidR="00ED1B5E">
        <w:tab/>
      </w:r>
      <w:r w:rsidR="00ED1B5E">
        <w:tab/>
      </w:r>
      <w:r w:rsidR="00ED1B5E">
        <w:tab/>
      </w:r>
      <w:r w:rsidR="00ED1B5E">
        <w:tab/>
      </w:r>
      <w:r w:rsidR="00ED1B5E">
        <w:tab/>
      </w:r>
      <w:r w:rsidRPr="00867DBF">
        <w:t xml:space="preserve">  </w:t>
      </w:r>
      <w:r w:rsidRPr="005B7177">
        <w:rPr>
          <w:b/>
          <w:bCs/>
        </w:rPr>
        <w:t>Unquote</w:t>
      </w:r>
    </w:p>
    <w:p w14:paraId="57010B2C" w14:textId="4358B145" w:rsidR="00806945" w:rsidRPr="00855DD5" w:rsidRDefault="002D5EFA" w:rsidP="004F06B4">
      <w:pPr>
        <w:pStyle w:val="ARRBody"/>
        <w:rPr>
          <w:lang w:val="en-US"/>
        </w:rPr>
      </w:pPr>
      <w:r w:rsidRPr="002D5EFA">
        <w:t>The Hon’ble Commission has also directed review of the scheme on 14.10.2025</w:t>
      </w:r>
      <w:r w:rsidR="00806945" w:rsidRPr="00855DD5">
        <w:rPr>
          <w:lang w:val="en-US"/>
        </w:rPr>
        <w:t xml:space="preserve">. In compliance to the above directives of the Hon’ble Commission, GRIDCO has executed Agreement with TPWODL and M/s Vedanta Ltd. on 24.07.2025 for sale of power through </w:t>
      </w:r>
      <w:r>
        <w:rPr>
          <w:lang w:val="en-US"/>
        </w:rPr>
        <w:t xml:space="preserve">the </w:t>
      </w:r>
      <w:r w:rsidR="00806945" w:rsidRPr="00855DD5">
        <w:rPr>
          <w:lang w:val="en-US"/>
        </w:rPr>
        <w:t xml:space="preserve">TPA </w:t>
      </w:r>
      <w:r>
        <w:rPr>
          <w:lang w:val="en-US"/>
        </w:rPr>
        <w:t xml:space="preserve">mechanism, </w:t>
      </w:r>
      <w:r w:rsidR="00806945" w:rsidRPr="00855DD5">
        <w:rPr>
          <w:lang w:val="en-US"/>
        </w:rPr>
        <w:t>which shall remain in force till 31</w:t>
      </w:r>
      <w:r w:rsidR="00806945" w:rsidRPr="00855DD5">
        <w:rPr>
          <w:vertAlign w:val="superscript"/>
          <w:lang w:val="en-US"/>
        </w:rPr>
        <w:t>st</w:t>
      </w:r>
      <w:r w:rsidR="00806945" w:rsidRPr="00855DD5">
        <w:rPr>
          <w:lang w:val="en-US"/>
        </w:rPr>
        <w:t xml:space="preserve"> March, 2026. As per the said TPA, the power offtake period for a quantum up</w:t>
      </w:r>
      <w:r>
        <w:rPr>
          <w:lang w:val="en-US"/>
        </w:rPr>
        <w:t xml:space="preserve"> </w:t>
      </w:r>
      <w:r w:rsidR="00806945" w:rsidRPr="00855DD5">
        <w:rPr>
          <w:lang w:val="en-US"/>
        </w:rPr>
        <w:t>to 200 MW was from 26</w:t>
      </w:r>
      <w:r w:rsidR="00806945" w:rsidRPr="002D5EFA">
        <w:rPr>
          <w:vertAlign w:val="superscript"/>
          <w:lang w:val="en-US"/>
        </w:rPr>
        <w:t>th</w:t>
      </w:r>
      <w:r w:rsidR="00806945" w:rsidRPr="00855DD5">
        <w:rPr>
          <w:lang w:val="en-US"/>
        </w:rPr>
        <w:t xml:space="preserve"> July</w:t>
      </w:r>
      <w:r>
        <w:rPr>
          <w:lang w:val="en-US"/>
        </w:rPr>
        <w:t>’</w:t>
      </w:r>
      <w:r w:rsidR="00806945" w:rsidRPr="00855DD5">
        <w:rPr>
          <w:lang w:val="en-US"/>
        </w:rPr>
        <w:t xml:space="preserve"> 2025 to 25</w:t>
      </w:r>
      <w:r w:rsidR="00806945" w:rsidRPr="002D5EFA">
        <w:rPr>
          <w:vertAlign w:val="superscript"/>
          <w:lang w:val="en-US"/>
        </w:rPr>
        <w:t xml:space="preserve">th </w:t>
      </w:r>
      <w:r w:rsidR="00806945" w:rsidRPr="00855DD5">
        <w:rPr>
          <w:lang w:val="en-US"/>
        </w:rPr>
        <w:t>August</w:t>
      </w:r>
      <w:r>
        <w:rPr>
          <w:lang w:val="en-US"/>
        </w:rPr>
        <w:t>’</w:t>
      </w:r>
      <w:r w:rsidR="00806945" w:rsidRPr="00855DD5">
        <w:rPr>
          <w:lang w:val="en-US"/>
        </w:rPr>
        <w:t>2025. Beyond 25</w:t>
      </w:r>
      <w:r w:rsidR="00806945" w:rsidRPr="002D5EFA">
        <w:rPr>
          <w:vertAlign w:val="superscript"/>
          <w:lang w:val="en-US"/>
        </w:rPr>
        <w:t>th</w:t>
      </w:r>
      <w:r w:rsidR="00806945" w:rsidRPr="00855DD5">
        <w:rPr>
          <w:lang w:val="en-US"/>
        </w:rPr>
        <w:t xml:space="preserve"> August</w:t>
      </w:r>
      <w:r>
        <w:rPr>
          <w:lang w:val="en-US"/>
        </w:rPr>
        <w:t>’</w:t>
      </w:r>
      <w:r w:rsidR="00806945" w:rsidRPr="00855DD5">
        <w:rPr>
          <w:lang w:val="en-US"/>
        </w:rPr>
        <w:t xml:space="preserve"> 2025 Vedanta shall submit a written requisition for quantum of power offtake under this agreement considering its requirement. </w:t>
      </w:r>
      <w:r>
        <w:rPr>
          <w:lang w:val="en-US"/>
        </w:rPr>
        <w:t>In the meantime</w:t>
      </w:r>
      <w:r w:rsidR="00806945" w:rsidRPr="00855DD5">
        <w:rPr>
          <w:lang w:val="en-US"/>
        </w:rPr>
        <w:t xml:space="preserve">, </w:t>
      </w:r>
      <w:r>
        <w:rPr>
          <w:lang w:val="en-US"/>
        </w:rPr>
        <w:t xml:space="preserve">approximately </w:t>
      </w:r>
      <w:r w:rsidR="00806945" w:rsidRPr="00855DD5">
        <w:rPr>
          <w:lang w:val="en-US"/>
        </w:rPr>
        <w:t xml:space="preserve">30.14 MU and 105.21 MU of power have been </w:t>
      </w:r>
      <w:r>
        <w:rPr>
          <w:lang w:val="en-US"/>
        </w:rPr>
        <w:t>supplied</w:t>
      </w:r>
      <w:r w:rsidR="00806945" w:rsidRPr="00855DD5">
        <w:rPr>
          <w:lang w:val="en-US"/>
        </w:rPr>
        <w:t xml:space="preserve"> </w:t>
      </w:r>
      <w:r w:rsidRPr="00855DD5">
        <w:rPr>
          <w:lang w:val="en-US"/>
        </w:rPr>
        <w:t xml:space="preserve">under this arrangement </w:t>
      </w:r>
      <w:r w:rsidR="00806945" w:rsidRPr="00855DD5">
        <w:rPr>
          <w:lang w:val="en-US"/>
        </w:rPr>
        <w:t>during Jul’25 and Aug’25 respectively.</w:t>
      </w:r>
    </w:p>
    <w:p w14:paraId="5E1673E5" w14:textId="699A18D5" w:rsidR="00806945" w:rsidRPr="00855DD5" w:rsidRDefault="00806945" w:rsidP="004F06B4">
      <w:pPr>
        <w:pStyle w:val="ARRBody"/>
      </w:pPr>
      <w:r w:rsidRPr="00855DD5">
        <w:t xml:space="preserve">Further, the </w:t>
      </w:r>
      <w:r w:rsidR="002D5EFA">
        <w:t xml:space="preserve">Hon’ble </w:t>
      </w:r>
      <w:r w:rsidRPr="00855DD5">
        <w:t xml:space="preserve">Commission vide its order dated 28.10.2025 in case no. 53/2025 has directed that the interim arrangement made by the </w:t>
      </w:r>
      <w:r w:rsidR="002D5EFA">
        <w:t xml:space="preserve">Hon’ble </w:t>
      </w:r>
      <w:r w:rsidRPr="00855DD5">
        <w:t xml:space="preserve">Commission in order dated 22.07.2025, shall be in force </w:t>
      </w:r>
      <w:r w:rsidR="002D5EFA">
        <w:t xml:space="preserve">until </w:t>
      </w:r>
      <w:r w:rsidRPr="00855DD5">
        <w:t>the end of the current Financial Year (2025-26).</w:t>
      </w:r>
    </w:p>
    <w:p w14:paraId="1E68FB06" w14:textId="28BAAC01" w:rsidR="008F0CB0" w:rsidRDefault="00806945" w:rsidP="004F06B4">
      <w:pPr>
        <w:pStyle w:val="ARRBody"/>
      </w:pPr>
      <w:r w:rsidRPr="00855DD5">
        <w:t xml:space="preserve">As it is anticipated that surplus power shall also be available on intermittent basis during FY 2026-27, therefore it is humbly submitted that the Hon’ble Commission may consider to approve the Special Tariff Scheme under TPA at a suitable </w:t>
      </w:r>
      <w:r w:rsidR="002D5EFA">
        <w:t>ToD</w:t>
      </w:r>
      <w:r w:rsidRPr="00855DD5">
        <w:t xml:space="preserve"> based </w:t>
      </w:r>
      <w:r w:rsidRPr="00855DD5">
        <w:lastRenderedPageBreak/>
        <w:t>tariffs for FY 2026-27 with minimum offtake of 60% CD during the TPA period. Further, the CGP based industry may opt for green certification of the energy availed under TPA for its RCO compliance through payment of Green Tariff Premium as approved by the Commission.</w:t>
      </w:r>
    </w:p>
    <w:p w14:paraId="090C24E7" w14:textId="77777777" w:rsidR="00A953B6" w:rsidRPr="00756E2B" w:rsidRDefault="00A953B6" w:rsidP="00E40DA3">
      <w:pPr>
        <w:spacing w:line="240" w:lineRule="auto"/>
        <w:jc w:val="both"/>
        <w:rPr>
          <w:rFonts w:ascii="Times New Roman" w:hAnsi="Times New Roman" w:cs="Times New Roman"/>
          <w:b/>
          <w:bCs/>
          <w:sz w:val="32"/>
          <w:szCs w:val="32"/>
        </w:rPr>
      </w:pPr>
      <w:r w:rsidRPr="00756E2B">
        <w:rPr>
          <w:rFonts w:ascii="Times New Roman" w:hAnsi="Times New Roman" w:cs="Times New Roman"/>
          <w:b/>
          <w:bCs/>
          <w:sz w:val="32"/>
          <w:szCs w:val="32"/>
        </w:rPr>
        <w:t>Green Tariff Framework for Sale of Renewable Power to Obligated Entities</w:t>
      </w:r>
    </w:p>
    <w:p w14:paraId="4507E30A" w14:textId="7966D770" w:rsidR="00A953B6" w:rsidRPr="005B7177" w:rsidRDefault="00A953B6">
      <w:pPr>
        <w:pStyle w:val="ListParagraph"/>
        <w:numPr>
          <w:ilvl w:val="2"/>
          <w:numId w:val="36"/>
        </w:numPr>
        <w:ind w:left="709"/>
        <w:rPr>
          <w:rFonts w:ascii="Times New Roman" w:hAnsi="Times New Roman" w:cs="Times New Roman"/>
          <w:b/>
          <w:bCs/>
        </w:rPr>
      </w:pPr>
      <w:r w:rsidRPr="005B7177">
        <w:rPr>
          <w:rFonts w:ascii="Times New Roman" w:hAnsi="Times New Roman" w:cs="Times New Roman"/>
          <w:b/>
          <w:bCs/>
          <w:sz w:val="24"/>
          <w:szCs w:val="24"/>
        </w:rPr>
        <w:t>Sale of Renewable Power to Industries During Solar Hours through DISCOMs</w:t>
      </w:r>
    </w:p>
    <w:p w14:paraId="5A9DC5E8" w14:textId="68530597" w:rsidR="00A953B6" w:rsidRPr="00867DBF" w:rsidRDefault="00A953B6" w:rsidP="004F06B4">
      <w:pPr>
        <w:pStyle w:val="ARRBody"/>
        <w:rPr>
          <w:lang w:eastAsia="en-IN" w:bidi="or-IN"/>
        </w:rPr>
      </w:pPr>
      <w:r w:rsidRPr="00867DBF">
        <w:rPr>
          <w:lang w:eastAsia="en-IN" w:bidi="or-IN"/>
        </w:rPr>
        <w:t>The Ministry of Power, Government of India, under the Green Energy Open Access Rules</w:t>
      </w:r>
      <w:r>
        <w:rPr>
          <w:lang w:eastAsia="en-IN" w:bidi="or-IN"/>
        </w:rPr>
        <w:t xml:space="preserve">, </w:t>
      </w:r>
      <w:r w:rsidRPr="00867DBF">
        <w:rPr>
          <w:lang w:eastAsia="en-IN" w:bidi="or-IN"/>
        </w:rPr>
        <w:t xml:space="preserve">2022 and allied policy directives, has mandated that all obligated entities progressively meet specified portions of their consumption through renewable sources. The RCO trajectory notified by MoP presently requires </w:t>
      </w:r>
      <w:r>
        <w:rPr>
          <w:lang w:eastAsia="en-IN" w:bidi="or-IN"/>
        </w:rPr>
        <w:t xml:space="preserve">designated entities including captive and open access consumers, </w:t>
      </w:r>
      <w:r w:rsidRPr="00867DBF">
        <w:rPr>
          <w:lang w:eastAsia="en-IN" w:bidi="or-IN"/>
        </w:rPr>
        <w:t xml:space="preserve">to achieve </w:t>
      </w:r>
      <w:r w:rsidRPr="00E42F74">
        <w:rPr>
          <w:lang w:eastAsia="en-IN" w:bidi="or-IN"/>
        </w:rPr>
        <w:t>approximately 43.33% renewable consumption by FY 2029-30.</w:t>
      </w:r>
    </w:p>
    <w:p w14:paraId="71BE35DC" w14:textId="4062FAA2" w:rsidR="00A953B6" w:rsidRPr="00867DBF" w:rsidRDefault="00A953B6" w:rsidP="004F06B4">
      <w:pPr>
        <w:pStyle w:val="ARRBody"/>
        <w:rPr>
          <w:lang w:eastAsia="en-IN" w:bidi="or-IN"/>
        </w:rPr>
      </w:pPr>
      <w:r w:rsidRPr="00867DBF">
        <w:rPr>
          <w:lang w:eastAsia="en-IN" w:bidi="or-IN"/>
        </w:rPr>
        <w:t>To facilitate such compliance in a cost-effective manner, GRID</w:t>
      </w:r>
      <w:r>
        <w:rPr>
          <w:lang w:eastAsia="en-IN" w:bidi="or-IN"/>
        </w:rPr>
        <w:t xml:space="preserve">CO, </w:t>
      </w:r>
      <w:r w:rsidRPr="00867DBF">
        <w:rPr>
          <w:lang w:eastAsia="en-IN" w:bidi="or-IN"/>
        </w:rPr>
        <w:t xml:space="preserve">as </w:t>
      </w:r>
      <w:r>
        <w:rPr>
          <w:lang w:eastAsia="en-IN" w:bidi="or-IN"/>
        </w:rPr>
        <w:t>an aggregator, h</w:t>
      </w:r>
      <w:r w:rsidRPr="00867DBF">
        <w:rPr>
          <w:lang w:eastAsia="en-IN" w:bidi="or-IN"/>
        </w:rPr>
        <w:t xml:space="preserve">as aggregated </w:t>
      </w:r>
      <w:r>
        <w:rPr>
          <w:lang w:eastAsia="en-IN" w:bidi="or-IN"/>
        </w:rPr>
        <w:t xml:space="preserve">the </w:t>
      </w:r>
      <w:r w:rsidRPr="00867DBF">
        <w:rPr>
          <w:lang w:eastAsia="en-IN" w:bidi="or-IN"/>
        </w:rPr>
        <w:t>RE demand</w:t>
      </w:r>
      <w:r>
        <w:rPr>
          <w:lang w:eastAsia="en-IN" w:bidi="or-IN"/>
        </w:rPr>
        <w:t xml:space="preserve"> of around </w:t>
      </w:r>
      <w:r w:rsidRPr="003E06B6">
        <w:rPr>
          <w:lang w:eastAsia="en-IN" w:bidi="or-IN"/>
        </w:rPr>
        <w:t>5,027 MU</w:t>
      </w:r>
      <w:r>
        <w:rPr>
          <w:lang w:eastAsia="en-IN" w:bidi="or-IN"/>
        </w:rPr>
        <w:t xml:space="preserve"> over the period from FY 2026 to FY 2030 </w:t>
      </w:r>
      <w:r w:rsidRPr="00867DBF">
        <w:rPr>
          <w:lang w:eastAsia="en-IN" w:bidi="or-IN"/>
        </w:rPr>
        <w:t>from multiple industries across sectors. Selling this power during solar hours, when the system experiences low-price</w:t>
      </w:r>
      <w:r>
        <w:rPr>
          <w:lang w:eastAsia="en-IN" w:bidi="or-IN"/>
        </w:rPr>
        <w:t>s</w:t>
      </w:r>
      <w:r w:rsidRPr="00867DBF">
        <w:rPr>
          <w:lang w:eastAsia="en-IN" w:bidi="or-IN"/>
        </w:rPr>
        <w:t>, will improve utilization of renewable generation, reduce surrender of thermal stations and support RCO fulfilment by industries through a State-controlled transparent mechanism.</w:t>
      </w:r>
    </w:p>
    <w:p w14:paraId="29253E4C" w14:textId="7A999A8E" w:rsidR="00A953B6" w:rsidRPr="00867DBF" w:rsidRDefault="00A953B6" w:rsidP="004F06B4">
      <w:pPr>
        <w:pStyle w:val="ARRBody"/>
        <w:rPr>
          <w:lang w:eastAsia="en-IN" w:bidi="or-IN"/>
        </w:rPr>
      </w:pPr>
      <w:r w:rsidRPr="00867DBF">
        <w:rPr>
          <w:lang w:eastAsia="en-IN" w:bidi="or-IN"/>
        </w:rPr>
        <w:t xml:space="preserve">Odisha is experiencing surplus power during solar hours (08:00 hrs </w:t>
      </w:r>
      <w:r w:rsidR="00C73C78">
        <w:rPr>
          <w:lang w:eastAsia="en-IN" w:bidi="or-IN"/>
        </w:rPr>
        <w:t>-</w:t>
      </w:r>
      <w:r w:rsidRPr="00867DBF">
        <w:rPr>
          <w:lang w:eastAsia="en-IN" w:bidi="or-IN"/>
        </w:rPr>
        <w:t xml:space="preserve"> 16:00 hrs) owing to high renewable generation and </w:t>
      </w:r>
      <w:r w:rsidRPr="00A953B6">
        <w:rPr>
          <w:lang w:eastAsia="en-IN" w:bidi="or-IN"/>
        </w:rPr>
        <w:t>his scenario is expected to continue in the next financial year as well</w:t>
      </w:r>
      <w:r w:rsidRPr="00867DBF">
        <w:rPr>
          <w:lang w:eastAsia="en-IN" w:bidi="or-IN"/>
        </w:rPr>
        <w:t>. Simultaneously, many industrial and commercial consumers are migrating toward open-access or captive arrangements to source renewable energy for meeting their Renewable Consumption Obligation (RCO).</w:t>
      </w:r>
    </w:p>
    <w:p w14:paraId="17159175" w14:textId="18AF0BB4" w:rsidR="00A953B6" w:rsidRPr="00867DBF" w:rsidRDefault="00A953B6" w:rsidP="004F06B4">
      <w:pPr>
        <w:pStyle w:val="ARRBody"/>
        <w:rPr>
          <w:lang w:eastAsia="en-IN" w:bidi="or-IN"/>
        </w:rPr>
      </w:pPr>
      <w:r w:rsidRPr="00867DBF">
        <w:rPr>
          <w:lang w:eastAsia="en-IN" w:bidi="or-IN"/>
        </w:rPr>
        <w:t>In order to retain such consumers within the State grid and provide them an economical avenue to meet their RCO, GRIDCO proposes to introduce a scheme for sale of renewable energy (RE) power to interested industries through the respective DISCOMs at a special rate during the solar hours.</w:t>
      </w:r>
      <w:r w:rsidR="00EB17C2">
        <w:rPr>
          <w:lang w:eastAsia="en-IN" w:bidi="or-IN"/>
        </w:rPr>
        <w:t xml:space="preserve"> </w:t>
      </w:r>
      <w:r w:rsidRPr="00867DBF">
        <w:rPr>
          <w:lang w:eastAsia="en-IN" w:bidi="or-IN"/>
        </w:rPr>
        <w:t>Under this mechanism:</w:t>
      </w:r>
    </w:p>
    <w:p w14:paraId="3179F738" w14:textId="77777777" w:rsidR="00A953B6" w:rsidRPr="00867DBF" w:rsidRDefault="00A953B6" w:rsidP="004F06B4">
      <w:pPr>
        <w:pStyle w:val="ARRBody"/>
        <w:numPr>
          <w:ilvl w:val="0"/>
          <w:numId w:val="12"/>
        </w:numPr>
        <w:rPr>
          <w:lang w:eastAsia="en-IN" w:bidi="or-IN"/>
        </w:rPr>
      </w:pPr>
      <w:r w:rsidRPr="00867DBF">
        <w:rPr>
          <w:lang w:eastAsia="en-IN" w:bidi="or-IN"/>
        </w:rPr>
        <w:t>GRIDCO shall act as the aggregator of renewable energy available from various sources</w:t>
      </w:r>
    </w:p>
    <w:p w14:paraId="2F0DDE49" w14:textId="77777777" w:rsidR="00A953B6" w:rsidRPr="00867DBF" w:rsidRDefault="00A953B6" w:rsidP="004F06B4">
      <w:pPr>
        <w:pStyle w:val="ARRBody"/>
        <w:numPr>
          <w:ilvl w:val="0"/>
          <w:numId w:val="12"/>
        </w:numPr>
        <w:rPr>
          <w:lang w:eastAsia="en-IN" w:bidi="or-IN"/>
        </w:rPr>
      </w:pPr>
      <w:r w:rsidRPr="00867DBF">
        <w:rPr>
          <w:lang w:eastAsia="en-IN" w:bidi="or-IN"/>
        </w:rPr>
        <w:lastRenderedPageBreak/>
        <w:t>DISCOMs shall facilitate the sale of such RE power to eligible consumers within their licensed area.</w:t>
      </w:r>
    </w:p>
    <w:p w14:paraId="4215602D" w14:textId="5A868287" w:rsidR="00A953B6" w:rsidRPr="00867DBF" w:rsidRDefault="00EB17C2" w:rsidP="004F06B4">
      <w:pPr>
        <w:pStyle w:val="ARRBody"/>
        <w:numPr>
          <w:ilvl w:val="0"/>
          <w:numId w:val="12"/>
        </w:numPr>
        <w:rPr>
          <w:lang w:eastAsia="en-IN" w:bidi="or-IN"/>
        </w:rPr>
      </w:pPr>
      <w:r>
        <w:rPr>
          <w:lang w:eastAsia="en-IN" w:bidi="or-IN"/>
        </w:rPr>
        <w:t>T</w:t>
      </w:r>
      <w:r w:rsidRPr="00EB17C2">
        <w:rPr>
          <w:lang w:eastAsia="en-IN" w:bidi="or-IN"/>
        </w:rPr>
        <w:t>he sale under this scheme shall be treated as similar to open access transactions through day-ahead scheduling and shall be considered over and above the approved RST sales of the concerned DISCOM.</w:t>
      </w:r>
    </w:p>
    <w:p w14:paraId="49176707" w14:textId="7874BA61" w:rsidR="00A953B6" w:rsidRPr="00867DBF" w:rsidRDefault="00AD025F" w:rsidP="004F06B4">
      <w:pPr>
        <w:pStyle w:val="ARRBody"/>
        <w:numPr>
          <w:ilvl w:val="0"/>
          <w:numId w:val="12"/>
        </w:numPr>
        <w:rPr>
          <w:lang w:eastAsia="en-IN" w:bidi="or-IN"/>
        </w:rPr>
      </w:pPr>
      <w:r>
        <w:rPr>
          <w:lang w:eastAsia="en-IN" w:bidi="or-IN"/>
        </w:rPr>
        <w:t>I</w:t>
      </w:r>
      <w:r w:rsidR="00A953B6" w:rsidRPr="00867DBF">
        <w:rPr>
          <w:lang w:eastAsia="en-IN" w:bidi="or-IN"/>
        </w:rPr>
        <w:t>nterested entities shall place day-ahead requisitions through their DISCOMs, indicating desired quantum and time-blocks of purchase</w:t>
      </w:r>
      <w:r w:rsidR="00A953B6">
        <w:rPr>
          <w:lang w:eastAsia="en-IN" w:bidi="or-IN"/>
        </w:rPr>
        <w:t xml:space="preserve"> limited to solar hours</w:t>
      </w:r>
      <w:r w:rsidR="00A953B6" w:rsidRPr="00867DBF">
        <w:rPr>
          <w:lang w:eastAsia="en-IN" w:bidi="or-IN"/>
        </w:rPr>
        <w:t>.</w:t>
      </w:r>
    </w:p>
    <w:p w14:paraId="21D858BA" w14:textId="311F0410" w:rsidR="00A953B6" w:rsidRPr="00EB17C2" w:rsidRDefault="00A953B6" w:rsidP="004F06B4">
      <w:pPr>
        <w:pStyle w:val="ARRBody"/>
        <w:numPr>
          <w:ilvl w:val="0"/>
          <w:numId w:val="12"/>
        </w:numPr>
        <w:rPr>
          <w:lang w:eastAsia="en-IN" w:bidi="or-IN"/>
        </w:rPr>
      </w:pPr>
      <w:r w:rsidRPr="00EB17C2">
        <w:rPr>
          <w:lang w:eastAsia="en-IN" w:bidi="or-IN"/>
        </w:rPr>
        <w:t>The energy accounting shall be carried out on schedule basis and billed at Rs. 4.10/ kVAh* with revenue sharing as follows:</w:t>
      </w:r>
    </w:p>
    <w:p w14:paraId="03D0A19A" w14:textId="125E29AB" w:rsidR="00A953B6" w:rsidRPr="00EB17C2" w:rsidRDefault="00A953B6" w:rsidP="00E40DA3">
      <w:pPr>
        <w:pStyle w:val="ARRBody"/>
        <w:numPr>
          <w:ilvl w:val="0"/>
          <w:numId w:val="13"/>
        </w:numPr>
        <w:ind w:firstLine="414"/>
        <w:contextualSpacing/>
        <w:rPr>
          <w:lang w:eastAsia="en-IN" w:bidi="or-IN"/>
        </w:rPr>
      </w:pPr>
      <w:r w:rsidRPr="00EB17C2">
        <w:rPr>
          <w:lang w:eastAsia="en-IN" w:bidi="or-IN"/>
        </w:rPr>
        <w:t xml:space="preserve">GRIDCO </w:t>
      </w:r>
      <w:r w:rsidR="001E27AC">
        <w:rPr>
          <w:lang w:eastAsia="en-IN" w:bidi="or-IN"/>
        </w:rPr>
        <w:t>-</w:t>
      </w:r>
      <w:r w:rsidRPr="00EB17C2">
        <w:rPr>
          <w:lang w:eastAsia="en-IN" w:bidi="or-IN"/>
        </w:rPr>
        <w:t xml:space="preserve"> Rs. 3.80/ kWh</w:t>
      </w:r>
    </w:p>
    <w:p w14:paraId="75D4561A" w14:textId="33694B28" w:rsidR="00A953B6" w:rsidRPr="00EB17C2" w:rsidRDefault="00A953B6" w:rsidP="00E40DA3">
      <w:pPr>
        <w:pStyle w:val="ARRBody"/>
        <w:numPr>
          <w:ilvl w:val="0"/>
          <w:numId w:val="13"/>
        </w:numPr>
        <w:ind w:firstLine="414"/>
        <w:contextualSpacing/>
        <w:rPr>
          <w:lang w:eastAsia="en-IN" w:bidi="or-IN"/>
        </w:rPr>
      </w:pPr>
      <w:r w:rsidRPr="00EB17C2">
        <w:rPr>
          <w:lang w:eastAsia="en-IN" w:bidi="or-IN"/>
        </w:rPr>
        <w:t xml:space="preserve">OPTCL </w:t>
      </w:r>
      <w:r w:rsidR="001E27AC">
        <w:rPr>
          <w:lang w:eastAsia="en-IN" w:bidi="or-IN"/>
        </w:rPr>
        <w:t>-</w:t>
      </w:r>
      <w:r w:rsidRPr="00EB17C2">
        <w:rPr>
          <w:lang w:eastAsia="en-IN" w:bidi="or-IN"/>
        </w:rPr>
        <w:t xml:space="preserve"> Rs. 0.255/ kWh</w:t>
      </w:r>
    </w:p>
    <w:p w14:paraId="6DF81662" w14:textId="6CAA0207" w:rsidR="00A953B6" w:rsidRPr="00EB17C2" w:rsidRDefault="00A953B6" w:rsidP="00E40DA3">
      <w:pPr>
        <w:pStyle w:val="ARRBody"/>
        <w:numPr>
          <w:ilvl w:val="0"/>
          <w:numId w:val="13"/>
        </w:numPr>
        <w:ind w:firstLine="414"/>
        <w:contextualSpacing/>
        <w:rPr>
          <w:lang w:eastAsia="en-IN" w:bidi="or-IN"/>
        </w:rPr>
      </w:pPr>
      <w:r w:rsidRPr="00EB17C2">
        <w:rPr>
          <w:lang w:eastAsia="en-IN" w:bidi="or-IN"/>
        </w:rPr>
        <w:t xml:space="preserve">Balance with </w:t>
      </w:r>
      <w:r w:rsidR="00AD025F">
        <w:rPr>
          <w:lang w:eastAsia="en-IN" w:bidi="or-IN"/>
        </w:rPr>
        <w:t xml:space="preserve">the </w:t>
      </w:r>
      <w:r w:rsidRPr="00EB17C2">
        <w:rPr>
          <w:lang w:eastAsia="en-IN" w:bidi="or-IN"/>
        </w:rPr>
        <w:t>DISCOM</w:t>
      </w:r>
    </w:p>
    <w:p w14:paraId="617FA004" w14:textId="4E44792A" w:rsidR="00A953B6" w:rsidRPr="00FA30B8" w:rsidRDefault="00A953B6" w:rsidP="004F06B4">
      <w:pPr>
        <w:pStyle w:val="ARRBody"/>
        <w:numPr>
          <w:ilvl w:val="0"/>
          <w:numId w:val="0"/>
        </w:numPr>
        <w:ind w:left="567"/>
        <w:rPr>
          <w:lang w:eastAsia="en-IN" w:bidi="or-IN"/>
        </w:rPr>
      </w:pPr>
      <w:r w:rsidRPr="00FA30B8">
        <w:rPr>
          <w:lang w:eastAsia="en-IN" w:bidi="or-IN"/>
        </w:rPr>
        <w:t xml:space="preserve">However, </w:t>
      </w:r>
      <w:r w:rsidR="00E40DA3">
        <w:rPr>
          <w:lang w:eastAsia="en-IN" w:bidi="or-IN"/>
        </w:rPr>
        <w:t xml:space="preserve">the </w:t>
      </w:r>
      <w:r w:rsidRPr="00FA30B8">
        <w:rPr>
          <w:lang w:eastAsia="en-IN" w:bidi="or-IN"/>
        </w:rPr>
        <w:t>Hon’ble Commission may determine suitable tariff for sale of power under this scheme as proposed in Part B below.</w:t>
      </w:r>
    </w:p>
    <w:p w14:paraId="782AA160" w14:textId="2282F45F" w:rsidR="00A953B6" w:rsidRDefault="00A953B6" w:rsidP="004F06B4">
      <w:pPr>
        <w:pStyle w:val="ARRBody"/>
        <w:rPr>
          <w:lang w:eastAsia="en-IN" w:bidi="or-IN"/>
        </w:rPr>
      </w:pPr>
      <w:r w:rsidRPr="00867DBF">
        <w:rPr>
          <w:lang w:eastAsia="en-IN" w:bidi="or-IN"/>
        </w:rPr>
        <w:t>This arrangement will create a structured in-State alternative to open access</w:t>
      </w:r>
      <w:r>
        <w:rPr>
          <w:lang w:eastAsia="en-IN" w:bidi="or-IN"/>
        </w:rPr>
        <w:t xml:space="preserve"> consumption</w:t>
      </w:r>
      <w:r w:rsidRPr="00867DBF">
        <w:rPr>
          <w:lang w:eastAsia="en-IN" w:bidi="or-IN"/>
        </w:rPr>
        <w:t>, thereby retaining consumers within the regulated system while enabling fulfilment of renewable-energy obligations.</w:t>
      </w:r>
      <w:r>
        <w:rPr>
          <w:lang w:eastAsia="en-IN" w:bidi="or-IN"/>
        </w:rPr>
        <w:t xml:space="preserve"> </w:t>
      </w:r>
      <w:r w:rsidRPr="00867DBF">
        <w:rPr>
          <w:lang w:eastAsia="en-IN" w:bidi="or-IN"/>
        </w:rPr>
        <w:t xml:space="preserve">The proposed framework will also strengthen DISCOM revenues, as the sale quantum will be incremental to </w:t>
      </w:r>
      <w:r w:rsidR="00AD025F">
        <w:rPr>
          <w:lang w:eastAsia="en-IN" w:bidi="or-IN"/>
        </w:rPr>
        <w:t xml:space="preserve">the </w:t>
      </w:r>
      <w:r w:rsidRPr="00867DBF">
        <w:rPr>
          <w:lang w:eastAsia="en-IN" w:bidi="or-IN"/>
        </w:rPr>
        <w:t xml:space="preserve">approved RST sales and will promote higher daytime consumption without </w:t>
      </w:r>
      <w:r w:rsidR="00AD025F">
        <w:rPr>
          <w:lang w:eastAsia="en-IN" w:bidi="or-IN"/>
        </w:rPr>
        <w:t xml:space="preserve">adversely </w:t>
      </w:r>
      <w:r w:rsidRPr="00867DBF">
        <w:rPr>
          <w:lang w:eastAsia="en-IN" w:bidi="or-IN"/>
        </w:rPr>
        <w:t>impacting peak-hour supply planning.</w:t>
      </w:r>
    </w:p>
    <w:p w14:paraId="7E143F80" w14:textId="5329A34E" w:rsidR="00AD025F" w:rsidRPr="009C02D5" w:rsidRDefault="00AD025F" w:rsidP="009C02D5">
      <w:pPr>
        <w:pStyle w:val="ListParagraph"/>
        <w:numPr>
          <w:ilvl w:val="2"/>
          <w:numId w:val="36"/>
        </w:numPr>
        <w:ind w:left="709"/>
        <w:rPr>
          <w:rFonts w:ascii="Times New Roman" w:hAnsi="Times New Roman" w:cs="Times New Roman"/>
          <w:b/>
          <w:bCs/>
          <w:sz w:val="24"/>
          <w:szCs w:val="24"/>
        </w:rPr>
      </w:pPr>
      <w:r w:rsidRPr="009C02D5">
        <w:rPr>
          <w:rFonts w:ascii="Times New Roman" w:hAnsi="Times New Roman" w:cs="Times New Roman"/>
          <w:b/>
          <w:bCs/>
          <w:sz w:val="24"/>
          <w:szCs w:val="24"/>
        </w:rPr>
        <w:t>Determination of Green Tariff for Sale of Renewable Power by GRIDCO</w:t>
      </w:r>
    </w:p>
    <w:p w14:paraId="55CF4E11" w14:textId="77777777" w:rsidR="00AD025F" w:rsidRPr="00AD025F" w:rsidRDefault="00AD025F" w:rsidP="004F06B4">
      <w:pPr>
        <w:pStyle w:val="ARRBody"/>
        <w:rPr>
          <w:lang w:bidi="or-IN"/>
        </w:rPr>
      </w:pPr>
      <w:r w:rsidRPr="00AD025F">
        <w:rPr>
          <w:lang w:bidi="or-IN"/>
        </w:rPr>
        <w:t>A dedicated Green Tariff ensures transparent and predictable pricing for renewable energy, facilitating voluntary procurement by industries while maintaining financial neutrality for GRIDCO. By factoring in the RCO price (around Rs. 0.40 /kWh) corresponding to potential REC procurement cost, the tariff will remain cost-reflective and self-contained. This also eliminates the need for consumers to approach power exchanges for fragmented RE transactions and keeps the renewable-energy ecosystem within the State framework.</w:t>
      </w:r>
    </w:p>
    <w:p w14:paraId="61C03E1B" w14:textId="22268C2C" w:rsidR="004B5C27" w:rsidRDefault="00AD025F" w:rsidP="004F06B4">
      <w:pPr>
        <w:pStyle w:val="ARRBody"/>
      </w:pPr>
      <w:r w:rsidRPr="00AD025F">
        <w:rPr>
          <w:lang w:bidi="or-IN"/>
        </w:rPr>
        <w:lastRenderedPageBreak/>
        <w:t xml:space="preserve">In continuation to </w:t>
      </w:r>
      <w:r w:rsidRPr="004B5C27">
        <w:rPr>
          <w:b/>
          <w:bCs/>
          <w:lang w:bidi="or-IN"/>
        </w:rPr>
        <w:t>Part A</w:t>
      </w:r>
      <w:r w:rsidRPr="00AD025F">
        <w:rPr>
          <w:lang w:bidi="or-IN"/>
        </w:rPr>
        <w:t>, GRIDCO proposes that the Hon’ble Commission may determine a separate Green Tariff applicable for renewable-energy sales under this scheme as per the Clause 3(c) of Regulation 5 (Chapter 1) of the OERC (Promotion of Renewable Energy through Green Energy Open Access) Regulations, 2023. The tariff shall be cost-reflective and</w:t>
      </w:r>
      <w:r w:rsidR="004B5C27">
        <w:rPr>
          <w:lang w:bidi="or-IN"/>
        </w:rPr>
        <w:t xml:space="preserve"> include</w:t>
      </w:r>
      <w:r w:rsidRPr="00AD025F">
        <w:rPr>
          <w:lang w:bidi="or-IN"/>
        </w:rPr>
        <w:t xml:space="preserve"> an appropriate component for RCO compliance, recognizing that GRIDCO </w:t>
      </w:r>
      <w:r w:rsidR="004B5C27" w:rsidRPr="004B5C27">
        <w:rPr>
          <w:lang w:bidi="or-IN"/>
        </w:rPr>
        <w:t xml:space="preserve">may be required to procure Renewable Energy Certificates </w:t>
      </w:r>
      <w:r w:rsidR="004B5C27">
        <w:rPr>
          <w:lang w:bidi="or-IN"/>
        </w:rPr>
        <w:t>(REC</w:t>
      </w:r>
      <w:r w:rsidR="00FE0DF5">
        <w:rPr>
          <w:lang w:bidi="or-IN"/>
        </w:rPr>
        <w:t>s</w:t>
      </w:r>
      <w:r w:rsidR="004B5C27">
        <w:rPr>
          <w:lang w:bidi="or-IN"/>
        </w:rPr>
        <w:t xml:space="preserve">) </w:t>
      </w:r>
      <w:r w:rsidR="004B5C27" w:rsidRPr="004B5C27">
        <w:rPr>
          <w:lang w:bidi="or-IN"/>
        </w:rPr>
        <w:t>to meet its own RCO targets.</w:t>
      </w:r>
    </w:p>
    <w:p w14:paraId="7B04B157" w14:textId="6856B73B" w:rsidR="00AD025F" w:rsidRPr="00AD025F" w:rsidRDefault="00AD025F" w:rsidP="004F06B4">
      <w:pPr>
        <w:pStyle w:val="ARRBody"/>
      </w:pPr>
      <w:r w:rsidRPr="00AD025F">
        <w:rPr>
          <w:lang w:bidi="or-IN"/>
        </w:rPr>
        <w:t>No cross-subsidy surcharge shall be applicable on such transactions. The revenue earned under this scheme shall be treated as over and above the approved ARR of GRIDCO and the DISCOMs, ensuring that regulated operations remain unaffected.</w:t>
      </w:r>
    </w:p>
    <w:p w14:paraId="013529D6" w14:textId="77777777" w:rsidR="00FE0DF5" w:rsidRPr="00756E2B" w:rsidRDefault="00FE0DF5" w:rsidP="00A75C52">
      <w:pPr>
        <w:jc w:val="both"/>
        <w:rPr>
          <w:rFonts w:ascii="Times New Roman" w:hAnsi="Times New Roman" w:cs="Times New Roman"/>
          <w:b/>
          <w:bCs/>
          <w:sz w:val="32"/>
          <w:szCs w:val="32"/>
        </w:rPr>
      </w:pPr>
      <w:r w:rsidRPr="00756E2B">
        <w:rPr>
          <w:rFonts w:ascii="Times New Roman" w:hAnsi="Times New Roman" w:cs="Times New Roman"/>
          <w:b/>
          <w:bCs/>
          <w:sz w:val="32"/>
          <w:szCs w:val="32"/>
        </w:rPr>
        <w:t>Mechanism for adjustment of past losses borne by GRIDCO</w:t>
      </w:r>
    </w:p>
    <w:p w14:paraId="68CFE87B" w14:textId="77777777" w:rsidR="00953CB6" w:rsidRPr="00953CB6" w:rsidRDefault="00FE0DF5" w:rsidP="004F06B4">
      <w:pPr>
        <w:pStyle w:val="ARRBody"/>
      </w:pPr>
      <w:r w:rsidRPr="00953CB6">
        <w:t xml:space="preserve">GRIDCO has incurred financial losses over the past several years, excluding the last two financial years, owing to a combination of uncontrollable and regulatory factors. One of the major reasons for such continued losses has been the non-approval of finance costs as pass-through expenses in the Annual Revenue Requirement. Although the Hon’ble Commission, during various Truing-Up exercises, has acknowledged the expenditure actually incurred by GRIDCO, instead of allowing the same as pass-through in tariff, the corresponding amounts have been treated as </w:t>
      </w:r>
      <w:r w:rsidRPr="00953CB6">
        <w:rPr>
          <w:rStyle w:val="Strong"/>
          <w:b w:val="0"/>
          <w:bCs w:val="0"/>
        </w:rPr>
        <w:t>Regulatory Assets</w:t>
      </w:r>
      <w:r w:rsidRPr="00953CB6">
        <w:t>.</w:t>
      </w:r>
    </w:p>
    <w:p w14:paraId="2F08A4F7" w14:textId="73C1B1D3" w:rsidR="00953CB6" w:rsidRPr="00953CB6" w:rsidRDefault="00FE0DF5" w:rsidP="004F06B4">
      <w:pPr>
        <w:pStyle w:val="ARRBody"/>
      </w:pPr>
      <w:r w:rsidRPr="00953CB6">
        <w:t xml:space="preserve">As a result, at the end of FY 2023-24, GRIDCO carries a </w:t>
      </w:r>
      <w:r w:rsidRPr="00953CB6">
        <w:rPr>
          <w:rStyle w:val="Strong"/>
          <w:b w:val="0"/>
          <w:bCs w:val="0"/>
        </w:rPr>
        <w:t xml:space="preserve">net cumulative Regulatory Asset of Rs. 746.54 crores </w:t>
      </w:r>
      <w:r w:rsidRPr="00953CB6">
        <w:t xml:space="preserve">as acknowledged by the </w:t>
      </w:r>
      <w:r w:rsidRPr="00953CB6">
        <w:rPr>
          <w:rStyle w:val="Strong"/>
          <w:b w:val="0"/>
          <w:bCs w:val="0"/>
        </w:rPr>
        <w:t>Hon’ble Commission</w:t>
      </w:r>
      <w:r w:rsidRPr="00953CB6">
        <w:t>. The amortized Regulatory Gap of GRIDCO up to FY 2012-13 amounts to Rs. 2,616.95 crores. In addition to the above, GRIDCO also carries past BSP and other dues of the erstwhile DISCOMs prior to FY 2015-16 owing to non-recovery of BSP dues, which compelled GRIDCO to arrange borrowings of around Rs. 6,000 crores by the end of FY 2024-25 to make payment to different generators and avoid power regulation. Further, no carrying cost was allowed on such Regulatory Assets up to FY 2022-23 and the practice of allowing carrying cost thereon has commenced only from FY 2023-24 onwards. Such non-allowance of carrying cost has further deteriorated GRIDCO’s liquidity position and impacted its financial sustainability.</w:t>
      </w:r>
    </w:p>
    <w:p w14:paraId="56A6AD0D" w14:textId="2063C852" w:rsidR="00FE0DF5" w:rsidRPr="00953CB6" w:rsidRDefault="00FE0DF5" w:rsidP="004F06B4">
      <w:pPr>
        <w:pStyle w:val="ARRBody"/>
      </w:pPr>
      <w:r w:rsidRPr="00953CB6">
        <w:lastRenderedPageBreak/>
        <w:t>Hence, the adverse financial condition of GRIDCO can primarily be attributed to the following uncontrollable factors:</w:t>
      </w:r>
    </w:p>
    <w:p w14:paraId="5349A410" w14:textId="77777777" w:rsidR="00FE0DF5" w:rsidRPr="00953CB6" w:rsidRDefault="00FE0DF5" w:rsidP="004F06B4">
      <w:pPr>
        <w:pStyle w:val="ARRBody"/>
        <w:numPr>
          <w:ilvl w:val="0"/>
          <w:numId w:val="14"/>
        </w:numPr>
      </w:pPr>
      <w:r w:rsidRPr="00953CB6">
        <w:t>Non-settlement of Bulk Supply Price (BSP) dues by erstwhile DISCOMs,</w:t>
      </w:r>
    </w:p>
    <w:p w14:paraId="4B27D992" w14:textId="77777777" w:rsidR="00FE0DF5" w:rsidRPr="00953CB6" w:rsidRDefault="00FE0DF5" w:rsidP="004F06B4">
      <w:pPr>
        <w:pStyle w:val="ARRBody"/>
        <w:numPr>
          <w:ilvl w:val="0"/>
          <w:numId w:val="14"/>
        </w:numPr>
      </w:pPr>
      <w:r w:rsidRPr="00953CB6">
        <w:t>Lack of a cost-reflective tariff for GRIDCO,</w:t>
      </w:r>
    </w:p>
    <w:p w14:paraId="52D2951F" w14:textId="77777777" w:rsidR="00FE0DF5" w:rsidRPr="00953CB6" w:rsidRDefault="00FE0DF5" w:rsidP="004F06B4">
      <w:pPr>
        <w:pStyle w:val="ARRBody"/>
        <w:numPr>
          <w:ilvl w:val="0"/>
          <w:numId w:val="14"/>
        </w:numPr>
      </w:pPr>
      <w:r w:rsidRPr="00953CB6">
        <w:t>Non-amortization of approved Regulatory Assets over the years, and</w:t>
      </w:r>
    </w:p>
    <w:p w14:paraId="73AFB35B" w14:textId="77777777" w:rsidR="00FE0DF5" w:rsidRPr="00953CB6" w:rsidRDefault="00FE0DF5" w:rsidP="004F06B4">
      <w:pPr>
        <w:pStyle w:val="ARRBody"/>
        <w:numPr>
          <w:ilvl w:val="0"/>
          <w:numId w:val="14"/>
        </w:numPr>
      </w:pPr>
      <w:r w:rsidRPr="00953CB6">
        <w:t>Non-allowance of carrying cost on Regulatory Assets up to FY 2022-23.</w:t>
      </w:r>
    </w:p>
    <w:p w14:paraId="368095E2" w14:textId="3DA0AA7B" w:rsidR="00FE0DF5" w:rsidRPr="00953CB6" w:rsidRDefault="00FE0DF5" w:rsidP="004F06B4">
      <w:pPr>
        <w:pStyle w:val="ARRBody"/>
      </w:pPr>
      <w:r w:rsidRPr="00953CB6">
        <w:t xml:space="preserve">The Hon’ble Commission, in multiple tariff orders, has observed that </w:t>
      </w:r>
      <w:r w:rsidRPr="00953CB6">
        <w:rPr>
          <w:rStyle w:val="Strong"/>
          <w:b w:val="0"/>
          <w:bCs w:val="0"/>
        </w:rPr>
        <w:t>GRIDCO shall endeavour to meet its past losses out of the margin earned from trading of power</w:t>
      </w:r>
      <w:r w:rsidRPr="00953CB6">
        <w:t xml:space="preserve">. </w:t>
      </w:r>
      <w:r w:rsidR="00953CB6" w:rsidRPr="00953CB6">
        <w:t>However, the margin earned through sale of surplus power in the power market has been adjusted against the overall cost of power purchase during the truing-up exercises for the corresponding financial years</w:t>
      </w:r>
      <w:r w:rsidR="00953CB6">
        <w:t xml:space="preserve">, </w:t>
      </w:r>
      <w:r w:rsidRPr="00953CB6">
        <w:t xml:space="preserve">leaving no surplus with GRIDCO to recoup its past losses. </w:t>
      </w:r>
      <w:r w:rsidR="00953CB6" w:rsidRPr="00953CB6">
        <w:t>his practice has, over time, compelled GRIDCO to seek additional borrowings in order to service existing loans.</w:t>
      </w:r>
    </w:p>
    <w:p w14:paraId="7E02C143" w14:textId="3383A812" w:rsidR="00FE0DF5" w:rsidRPr="00953CB6" w:rsidRDefault="00FE0DF5" w:rsidP="004F06B4">
      <w:pPr>
        <w:pStyle w:val="ARRBody"/>
      </w:pPr>
      <w:r w:rsidRPr="00953CB6">
        <w:t xml:space="preserve">In view of the above, </w:t>
      </w:r>
      <w:r w:rsidRPr="00953CB6">
        <w:rPr>
          <w:rStyle w:val="Strong"/>
          <w:b w:val="0"/>
          <w:bCs w:val="0"/>
        </w:rPr>
        <w:t>GRIDCO humbly prays before the Hon’ble Commission</w:t>
      </w:r>
      <w:r w:rsidRPr="00953CB6">
        <w:t xml:space="preserve"> to kindly consider allowing </w:t>
      </w:r>
      <w:r w:rsidRPr="00953CB6">
        <w:rPr>
          <w:rStyle w:val="Strong"/>
          <w:b w:val="0"/>
          <w:bCs w:val="0"/>
        </w:rPr>
        <w:t>utilization of the margin earned (</w:t>
      </w:r>
      <w:r w:rsidR="00953CB6">
        <w:rPr>
          <w:rStyle w:val="Strong"/>
          <w:b w:val="0"/>
          <w:bCs w:val="0"/>
        </w:rPr>
        <w:t xml:space="preserve">either </w:t>
      </w:r>
      <w:r w:rsidRPr="00953CB6">
        <w:rPr>
          <w:rStyle w:val="Strong"/>
          <w:b w:val="0"/>
          <w:bCs w:val="0"/>
        </w:rPr>
        <w:t>fully</w:t>
      </w:r>
      <w:r w:rsidR="00953CB6">
        <w:rPr>
          <w:rStyle w:val="Strong"/>
          <w:b w:val="0"/>
          <w:bCs w:val="0"/>
        </w:rPr>
        <w:t xml:space="preserve"> or</w:t>
      </w:r>
      <w:r w:rsidRPr="00953CB6">
        <w:rPr>
          <w:rStyle w:val="Strong"/>
          <w:b w:val="0"/>
          <w:bCs w:val="0"/>
        </w:rPr>
        <w:t xml:space="preserve"> partly with certain percentage) through trading activities</w:t>
      </w:r>
      <w:r w:rsidRPr="00953CB6">
        <w:t xml:space="preserve"> towards adjustment of past accumulated losses </w:t>
      </w:r>
      <w:r w:rsidR="00953CB6" w:rsidRPr="00953CB6">
        <w:t>over the next six years</w:t>
      </w:r>
      <w:r w:rsidRPr="00953CB6">
        <w:t xml:space="preserve">. A tentative apportionment of anticipated trading margin </w:t>
      </w:r>
      <w:r w:rsidR="00953CB6" w:rsidRPr="00953CB6">
        <w:t>over the proposed six-year period is indicated below:</w:t>
      </w:r>
    </w:p>
    <w:tbl>
      <w:tblPr>
        <w:tblStyle w:val="GridTable4-Accent5"/>
        <w:tblW w:w="9342" w:type="dxa"/>
        <w:tblLook w:val="04A0" w:firstRow="1" w:lastRow="0" w:firstColumn="1" w:lastColumn="0" w:noHBand="0" w:noVBand="1"/>
      </w:tblPr>
      <w:tblGrid>
        <w:gridCol w:w="1577"/>
        <w:gridCol w:w="2388"/>
        <w:gridCol w:w="2268"/>
        <w:gridCol w:w="3109"/>
      </w:tblGrid>
      <w:tr w:rsidR="00FE0DF5" w:rsidRPr="00FE0DF5" w14:paraId="5124B00A" w14:textId="77777777" w:rsidTr="009C02D5">
        <w:trPr>
          <w:cnfStyle w:val="100000000000" w:firstRow="1" w:lastRow="0" w:firstColumn="0" w:lastColumn="0" w:oddVBand="0" w:evenVBand="0" w:oddHBand="0"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577" w:type="dxa"/>
            <w:tcBorders>
              <w:right w:val="single" w:sz="4" w:space="0" w:color="FFFFFF" w:themeColor="background1"/>
            </w:tcBorders>
            <w:vAlign w:val="center"/>
          </w:tcPr>
          <w:p w14:paraId="76D8957B" w14:textId="77777777" w:rsidR="00FE0DF5" w:rsidRPr="00FE0DF5" w:rsidRDefault="00FE0DF5" w:rsidP="00C15D76">
            <w:pPr>
              <w:pStyle w:val="NormalWeb"/>
              <w:spacing w:before="120" w:beforeAutospacing="0" w:after="120" w:afterAutospacing="0"/>
              <w:jc w:val="center"/>
              <w:rPr>
                <w:b w:val="0"/>
                <w:bCs w:val="0"/>
                <w:sz w:val="22"/>
                <w:szCs w:val="22"/>
              </w:rPr>
            </w:pPr>
            <w:r w:rsidRPr="00FE0DF5">
              <w:rPr>
                <w:sz w:val="22"/>
                <w:szCs w:val="22"/>
              </w:rPr>
              <w:t>FY</w:t>
            </w:r>
          </w:p>
        </w:tc>
        <w:tc>
          <w:tcPr>
            <w:tcW w:w="2388" w:type="dxa"/>
            <w:tcBorders>
              <w:left w:val="single" w:sz="4" w:space="0" w:color="FFFFFF" w:themeColor="background1"/>
              <w:right w:val="single" w:sz="4" w:space="0" w:color="FFFFFF" w:themeColor="background1"/>
            </w:tcBorders>
            <w:vAlign w:val="center"/>
          </w:tcPr>
          <w:p w14:paraId="6DEB7968" w14:textId="6FFC98CB" w:rsidR="00FE0DF5" w:rsidRPr="00FE0DF5" w:rsidRDefault="00FE0DF5" w:rsidP="00C15D76">
            <w:pPr>
              <w:pStyle w:val="NormalWeb"/>
              <w:spacing w:before="120" w:beforeAutospacing="0" w:after="120" w:afterAutospacing="0"/>
              <w:jc w:val="center"/>
              <w:cnfStyle w:val="100000000000" w:firstRow="1" w:lastRow="0" w:firstColumn="0" w:lastColumn="0" w:oddVBand="0" w:evenVBand="0" w:oddHBand="0" w:evenHBand="0" w:firstRowFirstColumn="0" w:firstRowLastColumn="0" w:lastRowFirstColumn="0" w:lastRowLastColumn="0"/>
              <w:rPr>
                <w:b w:val="0"/>
                <w:bCs w:val="0"/>
                <w:sz w:val="22"/>
                <w:szCs w:val="22"/>
              </w:rPr>
            </w:pPr>
            <w:r w:rsidRPr="00FE0DF5">
              <w:rPr>
                <w:sz w:val="22"/>
                <w:szCs w:val="22"/>
              </w:rPr>
              <w:t>Anticipated Trading Margin (Rs. Cr.)</w:t>
            </w:r>
          </w:p>
        </w:tc>
        <w:tc>
          <w:tcPr>
            <w:tcW w:w="2268" w:type="dxa"/>
            <w:tcBorders>
              <w:left w:val="single" w:sz="4" w:space="0" w:color="FFFFFF" w:themeColor="background1"/>
              <w:right w:val="single" w:sz="4" w:space="0" w:color="FFFFFF" w:themeColor="background1"/>
            </w:tcBorders>
            <w:vAlign w:val="center"/>
          </w:tcPr>
          <w:p w14:paraId="7D9D7002" w14:textId="26143331" w:rsidR="00FE0DF5" w:rsidRPr="00FE0DF5" w:rsidRDefault="00FE0DF5" w:rsidP="00C15D76">
            <w:pPr>
              <w:pStyle w:val="NormalWeb"/>
              <w:spacing w:before="120" w:beforeAutospacing="0" w:after="120" w:afterAutospacing="0"/>
              <w:jc w:val="center"/>
              <w:cnfStyle w:val="100000000000" w:firstRow="1" w:lastRow="0" w:firstColumn="0" w:lastColumn="0" w:oddVBand="0" w:evenVBand="0" w:oddHBand="0" w:evenHBand="0" w:firstRowFirstColumn="0" w:firstRowLastColumn="0" w:lastRowFirstColumn="0" w:lastRowLastColumn="0"/>
              <w:rPr>
                <w:b w:val="0"/>
                <w:bCs w:val="0"/>
                <w:sz w:val="22"/>
                <w:szCs w:val="22"/>
              </w:rPr>
            </w:pPr>
            <w:r w:rsidRPr="00FE0DF5">
              <w:rPr>
                <w:sz w:val="22"/>
                <w:szCs w:val="22"/>
              </w:rPr>
              <w:t>Regulatory Assets (up</w:t>
            </w:r>
            <w:r>
              <w:rPr>
                <w:sz w:val="22"/>
                <w:szCs w:val="22"/>
              </w:rPr>
              <w:t xml:space="preserve"> </w:t>
            </w:r>
            <w:r w:rsidRPr="00FE0DF5">
              <w:rPr>
                <w:sz w:val="22"/>
                <w:szCs w:val="22"/>
              </w:rPr>
              <w:t>to FY 2023-24) (Rs. Cr.)</w:t>
            </w:r>
          </w:p>
        </w:tc>
        <w:tc>
          <w:tcPr>
            <w:tcW w:w="3109" w:type="dxa"/>
            <w:tcBorders>
              <w:left w:val="single" w:sz="4" w:space="0" w:color="FFFFFF" w:themeColor="background1"/>
            </w:tcBorders>
            <w:vAlign w:val="center"/>
          </w:tcPr>
          <w:p w14:paraId="1BDEE5DA" w14:textId="487E9437" w:rsidR="00FE0DF5" w:rsidRPr="00FE0DF5" w:rsidRDefault="00FE0DF5" w:rsidP="00C15D76">
            <w:pPr>
              <w:pStyle w:val="NormalWeb"/>
              <w:spacing w:before="120" w:beforeAutospacing="0" w:after="120" w:afterAutospacing="0"/>
              <w:jc w:val="center"/>
              <w:cnfStyle w:val="100000000000" w:firstRow="1" w:lastRow="0" w:firstColumn="0" w:lastColumn="0" w:oddVBand="0" w:evenVBand="0" w:oddHBand="0" w:evenHBand="0" w:firstRowFirstColumn="0" w:firstRowLastColumn="0" w:lastRowFirstColumn="0" w:lastRowLastColumn="0"/>
              <w:rPr>
                <w:b w:val="0"/>
                <w:bCs w:val="0"/>
                <w:sz w:val="22"/>
                <w:szCs w:val="22"/>
              </w:rPr>
            </w:pPr>
            <w:r w:rsidRPr="00FE0DF5">
              <w:rPr>
                <w:sz w:val="22"/>
                <w:szCs w:val="22"/>
              </w:rPr>
              <w:t>Net Regulatory Assets after adjustment of anticipated trading margin (Rs. Cr.)</w:t>
            </w:r>
          </w:p>
        </w:tc>
      </w:tr>
      <w:tr w:rsidR="00FE0DF5" w:rsidRPr="00FE0DF5" w14:paraId="55302ED2" w14:textId="77777777" w:rsidTr="001D0082">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577" w:type="dxa"/>
            <w:vAlign w:val="center"/>
          </w:tcPr>
          <w:p w14:paraId="0782534B" w14:textId="77777777" w:rsidR="00FE0DF5" w:rsidRPr="00953CB6" w:rsidRDefault="00FE0DF5" w:rsidP="001D0082">
            <w:pPr>
              <w:pStyle w:val="NormalWeb"/>
              <w:spacing w:before="120" w:beforeAutospacing="0" w:after="0" w:afterAutospacing="0"/>
              <w:jc w:val="center"/>
            </w:pPr>
            <w:r w:rsidRPr="00953CB6">
              <w:t>FY 2026-27</w:t>
            </w:r>
          </w:p>
        </w:tc>
        <w:tc>
          <w:tcPr>
            <w:tcW w:w="2388" w:type="dxa"/>
            <w:vAlign w:val="center"/>
          </w:tcPr>
          <w:p w14:paraId="2DC207B0" w14:textId="77777777" w:rsidR="00FE0DF5" w:rsidRPr="00953CB6" w:rsidRDefault="00FE0DF5" w:rsidP="001D0082">
            <w:pPr>
              <w:pStyle w:val="NormalWeb"/>
              <w:spacing w:before="120" w:beforeAutospacing="0" w:after="0" w:afterAutospacing="0"/>
              <w:jc w:val="center"/>
              <w:cnfStyle w:val="000000100000" w:firstRow="0" w:lastRow="0" w:firstColumn="0" w:lastColumn="0" w:oddVBand="0" w:evenVBand="0" w:oddHBand="1" w:evenHBand="0" w:firstRowFirstColumn="0" w:firstRowLastColumn="0" w:lastRowFirstColumn="0" w:lastRowLastColumn="0"/>
            </w:pPr>
            <w:r w:rsidRPr="00953CB6">
              <w:rPr>
                <w:color w:val="000000"/>
              </w:rPr>
              <w:t>500</w:t>
            </w:r>
          </w:p>
        </w:tc>
        <w:tc>
          <w:tcPr>
            <w:tcW w:w="2268" w:type="dxa"/>
            <w:vAlign w:val="center"/>
          </w:tcPr>
          <w:p w14:paraId="07ADC18F" w14:textId="77777777" w:rsidR="00FE0DF5" w:rsidRPr="00953CB6" w:rsidRDefault="00FE0DF5" w:rsidP="001D0082">
            <w:pPr>
              <w:pStyle w:val="NormalWeb"/>
              <w:spacing w:before="120" w:beforeAutospacing="0" w:after="0" w:afterAutospacing="0"/>
              <w:jc w:val="center"/>
              <w:cnfStyle w:val="000000100000" w:firstRow="0" w:lastRow="0" w:firstColumn="0" w:lastColumn="0" w:oddVBand="0" w:evenVBand="0" w:oddHBand="1" w:evenHBand="0" w:firstRowFirstColumn="0" w:firstRowLastColumn="0" w:lastRowFirstColumn="0" w:lastRowLastColumn="0"/>
            </w:pPr>
            <w:r w:rsidRPr="00953CB6">
              <w:t>3,363.49 (746.54+2616.95)</w:t>
            </w:r>
          </w:p>
        </w:tc>
        <w:tc>
          <w:tcPr>
            <w:tcW w:w="3109" w:type="dxa"/>
            <w:vAlign w:val="center"/>
          </w:tcPr>
          <w:p w14:paraId="2FE73D87" w14:textId="77777777" w:rsidR="00FE0DF5" w:rsidRPr="00953CB6" w:rsidRDefault="00FE0DF5" w:rsidP="001D0082">
            <w:pPr>
              <w:pStyle w:val="NormalWeb"/>
              <w:spacing w:before="120" w:beforeAutospacing="0" w:after="0" w:afterAutospacing="0"/>
              <w:jc w:val="center"/>
              <w:cnfStyle w:val="000000100000" w:firstRow="0" w:lastRow="0" w:firstColumn="0" w:lastColumn="0" w:oddVBand="0" w:evenVBand="0" w:oddHBand="1" w:evenHBand="0" w:firstRowFirstColumn="0" w:firstRowLastColumn="0" w:lastRowFirstColumn="0" w:lastRowLastColumn="0"/>
            </w:pPr>
            <w:r w:rsidRPr="00953CB6">
              <w:rPr>
                <w:color w:val="000000"/>
              </w:rPr>
              <w:t>2,863.49</w:t>
            </w:r>
          </w:p>
        </w:tc>
      </w:tr>
      <w:tr w:rsidR="00FE0DF5" w:rsidRPr="00FE0DF5" w14:paraId="41C8AF09" w14:textId="77777777" w:rsidTr="001D0082">
        <w:trPr>
          <w:trHeight w:val="284"/>
        </w:trPr>
        <w:tc>
          <w:tcPr>
            <w:cnfStyle w:val="001000000000" w:firstRow="0" w:lastRow="0" w:firstColumn="1" w:lastColumn="0" w:oddVBand="0" w:evenVBand="0" w:oddHBand="0" w:evenHBand="0" w:firstRowFirstColumn="0" w:firstRowLastColumn="0" w:lastRowFirstColumn="0" w:lastRowLastColumn="0"/>
            <w:tcW w:w="1577" w:type="dxa"/>
            <w:vAlign w:val="center"/>
          </w:tcPr>
          <w:p w14:paraId="348112C5" w14:textId="77777777" w:rsidR="00FE0DF5" w:rsidRPr="00953CB6" w:rsidRDefault="00FE0DF5" w:rsidP="001D0082">
            <w:pPr>
              <w:pStyle w:val="NormalWeb"/>
              <w:spacing w:before="120" w:beforeAutospacing="0" w:after="0" w:afterAutospacing="0"/>
              <w:jc w:val="center"/>
            </w:pPr>
            <w:r w:rsidRPr="00953CB6">
              <w:t>FY 2027-28</w:t>
            </w:r>
          </w:p>
        </w:tc>
        <w:tc>
          <w:tcPr>
            <w:tcW w:w="2388" w:type="dxa"/>
            <w:vAlign w:val="center"/>
          </w:tcPr>
          <w:p w14:paraId="56B9D94B" w14:textId="77777777" w:rsidR="00FE0DF5" w:rsidRPr="00953CB6" w:rsidRDefault="00FE0DF5" w:rsidP="001D0082">
            <w:pPr>
              <w:pStyle w:val="NormalWeb"/>
              <w:spacing w:before="120" w:beforeAutospacing="0" w:after="0" w:afterAutospacing="0"/>
              <w:jc w:val="center"/>
              <w:cnfStyle w:val="000000000000" w:firstRow="0" w:lastRow="0" w:firstColumn="0" w:lastColumn="0" w:oddVBand="0" w:evenVBand="0" w:oddHBand="0" w:evenHBand="0" w:firstRowFirstColumn="0" w:firstRowLastColumn="0" w:lastRowFirstColumn="0" w:lastRowLastColumn="0"/>
            </w:pPr>
            <w:r w:rsidRPr="00953CB6">
              <w:rPr>
                <w:color w:val="000000"/>
              </w:rPr>
              <w:t>525</w:t>
            </w:r>
          </w:p>
        </w:tc>
        <w:tc>
          <w:tcPr>
            <w:tcW w:w="2268" w:type="dxa"/>
            <w:vAlign w:val="center"/>
          </w:tcPr>
          <w:p w14:paraId="32D20842" w14:textId="77777777" w:rsidR="00FE0DF5" w:rsidRPr="00953CB6" w:rsidRDefault="00FE0DF5" w:rsidP="001D0082">
            <w:pPr>
              <w:pStyle w:val="NormalWeb"/>
              <w:spacing w:before="120" w:beforeAutospacing="0" w:after="0" w:afterAutospacing="0"/>
              <w:jc w:val="center"/>
              <w:cnfStyle w:val="000000000000" w:firstRow="0" w:lastRow="0" w:firstColumn="0" w:lastColumn="0" w:oddVBand="0" w:evenVBand="0" w:oddHBand="0" w:evenHBand="0" w:firstRowFirstColumn="0" w:firstRowLastColumn="0" w:lastRowFirstColumn="0" w:lastRowLastColumn="0"/>
            </w:pPr>
            <w:r w:rsidRPr="00953CB6">
              <w:rPr>
                <w:color w:val="000000"/>
              </w:rPr>
              <w:t>2,863.49</w:t>
            </w:r>
          </w:p>
        </w:tc>
        <w:tc>
          <w:tcPr>
            <w:tcW w:w="3109" w:type="dxa"/>
            <w:vAlign w:val="center"/>
          </w:tcPr>
          <w:p w14:paraId="3E93A90A" w14:textId="77777777" w:rsidR="00FE0DF5" w:rsidRPr="00953CB6" w:rsidRDefault="00FE0DF5" w:rsidP="001D0082">
            <w:pPr>
              <w:pStyle w:val="NormalWeb"/>
              <w:spacing w:before="120" w:beforeAutospacing="0" w:after="0" w:afterAutospacing="0"/>
              <w:jc w:val="center"/>
              <w:cnfStyle w:val="000000000000" w:firstRow="0" w:lastRow="0" w:firstColumn="0" w:lastColumn="0" w:oddVBand="0" w:evenVBand="0" w:oddHBand="0" w:evenHBand="0" w:firstRowFirstColumn="0" w:firstRowLastColumn="0" w:lastRowFirstColumn="0" w:lastRowLastColumn="0"/>
            </w:pPr>
            <w:r w:rsidRPr="00953CB6">
              <w:rPr>
                <w:color w:val="000000"/>
              </w:rPr>
              <w:t>2,338.49</w:t>
            </w:r>
          </w:p>
        </w:tc>
      </w:tr>
      <w:tr w:rsidR="00FE0DF5" w:rsidRPr="00FE0DF5" w14:paraId="1D0F101E" w14:textId="77777777" w:rsidTr="001D0082">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577" w:type="dxa"/>
            <w:vAlign w:val="center"/>
          </w:tcPr>
          <w:p w14:paraId="4AEFD445" w14:textId="77777777" w:rsidR="00FE0DF5" w:rsidRPr="00953CB6" w:rsidRDefault="00FE0DF5" w:rsidP="001D0082">
            <w:pPr>
              <w:pStyle w:val="NormalWeb"/>
              <w:spacing w:before="120" w:beforeAutospacing="0" w:after="0" w:afterAutospacing="0"/>
              <w:jc w:val="center"/>
            </w:pPr>
            <w:r w:rsidRPr="00953CB6">
              <w:t>FY 2028-29</w:t>
            </w:r>
          </w:p>
        </w:tc>
        <w:tc>
          <w:tcPr>
            <w:tcW w:w="2388" w:type="dxa"/>
            <w:vAlign w:val="center"/>
          </w:tcPr>
          <w:p w14:paraId="6DAF3966" w14:textId="77777777" w:rsidR="00FE0DF5" w:rsidRPr="00953CB6" w:rsidRDefault="00FE0DF5" w:rsidP="001D0082">
            <w:pPr>
              <w:pStyle w:val="NormalWeb"/>
              <w:spacing w:before="120" w:beforeAutospacing="0" w:after="0" w:afterAutospacing="0"/>
              <w:jc w:val="center"/>
              <w:cnfStyle w:val="000000100000" w:firstRow="0" w:lastRow="0" w:firstColumn="0" w:lastColumn="0" w:oddVBand="0" w:evenVBand="0" w:oddHBand="1" w:evenHBand="0" w:firstRowFirstColumn="0" w:firstRowLastColumn="0" w:lastRowFirstColumn="0" w:lastRowLastColumn="0"/>
            </w:pPr>
            <w:r w:rsidRPr="00953CB6">
              <w:rPr>
                <w:color w:val="000000"/>
              </w:rPr>
              <w:t>550</w:t>
            </w:r>
          </w:p>
        </w:tc>
        <w:tc>
          <w:tcPr>
            <w:tcW w:w="2268" w:type="dxa"/>
            <w:vAlign w:val="center"/>
          </w:tcPr>
          <w:p w14:paraId="7639F231" w14:textId="77777777" w:rsidR="00FE0DF5" w:rsidRPr="00953CB6" w:rsidRDefault="00FE0DF5" w:rsidP="001D0082">
            <w:pPr>
              <w:pStyle w:val="NormalWeb"/>
              <w:spacing w:before="120" w:beforeAutospacing="0" w:after="0" w:afterAutospacing="0"/>
              <w:jc w:val="center"/>
              <w:cnfStyle w:val="000000100000" w:firstRow="0" w:lastRow="0" w:firstColumn="0" w:lastColumn="0" w:oddVBand="0" w:evenVBand="0" w:oddHBand="1" w:evenHBand="0" w:firstRowFirstColumn="0" w:firstRowLastColumn="0" w:lastRowFirstColumn="0" w:lastRowLastColumn="0"/>
            </w:pPr>
            <w:r w:rsidRPr="00953CB6">
              <w:rPr>
                <w:color w:val="000000"/>
              </w:rPr>
              <w:t>2,338.49</w:t>
            </w:r>
          </w:p>
        </w:tc>
        <w:tc>
          <w:tcPr>
            <w:tcW w:w="3109" w:type="dxa"/>
            <w:vAlign w:val="center"/>
          </w:tcPr>
          <w:p w14:paraId="280D309F" w14:textId="77777777" w:rsidR="00FE0DF5" w:rsidRPr="00953CB6" w:rsidRDefault="00FE0DF5" w:rsidP="001D0082">
            <w:pPr>
              <w:pStyle w:val="NormalWeb"/>
              <w:spacing w:before="120" w:beforeAutospacing="0" w:after="0" w:afterAutospacing="0"/>
              <w:jc w:val="center"/>
              <w:cnfStyle w:val="000000100000" w:firstRow="0" w:lastRow="0" w:firstColumn="0" w:lastColumn="0" w:oddVBand="0" w:evenVBand="0" w:oddHBand="1" w:evenHBand="0" w:firstRowFirstColumn="0" w:firstRowLastColumn="0" w:lastRowFirstColumn="0" w:lastRowLastColumn="0"/>
            </w:pPr>
            <w:r w:rsidRPr="00953CB6">
              <w:rPr>
                <w:color w:val="000000"/>
              </w:rPr>
              <w:t>1,788.49</w:t>
            </w:r>
          </w:p>
        </w:tc>
      </w:tr>
      <w:tr w:rsidR="00FE0DF5" w:rsidRPr="00FE0DF5" w14:paraId="2EDC696B" w14:textId="77777777" w:rsidTr="001D0082">
        <w:trPr>
          <w:trHeight w:val="284"/>
        </w:trPr>
        <w:tc>
          <w:tcPr>
            <w:cnfStyle w:val="001000000000" w:firstRow="0" w:lastRow="0" w:firstColumn="1" w:lastColumn="0" w:oddVBand="0" w:evenVBand="0" w:oddHBand="0" w:evenHBand="0" w:firstRowFirstColumn="0" w:firstRowLastColumn="0" w:lastRowFirstColumn="0" w:lastRowLastColumn="0"/>
            <w:tcW w:w="1577" w:type="dxa"/>
            <w:vAlign w:val="center"/>
          </w:tcPr>
          <w:p w14:paraId="65EA05E5" w14:textId="77777777" w:rsidR="00FE0DF5" w:rsidRPr="00953CB6" w:rsidRDefault="00FE0DF5" w:rsidP="001D0082">
            <w:pPr>
              <w:pStyle w:val="NormalWeb"/>
              <w:spacing w:before="120" w:beforeAutospacing="0" w:after="0" w:afterAutospacing="0"/>
              <w:jc w:val="center"/>
            </w:pPr>
            <w:r w:rsidRPr="00953CB6">
              <w:t>FY 2029-30</w:t>
            </w:r>
          </w:p>
        </w:tc>
        <w:tc>
          <w:tcPr>
            <w:tcW w:w="2388" w:type="dxa"/>
            <w:vAlign w:val="center"/>
          </w:tcPr>
          <w:p w14:paraId="5DF10878" w14:textId="77777777" w:rsidR="00FE0DF5" w:rsidRPr="00953CB6" w:rsidRDefault="00FE0DF5" w:rsidP="001D0082">
            <w:pPr>
              <w:pStyle w:val="NormalWeb"/>
              <w:spacing w:before="120" w:beforeAutospacing="0" w:after="0" w:afterAutospacing="0"/>
              <w:jc w:val="center"/>
              <w:cnfStyle w:val="000000000000" w:firstRow="0" w:lastRow="0" w:firstColumn="0" w:lastColumn="0" w:oddVBand="0" w:evenVBand="0" w:oddHBand="0" w:evenHBand="0" w:firstRowFirstColumn="0" w:firstRowLastColumn="0" w:lastRowFirstColumn="0" w:lastRowLastColumn="0"/>
            </w:pPr>
            <w:r w:rsidRPr="00953CB6">
              <w:rPr>
                <w:color w:val="000000"/>
              </w:rPr>
              <w:t>575</w:t>
            </w:r>
          </w:p>
        </w:tc>
        <w:tc>
          <w:tcPr>
            <w:tcW w:w="2268" w:type="dxa"/>
            <w:vAlign w:val="center"/>
          </w:tcPr>
          <w:p w14:paraId="02DEBB1D" w14:textId="77777777" w:rsidR="00FE0DF5" w:rsidRPr="00953CB6" w:rsidRDefault="00FE0DF5" w:rsidP="001D0082">
            <w:pPr>
              <w:pStyle w:val="NormalWeb"/>
              <w:spacing w:before="120" w:beforeAutospacing="0" w:after="0" w:afterAutospacing="0"/>
              <w:jc w:val="center"/>
              <w:cnfStyle w:val="000000000000" w:firstRow="0" w:lastRow="0" w:firstColumn="0" w:lastColumn="0" w:oddVBand="0" w:evenVBand="0" w:oddHBand="0" w:evenHBand="0" w:firstRowFirstColumn="0" w:firstRowLastColumn="0" w:lastRowFirstColumn="0" w:lastRowLastColumn="0"/>
            </w:pPr>
            <w:r w:rsidRPr="00953CB6">
              <w:rPr>
                <w:color w:val="000000"/>
              </w:rPr>
              <w:t>1,788.49</w:t>
            </w:r>
          </w:p>
        </w:tc>
        <w:tc>
          <w:tcPr>
            <w:tcW w:w="3109" w:type="dxa"/>
            <w:vAlign w:val="center"/>
          </w:tcPr>
          <w:p w14:paraId="35BD0102" w14:textId="77777777" w:rsidR="00FE0DF5" w:rsidRPr="00953CB6" w:rsidRDefault="00FE0DF5" w:rsidP="001D0082">
            <w:pPr>
              <w:pStyle w:val="NormalWeb"/>
              <w:spacing w:before="120" w:beforeAutospacing="0" w:after="0" w:afterAutospacing="0"/>
              <w:jc w:val="center"/>
              <w:cnfStyle w:val="000000000000" w:firstRow="0" w:lastRow="0" w:firstColumn="0" w:lastColumn="0" w:oddVBand="0" w:evenVBand="0" w:oddHBand="0" w:evenHBand="0" w:firstRowFirstColumn="0" w:firstRowLastColumn="0" w:lastRowFirstColumn="0" w:lastRowLastColumn="0"/>
            </w:pPr>
            <w:r w:rsidRPr="00953CB6">
              <w:rPr>
                <w:color w:val="000000"/>
              </w:rPr>
              <w:t>1,213.49</w:t>
            </w:r>
          </w:p>
        </w:tc>
      </w:tr>
      <w:tr w:rsidR="00FE0DF5" w:rsidRPr="00FE0DF5" w14:paraId="2D274E2E" w14:textId="77777777" w:rsidTr="001D0082">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577" w:type="dxa"/>
            <w:vAlign w:val="center"/>
          </w:tcPr>
          <w:p w14:paraId="58C5077C" w14:textId="77777777" w:rsidR="00FE0DF5" w:rsidRPr="00953CB6" w:rsidRDefault="00FE0DF5" w:rsidP="001D0082">
            <w:pPr>
              <w:pStyle w:val="NormalWeb"/>
              <w:spacing w:before="120" w:beforeAutospacing="0" w:after="0" w:afterAutospacing="0"/>
              <w:jc w:val="center"/>
            </w:pPr>
            <w:r w:rsidRPr="00953CB6">
              <w:t>FY 2030-31</w:t>
            </w:r>
          </w:p>
        </w:tc>
        <w:tc>
          <w:tcPr>
            <w:tcW w:w="2388" w:type="dxa"/>
            <w:vAlign w:val="center"/>
          </w:tcPr>
          <w:p w14:paraId="19BD032E" w14:textId="77777777" w:rsidR="00FE0DF5" w:rsidRPr="00953CB6" w:rsidRDefault="00FE0DF5" w:rsidP="001D0082">
            <w:pPr>
              <w:pStyle w:val="NormalWeb"/>
              <w:spacing w:before="120" w:beforeAutospacing="0" w:after="0" w:afterAutospacing="0"/>
              <w:jc w:val="center"/>
              <w:cnfStyle w:val="000000100000" w:firstRow="0" w:lastRow="0" w:firstColumn="0" w:lastColumn="0" w:oddVBand="0" w:evenVBand="0" w:oddHBand="1" w:evenHBand="0" w:firstRowFirstColumn="0" w:firstRowLastColumn="0" w:lastRowFirstColumn="0" w:lastRowLastColumn="0"/>
            </w:pPr>
            <w:r w:rsidRPr="00953CB6">
              <w:rPr>
                <w:color w:val="000000"/>
              </w:rPr>
              <w:t>600</w:t>
            </w:r>
          </w:p>
        </w:tc>
        <w:tc>
          <w:tcPr>
            <w:tcW w:w="2268" w:type="dxa"/>
            <w:vAlign w:val="center"/>
          </w:tcPr>
          <w:p w14:paraId="032FBB1B" w14:textId="77777777" w:rsidR="00FE0DF5" w:rsidRPr="00953CB6" w:rsidRDefault="00FE0DF5" w:rsidP="001D0082">
            <w:pPr>
              <w:pStyle w:val="NormalWeb"/>
              <w:spacing w:before="120" w:beforeAutospacing="0" w:after="0" w:afterAutospacing="0"/>
              <w:jc w:val="center"/>
              <w:cnfStyle w:val="000000100000" w:firstRow="0" w:lastRow="0" w:firstColumn="0" w:lastColumn="0" w:oddVBand="0" w:evenVBand="0" w:oddHBand="1" w:evenHBand="0" w:firstRowFirstColumn="0" w:firstRowLastColumn="0" w:lastRowFirstColumn="0" w:lastRowLastColumn="0"/>
            </w:pPr>
            <w:r w:rsidRPr="00953CB6">
              <w:rPr>
                <w:color w:val="000000"/>
              </w:rPr>
              <w:t>1,213.49</w:t>
            </w:r>
          </w:p>
        </w:tc>
        <w:tc>
          <w:tcPr>
            <w:tcW w:w="3109" w:type="dxa"/>
            <w:vAlign w:val="center"/>
          </w:tcPr>
          <w:p w14:paraId="5929A18C" w14:textId="77777777" w:rsidR="00FE0DF5" w:rsidRPr="00953CB6" w:rsidRDefault="00FE0DF5" w:rsidP="001D0082">
            <w:pPr>
              <w:pStyle w:val="NormalWeb"/>
              <w:spacing w:before="120" w:beforeAutospacing="0" w:after="0" w:afterAutospacing="0"/>
              <w:jc w:val="center"/>
              <w:cnfStyle w:val="000000100000" w:firstRow="0" w:lastRow="0" w:firstColumn="0" w:lastColumn="0" w:oddVBand="0" w:evenVBand="0" w:oddHBand="1" w:evenHBand="0" w:firstRowFirstColumn="0" w:firstRowLastColumn="0" w:lastRowFirstColumn="0" w:lastRowLastColumn="0"/>
            </w:pPr>
            <w:r w:rsidRPr="00953CB6">
              <w:rPr>
                <w:color w:val="000000"/>
              </w:rPr>
              <w:t>613.49</w:t>
            </w:r>
          </w:p>
        </w:tc>
      </w:tr>
      <w:tr w:rsidR="00FE0DF5" w:rsidRPr="00FE0DF5" w14:paraId="2D880966" w14:textId="77777777" w:rsidTr="001D0082">
        <w:trPr>
          <w:trHeight w:val="284"/>
        </w:trPr>
        <w:tc>
          <w:tcPr>
            <w:cnfStyle w:val="001000000000" w:firstRow="0" w:lastRow="0" w:firstColumn="1" w:lastColumn="0" w:oddVBand="0" w:evenVBand="0" w:oddHBand="0" w:evenHBand="0" w:firstRowFirstColumn="0" w:firstRowLastColumn="0" w:lastRowFirstColumn="0" w:lastRowLastColumn="0"/>
            <w:tcW w:w="1577" w:type="dxa"/>
            <w:vAlign w:val="center"/>
          </w:tcPr>
          <w:p w14:paraId="57EF0EC8" w14:textId="77777777" w:rsidR="00FE0DF5" w:rsidRPr="00953CB6" w:rsidRDefault="00FE0DF5" w:rsidP="001D0082">
            <w:pPr>
              <w:pStyle w:val="NormalWeb"/>
              <w:spacing w:before="120" w:beforeAutospacing="0" w:after="0" w:afterAutospacing="0"/>
              <w:jc w:val="center"/>
            </w:pPr>
            <w:r w:rsidRPr="00953CB6">
              <w:t>FY 2031-32</w:t>
            </w:r>
          </w:p>
        </w:tc>
        <w:tc>
          <w:tcPr>
            <w:tcW w:w="2388" w:type="dxa"/>
            <w:vAlign w:val="center"/>
          </w:tcPr>
          <w:p w14:paraId="0916E0DB" w14:textId="77777777" w:rsidR="00FE0DF5" w:rsidRPr="00953CB6" w:rsidRDefault="00FE0DF5" w:rsidP="001D0082">
            <w:pPr>
              <w:pStyle w:val="NormalWeb"/>
              <w:spacing w:before="120" w:beforeAutospacing="0" w:after="0" w:afterAutospacing="0"/>
              <w:jc w:val="center"/>
              <w:cnfStyle w:val="000000000000" w:firstRow="0" w:lastRow="0" w:firstColumn="0" w:lastColumn="0" w:oddVBand="0" w:evenVBand="0" w:oddHBand="0" w:evenHBand="0" w:firstRowFirstColumn="0" w:firstRowLastColumn="0" w:lastRowFirstColumn="0" w:lastRowLastColumn="0"/>
            </w:pPr>
            <w:r w:rsidRPr="00953CB6">
              <w:rPr>
                <w:color w:val="000000"/>
              </w:rPr>
              <w:t>613</w:t>
            </w:r>
          </w:p>
        </w:tc>
        <w:tc>
          <w:tcPr>
            <w:tcW w:w="2268" w:type="dxa"/>
            <w:vAlign w:val="center"/>
          </w:tcPr>
          <w:p w14:paraId="4DBCEF00" w14:textId="77777777" w:rsidR="00FE0DF5" w:rsidRPr="00953CB6" w:rsidRDefault="00FE0DF5" w:rsidP="001D0082">
            <w:pPr>
              <w:pStyle w:val="NormalWeb"/>
              <w:spacing w:before="120" w:beforeAutospacing="0" w:after="0" w:afterAutospacing="0"/>
              <w:jc w:val="center"/>
              <w:cnfStyle w:val="000000000000" w:firstRow="0" w:lastRow="0" w:firstColumn="0" w:lastColumn="0" w:oddVBand="0" w:evenVBand="0" w:oddHBand="0" w:evenHBand="0" w:firstRowFirstColumn="0" w:firstRowLastColumn="0" w:lastRowFirstColumn="0" w:lastRowLastColumn="0"/>
            </w:pPr>
            <w:r w:rsidRPr="00953CB6">
              <w:rPr>
                <w:color w:val="000000"/>
              </w:rPr>
              <w:t>613.49</w:t>
            </w:r>
          </w:p>
        </w:tc>
        <w:tc>
          <w:tcPr>
            <w:tcW w:w="3109" w:type="dxa"/>
            <w:vAlign w:val="center"/>
          </w:tcPr>
          <w:p w14:paraId="6429AABD" w14:textId="77777777" w:rsidR="00FE0DF5" w:rsidRPr="00953CB6" w:rsidRDefault="00FE0DF5" w:rsidP="001D0082">
            <w:pPr>
              <w:pStyle w:val="NormalWeb"/>
              <w:spacing w:before="120" w:beforeAutospacing="0" w:after="0" w:afterAutospacing="0"/>
              <w:jc w:val="center"/>
              <w:cnfStyle w:val="000000000000" w:firstRow="0" w:lastRow="0" w:firstColumn="0" w:lastColumn="0" w:oddVBand="0" w:evenVBand="0" w:oddHBand="0" w:evenHBand="0" w:firstRowFirstColumn="0" w:firstRowLastColumn="0" w:lastRowFirstColumn="0" w:lastRowLastColumn="0"/>
            </w:pPr>
            <w:r w:rsidRPr="00953CB6">
              <w:rPr>
                <w:color w:val="000000"/>
              </w:rPr>
              <w:t>0.00</w:t>
            </w:r>
          </w:p>
        </w:tc>
      </w:tr>
      <w:tr w:rsidR="00FE0DF5" w:rsidRPr="00FE0DF5" w14:paraId="79C194EA" w14:textId="77777777" w:rsidTr="001D0082">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577" w:type="dxa"/>
            <w:vAlign w:val="center"/>
          </w:tcPr>
          <w:p w14:paraId="56DD67BE" w14:textId="77777777" w:rsidR="00FE0DF5" w:rsidRPr="00953CB6" w:rsidRDefault="00FE0DF5" w:rsidP="00C15D76">
            <w:pPr>
              <w:pStyle w:val="NormalWeb"/>
              <w:spacing w:before="120" w:beforeAutospacing="0" w:after="0" w:afterAutospacing="0" w:line="360" w:lineRule="auto"/>
              <w:jc w:val="both"/>
              <w:rPr>
                <w:b w:val="0"/>
                <w:bCs w:val="0"/>
              </w:rPr>
            </w:pPr>
            <w:r w:rsidRPr="00953CB6">
              <w:t>Total</w:t>
            </w:r>
          </w:p>
        </w:tc>
        <w:tc>
          <w:tcPr>
            <w:tcW w:w="2388" w:type="dxa"/>
            <w:vAlign w:val="center"/>
          </w:tcPr>
          <w:p w14:paraId="06E1CE20" w14:textId="77777777" w:rsidR="00FE0DF5" w:rsidRPr="00953CB6" w:rsidRDefault="00FE0DF5" w:rsidP="00C15D76">
            <w:pPr>
              <w:pStyle w:val="NormalWeb"/>
              <w:spacing w:before="120" w:beforeAutospacing="0" w:after="0" w:afterAutospacing="0" w:line="360" w:lineRule="auto"/>
              <w:jc w:val="center"/>
              <w:cnfStyle w:val="000000100000" w:firstRow="0" w:lastRow="0" w:firstColumn="0" w:lastColumn="0" w:oddVBand="0" w:evenVBand="0" w:oddHBand="1" w:evenHBand="0" w:firstRowFirstColumn="0" w:firstRowLastColumn="0" w:lastRowFirstColumn="0" w:lastRowLastColumn="0"/>
              <w:rPr>
                <w:b/>
                <w:bCs/>
              </w:rPr>
            </w:pPr>
            <w:r w:rsidRPr="00953CB6">
              <w:rPr>
                <w:b/>
                <w:bCs/>
              </w:rPr>
              <w:t>3,000</w:t>
            </w:r>
          </w:p>
        </w:tc>
        <w:tc>
          <w:tcPr>
            <w:tcW w:w="2268" w:type="dxa"/>
            <w:vAlign w:val="center"/>
          </w:tcPr>
          <w:p w14:paraId="1FAD5CE5" w14:textId="77777777" w:rsidR="00FE0DF5" w:rsidRPr="00953CB6" w:rsidRDefault="00FE0DF5" w:rsidP="00C15D76">
            <w:pPr>
              <w:pStyle w:val="NormalWeb"/>
              <w:spacing w:before="120" w:beforeAutospacing="0" w:after="0" w:afterAutospacing="0" w:line="360" w:lineRule="auto"/>
              <w:jc w:val="center"/>
              <w:cnfStyle w:val="000000100000" w:firstRow="0" w:lastRow="0" w:firstColumn="0" w:lastColumn="0" w:oddVBand="0" w:evenVBand="0" w:oddHBand="1" w:evenHBand="0" w:firstRowFirstColumn="0" w:firstRowLastColumn="0" w:lastRowFirstColumn="0" w:lastRowLastColumn="0"/>
              <w:rPr>
                <w:b/>
                <w:bCs/>
              </w:rPr>
            </w:pPr>
          </w:p>
        </w:tc>
        <w:tc>
          <w:tcPr>
            <w:tcW w:w="3109" w:type="dxa"/>
            <w:vAlign w:val="center"/>
          </w:tcPr>
          <w:p w14:paraId="58D18AAB" w14:textId="77777777" w:rsidR="00FE0DF5" w:rsidRPr="00953CB6" w:rsidRDefault="00FE0DF5" w:rsidP="00C15D76">
            <w:pPr>
              <w:pStyle w:val="NormalWeb"/>
              <w:spacing w:before="120" w:beforeAutospacing="0" w:after="0" w:afterAutospacing="0" w:line="360" w:lineRule="auto"/>
              <w:jc w:val="center"/>
              <w:cnfStyle w:val="000000100000" w:firstRow="0" w:lastRow="0" w:firstColumn="0" w:lastColumn="0" w:oddVBand="0" w:evenVBand="0" w:oddHBand="1" w:evenHBand="0" w:firstRowFirstColumn="0" w:firstRowLastColumn="0" w:lastRowFirstColumn="0" w:lastRowLastColumn="0"/>
              <w:rPr>
                <w:b/>
                <w:bCs/>
              </w:rPr>
            </w:pPr>
          </w:p>
        </w:tc>
      </w:tr>
    </w:tbl>
    <w:p w14:paraId="358FF754" w14:textId="7B74A8F0" w:rsidR="008F0CB0" w:rsidRDefault="00953CB6" w:rsidP="004F06B4">
      <w:pPr>
        <w:pStyle w:val="ARRBody"/>
        <w:numPr>
          <w:ilvl w:val="0"/>
          <w:numId w:val="0"/>
        </w:numPr>
        <w:ind w:left="567"/>
      </w:pPr>
      <w:r w:rsidRPr="00867DBF">
        <w:lastRenderedPageBreak/>
        <w:t>Such an arrangement would not only enable partial recovery of the historical under-recoveries borne by GRIDCO but also strengthen its financial position, ensuring sustainability of power procurement and supply for the State</w:t>
      </w:r>
      <w:r>
        <w:t>.</w:t>
      </w:r>
    </w:p>
    <w:p w14:paraId="5A374B03" w14:textId="77777777" w:rsidR="00953CB6" w:rsidRPr="00756E2B" w:rsidRDefault="00953CB6" w:rsidP="00756E2B">
      <w:pPr>
        <w:rPr>
          <w:rFonts w:ascii="Times New Roman" w:hAnsi="Times New Roman" w:cs="Times New Roman"/>
          <w:b/>
          <w:bCs/>
          <w:sz w:val="36"/>
          <w:szCs w:val="36"/>
        </w:rPr>
      </w:pPr>
      <w:r w:rsidRPr="00756E2B">
        <w:rPr>
          <w:rFonts w:ascii="Times New Roman" w:hAnsi="Times New Roman" w:cs="Times New Roman"/>
          <w:b/>
          <w:bCs/>
          <w:sz w:val="36"/>
          <w:szCs w:val="36"/>
        </w:rPr>
        <w:t>Amnesty arrear clearance scheme</w:t>
      </w:r>
    </w:p>
    <w:p w14:paraId="326CB8C7" w14:textId="77777777" w:rsidR="00953CB6" w:rsidRPr="004D286D" w:rsidRDefault="00953CB6" w:rsidP="004F06B4">
      <w:pPr>
        <w:pStyle w:val="ARRBody"/>
      </w:pPr>
      <w:r w:rsidRPr="004D286D">
        <w:t>The accumulation of long-pending electricity dues across different consumer categories has become a critical concern affecting the financial viability of the electricity sector. The outstanding arrears, compounded over time through the accrual of interest and penalties, have placed a significant burden on both consumers and the Discoms. This has adversely impacted the liquidity position and operational efficiency of the sector.</w:t>
      </w:r>
    </w:p>
    <w:p w14:paraId="0FF97E84" w14:textId="77777777" w:rsidR="00953CB6" w:rsidRPr="004D286D" w:rsidRDefault="00953CB6" w:rsidP="004F06B4">
      <w:pPr>
        <w:pStyle w:val="ARRBody"/>
      </w:pPr>
      <w:r w:rsidRPr="004D286D">
        <w:t>In several instances, consumers have sought to circumvent the recovery process by obtaining new service connections under alternate names or premises, thereby undermining the effectiveness of the existing recovery mechanism. Consequently, the overall arrear position continues to deteriorate, with post-vesting period dues also remaining unrecovered.</w:t>
      </w:r>
    </w:p>
    <w:p w14:paraId="717747B8" w14:textId="284067F7" w:rsidR="00953CB6" w:rsidRPr="004D286D" w:rsidRDefault="00953CB6" w:rsidP="004F06B4">
      <w:pPr>
        <w:pStyle w:val="ARRBody"/>
      </w:pPr>
      <w:r w:rsidRPr="004D286D">
        <w:t>Comparable approaches have been successfully adopted in other sectors</w:t>
      </w:r>
      <w:r w:rsidR="009D3959">
        <w:t xml:space="preserve">, </w:t>
      </w:r>
      <w:r w:rsidRPr="004D286D">
        <w:t xml:space="preserve">such as the </w:t>
      </w:r>
      <w:r w:rsidRPr="009D3959">
        <w:rPr>
          <w:rStyle w:val="Strong"/>
          <w:rFonts w:eastAsiaTheme="majorEastAsia"/>
          <w:i/>
          <w:iCs/>
        </w:rPr>
        <w:t>Insolvency and Bankruptcy Code (IBC) mechanisms under NCLT</w:t>
      </w:r>
      <w:r w:rsidRPr="009D3959">
        <w:t xml:space="preserve">, </w:t>
      </w:r>
      <w:r w:rsidRPr="009D3959">
        <w:rPr>
          <w:rStyle w:val="Strong"/>
          <w:rFonts w:eastAsiaTheme="majorEastAsia"/>
          <w:i/>
          <w:iCs/>
        </w:rPr>
        <w:t>Non-Performing Asset (NPA) settlement frameworks in the banking sector</w:t>
      </w:r>
      <w:r w:rsidRPr="009D3959">
        <w:t xml:space="preserve"> and </w:t>
      </w:r>
      <w:r w:rsidRPr="009D3959">
        <w:rPr>
          <w:rStyle w:val="Strong"/>
          <w:rFonts w:eastAsiaTheme="majorEastAsia"/>
          <w:i/>
          <w:iCs/>
        </w:rPr>
        <w:t>Government Amnesty Schemes in taxation and compliance matters</w:t>
      </w:r>
      <w:r w:rsidR="009D3959">
        <w:t xml:space="preserve">, </w:t>
      </w:r>
      <w:r w:rsidRPr="004D286D">
        <w:t xml:space="preserve">all of which aim to provide </w:t>
      </w:r>
      <w:r w:rsidR="009D3959">
        <w:t xml:space="preserve">a </w:t>
      </w:r>
      <w:r w:rsidRPr="004D286D">
        <w:t>structured, time-bound relief and facilitate improved recovery.</w:t>
      </w:r>
    </w:p>
    <w:p w14:paraId="08075FC6" w14:textId="77777777" w:rsidR="00953CB6" w:rsidRDefault="00953CB6" w:rsidP="004F06B4">
      <w:pPr>
        <w:pStyle w:val="ARRBody"/>
      </w:pPr>
      <w:r w:rsidRPr="004D286D">
        <w:t xml:space="preserve">Given Odisha’s prevailing socio-economic conditions, including variations in consumer payment capacity and regional disparities, the introduction of an </w:t>
      </w:r>
      <w:r w:rsidRPr="009D3959">
        <w:rPr>
          <w:rStyle w:val="Strong"/>
          <w:rFonts w:eastAsiaTheme="majorEastAsia"/>
        </w:rPr>
        <w:t>Amnesty Arrear Clearance Scheme</w:t>
      </w:r>
      <w:r w:rsidRPr="004D286D">
        <w:t xml:space="preserve"> is considered both appropriate and necessary. The scheme would provide genuine consumers an opportunity to settle long-standing dues in a transparent and equitable manner, while simultaneously enabling the Discoms to:</w:t>
      </w:r>
    </w:p>
    <w:p w14:paraId="392DAC2D" w14:textId="77777777" w:rsidR="009D3959" w:rsidRPr="004D286D" w:rsidRDefault="009D3959" w:rsidP="00E40DA3">
      <w:pPr>
        <w:pStyle w:val="ARRBody"/>
        <w:numPr>
          <w:ilvl w:val="0"/>
          <w:numId w:val="15"/>
        </w:numPr>
        <w:ind w:left="1281" w:hanging="357"/>
        <w:contextualSpacing/>
      </w:pPr>
      <w:r w:rsidRPr="004D286D">
        <w:t>Enhance overall revenue realization and cash flow;</w:t>
      </w:r>
    </w:p>
    <w:p w14:paraId="2832FB2A" w14:textId="77777777" w:rsidR="009D3959" w:rsidRPr="004D286D" w:rsidRDefault="009D3959" w:rsidP="00E40DA3">
      <w:pPr>
        <w:pStyle w:val="ARRBody"/>
        <w:numPr>
          <w:ilvl w:val="0"/>
          <w:numId w:val="15"/>
        </w:numPr>
        <w:ind w:left="1281" w:hanging="357"/>
        <w:contextualSpacing/>
      </w:pPr>
      <w:r w:rsidRPr="004D286D">
        <w:t>Reduce the burden of non-performing receivables;</w:t>
      </w:r>
    </w:p>
    <w:p w14:paraId="46DA494F" w14:textId="77777777" w:rsidR="009D3959" w:rsidRPr="004D286D" w:rsidRDefault="009D3959" w:rsidP="00E40DA3">
      <w:pPr>
        <w:pStyle w:val="ARRBody"/>
        <w:numPr>
          <w:ilvl w:val="0"/>
          <w:numId w:val="15"/>
        </w:numPr>
        <w:ind w:left="1281" w:hanging="357"/>
        <w:contextualSpacing/>
      </w:pPr>
      <w:r w:rsidRPr="004D286D">
        <w:t>Improve consumer compliance and payment discipline; and</w:t>
      </w:r>
    </w:p>
    <w:p w14:paraId="3F3B2761" w14:textId="77777777" w:rsidR="009D3959" w:rsidRDefault="009D3959" w:rsidP="00E40DA3">
      <w:pPr>
        <w:pStyle w:val="ARRBody"/>
        <w:numPr>
          <w:ilvl w:val="0"/>
          <w:numId w:val="15"/>
        </w:numPr>
        <w:ind w:left="1281" w:hanging="357"/>
        <w:contextualSpacing/>
      </w:pPr>
      <w:r w:rsidRPr="004D286D">
        <w:lastRenderedPageBreak/>
        <w:t>Restore financial stability and ensure the long-term sustainability of the electricity distribution sector.</w:t>
      </w:r>
    </w:p>
    <w:p w14:paraId="7AC2534B" w14:textId="61544991" w:rsidR="009D3959" w:rsidRPr="009D3959" w:rsidRDefault="009D3959" w:rsidP="004F06B4">
      <w:pPr>
        <w:pStyle w:val="ARRBody"/>
      </w:pPr>
      <w:r w:rsidRPr="009D3959">
        <w:t>Under the proposed scheme</w:t>
      </w:r>
      <w:r w:rsidR="00E47DE1" w:rsidRPr="00E47DE1">
        <w:rPr>
          <w:rFonts w:asciiTheme="minorHAnsi" w:hAnsiTheme="minorHAnsi"/>
          <w:sz w:val="22"/>
          <w:szCs w:val="22"/>
        </w:rPr>
        <w:t xml:space="preserve"> </w:t>
      </w:r>
      <w:r w:rsidR="00E47DE1" w:rsidRPr="00E47DE1">
        <w:t>the arrear amount realized would be utilized for meeting past liabilities of the erstwhile utilities and, in the process, the interest burden on GRIDCO will be reduced</w:t>
      </w:r>
      <w:r w:rsidRPr="009D3959">
        <w:t xml:space="preserve">. </w:t>
      </w:r>
      <w:r w:rsidR="00E47DE1">
        <w:t>The d</w:t>
      </w:r>
      <w:r w:rsidRPr="009D3959">
        <w:t xml:space="preserve">ues receivables from </w:t>
      </w:r>
      <w:r w:rsidR="00E47DE1">
        <w:t xml:space="preserve">the </w:t>
      </w:r>
      <w:r w:rsidRPr="009D3959">
        <w:t xml:space="preserve">erstwhile DISCOMs/ Utilities as on 30.06.2025 is to the tune of </w:t>
      </w:r>
      <w:r w:rsidRPr="009D3959">
        <w:rPr>
          <w:b/>
        </w:rPr>
        <w:t>Rs.6,425 crore</w:t>
      </w:r>
      <w:r w:rsidRPr="009D3959">
        <w:t xml:space="preserve"> (Principal amount- Rs. 2656.42 Crore + DPS Rs. 3769.02 Crore). Details of the dues are tabulated below</w:t>
      </w:r>
      <w:r>
        <w:t>:</w:t>
      </w:r>
    </w:p>
    <w:tbl>
      <w:tblPr>
        <w:tblStyle w:val="GridTable4-Accent5"/>
        <w:tblW w:w="9109" w:type="dxa"/>
        <w:tblLook w:val="04A0" w:firstRow="1" w:lastRow="0" w:firstColumn="1" w:lastColumn="0" w:noHBand="0" w:noVBand="1"/>
      </w:tblPr>
      <w:tblGrid>
        <w:gridCol w:w="486"/>
        <w:gridCol w:w="2770"/>
        <w:gridCol w:w="1134"/>
        <w:gridCol w:w="1134"/>
        <w:gridCol w:w="1317"/>
        <w:gridCol w:w="993"/>
        <w:gridCol w:w="1275"/>
      </w:tblGrid>
      <w:tr w:rsidR="009D3959" w:rsidRPr="009D3959" w14:paraId="3C6AD939" w14:textId="77777777" w:rsidTr="00180572">
        <w:trPr>
          <w:cnfStyle w:val="100000000000" w:firstRow="1" w:lastRow="0" w:firstColumn="0" w:lastColumn="0" w:oddVBand="0" w:evenVBand="0" w:oddHBand="0" w:evenHBand="0" w:firstRowFirstColumn="0" w:firstRowLastColumn="0" w:lastRowFirstColumn="0" w:lastRowLastColumn="0"/>
          <w:trHeight w:val="585"/>
          <w:tblHeader/>
        </w:trPr>
        <w:tc>
          <w:tcPr>
            <w:cnfStyle w:val="001000000000" w:firstRow="0" w:lastRow="0" w:firstColumn="1" w:lastColumn="0" w:oddVBand="0" w:evenVBand="0" w:oddHBand="0" w:evenHBand="0" w:firstRowFirstColumn="0" w:firstRowLastColumn="0" w:lastRowFirstColumn="0" w:lastRowLastColumn="0"/>
            <w:tcW w:w="9109" w:type="dxa"/>
            <w:gridSpan w:val="7"/>
            <w:noWrap/>
            <w:vAlign w:val="center"/>
            <w:hideMark/>
          </w:tcPr>
          <w:p w14:paraId="5980C74E" w14:textId="1C685A84" w:rsidR="009D3959" w:rsidRPr="009D3959" w:rsidRDefault="009D3959" w:rsidP="009D3959">
            <w:pPr>
              <w:jc w:val="center"/>
              <w:rPr>
                <w:rFonts w:ascii="Times New Roman" w:eastAsia="Times New Roman" w:hAnsi="Times New Roman" w:cs="Times New Roman"/>
                <w:color w:val="000000"/>
                <w:lang w:eastAsia="en-IN"/>
              </w:rPr>
            </w:pPr>
            <w:bookmarkStart w:id="115" w:name="RANGE!A1:G20"/>
            <w:r w:rsidRPr="009C02D5">
              <w:rPr>
                <w:rFonts w:ascii="Times New Roman" w:eastAsia="Times New Roman" w:hAnsi="Times New Roman" w:cs="Times New Roman"/>
                <w:lang w:eastAsia="en-IN"/>
              </w:rPr>
              <w:t>DUES RECEIVABLE FROM DISCOM UTILITIES AS ON 30</w:t>
            </w:r>
            <w:r w:rsidRPr="009C02D5">
              <w:rPr>
                <w:rFonts w:ascii="Times New Roman" w:eastAsia="Times New Roman" w:hAnsi="Times New Roman" w:cs="Times New Roman"/>
                <w:vertAlign w:val="superscript"/>
                <w:lang w:eastAsia="en-IN"/>
              </w:rPr>
              <w:t>th</w:t>
            </w:r>
            <w:r w:rsidRPr="009C02D5">
              <w:rPr>
                <w:rFonts w:ascii="Times New Roman" w:eastAsia="Times New Roman" w:hAnsi="Times New Roman" w:cs="Times New Roman"/>
                <w:lang w:eastAsia="en-IN"/>
              </w:rPr>
              <w:t xml:space="preserve"> JUNE ‘2025 (INCL. DPS) </w:t>
            </w:r>
            <w:bookmarkEnd w:id="115"/>
          </w:p>
        </w:tc>
      </w:tr>
      <w:tr w:rsidR="009D3959" w:rsidRPr="009D3959" w14:paraId="55857C4D" w14:textId="77777777" w:rsidTr="009D3959">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9109" w:type="dxa"/>
            <w:gridSpan w:val="7"/>
            <w:noWrap/>
            <w:vAlign w:val="center"/>
            <w:hideMark/>
          </w:tcPr>
          <w:p w14:paraId="6A1C2A09" w14:textId="77777777" w:rsidR="009D3959" w:rsidRPr="009D3959" w:rsidRDefault="009D3959" w:rsidP="009D3959">
            <w:pPr>
              <w:jc w:val="right"/>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(Rs in Crore)</w:t>
            </w:r>
          </w:p>
        </w:tc>
      </w:tr>
      <w:tr w:rsidR="009D3959" w:rsidRPr="009D3959" w14:paraId="4607E46C" w14:textId="77777777" w:rsidTr="009D3959">
        <w:trPr>
          <w:trHeight w:val="360"/>
        </w:trPr>
        <w:tc>
          <w:tcPr>
            <w:cnfStyle w:val="001000000000" w:firstRow="0" w:lastRow="0" w:firstColumn="1" w:lastColumn="0" w:oddVBand="0" w:evenVBand="0" w:oddHBand="0" w:evenHBand="0" w:firstRowFirstColumn="0" w:firstRowLastColumn="0" w:lastRowFirstColumn="0" w:lastRowLastColumn="0"/>
            <w:tcW w:w="486" w:type="dxa"/>
            <w:noWrap/>
            <w:vAlign w:val="center"/>
            <w:hideMark/>
          </w:tcPr>
          <w:p w14:paraId="7CFE786D" w14:textId="641DEF0C" w:rsidR="009D3959" w:rsidRPr="009D3959" w:rsidRDefault="009D3959" w:rsidP="009D3959">
            <w:pPr>
              <w:jc w:val="center"/>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Sl.</w:t>
            </w:r>
          </w:p>
        </w:tc>
        <w:tc>
          <w:tcPr>
            <w:tcW w:w="2770" w:type="dxa"/>
            <w:noWrap/>
            <w:vAlign w:val="center"/>
            <w:hideMark/>
          </w:tcPr>
          <w:p w14:paraId="495EE15D" w14:textId="6B689811" w:rsidR="009D3959" w:rsidRPr="009D3959" w:rsidRDefault="009D3959" w:rsidP="009D395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lang w:eastAsia="en-IN"/>
              </w:rPr>
            </w:pPr>
            <w:r w:rsidRPr="009D3959">
              <w:rPr>
                <w:rFonts w:ascii="Times New Roman" w:eastAsia="Times New Roman" w:hAnsi="Times New Roman" w:cs="Times New Roman"/>
                <w:b/>
                <w:bCs/>
                <w:color w:val="000000"/>
                <w:lang w:eastAsia="en-IN"/>
              </w:rPr>
              <w:t xml:space="preserve">Particulars </w:t>
            </w:r>
          </w:p>
        </w:tc>
        <w:tc>
          <w:tcPr>
            <w:tcW w:w="1134" w:type="dxa"/>
            <w:noWrap/>
            <w:vAlign w:val="center"/>
            <w:hideMark/>
          </w:tcPr>
          <w:p w14:paraId="57F878B0" w14:textId="77777777" w:rsidR="009D3959" w:rsidRPr="009D3959" w:rsidRDefault="009D3959" w:rsidP="009D395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lang w:eastAsia="en-IN"/>
              </w:rPr>
            </w:pPr>
            <w:r w:rsidRPr="009D3959">
              <w:rPr>
                <w:rFonts w:ascii="Times New Roman" w:eastAsia="Times New Roman" w:hAnsi="Times New Roman" w:cs="Times New Roman"/>
                <w:b/>
                <w:bCs/>
                <w:color w:val="000000"/>
                <w:lang w:eastAsia="en-IN"/>
              </w:rPr>
              <w:t>CESU</w:t>
            </w:r>
          </w:p>
        </w:tc>
        <w:tc>
          <w:tcPr>
            <w:tcW w:w="1134" w:type="dxa"/>
            <w:noWrap/>
            <w:vAlign w:val="center"/>
            <w:hideMark/>
          </w:tcPr>
          <w:p w14:paraId="723AD1D9" w14:textId="77777777" w:rsidR="009D3959" w:rsidRPr="009D3959" w:rsidRDefault="009D3959" w:rsidP="009D395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lang w:eastAsia="en-IN"/>
              </w:rPr>
            </w:pPr>
            <w:r w:rsidRPr="009D3959">
              <w:rPr>
                <w:rFonts w:ascii="Times New Roman" w:eastAsia="Times New Roman" w:hAnsi="Times New Roman" w:cs="Times New Roman"/>
                <w:b/>
                <w:bCs/>
                <w:color w:val="000000"/>
                <w:lang w:eastAsia="en-IN"/>
              </w:rPr>
              <w:t>WESCO</w:t>
            </w:r>
          </w:p>
        </w:tc>
        <w:tc>
          <w:tcPr>
            <w:tcW w:w="1317" w:type="dxa"/>
            <w:noWrap/>
            <w:vAlign w:val="center"/>
            <w:hideMark/>
          </w:tcPr>
          <w:p w14:paraId="559170D6" w14:textId="77777777" w:rsidR="009D3959" w:rsidRPr="009D3959" w:rsidRDefault="009D3959" w:rsidP="009D395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lang w:eastAsia="en-IN"/>
              </w:rPr>
            </w:pPr>
            <w:r w:rsidRPr="009D3959">
              <w:rPr>
                <w:rFonts w:ascii="Times New Roman" w:eastAsia="Times New Roman" w:hAnsi="Times New Roman" w:cs="Times New Roman"/>
                <w:b/>
                <w:bCs/>
                <w:color w:val="000000"/>
                <w:lang w:eastAsia="en-IN"/>
              </w:rPr>
              <w:t>SOUTHCO</w:t>
            </w:r>
          </w:p>
        </w:tc>
        <w:tc>
          <w:tcPr>
            <w:tcW w:w="993" w:type="dxa"/>
            <w:noWrap/>
            <w:vAlign w:val="center"/>
            <w:hideMark/>
          </w:tcPr>
          <w:p w14:paraId="47A29716" w14:textId="77777777" w:rsidR="009D3959" w:rsidRPr="009D3959" w:rsidRDefault="009D3959" w:rsidP="009D395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lang w:eastAsia="en-IN"/>
              </w:rPr>
            </w:pPr>
            <w:r w:rsidRPr="009D3959">
              <w:rPr>
                <w:rFonts w:ascii="Times New Roman" w:eastAsia="Times New Roman" w:hAnsi="Times New Roman" w:cs="Times New Roman"/>
                <w:b/>
                <w:bCs/>
                <w:color w:val="000000"/>
                <w:lang w:eastAsia="en-IN"/>
              </w:rPr>
              <w:t>NESCO</w:t>
            </w:r>
          </w:p>
        </w:tc>
        <w:tc>
          <w:tcPr>
            <w:tcW w:w="1275" w:type="dxa"/>
            <w:noWrap/>
            <w:vAlign w:val="center"/>
            <w:hideMark/>
          </w:tcPr>
          <w:p w14:paraId="438AFC8F" w14:textId="77777777" w:rsidR="009D3959" w:rsidRPr="009D3959" w:rsidRDefault="009D3959" w:rsidP="009D395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lang w:eastAsia="en-IN"/>
              </w:rPr>
            </w:pPr>
            <w:r w:rsidRPr="009D3959">
              <w:rPr>
                <w:rFonts w:ascii="Times New Roman" w:eastAsia="Times New Roman" w:hAnsi="Times New Roman" w:cs="Times New Roman"/>
                <w:b/>
                <w:bCs/>
                <w:color w:val="000000"/>
                <w:lang w:eastAsia="en-IN"/>
              </w:rPr>
              <w:t>Total</w:t>
            </w:r>
          </w:p>
        </w:tc>
      </w:tr>
      <w:tr w:rsidR="009D3959" w:rsidRPr="009D3959" w14:paraId="4D303989" w14:textId="77777777" w:rsidTr="009D3959">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486" w:type="dxa"/>
            <w:noWrap/>
            <w:vAlign w:val="center"/>
            <w:hideMark/>
          </w:tcPr>
          <w:p w14:paraId="37D2E158" w14:textId="77777777" w:rsidR="009D3959" w:rsidRPr="009D3959" w:rsidRDefault="009D3959" w:rsidP="009D3959">
            <w:pPr>
              <w:jc w:val="center"/>
              <w:rPr>
                <w:rFonts w:ascii="Times New Roman" w:eastAsia="Times New Roman" w:hAnsi="Times New Roman" w:cs="Times New Roman"/>
                <w:b w:val="0"/>
                <w:bCs w:val="0"/>
                <w:color w:val="000000"/>
                <w:lang w:eastAsia="en-IN"/>
              </w:rPr>
            </w:pPr>
            <w:r w:rsidRPr="009D3959">
              <w:rPr>
                <w:rFonts w:ascii="Times New Roman" w:eastAsia="Times New Roman" w:hAnsi="Times New Roman" w:cs="Times New Roman"/>
                <w:b w:val="0"/>
                <w:bCs w:val="0"/>
                <w:color w:val="000000"/>
                <w:lang w:eastAsia="en-IN"/>
              </w:rPr>
              <w:t>1</w:t>
            </w:r>
          </w:p>
        </w:tc>
        <w:tc>
          <w:tcPr>
            <w:tcW w:w="2770" w:type="dxa"/>
            <w:noWrap/>
            <w:vAlign w:val="center"/>
            <w:hideMark/>
          </w:tcPr>
          <w:p w14:paraId="301BCC34" w14:textId="77777777" w:rsidR="009D3959" w:rsidRPr="009D3959" w:rsidRDefault="009D3959" w:rsidP="009D395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 xml:space="preserve">BSP dues </w:t>
            </w:r>
          </w:p>
        </w:tc>
        <w:tc>
          <w:tcPr>
            <w:tcW w:w="1134" w:type="dxa"/>
            <w:noWrap/>
            <w:vAlign w:val="center"/>
            <w:hideMark/>
          </w:tcPr>
          <w:p w14:paraId="3575BB90" w14:textId="77777777" w:rsidR="009D3959" w:rsidRPr="009D3959" w:rsidRDefault="009D3959" w:rsidP="009D395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1,174.34</w:t>
            </w:r>
          </w:p>
        </w:tc>
        <w:tc>
          <w:tcPr>
            <w:tcW w:w="1134" w:type="dxa"/>
            <w:noWrap/>
            <w:vAlign w:val="center"/>
            <w:hideMark/>
          </w:tcPr>
          <w:p w14:paraId="00A94088" w14:textId="77777777" w:rsidR="009D3959" w:rsidRPr="009D3959" w:rsidRDefault="009D3959" w:rsidP="009D395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647.61</w:t>
            </w:r>
          </w:p>
        </w:tc>
        <w:tc>
          <w:tcPr>
            <w:tcW w:w="1317" w:type="dxa"/>
            <w:noWrap/>
            <w:vAlign w:val="center"/>
            <w:hideMark/>
          </w:tcPr>
          <w:p w14:paraId="781D643D" w14:textId="77777777" w:rsidR="009D3959" w:rsidRPr="009D3959" w:rsidRDefault="009D3959" w:rsidP="009D395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787.30</w:t>
            </w:r>
          </w:p>
        </w:tc>
        <w:tc>
          <w:tcPr>
            <w:tcW w:w="993" w:type="dxa"/>
            <w:noWrap/>
            <w:vAlign w:val="center"/>
            <w:hideMark/>
          </w:tcPr>
          <w:p w14:paraId="1A9B7944" w14:textId="77777777" w:rsidR="009D3959" w:rsidRPr="009D3959" w:rsidRDefault="009D3959" w:rsidP="009D395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560.57</w:t>
            </w:r>
          </w:p>
        </w:tc>
        <w:tc>
          <w:tcPr>
            <w:tcW w:w="1275" w:type="dxa"/>
            <w:noWrap/>
            <w:vAlign w:val="center"/>
            <w:hideMark/>
          </w:tcPr>
          <w:p w14:paraId="5987E385" w14:textId="77777777" w:rsidR="009D3959" w:rsidRPr="009D3959" w:rsidRDefault="009D3959" w:rsidP="009D395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3,169.82</w:t>
            </w:r>
          </w:p>
        </w:tc>
      </w:tr>
      <w:tr w:rsidR="009D3959" w:rsidRPr="009D3959" w14:paraId="3E6C31D8" w14:textId="77777777" w:rsidTr="009D3959">
        <w:trPr>
          <w:trHeight w:val="312"/>
        </w:trPr>
        <w:tc>
          <w:tcPr>
            <w:cnfStyle w:val="001000000000" w:firstRow="0" w:lastRow="0" w:firstColumn="1" w:lastColumn="0" w:oddVBand="0" w:evenVBand="0" w:oddHBand="0" w:evenHBand="0" w:firstRowFirstColumn="0" w:firstRowLastColumn="0" w:lastRowFirstColumn="0" w:lastRowLastColumn="0"/>
            <w:tcW w:w="486" w:type="dxa"/>
            <w:noWrap/>
            <w:vAlign w:val="center"/>
            <w:hideMark/>
          </w:tcPr>
          <w:p w14:paraId="4E1C1CE7" w14:textId="77777777" w:rsidR="009D3959" w:rsidRPr="009D3959" w:rsidRDefault="009D3959" w:rsidP="009D3959">
            <w:pPr>
              <w:jc w:val="center"/>
              <w:rPr>
                <w:rFonts w:ascii="Times New Roman" w:eastAsia="Times New Roman" w:hAnsi="Times New Roman" w:cs="Times New Roman"/>
                <w:b w:val="0"/>
                <w:bCs w:val="0"/>
                <w:color w:val="000000"/>
                <w:lang w:eastAsia="en-IN"/>
              </w:rPr>
            </w:pPr>
            <w:r w:rsidRPr="009D3959">
              <w:rPr>
                <w:rFonts w:ascii="Times New Roman" w:eastAsia="Times New Roman" w:hAnsi="Times New Roman" w:cs="Times New Roman"/>
                <w:b w:val="0"/>
                <w:bCs w:val="0"/>
                <w:color w:val="000000"/>
                <w:lang w:eastAsia="en-IN"/>
              </w:rPr>
              <w:t>2</w:t>
            </w:r>
          </w:p>
        </w:tc>
        <w:tc>
          <w:tcPr>
            <w:tcW w:w="2770" w:type="dxa"/>
            <w:noWrap/>
            <w:vAlign w:val="center"/>
            <w:hideMark/>
          </w:tcPr>
          <w:p w14:paraId="278DA57B" w14:textId="77777777" w:rsidR="009D3959" w:rsidRPr="009D3959" w:rsidRDefault="009D3959" w:rsidP="009D395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 xml:space="preserve">Converted to Equity </w:t>
            </w:r>
          </w:p>
        </w:tc>
        <w:tc>
          <w:tcPr>
            <w:tcW w:w="1134" w:type="dxa"/>
            <w:noWrap/>
            <w:vAlign w:val="center"/>
            <w:hideMark/>
          </w:tcPr>
          <w:p w14:paraId="0012382E" w14:textId="77777777" w:rsidR="009D3959" w:rsidRPr="009D3959" w:rsidRDefault="009D3959" w:rsidP="009D3959">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-299.95</w:t>
            </w:r>
          </w:p>
        </w:tc>
        <w:tc>
          <w:tcPr>
            <w:tcW w:w="1134" w:type="dxa"/>
            <w:noWrap/>
            <w:vAlign w:val="center"/>
            <w:hideMark/>
          </w:tcPr>
          <w:p w14:paraId="5601DDAE" w14:textId="77777777" w:rsidR="009D3959" w:rsidRPr="009D3959" w:rsidRDefault="009D3959" w:rsidP="009D3959">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-299.95</w:t>
            </w:r>
          </w:p>
        </w:tc>
        <w:tc>
          <w:tcPr>
            <w:tcW w:w="1317" w:type="dxa"/>
            <w:noWrap/>
            <w:vAlign w:val="center"/>
            <w:hideMark/>
          </w:tcPr>
          <w:p w14:paraId="20A2330E" w14:textId="77777777" w:rsidR="009D3959" w:rsidRPr="009D3959" w:rsidRDefault="009D3959" w:rsidP="009D3959">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-199.95</w:t>
            </w:r>
          </w:p>
        </w:tc>
        <w:tc>
          <w:tcPr>
            <w:tcW w:w="993" w:type="dxa"/>
            <w:noWrap/>
            <w:vAlign w:val="center"/>
            <w:hideMark/>
          </w:tcPr>
          <w:p w14:paraId="098D7535" w14:textId="77777777" w:rsidR="009D3959" w:rsidRPr="009D3959" w:rsidRDefault="009D3959" w:rsidP="009D3959">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-249.95</w:t>
            </w:r>
          </w:p>
        </w:tc>
        <w:tc>
          <w:tcPr>
            <w:tcW w:w="1275" w:type="dxa"/>
            <w:noWrap/>
            <w:vAlign w:val="center"/>
            <w:hideMark/>
          </w:tcPr>
          <w:p w14:paraId="12D632EC" w14:textId="77777777" w:rsidR="009D3959" w:rsidRPr="009D3959" w:rsidRDefault="009D3959" w:rsidP="009D3959">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-1,049.80</w:t>
            </w:r>
          </w:p>
        </w:tc>
      </w:tr>
      <w:tr w:rsidR="009D3959" w:rsidRPr="009D3959" w14:paraId="2AC1C68D" w14:textId="77777777" w:rsidTr="009D3959">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486" w:type="dxa"/>
            <w:noWrap/>
            <w:vAlign w:val="center"/>
            <w:hideMark/>
          </w:tcPr>
          <w:p w14:paraId="57C10874" w14:textId="77777777" w:rsidR="009D3959" w:rsidRPr="009D3959" w:rsidRDefault="009D3959" w:rsidP="009D3959">
            <w:pPr>
              <w:jc w:val="center"/>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3</w:t>
            </w:r>
          </w:p>
        </w:tc>
        <w:tc>
          <w:tcPr>
            <w:tcW w:w="2770" w:type="dxa"/>
            <w:noWrap/>
            <w:vAlign w:val="center"/>
            <w:hideMark/>
          </w:tcPr>
          <w:p w14:paraId="236E33F1" w14:textId="77777777" w:rsidR="009D3959" w:rsidRPr="009D3959" w:rsidRDefault="009D3959" w:rsidP="009D395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lang w:eastAsia="en-IN"/>
              </w:rPr>
            </w:pPr>
            <w:r w:rsidRPr="009D3959">
              <w:rPr>
                <w:rFonts w:ascii="Times New Roman" w:eastAsia="Times New Roman" w:hAnsi="Times New Roman" w:cs="Times New Roman"/>
                <w:b/>
                <w:bCs/>
                <w:color w:val="000000"/>
                <w:lang w:eastAsia="en-IN"/>
              </w:rPr>
              <w:t>Net BSP Dues (1-2)</w:t>
            </w:r>
          </w:p>
        </w:tc>
        <w:tc>
          <w:tcPr>
            <w:tcW w:w="1134" w:type="dxa"/>
            <w:noWrap/>
            <w:vAlign w:val="center"/>
            <w:hideMark/>
          </w:tcPr>
          <w:p w14:paraId="55CB6A4F" w14:textId="77777777" w:rsidR="009D3959" w:rsidRPr="009D3959" w:rsidRDefault="009D3959" w:rsidP="009D395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lang w:eastAsia="en-IN"/>
              </w:rPr>
            </w:pPr>
            <w:r w:rsidRPr="009D3959">
              <w:rPr>
                <w:rFonts w:ascii="Times New Roman" w:eastAsia="Times New Roman" w:hAnsi="Times New Roman" w:cs="Times New Roman"/>
                <w:b/>
                <w:bCs/>
                <w:color w:val="000000"/>
                <w:lang w:eastAsia="en-IN"/>
              </w:rPr>
              <w:t>874.39</w:t>
            </w:r>
          </w:p>
        </w:tc>
        <w:tc>
          <w:tcPr>
            <w:tcW w:w="1134" w:type="dxa"/>
            <w:noWrap/>
            <w:vAlign w:val="center"/>
            <w:hideMark/>
          </w:tcPr>
          <w:p w14:paraId="77BA36A8" w14:textId="77777777" w:rsidR="009D3959" w:rsidRPr="009D3959" w:rsidRDefault="009D3959" w:rsidP="009D395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lang w:eastAsia="en-IN"/>
              </w:rPr>
            </w:pPr>
            <w:r w:rsidRPr="009D3959">
              <w:rPr>
                <w:rFonts w:ascii="Times New Roman" w:eastAsia="Times New Roman" w:hAnsi="Times New Roman" w:cs="Times New Roman"/>
                <w:b/>
                <w:bCs/>
                <w:color w:val="000000"/>
                <w:lang w:eastAsia="en-IN"/>
              </w:rPr>
              <w:t>347.66</w:t>
            </w:r>
          </w:p>
        </w:tc>
        <w:tc>
          <w:tcPr>
            <w:tcW w:w="1317" w:type="dxa"/>
            <w:noWrap/>
            <w:vAlign w:val="center"/>
            <w:hideMark/>
          </w:tcPr>
          <w:p w14:paraId="3DCFC2B1" w14:textId="77777777" w:rsidR="009D3959" w:rsidRPr="009D3959" w:rsidRDefault="009D3959" w:rsidP="009D395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lang w:eastAsia="en-IN"/>
              </w:rPr>
            </w:pPr>
            <w:r w:rsidRPr="009D3959">
              <w:rPr>
                <w:rFonts w:ascii="Times New Roman" w:eastAsia="Times New Roman" w:hAnsi="Times New Roman" w:cs="Times New Roman"/>
                <w:b/>
                <w:bCs/>
                <w:color w:val="000000"/>
                <w:lang w:eastAsia="en-IN"/>
              </w:rPr>
              <w:t>587.35</w:t>
            </w:r>
          </w:p>
        </w:tc>
        <w:tc>
          <w:tcPr>
            <w:tcW w:w="993" w:type="dxa"/>
            <w:noWrap/>
            <w:vAlign w:val="center"/>
            <w:hideMark/>
          </w:tcPr>
          <w:p w14:paraId="666CDD49" w14:textId="77777777" w:rsidR="009D3959" w:rsidRPr="009D3959" w:rsidRDefault="009D3959" w:rsidP="009D395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lang w:eastAsia="en-IN"/>
              </w:rPr>
            </w:pPr>
            <w:r w:rsidRPr="009D3959">
              <w:rPr>
                <w:rFonts w:ascii="Times New Roman" w:eastAsia="Times New Roman" w:hAnsi="Times New Roman" w:cs="Times New Roman"/>
                <w:b/>
                <w:bCs/>
                <w:color w:val="000000"/>
                <w:lang w:eastAsia="en-IN"/>
              </w:rPr>
              <w:t>310.62</w:t>
            </w:r>
          </w:p>
        </w:tc>
        <w:tc>
          <w:tcPr>
            <w:tcW w:w="1275" w:type="dxa"/>
            <w:noWrap/>
            <w:vAlign w:val="center"/>
            <w:hideMark/>
          </w:tcPr>
          <w:p w14:paraId="79722351" w14:textId="77777777" w:rsidR="009D3959" w:rsidRPr="009D3959" w:rsidRDefault="009D3959" w:rsidP="009D395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lang w:eastAsia="en-IN"/>
              </w:rPr>
            </w:pPr>
            <w:r w:rsidRPr="009D3959">
              <w:rPr>
                <w:rFonts w:ascii="Times New Roman" w:eastAsia="Times New Roman" w:hAnsi="Times New Roman" w:cs="Times New Roman"/>
                <w:b/>
                <w:bCs/>
                <w:color w:val="000000"/>
                <w:lang w:eastAsia="en-IN"/>
              </w:rPr>
              <w:t>2,120.02</w:t>
            </w:r>
          </w:p>
        </w:tc>
      </w:tr>
      <w:tr w:rsidR="009D3959" w:rsidRPr="009D3959" w14:paraId="2D3536C9" w14:textId="77777777" w:rsidTr="009D3959">
        <w:trPr>
          <w:trHeight w:val="312"/>
        </w:trPr>
        <w:tc>
          <w:tcPr>
            <w:cnfStyle w:val="001000000000" w:firstRow="0" w:lastRow="0" w:firstColumn="1" w:lastColumn="0" w:oddVBand="0" w:evenVBand="0" w:oddHBand="0" w:evenHBand="0" w:firstRowFirstColumn="0" w:firstRowLastColumn="0" w:lastRowFirstColumn="0" w:lastRowLastColumn="0"/>
            <w:tcW w:w="486" w:type="dxa"/>
            <w:noWrap/>
            <w:vAlign w:val="center"/>
            <w:hideMark/>
          </w:tcPr>
          <w:p w14:paraId="66EAC6E4" w14:textId="77777777" w:rsidR="009D3959" w:rsidRPr="009D3959" w:rsidRDefault="009D3959" w:rsidP="009D3959">
            <w:pPr>
              <w:jc w:val="center"/>
              <w:rPr>
                <w:rFonts w:ascii="Times New Roman" w:eastAsia="Times New Roman" w:hAnsi="Times New Roman" w:cs="Times New Roman"/>
                <w:b w:val="0"/>
                <w:bCs w:val="0"/>
                <w:color w:val="000000"/>
                <w:lang w:eastAsia="en-IN"/>
              </w:rPr>
            </w:pPr>
            <w:r w:rsidRPr="009D3959">
              <w:rPr>
                <w:rFonts w:ascii="Times New Roman" w:eastAsia="Times New Roman" w:hAnsi="Times New Roman" w:cs="Times New Roman"/>
                <w:b w:val="0"/>
                <w:bCs w:val="0"/>
                <w:color w:val="000000"/>
                <w:lang w:eastAsia="en-IN"/>
              </w:rPr>
              <w:t>4</w:t>
            </w:r>
          </w:p>
        </w:tc>
        <w:tc>
          <w:tcPr>
            <w:tcW w:w="2770" w:type="dxa"/>
            <w:noWrap/>
            <w:vAlign w:val="center"/>
            <w:hideMark/>
          </w:tcPr>
          <w:p w14:paraId="57DD1775" w14:textId="2107D05E" w:rsidR="009D3959" w:rsidRPr="009D3959" w:rsidRDefault="009D3959" w:rsidP="009D395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Securitize Dues (incl.</w:t>
            </w:r>
            <w:r w:rsidR="004346B8">
              <w:rPr>
                <w:rFonts w:ascii="Times New Roman" w:eastAsia="Times New Roman" w:hAnsi="Times New Roman" w:cs="Times New Roman"/>
                <w:color w:val="000000"/>
                <w:lang w:eastAsia="en-IN"/>
              </w:rPr>
              <w:t xml:space="preserve"> </w:t>
            </w:r>
            <w:r w:rsidRPr="009D3959">
              <w:rPr>
                <w:rFonts w:ascii="Times New Roman" w:eastAsia="Times New Roman" w:hAnsi="Times New Roman" w:cs="Times New Roman"/>
                <w:color w:val="000000"/>
                <w:lang w:eastAsia="en-IN"/>
              </w:rPr>
              <w:t>interest)</w:t>
            </w:r>
          </w:p>
        </w:tc>
        <w:tc>
          <w:tcPr>
            <w:tcW w:w="1134" w:type="dxa"/>
            <w:noWrap/>
            <w:vAlign w:val="center"/>
            <w:hideMark/>
          </w:tcPr>
          <w:p w14:paraId="57D9BC4B" w14:textId="77777777" w:rsidR="009D3959" w:rsidRPr="009D3959" w:rsidRDefault="009D3959" w:rsidP="009D3959">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1,219.91</w:t>
            </w:r>
          </w:p>
        </w:tc>
        <w:tc>
          <w:tcPr>
            <w:tcW w:w="1134" w:type="dxa"/>
            <w:noWrap/>
            <w:vAlign w:val="center"/>
            <w:hideMark/>
          </w:tcPr>
          <w:p w14:paraId="57196C73" w14:textId="77777777" w:rsidR="009D3959" w:rsidRPr="009D3959" w:rsidRDefault="009D3959" w:rsidP="009D3959">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239.27</w:t>
            </w:r>
          </w:p>
        </w:tc>
        <w:tc>
          <w:tcPr>
            <w:tcW w:w="1317" w:type="dxa"/>
            <w:noWrap/>
            <w:vAlign w:val="center"/>
            <w:hideMark/>
          </w:tcPr>
          <w:p w14:paraId="05626481" w14:textId="77777777" w:rsidR="009D3959" w:rsidRPr="009D3959" w:rsidRDefault="009D3959" w:rsidP="009D3959">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196.12</w:t>
            </w:r>
          </w:p>
        </w:tc>
        <w:tc>
          <w:tcPr>
            <w:tcW w:w="993" w:type="dxa"/>
            <w:noWrap/>
            <w:vAlign w:val="center"/>
            <w:hideMark/>
          </w:tcPr>
          <w:p w14:paraId="2AB64B7B" w14:textId="77777777" w:rsidR="009D3959" w:rsidRPr="009D3959" w:rsidRDefault="009D3959" w:rsidP="009D3959">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208.51</w:t>
            </w:r>
          </w:p>
        </w:tc>
        <w:tc>
          <w:tcPr>
            <w:tcW w:w="1275" w:type="dxa"/>
            <w:noWrap/>
            <w:vAlign w:val="center"/>
            <w:hideMark/>
          </w:tcPr>
          <w:p w14:paraId="2E7A8461" w14:textId="77777777" w:rsidR="009D3959" w:rsidRPr="009D3959" w:rsidRDefault="009D3959" w:rsidP="009D3959">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1,863.81</w:t>
            </w:r>
          </w:p>
        </w:tc>
      </w:tr>
      <w:tr w:rsidR="009D3959" w:rsidRPr="009D3959" w14:paraId="1C690AF4" w14:textId="77777777" w:rsidTr="009D3959">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486" w:type="dxa"/>
            <w:noWrap/>
            <w:vAlign w:val="center"/>
            <w:hideMark/>
          </w:tcPr>
          <w:p w14:paraId="6D8383AD" w14:textId="77777777" w:rsidR="009D3959" w:rsidRPr="009D3959" w:rsidRDefault="009D3959" w:rsidP="009D3959">
            <w:pPr>
              <w:jc w:val="center"/>
              <w:rPr>
                <w:rFonts w:ascii="Times New Roman" w:eastAsia="Times New Roman" w:hAnsi="Times New Roman" w:cs="Times New Roman"/>
                <w:b w:val="0"/>
                <w:bCs w:val="0"/>
                <w:color w:val="000000"/>
                <w:lang w:eastAsia="en-IN"/>
              </w:rPr>
            </w:pPr>
            <w:r w:rsidRPr="009D3959">
              <w:rPr>
                <w:rFonts w:ascii="Times New Roman" w:eastAsia="Times New Roman" w:hAnsi="Times New Roman" w:cs="Times New Roman"/>
                <w:b w:val="0"/>
                <w:bCs w:val="0"/>
                <w:color w:val="000000"/>
                <w:lang w:eastAsia="en-IN"/>
              </w:rPr>
              <w:t>5</w:t>
            </w:r>
          </w:p>
        </w:tc>
        <w:tc>
          <w:tcPr>
            <w:tcW w:w="2770" w:type="dxa"/>
            <w:noWrap/>
            <w:vAlign w:val="center"/>
            <w:hideMark/>
          </w:tcPr>
          <w:p w14:paraId="695F68B3" w14:textId="77777777" w:rsidR="009D3959" w:rsidRPr="009D3959" w:rsidRDefault="009D3959" w:rsidP="009D395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 xml:space="preserve">NTPC Power Bond </w:t>
            </w:r>
          </w:p>
        </w:tc>
        <w:tc>
          <w:tcPr>
            <w:tcW w:w="1134" w:type="dxa"/>
            <w:noWrap/>
            <w:vAlign w:val="center"/>
            <w:hideMark/>
          </w:tcPr>
          <w:p w14:paraId="0C4087C0" w14:textId="77777777" w:rsidR="009D3959" w:rsidRPr="009D3959" w:rsidRDefault="009D3959" w:rsidP="009D395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w:t>
            </w:r>
          </w:p>
        </w:tc>
        <w:tc>
          <w:tcPr>
            <w:tcW w:w="1134" w:type="dxa"/>
            <w:noWrap/>
            <w:vAlign w:val="center"/>
            <w:hideMark/>
          </w:tcPr>
          <w:p w14:paraId="22A499BB" w14:textId="77777777" w:rsidR="009D3959" w:rsidRPr="009D3959" w:rsidRDefault="009D3959" w:rsidP="009D395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 </w:t>
            </w:r>
          </w:p>
        </w:tc>
        <w:tc>
          <w:tcPr>
            <w:tcW w:w="1317" w:type="dxa"/>
            <w:noWrap/>
            <w:vAlign w:val="center"/>
            <w:hideMark/>
          </w:tcPr>
          <w:p w14:paraId="1FAA71A1" w14:textId="77777777" w:rsidR="009D3959" w:rsidRPr="009D3959" w:rsidRDefault="009D3959" w:rsidP="009D395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146.45</w:t>
            </w:r>
          </w:p>
        </w:tc>
        <w:tc>
          <w:tcPr>
            <w:tcW w:w="993" w:type="dxa"/>
            <w:noWrap/>
            <w:vAlign w:val="center"/>
            <w:hideMark/>
          </w:tcPr>
          <w:p w14:paraId="68D5E708" w14:textId="77777777" w:rsidR="009D3959" w:rsidRPr="009D3959" w:rsidRDefault="009D3959" w:rsidP="009D395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48.91</w:t>
            </w:r>
          </w:p>
        </w:tc>
        <w:tc>
          <w:tcPr>
            <w:tcW w:w="1275" w:type="dxa"/>
            <w:noWrap/>
            <w:vAlign w:val="center"/>
            <w:hideMark/>
          </w:tcPr>
          <w:p w14:paraId="710D0AED" w14:textId="77777777" w:rsidR="009D3959" w:rsidRPr="009D3959" w:rsidRDefault="009D3959" w:rsidP="009D395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195.36</w:t>
            </w:r>
          </w:p>
        </w:tc>
      </w:tr>
      <w:tr w:rsidR="009D3959" w:rsidRPr="009D3959" w14:paraId="01ED887E" w14:textId="77777777" w:rsidTr="009D3959">
        <w:trPr>
          <w:trHeight w:val="312"/>
        </w:trPr>
        <w:tc>
          <w:tcPr>
            <w:cnfStyle w:val="001000000000" w:firstRow="0" w:lastRow="0" w:firstColumn="1" w:lastColumn="0" w:oddVBand="0" w:evenVBand="0" w:oddHBand="0" w:evenHBand="0" w:firstRowFirstColumn="0" w:firstRowLastColumn="0" w:lastRowFirstColumn="0" w:lastRowLastColumn="0"/>
            <w:tcW w:w="486" w:type="dxa"/>
            <w:noWrap/>
            <w:vAlign w:val="center"/>
            <w:hideMark/>
          </w:tcPr>
          <w:p w14:paraId="04D5F901" w14:textId="77777777" w:rsidR="009D3959" w:rsidRPr="009D3959" w:rsidRDefault="009D3959" w:rsidP="009D3959">
            <w:pPr>
              <w:jc w:val="center"/>
              <w:rPr>
                <w:rFonts w:ascii="Times New Roman" w:eastAsia="Times New Roman" w:hAnsi="Times New Roman" w:cs="Times New Roman"/>
                <w:b w:val="0"/>
                <w:bCs w:val="0"/>
                <w:color w:val="000000"/>
                <w:lang w:eastAsia="en-IN"/>
              </w:rPr>
            </w:pPr>
            <w:r w:rsidRPr="009D3959">
              <w:rPr>
                <w:rFonts w:ascii="Times New Roman" w:eastAsia="Times New Roman" w:hAnsi="Times New Roman" w:cs="Times New Roman"/>
                <w:b w:val="0"/>
                <w:bCs w:val="0"/>
                <w:color w:val="000000"/>
                <w:lang w:eastAsia="en-IN"/>
              </w:rPr>
              <w:t>6</w:t>
            </w:r>
          </w:p>
        </w:tc>
        <w:tc>
          <w:tcPr>
            <w:tcW w:w="2770" w:type="dxa"/>
            <w:noWrap/>
            <w:vAlign w:val="center"/>
            <w:hideMark/>
          </w:tcPr>
          <w:p w14:paraId="1FBE3DFC" w14:textId="43D175CC" w:rsidR="009D3959" w:rsidRPr="009D3959" w:rsidRDefault="009D3959" w:rsidP="009D395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Tr.</w:t>
            </w:r>
            <w:r w:rsidR="004346B8">
              <w:rPr>
                <w:rFonts w:ascii="Times New Roman" w:eastAsia="Times New Roman" w:hAnsi="Times New Roman" w:cs="Times New Roman"/>
                <w:color w:val="000000"/>
                <w:lang w:eastAsia="en-IN"/>
              </w:rPr>
              <w:t xml:space="preserve"> </w:t>
            </w:r>
            <w:r w:rsidRPr="009D3959">
              <w:rPr>
                <w:rFonts w:ascii="Times New Roman" w:eastAsia="Times New Roman" w:hAnsi="Times New Roman" w:cs="Times New Roman"/>
                <w:color w:val="000000"/>
                <w:lang w:eastAsia="en-IN"/>
              </w:rPr>
              <w:t>Scheme dues</w:t>
            </w:r>
          </w:p>
        </w:tc>
        <w:tc>
          <w:tcPr>
            <w:tcW w:w="1134" w:type="dxa"/>
            <w:noWrap/>
            <w:vAlign w:val="center"/>
            <w:hideMark/>
          </w:tcPr>
          <w:p w14:paraId="605C9CE0" w14:textId="77777777" w:rsidR="009D3959" w:rsidRPr="009D3959" w:rsidRDefault="009D3959" w:rsidP="009D3959">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118.85</w:t>
            </w:r>
          </w:p>
        </w:tc>
        <w:tc>
          <w:tcPr>
            <w:tcW w:w="1134" w:type="dxa"/>
            <w:noWrap/>
            <w:vAlign w:val="center"/>
            <w:hideMark/>
          </w:tcPr>
          <w:p w14:paraId="5BFB1D48" w14:textId="77777777" w:rsidR="009D3959" w:rsidRPr="009D3959" w:rsidRDefault="009D3959" w:rsidP="009D3959">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12.10</w:t>
            </w:r>
          </w:p>
        </w:tc>
        <w:tc>
          <w:tcPr>
            <w:tcW w:w="1317" w:type="dxa"/>
            <w:noWrap/>
            <w:vAlign w:val="center"/>
            <w:hideMark/>
          </w:tcPr>
          <w:p w14:paraId="4B9F402D" w14:textId="77777777" w:rsidR="009D3959" w:rsidRPr="009D3959" w:rsidRDefault="009D3959" w:rsidP="009D3959">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29.91</w:t>
            </w:r>
          </w:p>
        </w:tc>
        <w:tc>
          <w:tcPr>
            <w:tcW w:w="993" w:type="dxa"/>
            <w:noWrap/>
            <w:vAlign w:val="center"/>
            <w:hideMark/>
          </w:tcPr>
          <w:p w14:paraId="376DE334" w14:textId="77777777" w:rsidR="009D3959" w:rsidRPr="009D3959" w:rsidRDefault="009D3959" w:rsidP="009D3959">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6.74</w:t>
            </w:r>
          </w:p>
        </w:tc>
        <w:tc>
          <w:tcPr>
            <w:tcW w:w="1275" w:type="dxa"/>
            <w:noWrap/>
            <w:vAlign w:val="center"/>
            <w:hideMark/>
          </w:tcPr>
          <w:p w14:paraId="0DB2081A" w14:textId="77777777" w:rsidR="009D3959" w:rsidRPr="009D3959" w:rsidRDefault="009D3959" w:rsidP="009D3959">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167.60</w:t>
            </w:r>
          </w:p>
        </w:tc>
      </w:tr>
      <w:tr w:rsidR="009D3959" w:rsidRPr="009D3959" w14:paraId="5E87BE93" w14:textId="77777777" w:rsidTr="009D3959">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486" w:type="dxa"/>
            <w:noWrap/>
            <w:vAlign w:val="center"/>
            <w:hideMark/>
          </w:tcPr>
          <w:p w14:paraId="109A0259" w14:textId="77777777" w:rsidR="009D3959" w:rsidRPr="009D3959" w:rsidRDefault="009D3959" w:rsidP="009D3959">
            <w:pPr>
              <w:jc w:val="center"/>
              <w:rPr>
                <w:rFonts w:ascii="Times New Roman" w:eastAsia="Times New Roman" w:hAnsi="Times New Roman" w:cs="Times New Roman"/>
                <w:b w:val="0"/>
                <w:bCs w:val="0"/>
                <w:color w:val="000000"/>
                <w:lang w:eastAsia="en-IN"/>
              </w:rPr>
            </w:pPr>
            <w:r w:rsidRPr="009D3959">
              <w:rPr>
                <w:rFonts w:ascii="Times New Roman" w:eastAsia="Times New Roman" w:hAnsi="Times New Roman" w:cs="Times New Roman"/>
                <w:b w:val="0"/>
                <w:bCs w:val="0"/>
                <w:color w:val="000000"/>
                <w:lang w:eastAsia="en-IN"/>
              </w:rPr>
              <w:t>7</w:t>
            </w:r>
          </w:p>
        </w:tc>
        <w:tc>
          <w:tcPr>
            <w:tcW w:w="2770" w:type="dxa"/>
            <w:noWrap/>
            <w:vAlign w:val="center"/>
            <w:hideMark/>
          </w:tcPr>
          <w:p w14:paraId="7F58C920" w14:textId="77777777" w:rsidR="009D3959" w:rsidRPr="009D3959" w:rsidRDefault="009D3959" w:rsidP="009D395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 xml:space="preserve">Cash Support </w:t>
            </w:r>
          </w:p>
        </w:tc>
        <w:tc>
          <w:tcPr>
            <w:tcW w:w="1134" w:type="dxa"/>
            <w:noWrap/>
            <w:vAlign w:val="center"/>
            <w:hideMark/>
          </w:tcPr>
          <w:p w14:paraId="0C28DBB2" w14:textId="77777777" w:rsidR="009D3959" w:rsidRPr="009D3959" w:rsidRDefault="009D3959" w:rsidP="009D395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174.00</w:t>
            </w:r>
          </w:p>
        </w:tc>
        <w:tc>
          <w:tcPr>
            <w:tcW w:w="1134" w:type="dxa"/>
            <w:noWrap/>
            <w:vAlign w:val="center"/>
            <w:hideMark/>
          </w:tcPr>
          <w:p w14:paraId="1680F3F0" w14:textId="77777777" w:rsidR="009D3959" w:rsidRPr="009D3959" w:rsidRDefault="009D3959" w:rsidP="009D395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w:t>
            </w:r>
          </w:p>
        </w:tc>
        <w:tc>
          <w:tcPr>
            <w:tcW w:w="1317" w:type="dxa"/>
            <w:noWrap/>
            <w:vAlign w:val="center"/>
            <w:hideMark/>
          </w:tcPr>
          <w:p w14:paraId="6C1B0179" w14:textId="77777777" w:rsidR="009D3959" w:rsidRPr="009D3959" w:rsidRDefault="009D3959" w:rsidP="009D395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w:t>
            </w:r>
          </w:p>
        </w:tc>
        <w:tc>
          <w:tcPr>
            <w:tcW w:w="993" w:type="dxa"/>
            <w:noWrap/>
            <w:vAlign w:val="center"/>
            <w:hideMark/>
          </w:tcPr>
          <w:p w14:paraId="63145D24" w14:textId="77777777" w:rsidR="009D3959" w:rsidRPr="009D3959" w:rsidRDefault="009D3959" w:rsidP="009D395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w:t>
            </w:r>
          </w:p>
        </w:tc>
        <w:tc>
          <w:tcPr>
            <w:tcW w:w="1275" w:type="dxa"/>
            <w:noWrap/>
            <w:vAlign w:val="center"/>
            <w:hideMark/>
          </w:tcPr>
          <w:p w14:paraId="1F46145C" w14:textId="77777777" w:rsidR="009D3959" w:rsidRPr="009D3959" w:rsidRDefault="009D3959" w:rsidP="009D395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174.00</w:t>
            </w:r>
          </w:p>
        </w:tc>
      </w:tr>
      <w:tr w:rsidR="009D3959" w:rsidRPr="009D3959" w14:paraId="62E35157" w14:textId="77777777" w:rsidTr="009D3959">
        <w:trPr>
          <w:trHeight w:val="312"/>
        </w:trPr>
        <w:tc>
          <w:tcPr>
            <w:cnfStyle w:val="001000000000" w:firstRow="0" w:lastRow="0" w:firstColumn="1" w:lastColumn="0" w:oddVBand="0" w:evenVBand="0" w:oddHBand="0" w:evenHBand="0" w:firstRowFirstColumn="0" w:firstRowLastColumn="0" w:lastRowFirstColumn="0" w:lastRowLastColumn="0"/>
            <w:tcW w:w="486" w:type="dxa"/>
            <w:noWrap/>
            <w:vAlign w:val="center"/>
            <w:hideMark/>
          </w:tcPr>
          <w:p w14:paraId="18A6ED3D" w14:textId="77777777" w:rsidR="009D3959" w:rsidRPr="009D3959" w:rsidRDefault="009D3959" w:rsidP="009D3959">
            <w:pPr>
              <w:jc w:val="center"/>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8</w:t>
            </w:r>
          </w:p>
        </w:tc>
        <w:tc>
          <w:tcPr>
            <w:tcW w:w="2770" w:type="dxa"/>
            <w:noWrap/>
            <w:vAlign w:val="center"/>
            <w:hideMark/>
          </w:tcPr>
          <w:p w14:paraId="56E7FCD9" w14:textId="77777777" w:rsidR="009D3959" w:rsidRPr="009D3959" w:rsidRDefault="009D3959" w:rsidP="009D395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lang w:eastAsia="en-IN"/>
              </w:rPr>
            </w:pPr>
            <w:r w:rsidRPr="009D3959">
              <w:rPr>
                <w:rFonts w:ascii="Times New Roman" w:eastAsia="Times New Roman" w:hAnsi="Times New Roman" w:cs="Times New Roman"/>
                <w:b/>
                <w:bCs/>
                <w:color w:val="000000"/>
                <w:lang w:eastAsia="en-IN"/>
              </w:rPr>
              <w:t>Total as on Vesting Date (3 to 7)</w:t>
            </w:r>
          </w:p>
        </w:tc>
        <w:tc>
          <w:tcPr>
            <w:tcW w:w="1134" w:type="dxa"/>
            <w:noWrap/>
            <w:vAlign w:val="center"/>
            <w:hideMark/>
          </w:tcPr>
          <w:p w14:paraId="1CDBF9CF" w14:textId="77777777" w:rsidR="009D3959" w:rsidRPr="009D3959" w:rsidRDefault="009D3959" w:rsidP="009D3959">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lang w:eastAsia="en-IN"/>
              </w:rPr>
            </w:pPr>
            <w:r w:rsidRPr="009D3959">
              <w:rPr>
                <w:rFonts w:ascii="Times New Roman" w:eastAsia="Times New Roman" w:hAnsi="Times New Roman" w:cs="Times New Roman"/>
                <w:b/>
                <w:bCs/>
                <w:color w:val="000000"/>
                <w:lang w:eastAsia="en-IN"/>
              </w:rPr>
              <w:t>2,387.15</w:t>
            </w:r>
          </w:p>
        </w:tc>
        <w:tc>
          <w:tcPr>
            <w:tcW w:w="1134" w:type="dxa"/>
            <w:noWrap/>
            <w:vAlign w:val="center"/>
            <w:hideMark/>
          </w:tcPr>
          <w:p w14:paraId="3E0B4008" w14:textId="77777777" w:rsidR="009D3959" w:rsidRPr="009D3959" w:rsidRDefault="009D3959" w:rsidP="009D3959">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lang w:eastAsia="en-IN"/>
              </w:rPr>
            </w:pPr>
            <w:r w:rsidRPr="009D3959">
              <w:rPr>
                <w:rFonts w:ascii="Times New Roman" w:eastAsia="Times New Roman" w:hAnsi="Times New Roman" w:cs="Times New Roman"/>
                <w:b/>
                <w:bCs/>
                <w:color w:val="000000"/>
                <w:lang w:eastAsia="en-IN"/>
              </w:rPr>
              <w:t>599.03</w:t>
            </w:r>
          </w:p>
        </w:tc>
        <w:tc>
          <w:tcPr>
            <w:tcW w:w="1317" w:type="dxa"/>
            <w:noWrap/>
            <w:vAlign w:val="center"/>
            <w:hideMark/>
          </w:tcPr>
          <w:p w14:paraId="50A457D5" w14:textId="77777777" w:rsidR="009D3959" w:rsidRPr="009D3959" w:rsidRDefault="009D3959" w:rsidP="009D3959">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lang w:eastAsia="en-IN"/>
              </w:rPr>
            </w:pPr>
            <w:r w:rsidRPr="009D3959">
              <w:rPr>
                <w:rFonts w:ascii="Times New Roman" w:eastAsia="Times New Roman" w:hAnsi="Times New Roman" w:cs="Times New Roman"/>
                <w:b/>
                <w:bCs/>
                <w:color w:val="000000"/>
                <w:lang w:eastAsia="en-IN"/>
              </w:rPr>
              <w:t>959.83</w:t>
            </w:r>
          </w:p>
        </w:tc>
        <w:tc>
          <w:tcPr>
            <w:tcW w:w="993" w:type="dxa"/>
            <w:noWrap/>
            <w:vAlign w:val="center"/>
            <w:hideMark/>
          </w:tcPr>
          <w:p w14:paraId="4BCA79EB" w14:textId="77777777" w:rsidR="009D3959" w:rsidRPr="009D3959" w:rsidRDefault="009D3959" w:rsidP="009D3959">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lang w:eastAsia="en-IN"/>
              </w:rPr>
            </w:pPr>
            <w:r w:rsidRPr="009D3959">
              <w:rPr>
                <w:rFonts w:ascii="Times New Roman" w:eastAsia="Times New Roman" w:hAnsi="Times New Roman" w:cs="Times New Roman"/>
                <w:b/>
                <w:bCs/>
                <w:color w:val="000000"/>
                <w:lang w:eastAsia="en-IN"/>
              </w:rPr>
              <w:t>574.78</w:t>
            </w:r>
          </w:p>
        </w:tc>
        <w:tc>
          <w:tcPr>
            <w:tcW w:w="1275" w:type="dxa"/>
            <w:noWrap/>
            <w:vAlign w:val="center"/>
            <w:hideMark/>
          </w:tcPr>
          <w:p w14:paraId="31B409A8" w14:textId="77777777" w:rsidR="009D3959" w:rsidRPr="009D3959" w:rsidRDefault="009D3959" w:rsidP="009D3959">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lang w:eastAsia="en-IN"/>
              </w:rPr>
            </w:pPr>
            <w:r w:rsidRPr="009D3959">
              <w:rPr>
                <w:rFonts w:ascii="Times New Roman" w:eastAsia="Times New Roman" w:hAnsi="Times New Roman" w:cs="Times New Roman"/>
                <w:b/>
                <w:bCs/>
                <w:color w:val="000000"/>
                <w:lang w:eastAsia="en-IN"/>
              </w:rPr>
              <w:t>4,520.79</w:t>
            </w:r>
          </w:p>
        </w:tc>
      </w:tr>
      <w:tr w:rsidR="009D3959" w:rsidRPr="009D3959" w14:paraId="3B062AEA" w14:textId="77777777" w:rsidTr="009D3959">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486" w:type="dxa"/>
            <w:noWrap/>
            <w:vAlign w:val="center"/>
            <w:hideMark/>
          </w:tcPr>
          <w:p w14:paraId="45B4523E" w14:textId="77777777" w:rsidR="009D3959" w:rsidRPr="009D3959" w:rsidRDefault="009D3959" w:rsidP="009D3959">
            <w:pPr>
              <w:jc w:val="center"/>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9</w:t>
            </w:r>
          </w:p>
        </w:tc>
        <w:tc>
          <w:tcPr>
            <w:tcW w:w="2770" w:type="dxa"/>
            <w:noWrap/>
            <w:vAlign w:val="center"/>
            <w:hideMark/>
          </w:tcPr>
          <w:p w14:paraId="31C3F3FC" w14:textId="77777777" w:rsidR="009D3959" w:rsidRPr="009D3959" w:rsidRDefault="009D3959" w:rsidP="009D395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lang w:eastAsia="en-IN"/>
              </w:rPr>
            </w:pPr>
            <w:r w:rsidRPr="009D3959">
              <w:rPr>
                <w:rFonts w:ascii="Times New Roman" w:eastAsia="Times New Roman" w:hAnsi="Times New Roman" w:cs="Times New Roman"/>
                <w:b/>
                <w:bCs/>
                <w:color w:val="000000"/>
                <w:lang w:eastAsia="en-IN"/>
              </w:rPr>
              <w:t>Less paid/ settled post vesting:</w:t>
            </w:r>
          </w:p>
        </w:tc>
        <w:tc>
          <w:tcPr>
            <w:tcW w:w="1134" w:type="dxa"/>
            <w:noWrap/>
            <w:vAlign w:val="center"/>
            <w:hideMark/>
          </w:tcPr>
          <w:p w14:paraId="4573CDC2" w14:textId="77777777" w:rsidR="009D3959" w:rsidRPr="009D3959" w:rsidRDefault="009D3959" w:rsidP="009D395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 </w:t>
            </w:r>
          </w:p>
        </w:tc>
        <w:tc>
          <w:tcPr>
            <w:tcW w:w="1134" w:type="dxa"/>
            <w:noWrap/>
            <w:vAlign w:val="center"/>
            <w:hideMark/>
          </w:tcPr>
          <w:p w14:paraId="06A962B2" w14:textId="77777777" w:rsidR="009D3959" w:rsidRPr="009D3959" w:rsidRDefault="009D3959" w:rsidP="009D395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 </w:t>
            </w:r>
          </w:p>
        </w:tc>
        <w:tc>
          <w:tcPr>
            <w:tcW w:w="1317" w:type="dxa"/>
            <w:noWrap/>
            <w:vAlign w:val="center"/>
            <w:hideMark/>
          </w:tcPr>
          <w:p w14:paraId="2B3C0AA0" w14:textId="77777777" w:rsidR="009D3959" w:rsidRPr="009D3959" w:rsidRDefault="009D3959" w:rsidP="009D395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 </w:t>
            </w:r>
          </w:p>
        </w:tc>
        <w:tc>
          <w:tcPr>
            <w:tcW w:w="993" w:type="dxa"/>
            <w:noWrap/>
            <w:vAlign w:val="center"/>
            <w:hideMark/>
          </w:tcPr>
          <w:p w14:paraId="39706C4D" w14:textId="77777777" w:rsidR="009D3959" w:rsidRPr="009D3959" w:rsidRDefault="009D3959" w:rsidP="009D395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 </w:t>
            </w:r>
          </w:p>
        </w:tc>
        <w:tc>
          <w:tcPr>
            <w:tcW w:w="1275" w:type="dxa"/>
            <w:noWrap/>
            <w:vAlign w:val="center"/>
            <w:hideMark/>
          </w:tcPr>
          <w:p w14:paraId="28F78716" w14:textId="77777777" w:rsidR="009D3959" w:rsidRPr="009D3959" w:rsidRDefault="009D3959" w:rsidP="009D395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 </w:t>
            </w:r>
          </w:p>
        </w:tc>
      </w:tr>
      <w:tr w:rsidR="009D3959" w:rsidRPr="009D3959" w14:paraId="1751CE2B" w14:textId="77777777" w:rsidTr="009D3959">
        <w:trPr>
          <w:trHeight w:val="312"/>
        </w:trPr>
        <w:tc>
          <w:tcPr>
            <w:cnfStyle w:val="001000000000" w:firstRow="0" w:lastRow="0" w:firstColumn="1" w:lastColumn="0" w:oddVBand="0" w:evenVBand="0" w:oddHBand="0" w:evenHBand="0" w:firstRowFirstColumn="0" w:firstRowLastColumn="0" w:lastRowFirstColumn="0" w:lastRowLastColumn="0"/>
            <w:tcW w:w="486" w:type="dxa"/>
            <w:noWrap/>
            <w:vAlign w:val="center"/>
            <w:hideMark/>
          </w:tcPr>
          <w:p w14:paraId="76A91744" w14:textId="77777777" w:rsidR="009D3959" w:rsidRPr="009D3959" w:rsidRDefault="009D3959" w:rsidP="009D3959">
            <w:pPr>
              <w:jc w:val="center"/>
              <w:rPr>
                <w:rFonts w:ascii="Times New Roman" w:eastAsia="Times New Roman" w:hAnsi="Times New Roman" w:cs="Times New Roman"/>
                <w:b w:val="0"/>
                <w:bCs w:val="0"/>
                <w:color w:val="000000"/>
                <w:lang w:eastAsia="en-IN"/>
              </w:rPr>
            </w:pPr>
            <w:proofErr w:type="spellStart"/>
            <w:r w:rsidRPr="009D3959">
              <w:rPr>
                <w:rFonts w:ascii="Times New Roman" w:eastAsia="Times New Roman" w:hAnsi="Times New Roman" w:cs="Times New Roman"/>
                <w:b w:val="0"/>
                <w:bCs w:val="0"/>
                <w:color w:val="000000"/>
                <w:lang w:eastAsia="en-IN"/>
              </w:rPr>
              <w:t>i</w:t>
            </w:r>
            <w:proofErr w:type="spellEnd"/>
          </w:p>
        </w:tc>
        <w:tc>
          <w:tcPr>
            <w:tcW w:w="2770" w:type="dxa"/>
            <w:noWrap/>
            <w:vAlign w:val="center"/>
            <w:hideMark/>
          </w:tcPr>
          <w:p w14:paraId="4FEE77C0" w14:textId="77777777" w:rsidR="009D3959" w:rsidRPr="009D3959" w:rsidRDefault="009D3959" w:rsidP="009D395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Balance BSP of FY20-21</w:t>
            </w:r>
          </w:p>
        </w:tc>
        <w:tc>
          <w:tcPr>
            <w:tcW w:w="1134" w:type="dxa"/>
            <w:noWrap/>
            <w:vAlign w:val="center"/>
            <w:hideMark/>
          </w:tcPr>
          <w:p w14:paraId="0A74D7E5" w14:textId="77777777" w:rsidR="009D3959" w:rsidRPr="009D3959" w:rsidRDefault="009D3959" w:rsidP="009D3959">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-225.16</w:t>
            </w:r>
          </w:p>
        </w:tc>
        <w:tc>
          <w:tcPr>
            <w:tcW w:w="1134" w:type="dxa"/>
            <w:noWrap/>
            <w:vAlign w:val="center"/>
            <w:hideMark/>
          </w:tcPr>
          <w:p w14:paraId="3F8B292F" w14:textId="77777777" w:rsidR="009D3959" w:rsidRPr="009D3959" w:rsidRDefault="009D3959" w:rsidP="009D395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w:t>
            </w:r>
          </w:p>
        </w:tc>
        <w:tc>
          <w:tcPr>
            <w:tcW w:w="1317" w:type="dxa"/>
            <w:noWrap/>
            <w:vAlign w:val="center"/>
            <w:hideMark/>
          </w:tcPr>
          <w:p w14:paraId="58B7C45E" w14:textId="77777777" w:rsidR="009D3959" w:rsidRPr="009D3959" w:rsidRDefault="009D3959" w:rsidP="009D3959">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-98.88</w:t>
            </w:r>
          </w:p>
        </w:tc>
        <w:tc>
          <w:tcPr>
            <w:tcW w:w="993" w:type="dxa"/>
            <w:noWrap/>
            <w:vAlign w:val="center"/>
            <w:hideMark/>
          </w:tcPr>
          <w:p w14:paraId="1CF53141" w14:textId="77777777" w:rsidR="009D3959" w:rsidRPr="009D3959" w:rsidRDefault="009D3959" w:rsidP="009D395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w:t>
            </w:r>
          </w:p>
        </w:tc>
        <w:tc>
          <w:tcPr>
            <w:tcW w:w="1275" w:type="dxa"/>
            <w:noWrap/>
            <w:vAlign w:val="center"/>
            <w:hideMark/>
          </w:tcPr>
          <w:p w14:paraId="056F3BB2" w14:textId="77777777" w:rsidR="009D3959" w:rsidRPr="009D3959" w:rsidRDefault="009D3959" w:rsidP="009D3959">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-324.04</w:t>
            </w:r>
          </w:p>
        </w:tc>
      </w:tr>
      <w:tr w:rsidR="009D3959" w:rsidRPr="009D3959" w14:paraId="48A95F2C" w14:textId="77777777" w:rsidTr="009D3959">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486" w:type="dxa"/>
            <w:noWrap/>
            <w:vAlign w:val="center"/>
            <w:hideMark/>
          </w:tcPr>
          <w:p w14:paraId="385F0B6F" w14:textId="77777777" w:rsidR="009D3959" w:rsidRPr="009D3959" w:rsidRDefault="009D3959" w:rsidP="009D3959">
            <w:pPr>
              <w:jc w:val="center"/>
              <w:rPr>
                <w:rFonts w:ascii="Times New Roman" w:eastAsia="Times New Roman" w:hAnsi="Times New Roman" w:cs="Times New Roman"/>
                <w:b w:val="0"/>
                <w:bCs w:val="0"/>
                <w:color w:val="000000"/>
                <w:lang w:eastAsia="en-IN"/>
              </w:rPr>
            </w:pPr>
            <w:r w:rsidRPr="009D3959">
              <w:rPr>
                <w:rFonts w:ascii="Times New Roman" w:eastAsia="Times New Roman" w:hAnsi="Times New Roman" w:cs="Times New Roman"/>
                <w:b w:val="0"/>
                <w:bCs w:val="0"/>
                <w:color w:val="000000"/>
                <w:lang w:eastAsia="en-IN"/>
              </w:rPr>
              <w:t>ii</w:t>
            </w:r>
          </w:p>
        </w:tc>
        <w:tc>
          <w:tcPr>
            <w:tcW w:w="2770" w:type="dxa"/>
            <w:noWrap/>
            <w:vAlign w:val="center"/>
            <w:hideMark/>
          </w:tcPr>
          <w:p w14:paraId="31466390" w14:textId="77777777" w:rsidR="009D3959" w:rsidRPr="009D3959" w:rsidRDefault="009D3959" w:rsidP="009D395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Paid/adjusted till 30.06.2025</w:t>
            </w:r>
          </w:p>
        </w:tc>
        <w:tc>
          <w:tcPr>
            <w:tcW w:w="1134" w:type="dxa"/>
            <w:noWrap/>
            <w:vAlign w:val="center"/>
            <w:hideMark/>
          </w:tcPr>
          <w:p w14:paraId="746654AA" w14:textId="77777777" w:rsidR="009D3959" w:rsidRPr="009D3959" w:rsidRDefault="009D3959" w:rsidP="009D395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-321.83</w:t>
            </w:r>
          </w:p>
        </w:tc>
        <w:tc>
          <w:tcPr>
            <w:tcW w:w="1134" w:type="dxa"/>
            <w:noWrap/>
            <w:vAlign w:val="center"/>
            <w:hideMark/>
          </w:tcPr>
          <w:p w14:paraId="14CAF74B" w14:textId="77777777" w:rsidR="009D3959" w:rsidRPr="009D3959" w:rsidRDefault="009D3959" w:rsidP="009D395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-327.12</w:t>
            </w:r>
          </w:p>
        </w:tc>
        <w:tc>
          <w:tcPr>
            <w:tcW w:w="1317" w:type="dxa"/>
            <w:noWrap/>
            <w:vAlign w:val="center"/>
            <w:hideMark/>
          </w:tcPr>
          <w:p w14:paraId="497DC3B3" w14:textId="77777777" w:rsidR="009D3959" w:rsidRPr="009D3959" w:rsidRDefault="009D3959" w:rsidP="009D395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-200.79</w:t>
            </w:r>
          </w:p>
        </w:tc>
        <w:tc>
          <w:tcPr>
            <w:tcW w:w="993" w:type="dxa"/>
            <w:noWrap/>
            <w:vAlign w:val="center"/>
            <w:hideMark/>
          </w:tcPr>
          <w:p w14:paraId="78C9807E" w14:textId="77777777" w:rsidR="009D3959" w:rsidRPr="009D3959" w:rsidRDefault="009D3959" w:rsidP="009D395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-474.80</w:t>
            </w:r>
          </w:p>
        </w:tc>
        <w:tc>
          <w:tcPr>
            <w:tcW w:w="1275" w:type="dxa"/>
            <w:noWrap/>
            <w:vAlign w:val="center"/>
            <w:hideMark/>
          </w:tcPr>
          <w:p w14:paraId="65535323" w14:textId="77777777" w:rsidR="009D3959" w:rsidRPr="009D3959" w:rsidRDefault="009D3959" w:rsidP="009D395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-1,324.54</w:t>
            </w:r>
          </w:p>
        </w:tc>
      </w:tr>
      <w:tr w:rsidR="009D3959" w:rsidRPr="009D3959" w14:paraId="66A1B9CB" w14:textId="77777777" w:rsidTr="009D3959">
        <w:trPr>
          <w:trHeight w:val="312"/>
        </w:trPr>
        <w:tc>
          <w:tcPr>
            <w:cnfStyle w:val="001000000000" w:firstRow="0" w:lastRow="0" w:firstColumn="1" w:lastColumn="0" w:oddVBand="0" w:evenVBand="0" w:oddHBand="0" w:evenHBand="0" w:firstRowFirstColumn="0" w:firstRowLastColumn="0" w:lastRowFirstColumn="0" w:lastRowLastColumn="0"/>
            <w:tcW w:w="486" w:type="dxa"/>
            <w:noWrap/>
            <w:vAlign w:val="center"/>
            <w:hideMark/>
          </w:tcPr>
          <w:p w14:paraId="24B505AF" w14:textId="77777777" w:rsidR="009D3959" w:rsidRPr="009D3959" w:rsidRDefault="009D3959" w:rsidP="009D3959">
            <w:pPr>
              <w:jc w:val="center"/>
              <w:rPr>
                <w:rFonts w:ascii="Times New Roman" w:eastAsia="Times New Roman" w:hAnsi="Times New Roman" w:cs="Times New Roman"/>
                <w:b w:val="0"/>
                <w:bCs w:val="0"/>
                <w:color w:val="000000"/>
                <w:lang w:eastAsia="en-IN"/>
              </w:rPr>
            </w:pPr>
            <w:r w:rsidRPr="009D3959">
              <w:rPr>
                <w:rFonts w:ascii="Times New Roman" w:eastAsia="Times New Roman" w:hAnsi="Times New Roman" w:cs="Times New Roman"/>
                <w:b w:val="0"/>
                <w:bCs w:val="0"/>
                <w:color w:val="000000"/>
                <w:lang w:eastAsia="en-IN"/>
              </w:rPr>
              <w:t>iii</w:t>
            </w:r>
          </w:p>
        </w:tc>
        <w:tc>
          <w:tcPr>
            <w:tcW w:w="2770" w:type="dxa"/>
            <w:noWrap/>
            <w:vAlign w:val="center"/>
            <w:hideMark/>
          </w:tcPr>
          <w:p w14:paraId="4FA7D73A" w14:textId="3AB3E2E5" w:rsidR="009D3959" w:rsidRPr="009D3959" w:rsidRDefault="004346B8" w:rsidP="009D395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Settled</w:t>
            </w:r>
            <w:r w:rsidR="009D3959" w:rsidRPr="009D3959">
              <w:rPr>
                <w:rFonts w:ascii="Times New Roman" w:eastAsia="Times New Roman" w:hAnsi="Times New Roman" w:cs="Times New Roman"/>
                <w:color w:val="000000"/>
                <w:lang w:eastAsia="en-IN"/>
              </w:rPr>
              <w:t xml:space="preserve"> under OTS by DISCOMs</w:t>
            </w:r>
          </w:p>
        </w:tc>
        <w:tc>
          <w:tcPr>
            <w:tcW w:w="1134" w:type="dxa"/>
            <w:noWrap/>
            <w:vAlign w:val="center"/>
            <w:hideMark/>
          </w:tcPr>
          <w:p w14:paraId="74F89EF0" w14:textId="77777777" w:rsidR="009D3959" w:rsidRPr="009D3959" w:rsidRDefault="009D3959" w:rsidP="009D3959">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-21.60</w:t>
            </w:r>
          </w:p>
        </w:tc>
        <w:tc>
          <w:tcPr>
            <w:tcW w:w="1134" w:type="dxa"/>
            <w:noWrap/>
            <w:vAlign w:val="center"/>
            <w:hideMark/>
          </w:tcPr>
          <w:p w14:paraId="00F65959" w14:textId="77777777" w:rsidR="009D3959" w:rsidRPr="009D3959" w:rsidRDefault="009D3959" w:rsidP="009D3959">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-36.53</w:t>
            </w:r>
          </w:p>
        </w:tc>
        <w:tc>
          <w:tcPr>
            <w:tcW w:w="1317" w:type="dxa"/>
            <w:noWrap/>
            <w:vAlign w:val="center"/>
            <w:hideMark/>
          </w:tcPr>
          <w:p w14:paraId="05CE5E10" w14:textId="77777777" w:rsidR="009D3959" w:rsidRPr="009D3959" w:rsidRDefault="009D3959" w:rsidP="009D3959">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-20.26</w:t>
            </w:r>
          </w:p>
        </w:tc>
        <w:tc>
          <w:tcPr>
            <w:tcW w:w="993" w:type="dxa"/>
            <w:noWrap/>
            <w:vAlign w:val="center"/>
            <w:hideMark/>
          </w:tcPr>
          <w:p w14:paraId="58FB3E2A" w14:textId="77777777" w:rsidR="009D3959" w:rsidRPr="009D3959" w:rsidRDefault="009D3959" w:rsidP="009D3959">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-75.48</w:t>
            </w:r>
          </w:p>
        </w:tc>
        <w:tc>
          <w:tcPr>
            <w:tcW w:w="1275" w:type="dxa"/>
            <w:noWrap/>
            <w:vAlign w:val="center"/>
            <w:hideMark/>
          </w:tcPr>
          <w:p w14:paraId="398CB8FE" w14:textId="77777777" w:rsidR="009D3959" w:rsidRPr="009D3959" w:rsidRDefault="009D3959" w:rsidP="009D3959">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-153.87</w:t>
            </w:r>
          </w:p>
        </w:tc>
      </w:tr>
      <w:tr w:rsidR="009D3959" w:rsidRPr="009D3959" w14:paraId="6AFC8478" w14:textId="77777777" w:rsidTr="009D3959">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486" w:type="dxa"/>
            <w:noWrap/>
            <w:vAlign w:val="center"/>
            <w:hideMark/>
          </w:tcPr>
          <w:p w14:paraId="6561928F" w14:textId="77777777" w:rsidR="009D3959" w:rsidRPr="009D3959" w:rsidRDefault="009D3959" w:rsidP="009D3959">
            <w:pPr>
              <w:jc w:val="center"/>
              <w:rPr>
                <w:rFonts w:ascii="Times New Roman" w:eastAsia="Times New Roman" w:hAnsi="Times New Roman" w:cs="Times New Roman"/>
                <w:b w:val="0"/>
                <w:bCs w:val="0"/>
                <w:color w:val="000000"/>
                <w:lang w:eastAsia="en-IN"/>
              </w:rPr>
            </w:pPr>
            <w:r w:rsidRPr="009D3959">
              <w:rPr>
                <w:rFonts w:ascii="Times New Roman" w:eastAsia="Times New Roman" w:hAnsi="Times New Roman" w:cs="Times New Roman"/>
                <w:b w:val="0"/>
                <w:bCs w:val="0"/>
                <w:color w:val="000000"/>
                <w:lang w:eastAsia="en-IN"/>
              </w:rPr>
              <w:t>iv</w:t>
            </w:r>
          </w:p>
        </w:tc>
        <w:tc>
          <w:tcPr>
            <w:tcW w:w="2770" w:type="dxa"/>
            <w:noWrap/>
            <w:vAlign w:val="center"/>
            <w:hideMark/>
          </w:tcPr>
          <w:p w14:paraId="6B4074C7" w14:textId="22142C62" w:rsidR="009D3959" w:rsidRPr="009D3959" w:rsidRDefault="004346B8" w:rsidP="009D395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Settled</w:t>
            </w:r>
            <w:r w:rsidR="009D3959" w:rsidRPr="009D3959">
              <w:rPr>
                <w:rFonts w:ascii="Times New Roman" w:eastAsia="Times New Roman" w:hAnsi="Times New Roman" w:cs="Times New Roman"/>
                <w:color w:val="000000"/>
                <w:lang w:eastAsia="en-IN"/>
              </w:rPr>
              <w:t xml:space="preserve"> under OTS directly by </w:t>
            </w:r>
            <w:proofErr w:type="spellStart"/>
            <w:r w:rsidR="009D3959" w:rsidRPr="009D3959">
              <w:rPr>
                <w:rFonts w:ascii="Times New Roman" w:eastAsia="Times New Roman" w:hAnsi="Times New Roman" w:cs="Times New Roman"/>
                <w:color w:val="000000"/>
                <w:lang w:eastAsia="en-IN"/>
              </w:rPr>
              <w:t>GoO</w:t>
            </w:r>
            <w:proofErr w:type="spellEnd"/>
            <w:r>
              <w:rPr>
                <w:rFonts w:ascii="Times New Roman" w:eastAsia="Times New Roman" w:hAnsi="Times New Roman" w:cs="Times New Roman"/>
                <w:color w:val="000000"/>
                <w:lang w:eastAsia="en-IN"/>
              </w:rPr>
              <w:t>.</w:t>
            </w:r>
          </w:p>
        </w:tc>
        <w:tc>
          <w:tcPr>
            <w:tcW w:w="1134" w:type="dxa"/>
            <w:noWrap/>
            <w:vAlign w:val="center"/>
            <w:hideMark/>
          </w:tcPr>
          <w:p w14:paraId="22CCE7A9" w14:textId="77777777" w:rsidR="009D3959" w:rsidRPr="009D3959" w:rsidRDefault="009D3959" w:rsidP="009D395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-18.32</w:t>
            </w:r>
          </w:p>
        </w:tc>
        <w:tc>
          <w:tcPr>
            <w:tcW w:w="1134" w:type="dxa"/>
            <w:noWrap/>
            <w:vAlign w:val="center"/>
            <w:hideMark/>
          </w:tcPr>
          <w:p w14:paraId="29E0117E" w14:textId="77777777" w:rsidR="009D3959" w:rsidRPr="009D3959" w:rsidRDefault="009D3959" w:rsidP="009D395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-25.38</w:t>
            </w:r>
          </w:p>
        </w:tc>
        <w:tc>
          <w:tcPr>
            <w:tcW w:w="1317" w:type="dxa"/>
            <w:noWrap/>
            <w:vAlign w:val="center"/>
            <w:hideMark/>
          </w:tcPr>
          <w:p w14:paraId="140BD31C" w14:textId="77777777" w:rsidR="009D3959" w:rsidRPr="009D3959" w:rsidRDefault="009D3959" w:rsidP="009D395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-7.59</w:t>
            </w:r>
          </w:p>
        </w:tc>
        <w:tc>
          <w:tcPr>
            <w:tcW w:w="993" w:type="dxa"/>
            <w:noWrap/>
            <w:vAlign w:val="center"/>
            <w:hideMark/>
          </w:tcPr>
          <w:p w14:paraId="24AEA5D3" w14:textId="77777777" w:rsidR="009D3959" w:rsidRPr="009D3959" w:rsidRDefault="009D3959" w:rsidP="009D395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-10.63</w:t>
            </w:r>
          </w:p>
        </w:tc>
        <w:tc>
          <w:tcPr>
            <w:tcW w:w="1275" w:type="dxa"/>
            <w:noWrap/>
            <w:vAlign w:val="center"/>
            <w:hideMark/>
          </w:tcPr>
          <w:p w14:paraId="5B1C6286" w14:textId="77777777" w:rsidR="009D3959" w:rsidRPr="009D3959" w:rsidRDefault="009D3959" w:rsidP="009D395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-61.92</w:t>
            </w:r>
          </w:p>
        </w:tc>
      </w:tr>
      <w:tr w:rsidR="009D3959" w:rsidRPr="009D3959" w14:paraId="63454D0A" w14:textId="77777777" w:rsidTr="009D3959">
        <w:trPr>
          <w:trHeight w:val="312"/>
        </w:trPr>
        <w:tc>
          <w:tcPr>
            <w:cnfStyle w:val="001000000000" w:firstRow="0" w:lastRow="0" w:firstColumn="1" w:lastColumn="0" w:oddVBand="0" w:evenVBand="0" w:oddHBand="0" w:evenHBand="0" w:firstRowFirstColumn="0" w:firstRowLastColumn="0" w:lastRowFirstColumn="0" w:lastRowLastColumn="0"/>
            <w:tcW w:w="486" w:type="dxa"/>
            <w:noWrap/>
            <w:vAlign w:val="center"/>
            <w:hideMark/>
          </w:tcPr>
          <w:p w14:paraId="7472EEF8" w14:textId="77777777" w:rsidR="009D3959" w:rsidRPr="009D3959" w:rsidRDefault="009D3959" w:rsidP="009D3959">
            <w:pPr>
              <w:rPr>
                <w:rFonts w:ascii="Times New Roman" w:eastAsia="Times New Roman" w:hAnsi="Times New Roman" w:cs="Times New Roman"/>
                <w:b w:val="0"/>
                <w:bCs w:val="0"/>
                <w:color w:val="000000"/>
                <w:lang w:eastAsia="en-IN"/>
              </w:rPr>
            </w:pPr>
            <w:r w:rsidRPr="009D3959">
              <w:rPr>
                <w:rFonts w:ascii="Times New Roman" w:eastAsia="Times New Roman" w:hAnsi="Times New Roman" w:cs="Times New Roman"/>
                <w:b w:val="0"/>
                <w:bCs w:val="0"/>
                <w:color w:val="000000"/>
                <w:lang w:eastAsia="en-IN"/>
              </w:rPr>
              <w:t> </w:t>
            </w:r>
          </w:p>
        </w:tc>
        <w:tc>
          <w:tcPr>
            <w:tcW w:w="2770" w:type="dxa"/>
            <w:noWrap/>
            <w:vAlign w:val="center"/>
            <w:hideMark/>
          </w:tcPr>
          <w:p w14:paraId="78469833" w14:textId="77777777" w:rsidR="009D3959" w:rsidRPr="009D3959" w:rsidRDefault="009D3959" w:rsidP="009D395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 xml:space="preserve">Total Settled </w:t>
            </w:r>
          </w:p>
        </w:tc>
        <w:tc>
          <w:tcPr>
            <w:tcW w:w="1134" w:type="dxa"/>
            <w:noWrap/>
            <w:vAlign w:val="center"/>
            <w:hideMark/>
          </w:tcPr>
          <w:p w14:paraId="4749E353" w14:textId="77777777" w:rsidR="009D3959" w:rsidRPr="009D3959" w:rsidRDefault="009D3959" w:rsidP="009D3959">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-586.91</w:t>
            </w:r>
          </w:p>
        </w:tc>
        <w:tc>
          <w:tcPr>
            <w:tcW w:w="1134" w:type="dxa"/>
            <w:noWrap/>
            <w:vAlign w:val="center"/>
            <w:hideMark/>
          </w:tcPr>
          <w:p w14:paraId="78A2B84C" w14:textId="77777777" w:rsidR="009D3959" w:rsidRPr="009D3959" w:rsidRDefault="009D3959" w:rsidP="009D3959">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-389.03</w:t>
            </w:r>
          </w:p>
        </w:tc>
        <w:tc>
          <w:tcPr>
            <w:tcW w:w="1317" w:type="dxa"/>
            <w:noWrap/>
            <w:vAlign w:val="center"/>
            <w:hideMark/>
          </w:tcPr>
          <w:p w14:paraId="158530F3" w14:textId="77777777" w:rsidR="009D3959" w:rsidRPr="009D3959" w:rsidRDefault="009D3959" w:rsidP="009D3959">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-327.52</w:t>
            </w:r>
          </w:p>
        </w:tc>
        <w:tc>
          <w:tcPr>
            <w:tcW w:w="993" w:type="dxa"/>
            <w:noWrap/>
            <w:vAlign w:val="center"/>
            <w:hideMark/>
          </w:tcPr>
          <w:p w14:paraId="31B39F23" w14:textId="77777777" w:rsidR="009D3959" w:rsidRPr="009D3959" w:rsidRDefault="009D3959" w:rsidP="009D3959">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-560.91</w:t>
            </w:r>
          </w:p>
        </w:tc>
        <w:tc>
          <w:tcPr>
            <w:tcW w:w="1275" w:type="dxa"/>
            <w:noWrap/>
            <w:vAlign w:val="center"/>
            <w:hideMark/>
          </w:tcPr>
          <w:p w14:paraId="52ECD8C8" w14:textId="77777777" w:rsidR="009D3959" w:rsidRPr="009D3959" w:rsidRDefault="009D3959" w:rsidP="009D3959">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-1,864.37</w:t>
            </w:r>
          </w:p>
        </w:tc>
      </w:tr>
      <w:tr w:rsidR="009D3959" w:rsidRPr="009D3959" w14:paraId="1F5D8E68" w14:textId="77777777" w:rsidTr="009D3959">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486" w:type="dxa"/>
            <w:noWrap/>
            <w:vAlign w:val="center"/>
            <w:hideMark/>
          </w:tcPr>
          <w:p w14:paraId="74A97769" w14:textId="77777777" w:rsidR="009D3959" w:rsidRPr="009D3959" w:rsidRDefault="009D3959" w:rsidP="009D3959">
            <w:pPr>
              <w:jc w:val="center"/>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10</w:t>
            </w:r>
          </w:p>
        </w:tc>
        <w:tc>
          <w:tcPr>
            <w:tcW w:w="2770" w:type="dxa"/>
            <w:noWrap/>
            <w:vAlign w:val="center"/>
            <w:hideMark/>
          </w:tcPr>
          <w:p w14:paraId="2456DDE0" w14:textId="6A65384B" w:rsidR="009D3959" w:rsidRPr="009D3959" w:rsidRDefault="009D3959" w:rsidP="009D395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lang w:eastAsia="en-IN"/>
              </w:rPr>
            </w:pPr>
            <w:r w:rsidRPr="009D3959">
              <w:rPr>
                <w:rFonts w:ascii="Times New Roman" w:eastAsia="Times New Roman" w:hAnsi="Times New Roman" w:cs="Times New Roman"/>
                <w:b/>
                <w:bCs/>
                <w:color w:val="000000"/>
                <w:lang w:eastAsia="en-IN"/>
              </w:rPr>
              <w:t>Total Receivable excl. DPS</w:t>
            </w:r>
          </w:p>
        </w:tc>
        <w:tc>
          <w:tcPr>
            <w:tcW w:w="1134" w:type="dxa"/>
            <w:noWrap/>
            <w:vAlign w:val="center"/>
            <w:hideMark/>
          </w:tcPr>
          <w:p w14:paraId="338A8F0D" w14:textId="77777777" w:rsidR="009D3959" w:rsidRPr="009D3959" w:rsidRDefault="009D3959" w:rsidP="009D395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lang w:eastAsia="en-IN"/>
              </w:rPr>
            </w:pPr>
            <w:r w:rsidRPr="009D3959">
              <w:rPr>
                <w:rFonts w:ascii="Times New Roman" w:eastAsia="Times New Roman" w:hAnsi="Times New Roman" w:cs="Times New Roman"/>
                <w:b/>
                <w:bCs/>
                <w:color w:val="000000"/>
                <w:lang w:eastAsia="en-IN"/>
              </w:rPr>
              <w:t>1,800.24</w:t>
            </w:r>
          </w:p>
        </w:tc>
        <w:tc>
          <w:tcPr>
            <w:tcW w:w="1134" w:type="dxa"/>
            <w:noWrap/>
            <w:vAlign w:val="center"/>
            <w:hideMark/>
          </w:tcPr>
          <w:p w14:paraId="659EB3CC" w14:textId="77777777" w:rsidR="009D3959" w:rsidRPr="009D3959" w:rsidRDefault="009D3959" w:rsidP="009D395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lang w:eastAsia="en-IN"/>
              </w:rPr>
            </w:pPr>
            <w:r w:rsidRPr="009D3959">
              <w:rPr>
                <w:rFonts w:ascii="Times New Roman" w:eastAsia="Times New Roman" w:hAnsi="Times New Roman" w:cs="Times New Roman"/>
                <w:b/>
                <w:bCs/>
                <w:color w:val="000000"/>
                <w:lang w:eastAsia="en-IN"/>
              </w:rPr>
              <w:t>210.00</w:t>
            </w:r>
          </w:p>
        </w:tc>
        <w:tc>
          <w:tcPr>
            <w:tcW w:w="1317" w:type="dxa"/>
            <w:noWrap/>
            <w:vAlign w:val="center"/>
            <w:hideMark/>
          </w:tcPr>
          <w:p w14:paraId="14647D4B" w14:textId="77777777" w:rsidR="009D3959" w:rsidRPr="009D3959" w:rsidRDefault="009D3959" w:rsidP="009D395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lang w:eastAsia="en-IN"/>
              </w:rPr>
            </w:pPr>
            <w:r w:rsidRPr="009D3959">
              <w:rPr>
                <w:rFonts w:ascii="Times New Roman" w:eastAsia="Times New Roman" w:hAnsi="Times New Roman" w:cs="Times New Roman"/>
                <w:b/>
                <w:bCs/>
                <w:color w:val="000000"/>
                <w:lang w:eastAsia="en-IN"/>
              </w:rPr>
              <w:t>632.31</w:t>
            </w:r>
          </w:p>
        </w:tc>
        <w:tc>
          <w:tcPr>
            <w:tcW w:w="993" w:type="dxa"/>
            <w:noWrap/>
            <w:vAlign w:val="center"/>
            <w:hideMark/>
          </w:tcPr>
          <w:p w14:paraId="6E27541A" w14:textId="77777777" w:rsidR="009D3959" w:rsidRPr="009D3959" w:rsidRDefault="009D3959" w:rsidP="009D395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lang w:eastAsia="en-IN"/>
              </w:rPr>
            </w:pPr>
            <w:r w:rsidRPr="009D3959">
              <w:rPr>
                <w:rFonts w:ascii="Times New Roman" w:eastAsia="Times New Roman" w:hAnsi="Times New Roman" w:cs="Times New Roman"/>
                <w:b/>
                <w:bCs/>
                <w:color w:val="000000"/>
                <w:lang w:eastAsia="en-IN"/>
              </w:rPr>
              <w:t>13.87</w:t>
            </w:r>
          </w:p>
        </w:tc>
        <w:tc>
          <w:tcPr>
            <w:tcW w:w="1275" w:type="dxa"/>
            <w:noWrap/>
            <w:vAlign w:val="center"/>
            <w:hideMark/>
          </w:tcPr>
          <w:p w14:paraId="75D24993" w14:textId="77777777" w:rsidR="009D3959" w:rsidRPr="009D3959" w:rsidRDefault="009D3959" w:rsidP="009D395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lang w:eastAsia="en-IN"/>
              </w:rPr>
            </w:pPr>
            <w:r w:rsidRPr="009D3959">
              <w:rPr>
                <w:rFonts w:ascii="Times New Roman" w:eastAsia="Times New Roman" w:hAnsi="Times New Roman" w:cs="Times New Roman"/>
                <w:b/>
                <w:bCs/>
                <w:color w:val="000000"/>
                <w:lang w:eastAsia="en-IN"/>
              </w:rPr>
              <w:t>2,656.42</w:t>
            </w:r>
          </w:p>
        </w:tc>
      </w:tr>
      <w:tr w:rsidR="009D3959" w:rsidRPr="009D3959" w14:paraId="512B31FA" w14:textId="77777777" w:rsidTr="009D3959">
        <w:trPr>
          <w:trHeight w:val="405"/>
        </w:trPr>
        <w:tc>
          <w:tcPr>
            <w:cnfStyle w:val="001000000000" w:firstRow="0" w:lastRow="0" w:firstColumn="1" w:lastColumn="0" w:oddVBand="0" w:evenVBand="0" w:oddHBand="0" w:evenHBand="0" w:firstRowFirstColumn="0" w:firstRowLastColumn="0" w:lastRowFirstColumn="0" w:lastRowLastColumn="0"/>
            <w:tcW w:w="486" w:type="dxa"/>
            <w:noWrap/>
            <w:vAlign w:val="center"/>
            <w:hideMark/>
          </w:tcPr>
          <w:p w14:paraId="632CE4F3" w14:textId="77777777" w:rsidR="009D3959" w:rsidRPr="009D3959" w:rsidRDefault="009D3959" w:rsidP="009D3959">
            <w:pPr>
              <w:jc w:val="center"/>
              <w:rPr>
                <w:rFonts w:ascii="Times New Roman" w:eastAsia="Times New Roman" w:hAnsi="Times New Roman" w:cs="Times New Roman"/>
                <w:b w:val="0"/>
                <w:bCs w:val="0"/>
                <w:color w:val="000000"/>
                <w:lang w:eastAsia="en-IN"/>
              </w:rPr>
            </w:pPr>
            <w:r w:rsidRPr="009D3959">
              <w:rPr>
                <w:rFonts w:ascii="Times New Roman" w:eastAsia="Times New Roman" w:hAnsi="Times New Roman" w:cs="Times New Roman"/>
                <w:b w:val="0"/>
                <w:bCs w:val="0"/>
                <w:color w:val="000000"/>
                <w:lang w:eastAsia="en-IN"/>
              </w:rPr>
              <w:t>11</w:t>
            </w:r>
          </w:p>
        </w:tc>
        <w:tc>
          <w:tcPr>
            <w:tcW w:w="2770" w:type="dxa"/>
            <w:noWrap/>
            <w:vAlign w:val="center"/>
            <w:hideMark/>
          </w:tcPr>
          <w:p w14:paraId="4C582ED2" w14:textId="77777777" w:rsidR="009D3959" w:rsidRPr="009D3959" w:rsidRDefault="009D3959" w:rsidP="009D395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DPS on BSP</w:t>
            </w:r>
          </w:p>
        </w:tc>
        <w:tc>
          <w:tcPr>
            <w:tcW w:w="1134" w:type="dxa"/>
            <w:noWrap/>
            <w:vAlign w:val="center"/>
            <w:hideMark/>
          </w:tcPr>
          <w:p w14:paraId="6E090162" w14:textId="77777777" w:rsidR="009D3959" w:rsidRPr="009D3959" w:rsidRDefault="009D3959" w:rsidP="009D3959">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819.49</w:t>
            </w:r>
          </w:p>
        </w:tc>
        <w:tc>
          <w:tcPr>
            <w:tcW w:w="1134" w:type="dxa"/>
            <w:noWrap/>
            <w:vAlign w:val="center"/>
            <w:hideMark/>
          </w:tcPr>
          <w:p w14:paraId="6A86F74C" w14:textId="77777777" w:rsidR="009D3959" w:rsidRPr="009D3959" w:rsidRDefault="009D3959" w:rsidP="009D3959">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1,417.23</w:t>
            </w:r>
          </w:p>
        </w:tc>
        <w:tc>
          <w:tcPr>
            <w:tcW w:w="1317" w:type="dxa"/>
            <w:noWrap/>
            <w:vAlign w:val="center"/>
            <w:hideMark/>
          </w:tcPr>
          <w:p w14:paraId="56CA11A0" w14:textId="77777777" w:rsidR="009D3959" w:rsidRPr="009D3959" w:rsidRDefault="009D3959" w:rsidP="009D3959">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647.31</w:t>
            </w:r>
          </w:p>
        </w:tc>
        <w:tc>
          <w:tcPr>
            <w:tcW w:w="993" w:type="dxa"/>
            <w:noWrap/>
            <w:vAlign w:val="center"/>
            <w:hideMark/>
          </w:tcPr>
          <w:p w14:paraId="2112F9FF" w14:textId="77777777" w:rsidR="009D3959" w:rsidRPr="009D3959" w:rsidRDefault="009D3959" w:rsidP="009D3959">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884.99</w:t>
            </w:r>
          </w:p>
        </w:tc>
        <w:tc>
          <w:tcPr>
            <w:tcW w:w="1275" w:type="dxa"/>
            <w:noWrap/>
            <w:vAlign w:val="center"/>
            <w:hideMark/>
          </w:tcPr>
          <w:p w14:paraId="700D816D" w14:textId="77777777" w:rsidR="009D3959" w:rsidRPr="009D3959" w:rsidRDefault="009D3959" w:rsidP="009D3959">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3,769.02</w:t>
            </w:r>
          </w:p>
        </w:tc>
      </w:tr>
      <w:tr w:rsidR="009D3959" w:rsidRPr="009D3959" w14:paraId="4C5F2418" w14:textId="77777777" w:rsidTr="009D3959">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486" w:type="dxa"/>
            <w:noWrap/>
            <w:vAlign w:val="center"/>
            <w:hideMark/>
          </w:tcPr>
          <w:p w14:paraId="01291592" w14:textId="77777777" w:rsidR="009D3959" w:rsidRPr="009D3959" w:rsidRDefault="009D3959" w:rsidP="009D3959">
            <w:pPr>
              <w:jc w:val="center"/>
              <w:rPr>
                <w:rFonts w:ascii="Times New Roman" w:eastAsia="Times New Roman" w:hAnsi="Times New Roman" w:cs="Times New Roman"/>
                <w:color w:val="000000"/>
                <w:lang w:eastAsia="en-IN"/>
              </w:rPr>
            </w:pPr>
            <w:r w:rsidRPr="009D3959">
              <w:rPr>
                <w:rFonts w:ascii="Times New Roman" w:eastAsia="Times New Roman" w:hAnsi="Times New Roman" w:cs="Times New Roman"/>
                <w:color w:val="000000"/>
                <w:lang w:eastAsia="en-IN"/>
              </w:rPr>
              <w:t>12</w:t>
            </w:r>
          </w:p>
        </w:tc>
        <w:tc>
          <w:tcPr>
            <w:tcW w:w="2770" w:type="dxa"/>
            <w:noWrap/>
            <w:vAlign w:val="center"/>
            <w:hideMark/>
          </w:tcPr>
          <w:p w14:paraId="202D3C09" w14:textId="77777777" w:rsidR="009D3959" w:rsidRPr="009D3959" w:rsidRDefault="009D3959" w:rsidP="009D395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lang w:eastAsia="en-IN"/>
              </w:rPr>
            </w:pPr>
            <w:r w:rsidRPr="009D3959">
              <w:rPr>
                <w:rFonts w:ascii="Times New Roman" w:eastAsia="Times New Roman" w:hAnsi="Times New Roman" w:cs="Times New Roman"/>
                <w:b/>
                <w:bCs/>
                <w:color w:val="000000"/>
                <w:lang w:eastAsia="en-IN"/>
              </w:rPr>
              <w:t xml:space="preserve">Total receivable incl. DPS </w:t>
            </w:r>
          </w:p>
        </w:tc>
        <w:tc>
          <w:tcPr>
            <w:tcW w:w="1134" w:type="dxa"/>
            <w:noWrap/>
            <w:vAlign w:val="center"/>
            <w:hideMark/>
          </w:tcPr>
          <w:p w14:paraId="0264EF61" w14:textId="77777777" w:rsidR="009D3959" w:rsidRPr="009D3959" w:rsidRDefault="009D3959" w:rsidP="009D395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lang w:eastAsia="en-IN"/>
              </w:rPr>
            </w:pPr>
            <w:r w:rsidRPr="009D3959">
              <w:rPr>
                <w:rFonts w:ascii="Times New Roman" w:eastAsia="Times New Roman" w:hAnsi="Times New Roman" w:cs="Times New Roman"/>
                <w:b/>
                <w:bCs/>
                <w:color w:val="000000"/>
                <w:lang w:eastAsia="en-IN"/>
              </w:rPr>
              <w:t>2,619.73</w:t>
            </w:r>
          </w:p>
        </w:tc>
        <w:tc>
          <w:tcPr>
            <w:tcW w:w="1134" w:type="dxa"/>
            <w:noWrap/>
            <w:vAlign w:val="center"/>
            <w:hideMark/>
          </w:tcPr>
          <w:p w14:paraId="75400D80" w14:textId="77777777" w:rsidR="009D3959" w:rsidRPr="009D3959" w:rsidRDefault="009D3959" w:rsidP="009D395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lang w:eastAsia="en-IN"/>
              </w:rPr>
            </w:pPr>
            <w:r w:rsidRPr="009D3959">
              <w:rPr>
                <w:rFonts w:ascii="Times New Roman" w:eastAsia="Times New Roman" w:hAnsi="Times New Roman" w:cs="Times New Roman"/>
                <w:b/>
                <w:bCs/>
                <w:color w:val="000000"/>
                <w:lang w:eastAsia="en-IN"/>
              </w:rPr>
              <w:t>1,627.23</w:t>
            </w:r>
          </w:p>
        </w:tc>
        <w:tc>
          <w:tcPr>
            <w:tcW w:w="1317" w:type="dxa"/>
            <w:noWrap/>
            <w:vAlign w:val="center"/>
            <w:hideMark/>
          </w:tcPr>
          <w:p w14:paraId="3552E4F9" w14:textId="77777777" w:rsidR="009D3959" w:rsidRPr="009D3959" w:rsidRDefault="009D3959" w:rsidP="009D395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lang w:eastAsia="en-IN"/>
              </w:rPr>
            </w:pPr>
            <w:r w:rsidRPr="009D3959">
              <w:rPr>
                <w:rFonts w:ascii="Times New Roman" w:eastAsia="Times New Roman" w:hAnsi="Times New Roman" w:cs="Times New Roman"/>
                <w:b/>
                <w:bCs/>
                <w:color w:val="000000"/>
                <w:lang w:eastAsia="en-IN"/>
              </w:rPr>
              <w:t>1,279.62</w:t>
            </w:r>
          </w:p>
        </w:tc>
        <w:tc>
          <w:tcPr>
            <w:tcW w:w="993" w:type="dxa"/>
            <w:noWrap/>
            <w:vAlign w:val="center"/>
            <w:hideMark/>
          </w:tcPr>
          <w:p w14:paraId="4826E1D3" w14:textId="77777777" w:rsidR="009D3959" w:rsidRPr="009D3959" w:rsidRDefault="009D3959" w:rsidP="009D395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lang w:eastAsia="en-IN"/>
              </w:rPr>
            </w:pPr>
            <w:r w:rsidRPr="009D3959">
              <w:rPr>
                <w:rFonts w:ascii="Times New Roman" w:eastAsia="Times New Roman" w:hAnsi="Times New Roman" w:cs="Times New Roman"/>
                <w:b/>
                <w:bCs/>
                <w:color w:val="000000"/>
                <w:lang w:eastAsia="en-IN"/>
              </w:rPr>
              <w:t>898.86</w:t>
            </w:r>
          </w:p>
        </w:tc>
        <w:tc>
          <w:tcPr>
            <w:tcW w:w="1275" w:type="dxa"/>
            <w:noWrap/>
            <w:vAlign w:val="center"/>
            <w:hideMark/>
          </w:tcPr>
          <w:p w14:paraId="16B22C6E" w14:textId="77777777" w:rsidR="009D3959" w:rsidRPr="009D3959" w:rsidRDefault="009D3959" w:rsidP="009D3959">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lang w:eastAsia="en-IN"/>
              </w:rPr>
            </w:pPr>
            <w:r w:rsidRPr="009D3959">
              <w:rPr>
                <w:rFonts w:ascii="Times New Roman" w:eastAsia="Times New Roman" w:hAnsi="Times New Roman" w:cs="Times New Roman"/>
                <w:b/>
                <w:bCs/>
                <w:color w:val="000000"/>
                <w:lang w:eastAsia="en-IN"/>
              </w:rPr>
              <w:t>6,425.44</w:t>
            </w:r>
          </w:p>
        </w:tc>
      </w:tr>
    </w:tbl>
    <w:p w14:paraId="60E87D6E" w14:textId="2767F370" w:rsidR="00E47DE1" w:rsidRPr="00E47DE1" w:rsidRDefault="00E47DE1" w:rsidP="004F06B4">
      <w:pPr>
        <w:pStyle w:val="ARRBody"/>
        <w:rPr>
          <w:lang w:val="en-US"/>
        </w:rPr>
      </w:pPr>
      <w:r w:rsidRPr="00E47DE1">
        <w:rPr>
          <w:lang w:val="en-US"/>
        </w:rPr>
        <w:t xml:space="preserve">The Proposed salient features of Amnesty Arrear Clearance Scheme are indicated </w:t>
      </w:r>
      <w:r w:rsidR="00265EBC">
        <w:rPr>
          <w:lang w:val="en-US"/>
        </w:rPr>
        <w:t>as follows</w:t>
      </w:r>
      <w:r w:rsidRPr="00E47DE1">
        <w:rPr>
          <w:lang w:val="en-US"/>
        </w:rPr>
        <w:t>:</w:t>
      </w:r>
    </w:p>
    <w:p w14:paraId="5220D3C7" w14:textId="26CA4197" w:rsidR="00E47DE1" w:rsidRPr="003A68E3" w:rsidRDefault="00E47DE1">
      <w:pPr>
        <w:pStyle w:val="ListParagraph"/>
        <w:numPr>
          <w:ilvl w:val="0"/>
          <w:numId w:val="16"/>
        </w:numPr>
        <w:spacing w:line="360" w:lineRule="auto"/>
        <w:ind w:left="1134"/>
        <w:jc w:val="both"/>
        <w:rPr>
          <w:rFonts w:ascii="Times New Roman" w:eastAsia="Calibri" w:hAnsi="Times New Roman" w:cs="Times New Roman"/>
          <w:b/>
          <w:kern w:val="0"/>
          <w:sz w:val="24"/>
          <w:szCs w:val="24"/>
          <w:lang w:val="en-US"/>
          <w14:ligatures w14:val="none"/>
        </w:rPr>
      </w:pPr>
      <w:r w:rsidRPr="003A68E3">
        <w:rPr>
          <w:rFonts w:ascii="Times New Roman" w:eastAsia="Calibri" w:hAnsi="Times New Roman" w:cs="Times New Roman"/>
          <w:b/>
          <w:kern w:val="0"/>
          <w:sz w:val="24"/>
          <w:szCs w:val="24"/>
          <w:lang w:val="en-US"/>
          <w14:ligatures w14:val="none"/>
        </w:rPr>
        <w:t xml:space="preserve">Applicability:  </w:t>
      </w:r>
      <w:r w:rsidRPr="003A68E3">
        <w:rPr>
          <w:rFonts w:ascii="Times New Roman" w:eastAsia="Calibri" w:hAnsi="Times New Roman" w:cs="Times New Roman"/>
          <w:kern w:val="0"/>
          <w:sz w:val="24"/>
          <w:szCs w:val="24"/>
          <w:lang w:val="en-US"/>
          <w14:ligatures w14:val="none"/>
        </w:rPr>
        <w:t xml:space="preserve">All categories of Non- Government Consumers </w:t>
      </w:r>
    </w:p>
    <w:p w14:paraId="50696BEF" w14:textId="37F1F45C" w:rsidR="00E47DE1" w:rsidRPr="003A68E3" w:rsidRDefault="00E47DE1">
      <w:pPr>
        <w:pStyle w:val="ListParagraph"/>
        <w:numPr>
          <w:ilvl w:val="0"/>
          <w:numId w:val="16"/>
        </w:numPr>
        <w:spacing w:line="360" w:lineRule="auto"/>
        <w:ind w:left="1134"/>
        <w:jc w:val="both"/>
        <w:rPr>
          <w:rFonts w:ascii="Times New Roman" w:eastAsia="Calibri" w:hAnsi="Times New Roman" w:cs="Times New Roman"/>
          <w:b/>
          <w:kern w:val="0"/>
          <w:sz w:val="24"/>
          <w:szCs w:val="24"/>
          <w:lang w:val="en-US"/>
          <w14:ligatures w14:val="none"/>
        </w:rPr>
      </w:pPr>
      <w:r w:rsidRPr="003A68E3">
        <w:rPr>
          <w:rFonts w:ascii="Times New Roman" w:eastAsia="Calibri" w:hAnsi="Times New Roman" w:cs="Times New Roman"/>
          <w:b/>
          <w:kern w:val="0"/>
          <w:sz w:val="24"/>
          <w:szCs w:val="24"/>
          <w:lang w:val="en-US"/>
          <w14:ligatures w14:val="none"/>
        </w:rPr>
        <w:t>Applicability period</w:t>
      </w:r>
      <w:r w:rsidR="00265EBC">
        <w:rPr>
          <w:rFonts w:ascii="Times New Roman" w:eastAsia="Calibri" w:hAnsi="Times New Roman" w:cs="Times New Roman"/>
          <w:kern w:val="0"/>
          <w:sz w:val="24"/>
          <w:szCs w:val="24"/>
          <w:lang w:val="en-US"/>
          <w14:ligatures w14:val="none"/>
        </w:rPr>
        <w:t>:</w:t>
      </w:r>
      <w:r w:rsidRPr="003A68E3">
        <w:rPr>
          <w:rFonts w:ascii="Times New Roman" w:eastAsia="Calibri" w:hAnsi="Times New Roman" w:cs="Times New Roman"/>
          <w:kern w:val="0"/>
          <w:sz w:val="24"/>
          <w:szCs w:val="24"/>
          <w:lang w:val="en-US"/>
          <w14:ligatures w14:val="none"/>
        </w:rPr>
        <w:t xml:space="preserve"> 180 days from the date of approval by Hon’ble Commission. </w:t>
      </w:r>
    </w:p>
    <w:p w14:paraId="775E8637" w14:textId="02ADE008" w:rsidR="00E47DE1" w:rsidRPr="003A68E3" w:rsidRDefault="00E47DE1">
      <w:pPr>
        <w:pStyle w:val="ListParagraph"/>
        <w:numPr>
          <w:ilvl w:val="0"/>
          <w:numId w:val="16"/>
        </w:numPr>
        <w:spacing w:line="360" w:lineRule="auto"/>
        <w:ind w:left="1134"/>
        <w:jc w:val="both"/>
        <w:rPr>
          <w:rFonts w:ascii="Times New Roman" w:eastAsia="Calibri" w:hAnsi="Times New Roman" w:cs="Times New Roman"/>
          <w:kern w:val="0"/>
          <w:sz w:val="24"/>
          <w:szCs w:val="24"/>
          <w:lang w:val="en-US"/>
          <w14:ligatures w14:val="none"/>
        </w:rPr>
      </w:pPr>
      <w:r w:rsidRPr="003A68E3">
        <w:rPr>
          <w:rFonts w:ascii="Times New Roman" w:eastAsia="Calibri" w:hAnsi="Times New Roman" w:cs="Times New Roman"/>
          <w:b/>
          <w:kern w:val="0"/>
          <w:sz w:val="24"/>
          <w:szCs w:val="24"/>
          <w:lang w:val="en-US"/>
          <w14:ligatures w14:val="none"/>
        </w:rPr>
        <w:lastRenderedPageBreak/>
        <w:t>Eligible Amount</w:t>
      </w:r>
      <w:r w:rsidRPr="003A68E3">
        <w:rPr>
          <w:rFonts w:ascii="Times New Roman" w:eastAsia="Calibri" w:hAnsi="Times New Roman" w:cs="Times New Roman"/>
          <w:kern w:val="0"/>
          <w:sz w:val="24"/>
          <w:szCs w:val="24"/>
          <w:lang w:val="en-US"/>
          <w14:ligatures w14:val="none"/>
        </w:rPr>
        <w:t xml:space="preserve"> </w:t>
      </w:r>
      <w:r w:rsidR="00265EBC">
        <w:rPr>
          <w:rFonts w:ascii="Times New Roman" w:eastAsia="Calibri" w:hAnsi="Times New Roman" w:cs="Times New Roman"/>
          <w:kern w:val="0"/>
          <w:sz w:val="24"/>
          <w:szCs w:val="24"/>
          <w:lang w:val="en-US"/>
          <w14:ligatures w14:val="none"/>
        </w:rPr>
        <w:t>:</w:t>
      </w:r>
      <w:r w:rsidRPr="003A68E3">
        <w:rPr>
          <w:rFonts w:ascii="Times New Roman" w:eastAsia="Calibri" w:hAnsi="Times New Roman" w:cs="Times New Roman"/>
          <w:kern w:val="0"/>
          <w:sz w:val="24"/>
          <w:szCs w:val="24"/>
          <w:lang w:val="en-US"/>
          <w14:ligatures w14:val="none"/>
        </w:rPr>
        <w:t xml:space="preserve"> The proposed </w:t>
      </w:r>
      <w:r w:rsidRPr="003A68E3">
        <w:rPr>
          <w:rFonts w:ascii="Times New Roman" w:eastAsia="Calibri" w:hAnsi="Times New Roman" w:cs="Times New Roman"/>
          <w:b/>
          <w:kern w:val="0"/>
          <w:sz w:val="24"/>
          <w:szCs w:val="24"/>
          <w:lang w:val="en-US"/>
          <w14:ligatures w14:val="none"/>
        </w:rPr>
        <w:t>Amnesty Arrear Clearance</w:t>
      </w:r>
      <w:r w:rsidRPr="003A68E3">
        <w:rPr>
          <w:rFonts w:ascii="Times New Roman" w:eastAsia="Calibri" w:hAnsi="Times New Roman" w:cs="Times New Roman"/>
          <w:kern w:val="0"/>
          <w:sz w:val="24"/>
          <w:szCs w:val="24"/>
          <w:lang w:val="en-US"/>
          <w14:ligatures w14:val="none"/>
        </w:rPr>
        <w:t xml:space="preserve"> </w:t>
      </w:r>
      <w:r w:rsidRPr="003A68E3">
        <w:rPr>
          <w:rFonts w:ascii="Times New Roman" w:eastAsia="Calibri" w:hAnsi="Times New Roman" w:cs="Times New Roman"/>
          <w:b/>
          <w:bCs/>
          <w:kern w:val="0"/>
          <w:sz w:val="24"/>
          <w:szCs w:val="24"/>
          <w:lang w:val="en-US"/>
          <w14:ligatures w14:val="none"/>
        </w:rPr>
        <w:t>Scheme</w:t>
      </w:r>
      <w:r w:rsidRPr="003A68E3">
        <w:rPr>
          <w:rFonts w:ascii="Times New Roman" w:eastAsia="Calibri" w:hAnsi="Times New Roman" w:cs="Times New Roman"/>
          <w:kern w:val="0"/>
          <w:sz w:val="24"/>
          <w:szCs w:val="24"/>
          <w:lang w:val="en-US"/>
          <w14:ligatures w14:val="none"/>
        </w:rPr>
        <w:t xml:space="preserve"> is only meant for settlement of the past arrears accumulated prior to the effective dates (i.e. pre-takeover) by present DISCOMs (TPCODL, TPWODL, TPNODL &amp; TPSODL) and does not pertain to period after take over. Arrears outstanding as on the respective Effective Dates of takeover of DISCOMs i.e. arrears outstanding as on 31.05.2020 for Utilities: CESU (now TPCODL), 31.12.2020 for SOUTHCO (now TPSODL) &amp; WESCO (now TPWODL) and 31.3.2021 for NESCO (now TPNODL) shall be considered as Eligible Amount.</w:t>
      </w:r>
    </w:p>
    <w:p w14:paraId="39858CF3" w14:textId="5307E5F2" w:rsidR="00180572" w:rsidRPr="00F85342" w:rsidRDefault="00E47DE1" w:rsidP="00F85342">
      <w:pPr>
        <w:pStyle w:val="ListParagraph"/>
        <w:numPr>
          <w:ilvl w:val="0"/>
          <w:numId w:val="16"/>
        </w:numPr>
        <w:spacing w:line="360" w:lineRule="auto"/>
        <w:ind w:left="1134"/>
        <w:jc w:val="both"/>
        <w:rPr>
          <w:rFonts w:ascii="Times New Roman" w:eastAsia="Calibri" w:hAnsi="Times New Roman" w:cs="Times New Roman"/>
          <w:b/>
          <w:kern w:val="0"/>
          <w:sz w:val="24"/>
          <w:szCs w:val="24"/>
          <w:lang w:val="en-US"/>
          <w14:ligatures w14:val="none"/>
        </w:rPr>
      </w:pPr>
      <w:r w:rsidRPr="00F85342">
        <w:rPr>
          <w:rFonts w:ascii="Times New Roman" w:eastAsia="Calibri" w:hAnsi="Times New Roman" w:cs="Times New Roman"/>
          <w:b/>
          <w:kern w:val="0"/>
          <w:sz w:val="24"/>
          <w:szCs w:val="24"/>
          <w:lang w:val="en-US"/>
          <w14:ligatures w14:val="none"/>
        </w:rPr>
        <w:t>Quantum of Rebate</w:t>
      </w:r>
      <w:r w:rsidR="00265EBC" w:rsidRPr="00F85342">
        <w:rPr>
          <w:rFonts w:ascii="Times New Roman" w:eastAsia="Calibri" w:hAnsi="Times New Roman" w:cs="Times New Roman"/>
          <w:b/>
          <w:kern w:val="0"/>
          <w:sz w:val="24"/>
          <w:szCs w:val="24"/>
          <w:lang w:val="en-US"/>
          <w14:ligatures w14:val="none"/>
        </w:rPr>
        <w:t xml:space="preserve">: </w:t>
      </w:r>
      <w:r w:rsidRPr="00F85342">
        <w:rPr>
          <w:rFonts w:ascii="Times New Roman" w:eastAsia="Calibri" w:hAnsi="Times New Roman" w:cs="Times New Roman"/>
          <w:kern w:val="0"/>
          <w:sz w:val="24"/>
          <w:szCs w:val="24"/>
          <w:lang w:val="en-US"/>
          <w14:ligatures w14:val="none"/>
        </w:rPr>
        <w:t>The OTS Scheme with the following rebate shall be applicable to different category or class of consumers:</w:t>
      </w:r>
      <w:r w:rsidRPr="00F85342">
        <w:rPr>
          <w:rFonts w:ascii="Times New Roman" w:eastAsia="Calibri" w:hAnsi="Times New Roman" w:cs="Times New Roman"/>
          <w:b/>
          <w:kern w:val="0"/>
          <w:sz w:val="24"/>
          <w:szCs w:val="24"/>
          <w:lang w:val="en-US"/>
          <w14:ligatures w14:val="none"/>
        </w:rPr>
        <w:t xml:space="preserve"> </w:t>
      </w:r>
    </w:p>
    <w:tbl>
      <w:tblPr>
        <w:tblStyle w:val="GridTable4-Accent5"/>
        <w:tblW w:w="9072" w:type="dxa"/>
        <w:tblLook w:val="04A0" w:firstRow="1" w:lastRow="0" w:firstColumn="1" w:lastColumn="0" w:noHBand="0" w:noVBand="1"/>
      </w:tblPr>
      <w:tblGrid>
        <w:gridCol w:w="3071"/>
        <w:gridCol w:w="6001"/>
      </w:tblGrid>
      <w:tr w:rsidR="003A68E3" w:rsidRPr="003A68E3" w14:paraId="7BD0899A" w14:textId="77777777" w:rsidTr="003A68E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1" w:type="dxa"/>
            <w:vAlign w:val="center"/>
          </w:tcPr>
          <w:p w14:paraId="5BBF5E8E" w14:textId="77777777" w:rsidR="003A68E3" w:rsidRPr="003A68E3" w:rsidRDefault="003A68E3" w:rsidP="00C15D76">
            <w:pPr>
              <w:spacing w:line="360" w:lineRule="auto"/>
              <w:contextualSpacing/>
              <w:jc w:val="both"/>
              <w:rPr>
                <w:rFonts w:ascii="Times New Roman" w:eastAsia="Calibri" w:hAnsi="Times New Roman" w:cs="Times New Roman"/>
                <w:b w:val="0"/>
              </w:rPr>
            </w:pPr>
            <w:r w:rsidRPr="003A68E3">
              <w:rPr>
                <w:rFonts w:ascii="Times New Roman" w:eastAsia="Calibri" w:hAnsi="Times New Roman" w:cs="Times New Roman"/>
              </w:rPr>
              <w:t>Type of Consumer</w:t>
            </w:r>
          </w:p>
        </w:tc>
        <w:tc>
          <w:tcPr>
            <w:tcW w:w="6001" w:type="dxa"/>
            <w:vAlign w:val="center"/>
          </w:tcPr>
          <w:p w14:paraId="579B4C72" w14:textId="77777777" w:rsidR="003A68E3" w:rsidRPr="003A68E3" w:rsidRDefault="003A68E3" w:rsidP="00C15D76">
            <w:pPr>
              <w:spacing w:line="360" w:lineRule="auto"/>
              <w:contextualSpacing/>
              <w:jc w:val="both"/>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rPr>
            </w:pPr>
            <w:r w:rsidRPr="003A68E3">
              <w:rPr>
                <w:rFonts w:ascii="Times New Roman" w:eastAsia="Calibri" w:hAnsi="Times New Roman" w:cs="Times New Roman"/>
              </w:rPr>
              <w:t>Quantum of Rebate</w:t>
            </w:r>
          </w:p>
        </w:tc>
      </w:tr>
      <w:tr w:rsidR="003A68E3" w:rsidRPr="003A68E3" w14:paraId="02B18388" w14:textId="77777777" w:rsidTr="003A68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1" w:type="dxa"/>
            <w:vAlign w:val="center"/>
          </w:tcPr>
          <w:p w14:paraId="0A3BD122" w14:textId="77777777" w:rsidR="003A68E3" w:rsidRPr="003A68E3" w:rsidRDefault="003A68E3" w:rsidP="00C15D76">
            <w:pPr>
              <w:spacing w:line="360" w:lineRule="auto"/>
              <w:jc w:val="both"/>
              <w:rPr>
                <w:rFonts w:ascii="Times New Roman" w:eastAsia="Calibri" w:hAnsi="Times New Roman" w:cs="Times New Roman"/>
                <w:b w:val="0"/>
              </w:rPr>
            </w:pPr>
            <w:r w:rsidRPr="003A68E3">
              <w:rPr>
                <w:rFonts w:ascii="Times New Roman" w:eastAsia="Calibri" w:hAnsi="Times New Roman" w:cs="Times New Roman"/>
              </w:rPr>
              <w:t>Group ‘A’</w:t>
            </w:r>
          </w:p>
          <w:p w14:paraId="33D2C651" w14:textId="77777777" w:rsidR="003A68E3" w:rsidRPr="003A68E3" w:rsidRDefault="003A68E3" w:rsidP="00C15D76">
            <w:pPr>
              <w:spacing w:line="360" w:lineRule="auto"/>
              <w:jc w:val="both"/>
              <w:rPr>
                <w:rFonts w:ascii="Times New Roman" w:eastAsia="Calibri" w:hAnsi="Times New Roman" w:cs="Times New Roman"/>
                <w:bCs w:val="0"/>
              </w:rPr>
            </w:pPr>
            <w:r w:rsidRPr="003A68E3">
              <w:rPr>
                <w:rFonts w:ascii="Times New Roman" w:eastAsia="Calibri" w:hAnsi="Times New Roman" w:cs="Times New Roman"/>
              </w:rPr>
              <w:t xml:space="preserve">All LT Category </w:t>
            </w:r>
          </w:p>
          <w:p w14:paraId="380ED769" w14:textId="77777777" w:rsidR="003A68E3" w:rsidRPr="003A68E3" w:rsidRDefault="003A68E3" w:rsidP="00C15D76">
            <w:pPr>
              <w:spacing w:line="360" w:lineRule="auto"/>
              <w:jc w:val="both"/>
              <w:rPr>
                <w:rFonts w:ascii="Times New Roman" w:eastAsia="Calibri" w:hAnsi="Times New Roman" w:cs="Times New Roman"/>
                <w:bCs w:val="0"/>
              </w:rPr>
            </w:pPr>
            <w:r w:rsidRPr="003A68E3">
              <w:rPr>
                <w:rFonts w:ascii="Times New Roman" w:eastAsia="Calibri" w:hAnsi="Times New Roman" w:cs="Times New Roman"/>
              </w:rPr>
              <w:t>(Except Government</w:t>
            </w:r>
          </w:p>
          <w:p w14:paraId="2C6AA3A6" w14:textId="77777777" w:rsidR="003A68E3" w:rsidRPr="003A68E3" w:rsidRDefault="003A68E3" w:rsidP="00C15D76">
            <w:pPr>
              <w:spacing w:line="360" w:lineRule="auto"/>
              <w:contextualSpacing/>
              <w:jc w:val="both"/>
              <w:rPr>
                <w:rFonts w:ascii="Times New Roman" w:eastAsia="Calibri" w:hAnsi="Times New Roman" w:cs="Times New Roman"/>
                <w:b w:val="0"/>
              </w:rPr>
            </w:pPr>
            <w:r w:rsidRPr="003A68E3">
              <w:rPr>
                <w:rFonts w:ascii="Times New Roman" w:eastAsia="Calibri" w:hAnsi="Times New Roman" w:cs="Times New Roman"/>
              </w:rPr>
              <w:t>Consumers)</w:t>
            </w:r>
          </w:p>
        </w:tc>
        <w:tc>
          <w:tcPr>
            <w:tcW w:w="6001" w:type="dxa"/>
            <w:vAlign w:val="center"/>
          </w:tcPr>
          <w:p w14:paraId="1214DC3E" w14:textId="77777777" w:rsidR="003A68E3" w:rsidRPr="003A68E3" w:rsidRDefault="003A68E3">
            <w:pPr>
              <w:numPr>
                <w:ilvl w:val="0"/>
                <w:numId w:val="17"/>
              </w:numPr>
              <w:spacing w:line="360" w:lineRule="auto"/>
              <w:contextualSpacing/>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b/>
              </w:rPr>
            </w:pPr>
            <w:r w:rsidRPr="003A68E3">
              <w:rPr>
                <w:rFonts w:ascii="Times New Roman" w:eastAsia="Calibri" w:hAnsi="Times New Roman" w:cs="Times New Roman"/>
                <w:b/>
              </w:rPr>
              <w:t>Domestic Category-</w:t>
            </w:r>
          </w:p>
          <w:p w14:paraId="4551EE32" w14:textId="77777777" w:rsidR="003A68E3" w:rsidRPr="003A68E3" w:rsidRDefault="003A68E3">
            <w:pPr>
              <w:numPr>
                <w:ilvl w:val="0"/>
                <w:numId w:val="19"/>
              </w:numPr>
              <w:spacing w:line="360" w:lineRule="auto"/>
              <w:contextualSpacing/>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bCs/>
              </w:rPr>
            </w:pPr>
            <w:r w:rsidRPr="003A68E3">
              <w:rPr>
                <w:rFonts w:ascii="Times New Roman" w:eastAsia="Calibri" w:hAnsi="Times New Roman" w:cs="Times New Roman"/>
                <w:bCs/>
              </w:rPr>
              <w:t>100% of DPS waiver + 50% of the balance arrear (excl. ED), If arrear payment is made in one go.</w:t>
            </w:r>
          </w:p>
          <w:p w14:paraId="732BCC6D" w14:textId="77777777" w:rsidR="003A68E3" w:rsidRPr="003A68E3" w:rsidRDefault="003A68E3">
            <w:pPr>
              <w:numPr>
                <w:ilvl w:val="0"/>
                <w:numId w:val="19"/>
              </w:numPr>
              <w:spacing w:line="360" w:lineRule="auto"/>
              <w:contextualSpacing/>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bCs/>
              </w:rPr>
            </w:pPr>
            <w:r w:rsidRPr="003A68E3">
              <w:rPr>
                <w:rFonts w:ascii="Times New Roman" w:eastAsia="Calibri" w:hAnsi="Times New Roman" w:cs="Times New Roman"/>
                <w:bCs/>
              </w:rPr>
              <w:t xml:space="preserve">50% of DPS + 30% of the balance arrear (excl. ED), If arrear payment is made in six (6) equal consecutive monthly instalments </w:t>
            </w:r>
          </w:p>
          <w:p w14:paraId="724E70C0" w14:textId="77777777" w:rsidR="003A68E3" w:rsidRPr="003A68E3" w:rsidRDefault="003A68E3">
            <w:pPr>
              <w:numPr>
                <w:ilvl w:val="0"/>
                <w:numId w:val="17"/>
              </w:numPr>
              <w:spacing w:line="360" w:lineRule="auto"/>
              <w:contextualSpacing/>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b/>
              </w:rPr>
            </w:pPr>
            <w:r w:rsidRPr="003A68E3">
              <w:rPr>
                <w:rFonts w:ascii="Times New Roman" w:eastAsia="Calibri" w:hAnsi="Times New Roman" w:cs="Times New Roman"/>
                <w:b/>
              </w:rPr>
              <w:t xml:space="preserve">LT Others- </w:t>
            </w:r>
          </w:p>
          <w:p w14:paraId="46485908" w14:textId="77777777" w:rsidR="003A68E3" w:rsidRPr="003A68E3" w:rsidRDefault="003A68E3">
            <w:pPr>
              <w:numPr>
                <w:ilvl w:val="0"/>
                <w:numId w:val="20"/>
              </w:numPr>
              <w:spacing w:line="360" w:lineRule="auto"/>
              <w:contextualSpacing/>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bCs/>
              </w:rPr>
            </w:pPr>
            <w:r w:rsidRPr="003A68E3">
              <w:rPr>
                <w:rFonts w:ascii="Times New Roman" w:eastAsia="Calibri" w:hAnsi="Times New Roman" w:cs="Times New Roman"/>
                <w:bCs/>
              </w:rPr>
              <w:t>100% of DPS waiver + 40% of the balance arrear (excl. ED), If arrear payment is made in one go.</w:t>
            </w:r>
          </w:p>
          <w:p w14:paraId="608C554E" w14:textId="77777777" w:rsidR="003A68E3" w:rsidRPr="003A68E3" w:rsidRDefault="003A68E3">
            <w:pPr>
              <w:numPr>
                <w:ilvl w:val="0"/>
                <w:numId w:val="20"/>
              </w:numPr>
              <w:spacing w:line="360" w:lineRule="auto"/>
              <w:contextualSpacing/>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b/>
              </w:rPr>
            </w:pPr>
            <w:r w:rsidRPr="003A68E3">
              <w:rPr>
                <w:rFonts w:ascii="Times New Roman" w:eastAsia="Calibri" w:hAnsi="Times New Roman" w:cs="Times New Roman"/>
                <w:bCs/>
              </w:rPr>
              <w:t>50% of DPS + 30% of the balance arrear (excl. ED), If arrear payment is made in six (6) equal consecutive monthly instalments</w:t>
            </w:r>
            <w:r w:rsidRPr="003A68E3">
              <w:rPr>
                <w:rFonts w:ascii="Times New Roman" w:eastAsia="Calibri" w:hAnsi="Times New Roman" w:cs="Times New Roman"/>
                <w:b/>
              </w:rPr>
              <w:t xml:space="preserve"> </w:t>
            </w:r>
          </w:p>
        </w:tc>
      </w:tr>
      <w:tr w:rsidR="003A68E3" w:rsidRPr="003A68E3" w14:paraId="627A80C2" w14:textId="77777777" w:rsidTr="003A68E3">
        <w:tc>
          <w:tcPr>
            <w:cnfStyle w:val="001000000000" w:firstRow="0" w:lastRow="0" w:firstColumn="1" w:lastColumn="0" w:oddVBand="0" w:evenVBand="0" w:oddHBand="0" w:evenHBand="0" w:firstRowFirstColumn="0" w:firstRowLastColumn="0" w:lastRowFirstColumn="0" w:lastRowLastColumn="0"/>
            <w:tcW w:w="3071" w:type="dxa"/>
            <w:vAlign w:val="center"/>
          </w:tcPr>
          <w:p w14:paraId="6F0FA4FC" w14:textId="77777777" w:rsidR="003A68E3" w:rsidRPr="003A68E3" w:rsidRDefault="003A68E3" w:rsidP="00C15D76">
            <w:pPr>
              <w:spacing w:line="360" w:lineRule="auto"/>
              <w:jc w:val="both"/>
              <w:rPr>
                <w:rFonts w:ascii="Times New Roman" w:eastAsia="Calibri" w:hAnsi="Times New Roman" w:cs="Times New Roman"/>
                <w:b w:val="0"/>
              </w:rPr>
            </w:pPr>
            <w:r w:rsidRPr="003A68E3">
              <w:rPr>
                <w:rFonts w:ascii="Times New Roman" w:eastAsia="Calibri" w:hAnsi="Times New Roman" w:cs="Times New Roman"/>
              </w:rPr>
              <w:t>Group ‘B’</w:t>
            </w:r>
          </w:p>
          <w:p w14:paraId="46395AAC" w14:textId="77777777" w:rsidR="003A68E3" w:rsidRPr="003A68E3" w:rsidRDefault="003A68E3" w:rsidP="00C15D76">
            <w:pPr>
              <w:spacing w:line="360" w:lineRule="auto"/>
              <w:jc w:val="both"/>
              <w:rPr>
                <w:rFonts w:ascii="Times New Roman" w:eastAsia="Calibri" w:hAnsi="Times New Roman" w:cs="Times New Roman"/>
                <w:bCs w:val="0"/>
              </w:rPr>
            </w:pPr>
            <w:r w:rsidRPr="003A68E3">
              <w:rPr>
                <w:rFonts w:ascii="Times New Roman" w:eastAsia="Calibri" w:hAnsi="Times New Roman" w:cs="Times New Roman"/>
              </w:rPr>
              <w:t>All HT &amp; EHT Category (Except Government</w:t>
            </w:r>
          </w:p>
          <w:p w14:paraId="21586475" w14:textId="77777777" w:rsidR="003A68E3" w:rsidRPr="003A68E3" w:rsidRDefault="003A68E3" w:rsidP="00C15D76">
            <w:pPr>
              <w:spacing w:line="360" w:lineRule="auto"/>
              <w:contextualSpacing/>
              <w:jc w:val="both"/>
              <w:rPr>
                <w:rFonts w:ascii="Times New Roman" w:eastAsia="Calibri" w:hAnsi="Times New Roman" w:cs="Times New Roman"/>
                <w:b w:val="0"/>
              </w:rPr>
            </w:pPr>
            <w:r w:rsidRPr="003A68E3">
              <w:rPr>
                <w:rFonts w:ascii="Times New Roman" w:eastAsia="Calibri" w:hAnsi="Times New Roman" w:cs="Times New Roman"/>
              </w:rPr>
              <w:t>Consumers)</w:t>
            </w:r>
          </w:p>
        </w:tc>
        <w:tc>
          <w:tcPr>
            <w:tcW w:w="6001" w:type="dxa"/>
            <w:vAlign w:val="center"/>
          </w:tcPr>
          <w:p w14:paraId="5712AC87" w14:textId="77777777" w:rsidR="003A68E3" w:rsidRPr="003A68E3" w:rsidRDefault="003A68E3">
            <w:pPr>
              <w:numPr>
                <w:ilvl w:val="0"/>
                <w:numId w:val="18"/>
              </w:numPr>
              <w:spacing w:line="360" w:lineRule="auto"/>
              <w:contextualSpacing/>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b/>
              </w:rPr>
            </w:pPr>
            <w:r w:rsidRPr="003A68E3">
              <w:rPr>
                <w:rFonts w:ascii="Times New Roman" w:eastAsia="Calibri" w:hAnsi="Times New Roman" w:cs="Times New Roman"/>
                <w:b/>
              </w:rPr>
              <w:t xml:space="preserve">HT &amp; EHT- </w:t>
            </w:r>
          </w:p>
          <w:p w14:paraId="02719096" w14:textId="77777777" w:rsidR="003A68E3" w:rsidRPr="003A68E3" w:rsidRDefault="003A68E3">
            <w:pPr>
              <w:numPr>
                <w:ilvl w:val="0"/>
                <w:numId w:val="21"/>
              </w:numPr>
              <w:spacing w:line="360" w:lineRule="auto"/>
              <w:contextualSpacing/>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bCs/>
              </w:rPr>
            </w:pPr>
            <w:r w:rsidRPr="003A68E3">
              <w:rPr>
                <w:rFonts w:ascii="Times New Roman" w:eastAsia="Calibri" w:hAnsi="Times New Roman" w:cs="Times New Roman"/>
                <w:bCs/>
              </w:rPr>
              <w:t>100% of DPS waiver + 30% of the balance arrear (excl. ED), If arrear payment is made in one go.</w:t>
            </w:r>
          </w:p>
          <w:p w14:paraId="59C4804A" w14:textId="77777777" w:rsidR="003A68E3" w:rsidRPr="003A68E3" w:rsidRDefault="003A68E3">
            <w:pPr>
              <w:numPr>
                <w:ilvl w:val="0"/>
                <w:numId w:val="21"/>
              </w:numPr>
              <w:spacing w:line="360" w:lineRule="auto"/>
              <w:contextualSpacing/>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bCs/>
              </w:rPr>
            </w:pPr>
            <w:r w:rsidRPr="003A68E3">
              <w:rPr>
                <w:rFonts w:ascii="Times New Roman" w:eastAsia="Calibri" w:hAnsi="Times New Roman" w:cs="Times New Roman"/>
                <w:bCs/>
              </w:rPr>
              <w:t xml:space="preserve">40% of DPS + 20% of the balance arrear (excl. ED), If arrear payment is made in six (6) equal consecutive monthly instalments </w:t>
            </w:r>
          </w:p>
        </w:tc>
      </w:tr>
      <w:tr w:rsidR="003A68E3" w:rsidRPr="003A68E3" w14:paraId="143CFC06" w14:textId="77777777" w:rsidTr="003A68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1" w:type="dxa"/>
            <w:vAlign w:val="center"/>
          </w:tcPr>
          <w:p w14:paraId="10AA7636" w14:textId="77777777" w:rsidR="003A68E3" w:rsidRPr="003A68E3" w:rsidRDefault="003A68E3" w:rsidP="00C15D76">
            <w:pPr>
              <w:spacing w:line="360" w:lineRule="auto"/>
              <w:jc w:val="both"/>
              <w:rPr>
                <w:rFonts w:ascii="Times New Roman" w:eastAsia="Calibri" w:hAnsi="Times New Roman" w:cs="Times New Roman"/>
                <w:b w:val="0"/>
              </w:rPr>
            </w:pPr>
            <w:r w:rsidRPr="003A68E3">
              <w:rPr>
                <w:rFonts w:ascii="Times New Roman" w:eastAsia="Calibri" w:hAnsi="Times New Roman" w:cs="Times New Roman"/>
              </w:rPr>
              <w:t>Group ‘C’</w:t>
            </w:r>
          </w:p>
          <w:p w14:paraId="7685A006" w14:textId="77777777" w:rsidR="003A68E3" w:rsidRPr="003A68E3" w:rsidRDefault="003A68E3" w:rsidP="00C15D76">
            <w:pPr>
              <w:spacing w:line="360" w:lineRule="auto"/>
              <w:rPr>
                <w:rFonts w:ascii="Times New Roman" w:eastAsia="Calibri" w:hAnsi="Times New Roman" w:cs="Times New Roman"/>
                <w:bCs w:val="0"/>
              </w:rPr>
            </w:pPr>
            <w:r w:rsidRPr="003A68E3">
              <w:rPr>
                <w:rFonts w:ascii="Times New Roman" w:eastAsia="Calibri" w:hAnsi="Times New Roman" w:cs="Times New Roman"/>
              </w:rPr>
              <w:t xml:space="preserve">Consumers with Disputed arrear outstanding at any court of law and/ or judicial forum </w:t>
            </w:r>
          </w:p>
        </w:tc>
        <w:tc>
          <w:tcPr>
            <w:tcW w:w="6001" w:type="dxa"/>
            <w:vAlign w:val="center"/>
          </w:tcPr>
          <w:p w14:paraId="7F58FF09" w14:textId="77777777" w:rsidR="003A68E3" w:rsidRPr="003A68E3" w:rsidRDefault="003A68E3" w:rsidP="00C15D76">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bCs/>
              </w:rPr>
            </w:pPr>
            <w:r w:rsidRPr="003A68E3">
              <w:rPr>
                <w:rFonts w:ascii="Times New Roman" w:eastAsia="Calibri" w:hAnsi="Times New Roman" w:cs="Times New Roman"/>
                <w:bCs/>
              </w:rPr>
              <w:t xml:space="preserve">The consumer has to withdraw the dispute and opt for out of court settlement as per the scheme mechanism mentioned at Category A &amp; B. </w:t>
            </w:r>
          </w:p>
        </w:tc>
      </w:tr>
    </w:tbl>
    <w:p w14:paraId="2C807B4A" w14:textId="77777777" w:rsidR="003A68E3" w:rsidRPr="004C47B8" w:rsidRDefault="003A68E3" w:rsidP="004F06B4">
      <w:pPr>
        <w:pStyle w:val="ARRBody"/>
        <w:numPr>
          <w:ilvl w:val="0"/>
          <w:numId w:val="0"/>
        </w:numPr>
        <w:ind w:left="567"/>
        <w:rPr>
          <w:lang w:val="en-US"/>
        </w:rPr>
      </w:pPr>
      <w:r w:rsidRPr="004C47B8">
        <w:rPr>
          <w:lang w:val="en-US"/>
        </w:rPr>
        <w:lastRenderedPageBreak/>
        <w:t xml:space="preserve">NB: In case of consumers having outstanding due to wrong billing, the eligibility shall be determined after revision of such wrong bill and rebate as proposed under Category- A &amp; B shall be computed. </w:t>
      </w:r>
    </w:p>
    <w:p w14:paraId="5806802D" w14:textId="6746D862" w:rsidR="00F85342" w:rsidRDefault="003A68E3" w:rsidP="004F06B4">
      <w:pPr>
        <w:pStyle w:val="ARRBody"/>
        <w:numPr>
          <w:ilvl w:val="0"/>
          <w:numId w:val="0"/>
        </w:numPr>
      </w:pPr>
      <w:r w:rsidRPr="003A68E3">
        <w:t xml:space="preserve">In this regard, a joint petition shall be filed by the DISCOMs and GRIDCO for before the Hon’ble Commission for kind consideration of the above proposed scheme. </w:t>
      </w:r>
    </w:p>
    <w:p w14:paraId="06C91976" w14:textId="77777777" w:rsidR="000743FB" w:rsidRPr="00756E2B" w:rsidRDefault="000743FB" w:rsidP="00A75C52">
      <w:pPr>
        <w:spacing w:line="360" w:lineRule="auto"/>
        <w:jc w:val="both"/>
        <w:rPr>
          <w:rFonts w:ascii="Times New Roman" w:hAnsi="Times New Roman" w:cs="Times New Roman"/>
          <w:b/>
          <w:bCs/>
          <w:sz w:val="32"/>
          <w:szCs w:val="32"/>
        </w:rPr>
      </w:pPr>
      <w:r w:rsidRPr="00756E2B">
        <w:rPr>
          <w:rFonts w:ascii="Times New Roman" w:hAnsi="Times New Roman" w:cs="Times New Roman"/>
          <w:b/>
          <w:bCs/>
          <w:sz w:val="32"/>
          <w:szCs w:val="32"/>
        </w:rPr>
        <w:t>Recovery of BSP through Quarterly Adjustments in Cases of Inter-DISCOM’s transactions</w:t>
      </w:r>
    </w:p>
    <w:p w14:paraId="58FD6482" w14:textId="77777777" w:rsidR="00C34F0C" w:rsidRDefault="000743FB" w:rsidP="004F06B4">
      <w:pPr>
        <w:pStyle w:val="ARRBody"/>
      </w:pPr>
      <w:r w:rsidRPr="000743FB">
        <w:t xml:space="preserve">In </w:t>
      </w:r>
      <w:r w:rsidR="00C34F0C">
        <w:t>some</w:t>
      </w:r>
      <w:r w:rsidRPr="000743FB">
        <w:t xml:space="preserve"> instances, it has been observed during the energy billing exercise that the interface meters are installed at grid substations geographically located within one DISCOM’s area, while the consumer availing </w:t>
      </w:r>
      <w:r w:rsidR="00C34F0C">
        <w:t xml:space="preserve">power </w:t>
      </w:r>
      <w:r w:rsidRPr="000743FB">
        <w:t xml:space="preserve">supply from that substation falls under the jurisdiction of another DISCOM. At present, the BSP billing is raised on the DISCOM in whose area the grid substation is situated, whereas the consumer is billed by the DISCOM under whose licensed area the consumer’s premises are located. </w:t>
      </w:r>
      <w:r w:rsidR="00C34F0C" w:rsidRPr="00C34F0C">
        <w:t>Such inter-DISCOM energy transactions are currently being settled through internal arrangements between the DISCOMs</w:t>
      </w:r>
      <w:r w:rsidRPr="000743FB">
        <w:t xml:space="preserve">. However, due to differential BSP across the State, there is no such settlement mechanism </w:t>
      </w:r>
      <w:r w:rsidR="00C34F0C" w:rsidRPr="00C34F0C">
        <w:t>in place to ensure recovery of the appropriate BSP cost for such inter-DISCOM transactions.</w:t>
      </w:r>
    </w:p>
    <w:p w14:paraId="6BF0AFA9" w14:textId="4167BA6A" w:rsidR="000743FB" w:rsidRPr="000743FB" w:rsidRDefault="000743FB" w:rsidP="004F06B4">
      <w:pPr>
        <w:pStyle w:val="ARRBody"/>
      </w:pPr>
      <w:r w:rsidRPr="000743FB">
        <w:t xml:space="preserve">The anomaly arises due to the location of interface metering points at grid substations forming the boundary between two or more DISCOM jurisdictions. In </w:t>
      </w:r>
      <w:r w:rsidR="00C34F0C">
        <w:t>such</w:t>
      </w:r>
      <w:r w:rsidRPr="000743FB">
        <w:t xml:space="preserve"> cases, power is physically drawn from a substation belonging to one DISCOM’s geographical area, while the consumer’s service connection and billing responsibility rest with another. </w:t>
      </w:r>
      <w:r w:rsidR="00C34F0C" w:rsidRPr="00C34F0C">
        <w:t>The number of such inter-DISCOM consumers has been increasing over the years owing to system expansion, consumer growth, and industrialization</w:t>
      </w:r>
      <w:r w:rsidRPr="000743FB">
        <w:t>. In the recent past, Hon’ble Commission has permitted substantial industrial load from TPNODL to TPWODL through special scheme vide Case No. 75 of 2024 (15 MVA to M/s Rungta Mines Ltd., Barbil) and Case No. 110 of 2024 (20 MVA to M/s Arcelor Mittal Nippon Steel, Sagasahi).</w:t>
      </w:r>
      <w:r w:rsidR="00C34F0C">
        <w:t xml:space="preserve"> </w:t>
      </w:r>
      <w:r w:rsidRPr="000743FB">
        <w:t>For illustration</w:t>
      </w:r>
      <w:r w:rsidR="00C34F0C">
        <w:t>:</w:t>
      </w:r>
    </w:p>
    <w:p w14:paraId="285DC679" w14:textId="0279212F" w:rsidR="000743FB" w:rsidRPr="000743FB" w:rsidRDefault="004346B8" w:rsidP="004F06B4">
      <w:pPr>
        <w:pStyle w:val="ARRBody"/>
        <w:numPr>
          <w:ilvl w:val="0"/>
          <w:numId w:val="0"/>
        </w:numPr>
        <w:ind w:left="567"/>
      </w:pPr>
      <w:r w:rsidRPr="004346B8">
        <w:t>Based on the above cases</w:t>
      </w:r>
      <w:r w:rsidR="000743FB" w:rsidRPr="000743FB">
        <w:t>, the energy consumed by both the consumers of TPWODL in a given month, assuming 50% LF = ((20+15)</w:t>
      </w:r>
      <w:r w:rsidR="00C34F0C">
        <w:t xml:space="preserve"> </w:t>
      </w:r>
      <w:r w:rsidR="000743FB" w:rsidRPr="000743FB">
        <w:t>MVA</w:t>
      </w:r>
      <w:r w:rsidR="00C34F0C">
        <w:t xml:space="preserve"> </w:t>
      </w:r>
      <w:r w:rsidR="000743FB" w:rsidRPr="000743FB">
        <w:t>x</w:t>
      </w:r>
      <w:r w:rsidR="00C34F0C">
        <w:t xml:space="preserve"> </w:t>
      </w:r>
      <w:r w:rsidR="000743FB" w:rsidRPr="000743FB">
        <w:t>50%</w:t>
      </w:r>
      <w:r w:rsidR="00DB79F6">
        <w:t xml:space="preserve"> </w:t>
      </w:r>
      <w:r w:rsidR="000743FB" w:rsidRPr="000743FB">
        <w:t>x</w:t>
      </w:r>
      <w:r w:rsidR="00DB79F6">
        <w:t xml:space="preserve"> </w:t>
      </w:r>
      <w:r w:rsidR="000743FB" w:rsidRPr="000743FB">
        <w:t>24</w:t>
      </w:r>
      <w:r w:rsidR="00DB79F6">
        <w:t xml:space="preserve"> </w:t>
      </w:r>
      <w:r w:rsidR="000743FB" w:rsidRPr="000743FB">
        <w:t>x</w:t>
      </w:r>
      <w:r w:rsidR="00DB79F6">
        <w:t xml:space="preserve"> </w:t>
      </w:r>
      <w:r w:rsidR="000743FB" w:rsidRPr="000743FB">
        <w:t>30</w:t>
      </w:r>
      <w:r w:rsidR="00DB79F6">
        <w:t xml:space="preserve"> </w:t>
      </w:r>
      <w:r w:rsidR="000743FB" w:rsidRPr="000743FB">
        <w:t>x</w:t>
      </w:r>
      <w:r w:rsidR="00DB79F6">
        <w:t xml:space="preserve"> </w:t>
      </w:r>
      <w:r w:rsidR="000743FB" w:rsidRPr="000743FB">
        <w:t xml:space="preserve">1000) = 12.6 </w:t>
      </w:r>
      <w:r w:rsidR="00C34F0C" w:rsidRPr="000743FB">
        <w:t>MU.</w:t>
      </w:r>
      <w:r>
        <w:t xml:space="preserve"> </w:t>
      </w:r>
      <w:r w:rsidR="00C34F0C">
        <w:t xml:space="preserve"> </w:t>
      </w:r>
      <w:r w:rsidR="000743FB" w:rsidRPr="000743FB">
        <w:t xml:space="preserve">As per the above approved mechanism, TPWODL will settle the input bill </w:t>
      </w:r>
      <w:r w:rsidR="000743FB" w:rsidRPr="000743FB">
        <w:lastRenderedPageBreak/>
        <w:t xml:space="preserve">with TPNODL @Rs. 3.60/ Unit (BSP of TPNODL) which otherwise would have been paid by TPWODL with its BSP@ Rs. 3.85/ Unit to GRIDCO leaving a gap of around 25 p/unit, thereby resulting in a quarterly revenue shortfall of around Rs. 1 </w:t>
      </w:r>
      <w:r>
        <w:t>crore</w:t>
      </w:r>
      <w:r w:rsidR="000743FB" w:rsidRPr="000743FB">
        <w:t xml:space="preserve">. </w:t>
      </w:r>
      <w:r w:rsidRPr="004346B8">
        <w:t>Further, similar inter-DISCOM transactions are also prevalent in other DISCOM areas.</w:t>
      </w:r>
    </w:p>
    <w:p w14:paraId="3093E753" w14:textId="77777777" w:rsidR="000743FB" w:rsidRPr="000743FB" w:rsidRDefault="000743FB" w:rsidP="004F06B4">
      <w:pPr>
        <w:pStyle w:val="ARRBody"/>
      </w:pPr>
      <w:r w:rsidRPr="000743FB">
        <w:t>In view of the above, GRIDCO proposes the following Standard Operating Procedure for kind approval of the Hon’ble Commission to standardize the procedure for identification, reporting, and settlement of inter-DISCOM energy transactions to ensure correct BSP recovery and appropriate revenue recognition:</w:t>
      </w:r>
    </w:p>
    <w:p w14:paraId="51FA7571" w14:textId="77777777" w:rsidR="004346B8" w:rsidRPr="004346B8" w:rsidRDefault="004346B8" w:rsidP="004F06B4">
      <w:pPr>
        <w:pStyle w:val="ARRBody"/>
        <w:numPr>
          <w:ilvl w:val="0"/>
          <w:numId w:val="22"/>
        </w:numPr>
      </w:pPr>
      <w:r w:rsidRPr="004346B8">
        <w:t>GRIDCO shall continue to raise monthly BSP bills on each DISCOM as per prevailing practice.</w:t>
      </w:r>
    </w:p>
    <w:p w14:paraId="107860AC" w14:textId="77777777" w:rsidR="004346B8" w:rsidRPr="004346B8" w:rsidRDefault="004346B8" w:rsidP="004F06B4">
      <w:pPr>
        <w:pStyle w:val="ARRBody"/>
        <w:numPr>
          <w:ilvl w:val="0"/>
          <w:numId w:val="22"/>
        </w:numPr>
      </w:pPr>
      <w:r w:rsidRPr="004346B8">
        <w:t>Each DISCOM shall identify the metering points where Inter-DISCOM transactions are continuing/ to be continued and submit the necessary information to GRIDCO periodically for record keeping.</w:t>
      </w:r>
    </w:p>
    <w:p w14:paraId="75215A2F" w14:textId="77777777" w:rsidR="004346B8" w:rsidRPr="004346B8" w:rsidRDefault="004346B8" w:rsidP="004F06B4">
      <w:pPr>
        <w:pStyle w:val="ARRBody"/>
        <w:numPr>
          <w:ilvl w:val="0"/>
          <w:numId w:val="22"/>
        </w:numPr>
      </w:pPr>
      <w:r w:rsidRPr="004346B8">
        <w:t>After the end of each quarter, DISCOMs shall submit metering points at which energy is settled between the DISCOMs and consumer’s quarterly consumption within 15 days.</w:t>
      </w:r>
    </w:p>
    <w:p w14:paraId="1B8DA3A7" w14:textId="18DFD550" w:rsidR="004346B8" w:rsidRPr="004346B8" w:rsidRDefault="004346B8" w:rsidP="004F06B4">
      <w:pPr>
        <w:pStyle w:val="ARRBody"/>
        <w:numPr>
          <w:ilvl w:val="0"/>
          <w:numId w:val="22"/>
        </w:numPr>
      </w:pPr>
      <w:r w:rsidRPr="004346B8">
        <w:t xml:space="preserve">Quarterly Adjustment Bill (Rs.) = Energy Supplied for such inter-DISCOM transaction (MUs) × (BSP of DISCOM where energy is actually consumed </w:t>
      </w:r>
      <w:r w:rsidR="00C73C78">
        <w:t>-</w:t>
      </w:r>
      <w:r w:rsidRPr="004346B8">
        <w:t xml:space="preserve"> BSP of DISCOM from whom energy has been availed)</w:t>
      </w:r>
    </w:p>
    <w:p w14:paraId="23CC0AC5" w14:textId="77777777" w:rsidR="004346B8" w:rsidRPr="004346B8" w:rsidRDefault="004346B8" w:rsidP="004F06B4">
      <w:pPr>
        <w:pStyle w:val="ARRBody"/>
        <w:numPr>
          <w:ilvl w:val="0"/>
          <w:numId w:val="22"/>
        </w:numPr>
      </w:pPr>
      <w:r w:rsidRPr="004346B8">
        <w:t xml:space="preserve">Accordingly, GRIDCO shall raise a DEBIT/ CREDIT Bill to the respective DISCOMs </w:t>
      </w:r>
      <w:bookmarkStart w:id="116" w:name="_Hlk214466639"/>
      <w:r w:rsidRPr="004346B8">
        <w:t>along with the BSP Bill to be raised in the succeeding month</w:t>
      </w:r>
      <w:bookmarkEnd w:id="116"/>
      <w:r w:rsidRPr="004346B8">
        <w:t>.</w:t>
      </w:r>
    </w:p>
    <w:p w14:paraId="65C5FDE2" w14:textId="0250AD04" w:rsidR="00E40DA3" w:rsidRDefault="004346B8" w:rsidP="004F06B4">
      <w:pPr>
        <w:pStyle w:val="ARRBody"/>
        <w:numPr>
          <w:ilvl w:val="0"/>
          <w:numId w:val="22"/>
        </w:numPr>
      </w:pPr>
      <w:r w:rsidRPr="004346B8">
        <w:t>Annual reconciliation of all inter-DISCOM transactions and adjustments must be completed within 60 days of financial year end.</w:t>
      </w:r>
    </w:p>
    <w:p w14:paraId="6C0A10F2" w14:textId="77777777" w:rsidR="00E40DA3" w:rsidRDefault="00E40DA3">
      <w:pPr>
        <w:rPr>
          <w:rFonts w:ascii="Times New Roman" w:hAnsi="Times New Roman"/>
          <w:sz w:val="24"/>
          <w:szCs w:val="24"/>
        </w:rPr>
      </w:pPr>
      <w:r>
        <w:br w:type="page"/>
      </w:r>
    </w:p>
    <w:p w14:paraId="7F2F9220" w14:textId="77777777" w:rsidR="004346B8" w:rsidRPr="00756E2B" w:rsidRDefault="004346B8" w:rsidP="00E40DA3">
      <w:pPr>
        <w:spacing w:line="240" w:lineRule="auto"/>
        <w:jc w:val="both"/>
        <w:rPr>
          <w:rFonts w:ascii="Times New Roman" w:hAnsi="Times New Roman" w:cs="Times New Roman"/>
          <w:b/>
          <w:bCs/>
          <w:sz w:val="32"/>
          <w:szCs w:val="32"/>
        </w:rPr>
      </w:pPr>
      <w:r w:rsidRPr="00756E2B">
        <w:rPr>
          <w:rFonts w:ascii="Times New Roman" w:hAnsi="Times New Roman" w:cs="Times New Roman"/>
          <w:b/>
          <w:bCs/>
          <w:sz w:val="32"/>
          <w:szCs w:val="32"/>
        </w:rPr>
        <w:lastRenderedPageBreak/>
        <w:t>Sale mechanism for drawl by the CGP based industries on interim basis</w:t>
      </w:r>
    </w:p>
    <w:p w14:paraId="05DAE7D3" w14:textId="64962AB7" w:rsidR="004346B8" w:rsidRPr="004346B8" w:rsidRDefault="004346B8" w:rsidP="004F06B4">
      <w:pPr>
        <w:pStyle w:val="ARRBody"/>
      </w:pPr>
      <w:r w:rsidRPr="004346B8">
        <w:t>Within the DISCOM</w:t>
      </w:r>
      <w:r w:rsidR="002955B2">
        <w:t>’</w:t>
      </w:r>
      <w:r w:rsidRPr="004346B8">
        <w:t>s</w:t>
      </w:r>
      <w:r w:rsidR="005B7177">
        <w:t xml:space="preserve"> </w:t>
      </w:r>
      <w:r w:rsidRPr="004346B8">
        <w:t>supply areas, there are more than 80 industrial consumers operating Captive Generating Plants (CGPs) with a cumulative capacity of around 12000 MW in the State. Some of these industries have single generating unit, while others operate multiple generating units of similar or varying capacities. Periodic maintenance and annual overhauling of these captive plants are essential for operational reliability,</w:t>
      </w:r>
      <w:r w:rsidRPr="004346B8">
        <w:rPr>
          <w:b/>
          <w:bCs/>
        </w:rPr>
        <w:t xml:space="preserve"> </w:t>
      </w:r>
      <w:r w:rsidRPr="004346B8">
        <w:t>during which the captive generation remains unavailable.</w:t>
      </w:r>
    </w:p>
    <w:p w14:paraId="31E0BBC0" w14:textId="3BC0722C" w:rsidR="004346B8" w:rsidRDefault="004346B8" w:rsidP="004F06B4">
      <w:pPr>
        <w:pStyle w:val="ARRBody"/>
      </w:pPr>
      <w:r w:rsidRPr="004346B8">
        <w:t xml:space="preserve">Additionally, several seasonal industries require grid power intermittently, depending on their production cycles. For such </w:t>
      </w:r>
      <w:r w:rsidRPr="004346B8">
        <w:rPr>
          <w:rStyle w:val="Strong"/>
          <w:rFonts w:eastAsiaTheme="majorEastAsia"/>
          <w:b w:val="0"/>
          <w:bCs w:val="0"/>
        </w:rPr>
        <w:t>temporary outages of CGPs or short-term business requirements</w:t>
      </w:r>
      <w:r w:rsidRPr="004346B8">
        <w:t>, these consumers often approach the respective DISCOMs seeking power supply for a few weeks or months</w:t>
      </w:r>
      <w:r w:rsidRPr="004346B8">
        <w:rPr>
          <w:rFonts w:asciiTheme="minorHAnsi" w:hAnsiTheme="minorHAnsi"/>
          <w:sz w:val="22"/>
          <w:szCs w:val="22"/>
        </w:rPr>
        <w:t xml:space="preserve"> </w:t>
      </w:r>
      <w:r w:rsidRPr="004346B8">
        <w:t>and in some cases for periods of less than 15 day</w:t>
      </w:r>
      <w:r>
        <w:t>s.</w:t>
      </w:r>
    </w:p>
    <w:p w14:paraId="1BF2F5F9" w14:textId="7686F137" w:rsidR="004346B8" w:rsidRPr="00043E93" w:rsidRDefault="004346B8" w:rsidP="004F06B4">
      <w:pPr>
        <w:pStyle w:val="ARRBody"/>
      </w:pPr>
      <w:r w:rsidRPr="00043E93">
        <w:t xml:space="preserve">However, such industries are generally reluctant to apply for </w:t>
      </w:r>
      <w:r w:rsidRPr="00043E93">
        <w:rPr>
          <w:rStyle w:val="Strong"/>
          <w:rFonts w:eastAsiaTheme="majorEastAsia"/>
          <w:b w:val="0"/>
          <w:bCs w:val="0"/>
        </w:rPr>
        <w:t>temporary enhancement of contract demand (CD)</w:t>
      </w:r>
      <w:r w:rsidRPr="00043E93">
        <w:t xml:space="preserve">, as subsequent reduction in load attracts procedural restrictions under the prevailing regulations. In the absence of a flexible arrangement by the DISCOMs, these industries resort to </w:t>
      </w:r>
      <w:r w:rsidRPr="00043E93">
        <w:rPr>
          <w:rStyle w:val="Strong"/>
          <w:rFonts w:eastAsiaTheme="majorEastAsia"/>
          <w:b w:val="0"/>
          <w:bCs w:val="0"/>
        </w:rPr>
        <w:t>open-access procurement</w:t>
      </w:r>
      <w:r w:rsidRPr="00043E93">
        <w:t>, leading to potential revenue loss to the State’s distribution sector and underutilization of GRIDCO’s available power during surplus periods.</w:t>
      </w:r>
    </w:p>
    <w:p w14:paraId="52D320A8" w14:textId="77777777" w:rsidR="004346B8" w:rsidRPr="004346B8" w:rsidRDefault="004346B8" w:rsidP="004F06B4">
      <w:pPr>
        <w:pStyle w:val="ARRBody"/>
      </w:pPr>
      <w:r w:rsidRPr="004346B8">
        <w:t xml:space="preserve">In view of the above, </w:t>
      </w:r>
      <w:r w:rsidRPr="00BE3B5D">
        <w:rPr>
          <w:rStyle w:val="Strong"/>
          <w:rFonts w:eastAsiaTheme="majorEastAsia"/>
          <w:b w:val="0"/>
          <w:bCs w:val="0"/>
        </w:rPr>
        <w:t>GRIDCO proposes that the Hon’ble Commission may permit supply of interim or additional power beyond the approved contract demand for a period up to three (3) months</w:t>
      </w:r>
      <w:r w:rsidRPr="004346B8">
        <w:t>, subject to availability of power with GRIDCO. Under the proposed scheme:</w:t>
      </w:r>
    </w:p>
    <w:p w14:paraId="362AC3DF" w14:textId="77777777" w:rsidR="00BE3B5D" w:rsidRPr="00BE3B5D" w:rsidRDefault="00BE3B5D" w:rsidP="00E40DA3">
      <w:pPr>
        <w:pStyle w:val="ARRBody"/>
        <w:numPr>
          <w:ilvl w:val="0"/>
          <w:numId w:val="23"/>
        </w:numPr>
        <w:ind w:hanging="357"/>
        <w:contextualSpacing/>
      </w:pPr>
      <w:r w:rsidRPr="00BE3B5D">
        <w:t xml:space="preserve">The </w:t>
      </w:r>
      <w:r w:rsidRPr="00BE3B5D">
        <w:rPr>
          <w:rStyle w:val="Strong"/>
          <w:rFonts w:eastAsiaTheme="majorEastAsia"/>
          <w:b w:val="0"/>
          <w:bCs w:val="0"/>
        </w:rPr>
        <w:t>concerned industry shall submit its day-ahead requisition</w:t>
      </w:r>
      <w:r w:rsidRPr="00BE3B5D">
        <w:t xml:space="preserve"> to the DISCOM/GRIDCO indicating the quantum and duration of requirement.</w:t>
      </w:r>
    </w:p>
    <w:p w14:paraId="21A9006E" w14:textId="77777777" w:rsidR="00BE3B5D" w:rsidRPr="00BE3B5D" w:rsidRDefault="00BE3B5D" w:rsidP="00E40DA3">
      <w:pPr>
        <w:pStyle w:val="ARRBody"/>
        <w:numPr>
          <w:ilvl w:val="0"/>
          <w:numId w:val="23"/>
        </w:numPr>
        <w:ind w:hanging="357"/>
        <w:contextualSpacing/>
      </w:pPr>
      <w:r w:rsidRPr="00BE3B5D">
        <w:rPr>
          <w:rStyle w:val="Strong"/>
          <w:rFonts w:eastAsiaTheme="majorEastAsia"/>
          <w:b w:val="0"/>
          <w:bCs w:val="0"/>
        </w:rPr>
        <w:t>GRIDCO shall confirm</w:t>
      </w:r>
      <w:r w:rsidRPr="00BE3B5D">
        <w:t xml:space="preserve"> the supply based on power scenario and grid conditions.</w:t>
      </w:r>
    </w:p>
    <w:p w14:paraId="6B823B33" w14:textId="77777777" w:rsidR="00BE3B5D" w:rsidRPr="0060396F" w:rsidRDefault="00BE3B5D" w:rsidP="00E40DA3">
      <w:pPr>
        <w:pStyle w:val="ARRBody"/>
        <w:numPr>
          <w:ilvl w:val="0"/>
          <w:numId w:val="23"/>
        </w:numPr>
        <w:ind w:hanging="357"/>
        <w:contextualSpacing/>
      </w:pPr>
      <w:r w:rsidRPr="00BE3B5D">
        <w:rPr>
          <w:rStyle w:val="Strong"/>
          <w:rFonts w:eastAsiaTheme="majorEastAsia"/>
          <w:b w:val="0"/>
          <w:bCs w:val="0"/>
        </w:rPr>
        <w:t>Scheduling and accounting</w:t>
      </w:r>
      <w:r w:rsidRPr="0060396F">
        <w:t xml:space="preserve"> of such power shall be done on a day-ahead scheduled basis.</w:t>
      </w:r>
    </w:p>
    <w:p w14:paraId="7E25F90D" w14:textId="77777777" w:rsidR="00BE3B5D" w:rsidRPr="0060396F" w:rsidRDefault="00BE3B5D" w:rsidP="00E40DA3">
      <w:pPr>
        <w:pStyle w:val="ARRBody"/>
        <w:numPr>
          <w:ilvl w:val="0"/>
          <w:numId w:val="23"/>
        </w:numPr>
        <w:ind w:hanging="357"/>
        <w:contextualSpacing/>
      </w:pPr>
      <w:r w:rsidRPr="00BE3B5D">
        <w:rPr>
          <w:rStyle w:val="Strong"/>
          <w:rFonts w:eastAsiaTheme="majorEastAsia"/>
          <w:b w:val="0"/>
          <w:bCs w:val="0"/>
        </w:rPr>
        <w:lastRenderedPageBreak/>
        <w:t>Billing shall be based on the scheduled energy</w:t>
      </w:r>
      <w:r w:rsidRPr="0060396F">
        <w:t xml:space="preserve">, and the consumer shall bear </w:t>
      </w:r>
      <w:r w:rsidRPr="00BE3B5D">
        <w:rPr>
          <w:rStyle w:val="Strong"/>
          <w:rFonts w:eastAsiaTheme="majorEastAsia"/>
          <w:b w:val="0"/>
          <w:bCs w:val="0"/>
        </w:rPr>
        <w:t>10% higher charges on both demand and energy components</w:t>
      </w:r>
      <w:r w:rsidRPr="0060396F">
        <w:t xml:space="preserve"> over and above the applicable RST.</w:t>
      </w:r>
    </w:p>
    <w:p w14:paraId="20A46B77" w14:textId="77777777" w:rsidR="00BE3B5D" w:rsidRDefault="00BE3B5D" w:rsidP="00E40DA3">
      <w:pPr>
        <w:pStyle w:val="ARRBody"/>
        <w:numPr>
          <w:ilvl w:val="0"/>
          <w:numId w:val="23"/>
        </w:numPr>
        <w:ind w:hanging="357"/>
        <w:contextualSpacing/>
      </w:pPr>
      <w:r w:rsidRPr="00BE3B5D">
        <w:t>As such sale shall be over and above the approved ARR sale of GRIDCO, the revenue from this arrangement shall be shared among GRIDCO, OPTCL, and the concerned DISCOM in the following manner:</w:t>
      </w:r>
    </w:p>
    <w:p w14:paraId="7A052292" w14:textId="054276F5" w:rsidR="00BE3B5D" w:rsidRDefault="00BE3B5D" w:rsidP="00E40DA3">
      <w:pPr>
        <w:pStyle w:val="ARRBody"/>
        <w:numPr>
          <w:ilvl w:val="0"/>
          <w:numId w:val="24"/>
        </w:numPr>
        <w:ind w:hanging="357"/>
        <w:contextualSpacing/>
      </w:pPr>
      <w:r w:rsidRPr="0060396F">
        <w:t xml:space="preserve">GRIDCO </w:t>
      </w:r>
      <w:r>
        <w:t xml:space="preserve">- </w:t>
      </w:r>
      <w:r w:rsidRPr="00BE3B5D">
        <w:t>10% over and above the highest BSP approved for the concerned financial year</w:t>
      </w:r>
    </w:p>
    <w:p w14:paraId="11D06CB9" w14:textId="7A426499" w:rsidR="00A75C52" w:rsidRDefault="00BE3B5D" w:rsidP="00E40DA3">
      <w:pPr>
        <w:pStyle w:val="ARRBody"/>
        <w:numPr>
          <w:ilvl w:val="0"/>
          <w:numId w:val="24"/>
        </w:numPr>
        <w:ind w:hanging="357"/>
        <w:contextualSpacing/>
      </w:pPr>
      <w:r w:rsidRPr="0060396F">
        <w:t xml:space="preserve">OPTCL </w:t>
      </w:r>
      <w:r w:rsidR="00DB79F6">
        <w:t>-</w:t>
      </w:r>
      <w:r w:rsidRPr="0060396F">
        <w:t xml:space="preserve"> </w:t>
      </w:r>
      <w:r>
        <w:t>STU charges as approved for the concerned FY</w:t>
      </w:r>
      <w:r w:rsidRPr="0060396F">
        <w:t xml:space="preserve">, DISCOM </w:t>
      </w:r>
      <w:r w:rsidR="00DB79F6">
        <w:t>-</w:t>
      </w:r>
      <w:r w:rsidRPr="0060396F">
        <w:t xml:space="preserve"> balance amount.</w:t>
      </w:r>
    </w:p>
    <w:p w14:paraId="74F45ADB" w14:textId="77777777" w:rsidR="003416FA" w:rsidRPr="00756E2B" w:rsidRDefault="003416FA" w:rsidP="00E40DA3">
      <w:pPr>
        <w:spacing w:line="240" w:lineRule="auto"/>
        <w:jc w:val="both"/>
        <w:rPr>
          <w:rFonts w:ascii="Times New Roman" w:hAnsi="Times New Roman" w:cs="Times New Roman"/>
          <w:b/>
          <w:bCs/>
          <w:sz w:val="32"/>
          <w:szCs w:val="32"/>
        </w:rPr>
      </w:pPr>
      <w:r w:rsidRPr="00756E2B">
        <w:rPr>
          <w:rFonts w:ascii="Times New Roman" w:hAnsi="Times New Roman" w:cs="Times New Roman"/>
          <w:b/>
          <w:bCs/>
          <w:sz w:val="32"/>
          <w:szCs w:val="32"/>
        </w:rPr>
        <w:t>Sourcing of power by the DISCOMs from the CGPs for Retail Sale</w:t>
      </w:r>
    </w:p>
    <w:p w14:paraId="7B599848" w14:textId="28DABEC0" w:rsidR="003416FA" w:rsidRDefault="003416FA" w:rsidP="004F06B4">
      <w:pPr>
        <w:pStyle w:val="ARRBody"/>
      </w:pPr>
      <w:r>
        <w:t xml:space="preserve">Inadvertent power injected from the CGPs connected at 132 kV and above in the intra-state network belongs to GRIDCO </w:t>
      </w:r>
      <w:r w:rsidR="0025565C" w:rsidRPr="0025565C">
        <w:t xml:space="preserve">in its capacity as the bulk power purchaser and is treated as </w:t>
      </w:r>
      <w:r w:rsidR="0025565C">
        <w:t>ZERO c</w:t>
      </w:r>
      <w:r w:rsidR="0025565C" w:rsidRPr="0025565C">
        <w:t>ost power. Computation of such inadvertent injections is presently carried out at GRIDCO’s end</w:t>
      </w:r>
      <w:r>
        <w:t xml:space="preserve">. </w:t>
      </w:r>
      <w:r w:rsidR="0025565C" w:rsidRPr="0025565C">
        <w:t>On the same principle, inadvertent injections occurring at 33 kV and below should also be considered as part of the State power pool and treated as ZERO</w:t>
      </w:r>
      <w:r w:rsidR="0025565C">
        <w:t xml:space="preserve"> </w:t>
      </w:r>
      <w:r w:rsidR="0025565C" w:rsidRPr="0025565C">
        <w:t>cost power</w:t>
      </w:r>
      <w:r>
        <w:t xml:space="preserve">. Therefore, the Applicant hereby humbly submits that the Hon’ble Commission may take cognizance of </w:t>
      </w:r>
      <w:r w:rsidR="0025565C">
        <w:t>this issue</w:t>
      </w:r>
      <w:r>
        <w:t xml:space="preserve"> and </w:t>
      </w:r>
      <w:r w:rsidR="0025565C" w:rsidRPr="0025565C">
        <w:t>permit GRIDCO to compute inadvertent power injected at 33 kV and below</w:t>
      </w:r>
      <w:r>
        <w:t>. Any other suitable directions as deemed fit by the Hon’ble Commission may kindly be issued in this regard.</w:t>
      </w:r>
    </w:p>
    <w:p w14:paraId="01A58BD3" w14:textId="77777777" w:rsidR="00DB79F6" w:rsidRPr="00756E2B" w:rsidRDefault="00DB79F6" w:rsidP="00E40DA3">
      <w:pPr>
        <w:spacing w:line="240" w:lineRule="auto"/>
        <w:jc w:val="both"/>
        <w:rPr>
          <w:rFonts w:ascii="Times New Roman" w:hAnsi="Times New Roman" w:cs="Times New Roman"/>
          <w:b/>
          <w:bCs/>
          <w:sz w:val="32"/>
          <w:szCs w:val="32"/>
        </w:rPr>
      </w:pPr>
      <w:r w:rsidRPr="00756E2B">
        <w:rPr>
          <w:rFonts w:ascii="Times New Roman" w:hAnsi="Times New Roman" w:cs="Times New Roman"/>
          <w:b/>
          <w:bCs/>
          <w:sz w:val="32"/>
          <w:szCs w:val="32"/>
        </w:rPr>
        <w:t>Adjustment of the Electricity Duty paid by different generators having PPA with GRIDCO against the repayment of the principal amount of the loan availed by GRIDCO from the State Govt.</w:t>
      </w:r>
    </w:p>
    <w:p w14:paraId="46F1C8F6" w14:textId="77777777" w:rsidR="00DB79F6" w:rsidRDefault="00DB79F6" w:rsidP="004F06B4">
      <w:pPr>
        <w:pStyle w:val="ARRBody"/>
      </w:pPr>
      <w:r>
        <w:t xml:space="preserve">Hon’ble Commission while approving the ARR of GRIDCO also allows Electricity Duty (ED) on the auxiliary consumption of the generators located inside the State. This amounts to approximately Rs. 100 crores per annum and forms part of the approved BSP cost. Further, while approving the ARR of DISCOMs, the BSP cost, transmission charges and their distribution costs are allowed as passed through. The consumers of the State are ultimately bearing the cost through Retail Supply Tariff in </w:t>
      </w:r>
      <w:r>
        <w:lastRenderedPageBreak/>
        <w:t xml:space="preserve">addition to the separate </w:t>
      </w:r>
      <w:r w:rsidRPr="00A854DE">
        <w:t>Electricity Duty (ED)</w:t>
      </w:r>
      <w:r w:rsidRPr="00A854DE">
        <w:rPr>
          <w:b/>
          <w:bCs/>
        </w:rPr>
        <w:t xml:space="preserve"> </w:t>
      </w:r>
      <w:r>
        <w:t xml:space="preserve">levied on their consumption. </w:t>
      </w:r>
      <w:r w:rsidRPr="00A854DE">
        <w:t>As a result, consumers are indirectly bearing Electricity Duty (ED) at two levels, effectively leading to a situation where Electricity Duty (ED)</w:t>
      </w:r>
      <w:r w:rsidRPr="00A854DE">
        <w:rPr>
          <w:b/>
          <w:bCs/>
        </w:rPr>
        <w:t xml:space="preserve"> </w:t>
      </w:r>
      <w:r w:rsidRPr="00A854DE">
        <w:t>is being levied on Electricity Duty (ED), which is inequitable and unjustified.</w:t>
      </w:r>
    </w:p>
    <w:p w14:paraId="44B75EC2" w14:textId="77777777" w:rsidR="00DB79F6" w:rsidRDefault="00DB79F6" w:rsidP="004F06B4">
      <w:pPr>
        <w:pStyle w:val="ARRBody"/>
      </w:pPr>
      <w:r w:rsidRPr="00867DBF">
        <w:t>GRIDCO, being a wholly owned Government of Odisha undertaking and the State Designated Entity for bulk power procurement and renewable-energy facilitation, continues to operate as a regulated utility</w:t>
      </w:r>
      <w:r>
        <w:t>.</w:t>
      </w:r>
      <w:r w:rsidRPr="00867DBF">
        <w:t xml:space="preserve"> Despite consistent improvements in operational performance and regularization of BSP collections from DISCOMs after privatization, GRIDCO remains financially constrained due to:</w:t>
      </w:r>
    </w:p>
    <w:p w14:paraId="49BB122A" w14:textId="77777777" w:rsidR="00DB79F6" w:rsidRPr="00867DBF" w:rsidRDefault="00DB79F6" w:rsidP="004F06B4">
      <w:pPr>
        <w:pStyle w:val="ARRBody"/>
        <w:numPr>
          <w:ilvl w:val="0"/>
          <w:numId w:val="6"/>
        </w:numPr>
      </w:pPr>
      <w:r>
        <w:t>A</w:t>
      </w:r>
      <w:r w:rsidRPr="00867DBF">
        <w:t xml:space="preserve">ccumulation of regulatory assets amounting </w:t>
      </w:r>
      <w:r w:rsidRPr="00DF3EE4">
        <w:t>to Rs. 746.54 crore</w:t>
      </w:r>
      <w:r w:rsidRPr="00867DBF">
        <w:t xml:space="preserve"> (as on FY 2023-24)</w:t>
      </w:r>
      <w:r>
        <w:t>, as per Hon’ble Commission,</w:t>
      </w:r>
      <w:r w:rsidRPr="00867DBF">
        <w:t xml:space="preserve"> without corresponding amortization;</w:t>
      </w:r>
    </w:p>
    <w:p w14:paraId="28B4BF5C" w14:textId="77777777" w:rsidR="00DB79F6" w:rsidRPr="00867DBF" w:rsidRDefault="00DB79F6" w:rsidP="004F06B4">
      <w:pPr>
        <w:pStyle w:val="ARRBody"/>
        <w:numPr>
          <w:ilvl w:val="0"/>
          <w:numId w:val="6"/>
        </w:numPr>
      </w:pPr>
      <w:r>
        <w:t>N</w:t>
      </w:r>
      <w:r w:rsidRPr="00867DBF">
        <w:t>on-allowance of carrying cost on such assets up to FY 2022-23;</w:t>
      </w:r>
    </w:p>
    <w:p w14:paraId="391DE7B1" w14:textId="77777777" w:rsidR="00DB79F6" w:rsidRPr="00867DBF" w:rsidRDefault="00DB79F6" w:rsidP="004F06B4">
      <w:pPr>
        <w:pStyle w:val="ARRBody"/>
        <w:numPr>
          <w:ilvl w:val="0"/>
          <w:numId w:val="6"/>
        </w:numPr>
      </w:pPr>
      <w:r>
        <w:t>N</w:t>
      </w:r>
      <w:r w:rsidRPr="00867DBF">
        <w:t>on-recognition of interest and financing cost on borrowings in the approved ARR; and</w:t>
      </w:r>
    </w:p>
    <w:p w14:paraId="4B4E3EC7" w14:textId="77777777" w:rsidR="00DB79F6" w:rsidRPr="00867DBF" w:rsidRDefault="00DB79F6" w:rsidP="004F06B4">
      <w:pPr>
        <w:pStyle w:val="ARRBody"/>
        <w:numPr>
          <w:ilvl w:val="0"/>
          <w:numId w:val="6"/>
        </w:numPr>
      </w:pPr>
      <w:r>
        <w:t>Accumulated past losses due to non-performance of</w:t>
      </w:r>
      <w:r w:rsidRPr="00867DBF">
        <w:t xml:space="preserve"> erstwhile DISCOMs.</w:t>
      </w:r>
    </w:p>
    <w:p w14:paraId="13CB2B17" w14:textId="77777777" w:rsidR="00DB79F6" w:rsidRPr="00867DBF" w:rsidRDefault="00DB79F6" w:rsidP="004F06B4">
      <w:pPr>
        <w:pStyle w:val="ARRBody"/>
        <w:numPr>
          <w:ilvl w:val="0"/>
          <w:numId w:val="0"/>
        </w:numPr>
        <w:ind w:left="567"/>
      </w:pPr>
      <w:r w:rsidRPr="00DD4AE4">
        <w:t xml:space="preserve">Further, the margin earned through trading of surplus power is not being allowed by the Hon’ble Commission towards adjustment of past losses. Even after vesting, the financial position of GRIDCO </w:t>
      </w:r>
      <w:r w:rsidRPr="009F555F">
        <w:t>was adversely affected for a period of 3 to 4 years due to non-recognition of fixed cost as well as finance cost</w:t>
      </w:r>
      <w:r w:rsidRPr="00DD4AE4">
        <w:t xml:space="preserve">. </w:t>
      </w:r>
      <w:r w:rsidRPr="009F555F">
        <w:t>However, the Hon’ble Commission has allowed the fixed costs and approved the BSP surcharge along with an increase in BSP rates, which has helped in improving the financial position of the Applicant.</w:t>
      </w:r>
      <w:r>
        <w:t xml:space="preserve"> </w:t>
      </w:r>
      <w:r w:rsidRPr="00DD4AE4">
        <w:t xml:space="preserve">The losses incurred by GRIDCO from FY 2019-20 to FY 2022-23 </w:t>
      </w:r>
      <w:r>
        <w:t>are</w:t>
      </w:r>
      <w:r w:rsidRPr="00DD4AE4">
        <w:t xml:space="preserve"> as below:</w:t>
      </w:r>
    </w:p>
    <w:p w14:paraId="7440E02D" w14:textId="77777777" w:rsidR="00DB79F6" w:rsidRPr="00DD4AE4" w:rsidRDefault="00DB79F6">
      <w:pPr>
        <w:pStyle w:val="ListParagraph"/>
        <w:numPr>
          <w:ilvl w:val="0"/>
          <w:numId w:val="7"/>
        </w:numPr>
        <w:spacing w:before="120" w:line="360" w:lineRule="auto"/>
        <w:jc w:val="both"/>
        <w:rPr>
          <w:rFonts w:ascii="Times New Roman" w:hAnsi="Times New Roman"/>
          <w:sz w:val="24"/>
          <w:szCs w:val="24"/>
        </w:rPr>
      </w:pPr>
      <w:r w:rsidRPr="00DD4AE4">
        <w:rPr>
          <w:rFonts w:ascii="Times New Roman" w:hAnsi="Times New Roman"/>
          <w:sz w:val="24"/>
          <w:szCs w:val="24"/>
        </w:rPr>
        <w:t>FY 2019-20</w:t>
      </w:r>
      <w:r>
        <w:rPr>
          <w:rFonts w:ascii="Times New Roman" w:hAnsi="Times New Roman"/>
          <w:sz w:val="24"/>
          <w:szCs w:val="24"/>
        </w:rPr>
        <w:tab/>
      </w:r>
      <w:r w:rsidRPr="00DD4AE4">
        <w:rPr>
          <w:rFonts w:ascii="Times New Roman" w:hAnsi="Times New Roman"/>
          <w:sz w:val="24"/>
          <w:szCs w:val="24"/>
        </w:rPr>
        <w:t xml:space="preserve">: </w:t>
      </w:r>
      <w:r>
        <w:rPr>
          <w:rFonts w:ascii="Times New Roman" w:hAnsi="Times New Roman"/>
          <w:sz w:val="24"/>
          <w:szCs w:val="24"/>
        </w:rPr>
        <w:tab/>
      </w:r>
      <w:r w:rsidRPr="00DD4AE4">
        <w:rPr>
          <w:rFonts w:ascii="Times New Roman" w:hAnsi="Times New Roman"/>
          <w:sz w:val="24"/>
          <w:szCs w:val="24"/>
        </w:rPr>
        <w:t>Rs.1,352.14 Cr.</w:t>
      </w:r>
    </w:p>
    <w:p w14:paraId="77E521D8" w14:textId="77777777" w:rsidR="00DB79F6" w:rsidRPr="00DD4AE4" w:rsidRDefault="00DB79F6">
      <w:pPr>
        <w:pStyle w:val="ListParagraph"/>
        <w:numPr>
          <w:ilvl w:val="0"/>
          <w:numId w:val="7"/>
        </w:numPr>
        <w:spacing w:before="120" w:line="360" w:lineRule="auto"/>
        <w:jc w:val="both"/>
        <w:rPr>
          <w:rFonts w:ascii="Times New Roman" w:hAnsi="Times New Roman"/>
          <w:sz w:val="24"/>
          <w:szCs w:val="24"/>
        </w:rPr>
      </w:pPr>
      <w:r w:rsidRPr="00DD4AE4">
        <w:rPr>
          <w:rFonts w:ascii="Times New Roman" w:hAnsi="Times New Roman"/>
          <w:sz w:val="24"/>
          <w:szCs w:val="24"/>
        </w:rPr>
        <w:t>FY 2020-21</w:t>
      </w:r>
      <w:r>
        <w:rPr>
          <w:rFonts w:ascii="Times New Roman" w:hAnsi="Times New Roman"/>
          <w:sz w:val="24"/>
          <w:szCs w:val="24"/>
        </w:rPr>
        <w:tab/>
      </w:r>
      <w:r w:rsidRPr="00DD4AE4">
        <w:rPr>
          <w:rFonts w:ascii="Times New Roman" w:hAnsi="Times New Roman"/>
          <w:sz w:val="24"/>
          <w:szCs w:val="24"/>
        </w:rPr>
        <w:t xml:space="preserve">: </w:t>
      </w:r>
      <w:r>
        <w:rPr>
          <w:rFonts w:ascii="Times New Roman" w:hAnsi="Times New Roman"/>
          <w:sz w:val="24"/>
          <w:szCs w:val="24"/>
        </w:rPr>
        <w:tab/>
      </w:r>
      <w:r w:rsidRPr="00DD4AE4">
        <w:rPr>
          <w:rFonts w:ascii="Times New Roman" w:hAnsi="Times New Roman"/>
          <w:sz w:val="24"/>
          <w:szCs w:val="24"/>
        </w:rPr>
        <w:t>Rs.1,382.35 Cr.</w:t>
      </w:r>
    </w:p>
    <w:p w14:paraId="2C505348" w14:textId="77777777" w:rsidR="00DB79F6" w:rsidRPr="00DD4AE4" w:rsidRDefault="00DB79F6">
      <w:pPr>
        <w:pStyle w:val="ListParagraph"/>
        <w:numPr>
          <w:ilvl w:val="0"/>
          <w:numId w:val="7"/>
        </w:numPr>
        <w:spacing w:before="120" w:line="360" w:lineRule="auto"/>
        <w:jc w:val="both"/>
        <w:rPr>
          <w:rFonts w:ascii="Times New Roman" w:hAnsi="Times New Roman"/>
          <w:sz w:val="24"/>
          <w:szCs w:val="24"/>
        </w:rPr>
      </w:pPr>
      <w:r w:rsidRPr="00DD4AE4">
        <w:rPr>
          <w:rFonts w:ascii="Times New Roman" w:hAnsi="Times New Roman"/>
          <w:sz w:val="24"/>
          <w:szCs w:val="24"/>
        </w:rPr>
        <w:t>FY 2021-22</w:t>
      </w:r>
      <w:r>
        <w:rPr>
          <w:rFonts w:ascii="Times New Roman" w:hAnsi="Times New Roman"/>
          <w:sz w:val="24"/>
          <w:szCs w:val="24"/>
        </w:rPr>
        <w:tab/>
      </w:r>
      <w:r w:rsidRPr="00DD4AE4">
        <w:rPr>
          <w:rFonts w:ascii="Times New Roman" w:hAnsi="Times New Roman"/>
          <w:sz w:val="24"/>
          <w:szCs w:val="24"/>
        </w:rPr>
        <w:t xml:space="preserve">: </w:t>
      </w:r>
      <w:r>
        <w:rPr>
          <w:rFonts w:ascii="Times New Roman" w:hAnsi="Times New Roman"/>
          <w:sz w:val="24"/>
          <w:szCs w:val="24"/>
        </w:rPr>
        <w:tab/>
      </w:r>
      <w:r w:rsidRPr="00DD4AE4">
        <w:rPr>
          <w:rFonts w:ascii="Times New Roman" w:hAnsi="Times New Roman"/>
          <w:sz w:val="24"/>
          <w:szCs w:val="24"/>
        </w:rPr>
        <w:t>Rs.   440.18 Cr.</w:t>
      </w:r>
    </w:p>
    <w:p w14:paraId="2097B5B8" w14:textId="77777777" w:rsidR="00DB79F6" w:rsidRPr="00DD4AE4" w:rsidRDefault="00DB79F6">
      <w:pPr>
        <w:pStyle w:val="ListParagraph"/>
        <w:numPr>
          <w:ilvl w:val="0"/>
          <w:numId w:val="7"/>
        </w:numPr>
        <w:spacing w:before="120" w:line="360" w:lineRule="auto"/>
        <w:contextualSpacing w:val="0"/>
        <w:jc w:val="both"/>
        <w:rPr>
          <w:rFonts w:ascii="Times New Roman" w:hAnsi="Times New Roman"/>
          <w:sz w:val="24"/>
          <w:szCs w:val="24"/>
        </w:rPr>
      </w:pPr>
      <w:r w:rsidRPr="00DD4AE4">
        <w:rPr>
          <w:rFonts w:ascii="Times New Roman" w:hAnsi="Times New Roman"/>
          <w:sz w:val="24"/>
          <w:szCs w:val="24"/>
        </w:rPr>
        <w:t>FY 2022-23</w:t>
      </w:r>
      <w:r>
        <w:rPr>
          <w:rFonts w:ascii="Times New Roman" w:hAnsi="Times New Roman"/>
          <w:sz w:val="24"/>
          <w:szCs w:val="24"/>
        </w:rPr>
        <w:tab/>
      </w:r>
      <w:r w:rsidRPr="00DD4AE4">
        <w:rPr>
          <w:rFonts w:ascii="Times New Roman" w:hAnsi="Times New Roman"/>
          <w:sz w:val="24"/>
          <w:szCs w:val="24"/>
        </w:rPr>
        <w:t xml:space="preserve">: </w:t>
      </w:r>
      <w:r>
        <w:rPr>
          <w:rFonts w:ascii="Times New Roman" w:hAnsi="Times New Roman"/>
          <w:sz w:val="24"/>
          <w:szCs w:val="24"/>
        </w:rPr>
        <w:tab/>
      </w:r>
      <w:r w:rsidRPr="00DD4AE4">
        <w:rPr>
          <w:rFonts w:ascii="Times New Roman" w:hAnsi="Times New Roman"/>
          <w:sz w:val="24"/>
          <w:szCs w:val="24"/>
        </w:rPr>
        <w:t>Rs.   778.18 Cr.</w:t>
      </w:r>
    </w:p>
    <w:p w14:paraId="77230F09" w14:textId="77777777" w:rsidR="00DB79F6" w:rsidRDefault="00DB79F6" w:rsidP="004F06B4">
      <w:pPr>
        <w:pStyle w:val="ARRBody"/>
      </w:pPr>
      <w:r w:rsidRPr="0039623F">
        <w:t xml:space="preserve">Consequently, GRIDCO </w:t>
      </w:r>
      <w:r>
        <w:t>arranged borrowings</w:t>
      </w:r>
      <w:r w:rsidRPr="0039623F">
        <w:t xml:space="preserve"> from external agencies </w:t>
      </w:r>
      <w:r>
        <w:t>as well as</w:t>
      </w:r>
      <w:r w:rsidRPr="0039623F">
        <w:t xml:space="preserve"> the </w:t>
      </w:r>
      <w:r>
        <w:t xml:space="preserve">soft loans from </w:t>
      </w:r>
      <w:r w:rsidRPr="0039623F">
        <w:t xml:space="preserve">Government of Odisha on which substantial annual interest liability </w:t>
      </w:r>
      <w:r w:rsidRPr="0039623F">
        <w:lastRenderedPageBreak/>
        <w:t>has accrued. In FY 2024-25</w:t>
      </w:r>
      <w:r>
        <w:t xml:space="preserve"> alone</w:t>
      </w:r>
      <w:r w:rsidRPr="0039623F">
        <w:t>, GRIDCO had borne financ</w:t>
      </w:r>
      <w:r>
        <w:t>e</w:t>
      </w:r>
      <w:r w:rsidRPr="0039623F">
        <w:t xml:space="preserve"> cost of Rs. 434.21 </w:t>
      </w:r>
      <w:r>
        <w:t>crores</w:t>
      </w:r>
      <w:r w:rsidRPr="0039623F">
        <w:t xml:space="preserve"> (excluding Ind</w:t>
      </w:r>
      <w:r>
        <w:t xml:space="preserve"> A</w:t>
      </w:r>
      <w:r w:rsidRPr="0039623F">
        <w:t>S adjustments). Further, it is submitted that to sustain its operation</w:t>
      </w:r>
      <w:r>
        <w:t>s,</w:t>
      </w:r>
      <w:r w:rsidRPr="0039623F">
        <w:t xml:space="preserve"> GRIDCO has availed soft loan </w:t>
      </w:r>
      <w:r>
        <w:t xml:space="preserve">amounting to </w:t>
      </w:r>
      <w:r w:rsidRPr="0039623F">
        <w:t xml:space="preserve">Rs. 3,213 </w:t>
      </w:r>
      <w:r>
        <w:t>crores</w:t>
      </w:r>
      <w:r w:rsidRPr="0039623F">
        <w:t xml:space="preserve"> till date in multiple tranches from </w:t>
      </w:r>
      <w:r>
        <w:t xml:space="preserve">the </w:t>
      </w:r>
      <w:r w:rsidRPr="0039623F">
        <w:t>State Go</w:t>
      </w:r>
      <w:r>
        <w:t>vernment</w:t>
      </w:r>
      <w:r w:rsidRPr="0039623F">
        <w:t xml:space="preserve"> against which an annual interest amount of </w:t>
      </w:r>
      <w:r>
        <w:t>approximately</w:t>
      </w:r>
      <w:r w:rsidRPr="0039623F">
        <w:t xml:space="preserve"> Rs. 159.26 </w:t>
      </w:r>
      <w:r>
        <w:t>crores</w:t>
      </w:r>
      <w:r w:rsidRPr="0039623F">
        <w:t xml:space="preserve"> </w:t>
      </w:r>
      <w:r w:rsidRPr="00F44668">
        <w:t>at an average interest rate of 4.96% is payable.</w:t>
      </w:r>
    </w:p>
    <w:p w14:paraId="1704B925" w14:textId="77777777" w:rsidR="00DB79F6" w:rsidRPr="00867DBF" w:rsidRDefault="00DB79F6" w:rsidP="004F06B4">
      <w:pPr>
        <w:pStyle w:val="ARRBody"/>
      </w:pPr>
      <w:r>
        <w:t xml:space="preserve">As per the </w:t>
      </w:r>
      <w:r w:rsidRPr="00867DBF">
        <w:t>Notification No. 7721-P-II-Bd-15/92-E dated 25</w:t>
      </w:r>
      <w:r w:rsidRPr="00F44668">
        <w:rPr>
          <w:vertAlign w:val="superscript"/>
        </w:rPr>
        <w:t>th</w:t>
      </w:r>
      <w:r w:rsidRPr="00867DBF">
        <w:t xml:space="preserve"> April</w:t>
      </w:r>
      <w:r>
        <w:t>,</w:t>
      </w:r>
      <w:r w:rsidRPr="00867DBF">
        <w:t>1992 issued under Section 3 of the Orissa Electricity Duty Act, 1961, several generating stations within Odisha that have long-term PPAs with GRIDCO (such as OHPC, OPGC, Vedanta Ltd., GMR Kamalanga Energy Ltd., and NTPC’s Talcher STPS-I, STPS-II and Darlipali units) are required to pay Electricity Duty to the State Government on their auxiliary consumption.</w:t>
      </w:r>
    </w:p>
    <w:p w14:paraId="2B3F7112" w14:textId="77777777" w:rsidR="00DB79F6" w:rsidRPr="00867DBF" w:rsidRDefault="00DB79F6" w:rsidP="004F06B4">
      <w:pPr>
        <w:pStyle w:val="ARRBody"/>
      </w:pPr>
      <w:r w:rsidRPr="00867DBF">
        <w:t>As per the PPA arrangements and normative parameters approved by the Hon’ble Commission, GRIDCO reimburses the generators for the ED actually paid to the State exchequer. During the period FY 2021-22 to FY 2024-25, the cumulative amount reimbursed by GRIDCO towards ED has been ₹ 392.38 crore, as detailed below:</w:t>
      </w:r>
    </w:p>
    <w:tbl>
      <w:tblPr>
        <w:tblStyle w:val="GridTable4-Accent5"/>
        <w:tblW w:w="8925" w:type="dxa"/>
        <w:jc w:val="center"/>
        <w:tblLook w:val="04A0" w:firstRow="1" w:lastRow="0" w:firstColumn="1" w:lastColumn="0" w:noHBand="0" w:noVBand="1"/>
      </w:tblPr>
      <w:tblGrid>
        <w:gridCol w:w="1837"/>
        <w:gridCol w:w="1418"/>
        <w:gridCol w:w="1417"/>
        <w:gridCol w:w="1418"/>
        <w:gridCol w:w="1417"/>
        <w:gridCol w:w="1418"/>
      </w:tblGrid>
      <w:tr w:rsidR="00DB79F6" w:rsidRPr="003D3EFA" w14:paraId="4EA9D6E6" w14:textId="77777777" w:rsidTr="00007A08">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1837" w:type="dxa"/>
            <w:tcBorders>
              <w:right w:val="single" w:sz="4" w:space="0" w:color="FFFFFF" w:themeColor="background1"/>
            </w:tcBorders>
            <w:vAlign w:val="center"/>
          </w:tcPr>
          <w:p w14:paraId="3BE194F5" w14:textId="77777777" w:rsidR="00DB79F6" w:rsidRPr="003D3EFA" w:rsidRDefault="00DB79F6" w:rsidP="006871E4">
            <w:pPr>
              <w:pStyle w:val="ListParagraph"/>
              <w:spacing w:line="360" w:lineRule="auto"/>
              <w:ind w:left="0"/>
              <w:rPr>
                <w:rFonts w:ascii="Times New Roman" w:hAnsi="Times New Roman" w:cs="Times New Roman"/>
                <w:sz w:val="24"/>
                <w:szCs w:val="24"/>
              </w:rPr>
            </w:pPr>
            <w:r w:rsidRPr="003D3EFA">
              <w:rPr>
                <w:rFonts w:ascii="Times New Roman" w:hAnsi="Times New Roman" w:cs="Times New Roman"/>
                <w:sz w:val="24"/>
                <w:szCs w:val="24"/>
              </w:rPr>
              <w:t>Generator</w:t>
            </w:r>
          </w:p>
        </w:tc>
        <w:tc>
          <w:tcPr>
            <w:tcW w:w="1418" w:type="dxa"/>
            <w:tcBorders>
              <w:left w:val="single" w:sz="4" w:space="0" w:color="FFFFFF" w:themeColor="background1"/>
              <w:right w:val="single" w:sz="4" w:space="0" w:color="FFFFFF" w:themeColor="background1"/>
            </w:tcBorders>
            <w:vAlign w:val="center"/>
          </w:tcPr>
          <w:p w14:paraId="581C578A" w14:textId="77777777" w:rsidR="00DB79F6" w:rsidRPr="003D3EFA" w:rsidRDefault="00DB79F6" w:rsidP="006871E4">
            <w:pPr>
              <w:pStyle w:val="ListParagraph"/>
              <w:spacing w:line="360" w:lineRule="auto"/>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D3EFA">
              <w:rPr>
                <w:rFonts w:ascii="Times New Roman" w:hAnsi="Times New Roman" w:cs="Times New Roman"/>
                <w:sz w:val="24"/>
                <w:szCs w:val="24"/>
              </w:rPr>
              <w:t>FY 2021-22</w:t>
            </w:r>
          </w:p>
        </w:tc>
        <w:tc>
          <w:tcPr>
            <w:tcW w:w="1417" w:type="dxa"/>
            <w:tcBorders>
              <w:left w:val="single" w:sz="4" w:space="0" w:color="FFFFFF" w:themeColor="background1"/>
              <w:right w:val="single" w:sz="4" w:space="0" w:color="FFFFFF" w:themeColor="background1"/>
            </w:tcBorders>
            <w:vAlign w:val="center"/>
          </w:tcPr>
          <w:p w14:paraId="52572F7C" w14:textId="77777777" w:rsidR="00DB79F6" w:rsidRPr="003D3EFA" w:rsidRDefault="00DB79F6" w:rsidP="006871E4">
            <w:pPr>
              <w:pStyle w:val="ListParagraph"/>
              <w:spacing w:line="360" w:lineRule="auto"/>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D3EFA">
              <w:rPr>
                <w:rFonts w:ascii="Times New Roman" w:hAnsi="Times New Roman" w:cs="Times New Roman"/>
                <w:sz w:val="24"/>
                <w:szCs w:val="24"/>
              </w:rPr>
              <w:t>FY 2022-23</w:t>
            </w:r>
          </w:p>
        </w:tc>
        <w:tc>
          <w:tcPr>
            <w:tcW w:w="1418" w:type="dxa"/>
            <w:tcBorders>
              <w:left w:val="single" w:sz="4" w:space="0" w:color="FFFFFF" w:themeColor="background1"/>
              <w:right w:val="single" w:sz="4" w:space="0" w:color="FFFFFF" w:themeColor="background1"/>
            </w:tcBorders>
            <w:vAlign w:val="center"/>
          </w:tcPr>
          <w:p w14:paraId="75C58687" w14:textId="77777777" w:rsidR="00DB79F6" w:rsidRPr="003D3EFA" w:rsidRDefault="00DB79F6" w:rsidP="006871E4">
            <w:pPr>
              <w:pStyle w:val="ListParagraph"/>
              <w:spacing w:line="360" w:lineRule="auto"/>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D3EFA">
              <w:rPr>
                <w:rFonts w:ascii="Times New Roman" w:hAnsi="Times New Roman" w:cs="Times New Roman"/>
                <w:sz w:val="24"/>
                <w:szCs w:val="24"/>
              </w:rPr>
              <w:t>FY 2023-24</w:t>
            </w:r>
          </w:p>
        </w:tc>
        <w:tc>
          <w:tcPr>
            <w:tcW w:w="1417" w:type="dxa"/>
            <w:tcBorders>
              <w:left w:val="single" w:sz="4" w:space="0" w:color="FFFFFF" w:themeColor="background1"/>
              <w:right w:val="single" w:sz="4" w:space="0" w:color="FFFFFF" w:themeColor="background1"/>
            </w:tcBorders>
            <w:vAlign w:val="center"/>
          </w:tcPr>
          <w:p w14:paraId="35C6EB1F" w14:textId="77777777" w:rsidR="00DB79F6" w:rsidRPr="003D3EFA" w:rsidRDefault="00DB79F6" w:rsidP="006871E4">
            <w:pPr>
              <w:pStyle w:val="ListParagraph"/>
              <w:spacing w:line="360" w:lineRule="auto"/>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D3EFA">
              <w:rPr>
                <w:rFonts w:ascii="Times New Roman" w:hAnsi="Times New Roman" w:cs="Times New Roman"/>
                <w:sz w:val="24"/>
                <w:szCs w:val="24"/>
              </w:rPr>
              <w:t>FY 2024-25</w:t>
            </w:r>
          </w:p>
        </w:tc>
        <w:tc>
          <w:tcPr>
            <w:tcW w:w="1418" w:type="dxa"/>
            <w:tcBorders>
              <w:left w:val="single" w:sz="4" w:space="0" w:color="FFFFFF" w:themeColor="background1"/>
            </w:tcBorders>
            <w:vAlign w:val="center"/>
          </w:tcPr>
          <w:p w14:paraId="2B36C454" w14:textId="77777777" w:rsidR="00DB79F6" w:rsidRPr="003D3EFA" w:rsidRDefault="00DB79F6" w:rsidP="006871E4">
            <w:pPr>
              <w:pStyle w:val="ListParagraph"/>
              <w:spacing w:line="360" w:lineRule="auto"/>
              <w:ind w:left="0"/>
              <w:jc w:val="center"/>
              <w:cnfStyle w:val="100000000000" w:firstRow="1" w:lastRow="0" w:firstColumn="0" w:lastColumn="0" w:oddVBand="0" w:evenVBand="0" w:oddHBand="0" w:evenHBand="0" w:firstRowFirstColumn="0" w:firstRowLastColumn="0" w:lastRowFirstColumn="0" w:lastRowLastColumn="0"/>
              <w:rPr>
                <w:rStyle w:val="Strong"/>
                <w:rFonts w:ascii="Times New Roman" w:hAnsi="Times New Roman" w:cs="Times New Roman"/>
                <w:b/>
                <w:bCs/>
                <w:sz w:val="24"/>
                <w:szCs w:val="24"/>
              </w:rPr>
            </w:pPr>
            <w:r w:rsidRPr="003D3EFA">
              <w:rPr>
                <w:rStyle w:val="Strong"/>
                <w:rFonts w:ascii="Times New Roman" w:hAnsi="Times New Roman" w:cs="Times New Roman"/>
                <w:b/>
                <w:bCs/>
                <w:sz w:val="24"/>
                <w:szCs w:val="24"/>
              </w:rPr>
              <w:t xml:space="preserve">Total </w:t>
            </w:r>
          </w:p>
          <w:p w14:paraId="6F16899A" w14:textId="77777777" w:rsidR="00DB79F6" w:rsidRPr="003D3EFA" w:rsidRDefault="00DB79F6" w:rsidP="006871E4">
            <w:pPr>
              <w:pStyle w:val="ListParagraph"/>
              <w:spacing w:line="360" w:lineRule="auto"/>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D3EFA">
              <w:rPr>
                <w:rStyle w:val="Strong"/>
                <w:rFonts w:ascii="Times New Roman" w:hAnsi="Times New Roman" w:cs="Times New Roman"/>
                <w:b/>
                <w:bCs/>
                <w:sz w:val="24"/>
                <w:szCs w:val="24"/>
              </w:rPr>
              <w:t>(Rs. Cr</w:t>
            </w:r>
            <w:r>
              <w:rPr>
                <w:rStyle w:val="Strong"/>
                <w:rFonts w:ascii="Times New Roman" w:hAnsi="Times New Roman" w:cs="Times New Roman"/>
                <w:b/>
                <w:bCs/>
                <w:sz w:val="24"/>
                <w:szCs w:val="24"/>
              </w:rPr>
              <w:t>.</w:t>
            </w:r>
            <w:r w:rsidRPr="003D3EFA">
              <w:rPr>
                <w:rStyle w:val="Strong"/>
                <w:rFonts w:ascii="Times New Roman" w:hAnsi="Times New Roman" w:cs="Times New Roman"/>
                <w:b/>
                <w:bCs/>
                <w:sz w:val="24"/>
                <w:szCs w:val="24"/>
              </w:rPr>
              <w:t>)</w:t>
            </w:r>
          </w:p>
        </w:tc>
      </w:tr>
      <w:tr w:rsidR="00DB79F6" w:rsidRPr="003D3EFA" w14:paraId="102033FD" w14:textId="77777777" w:rsidTr="00007A08">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1837" w:type="dxa"/>
            <w:vAlign w:val="center"/>
          </w:tcPr>
          <w:p w14:paraId="64A61C6E" w14:textId="77777777" w:rsidR="00DB79F6" w:rsidRPr="00643A75" w:rsidRDefault="00DB79F6" w:rsidP="00007A08">
            <w:pPr>
              <w:pStyle w:val="ListParagraph"/>
              <w:ind w:left="0"/>
              <w:jc w:val="both"/>
              <w:rPr>
                <w:rFonts w:ascii="Times New Roman" w:hAnsi="Times New Roman" w:cs="Times New Roman"/>
                <w:b w:val="0"/>
                <w:bCs w:val="0"/>
                <w:sz w:val="24"/>
                <w:szCs w:val="24"/>
              </w:rPr>
            </w:pPr>
            <w:r w:rsidRPr="00643A75">
              <w:rPr>
                <w:rFonts w:ascii="Times New Roman" w:hAnsi="Times New Roman" w:cs="Times New Roman"/>
                <w:b w:val="0"/>
                <w:bCs w:val="0"/>
                <w:sz w:val="24"/>
                <w:szCs w:val="24"/>
              </w:rPr>
              <w:t>OHPC Ltd.</w:t>
            </w:r>
          </w:p>
        </w:tc>
        <w:tc>
          <w:tcPr>
            <w:tcW w:w="1418" w:type="dxa"/>
            <w:vAlign w:val="center"/>
          </w:tcPr>
          <w:p w14:paraId="539D90DC" w14:textId="77777777" w:rsidR="00DB79F6" w:rsidRPr="003D3EFA" w:rsidRDefault="00DB79F6" w:rsidP="006871E4">
            <w:pPr>
              <w:pStyle w:val="ListParagraph"/>
              <w:spacing w:line="360"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3D3EFA">
              <w:rPr>
                <w:rFonts w:ascii="Times New Roman" w:hAnsi="Times New Roman" w:cs="Times New Roman"/>
                <w:sz w:val="24"/>
                <w:szCs w:val="24"/>
              </w:rPr>
              <w:t>2.65</w:t>
            </w:r>
          </w:p>
        </w:tc>
        <w:tc>
          <w:tcPr>
            <w:tcW w:w="1417" w:type="dxa"/>
            <w:vAlign w:val="center"/>
          </w:tcPr>
          <w:p w14:paraId="5ECB2D26" w14:textId="77777777" w:rsidR="00DB79F6" w:rsidRPr="003D3EFA" w:rsidRDefault="00DB79F6" w:rsidP="006871E4">
            <w:pPr>
              <w:pStyle w:val="ListParagraph"/>
              <w:spacing w:line="360"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3D3EFA">
              <w:rPr>
                <w:rFonts w:ascii="Times New Roman" w:hAnsi="Times New Roman" w:cs="Times New Roman"/>
                <w:sz w:val="24"/>
                <w:szCs w:val="24"/>
              </w:rPr>
              <w:t>3.02</w:t>
            </w:r>
          </w:p>
        </w:tc>
        <w:tc>
          <w:tcPr>
            <w:tcW w:w="1418" w:type="dxa"/>
            <w:vAlign w:val="center"/>
          </w:tcPr>
          <w:p w14:paraId="338FF3DB" w14:textId="77777777" w:rsidR="00DB79F6" w:rsidRPr="003D3EFA" w:rsidRDefault="00DB79F6" w:rsidP="006871E4">
            <w:pPr>
              <w:pStyle w:val="ListParagraph"/>
              <w:spacing w:line="360"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3D3EFA">
              <w:rPr>
                <w:rFonts w:ascii="Times New Roman" w:hAnsi="Times New Roman" w:cs="Times New Roman"/>
                <w:sz w:val="24"/>
                <w:szCs w:val="24"/>
              </w:rPr>
              <w:t>2.90</w:t>
            </w:r>
          </w:p>
        </w:tc>
        <w:tc>
          <w:tcPr>
            <w:tcW w:w="1417" w:type="dxa"/>
            <w:vAlign w:val="center"/>
          </w:tcPr>
          <w:p w14:paraId="348AE55C" w14:textId="77777777" w:rsidR="00DB79F6" w:rsidRPr="003D3EFA" w:rsidRDefault="00DB79F6" w:rsidP="006871E4">
            <w:pPr>
              <w:pStyle w:val="ListParagraph"/>
              <w:spacing w:line="360"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3D3EFA">
              <w:rPr>
                <w:rFonts w:ascii="Times New Roman" w:hAnsi="Times New Roman" w:cs="Times New Roman"/>
                <w:sz w:val="24"/>
                <w:szCs w:val="24"/>
              </w:rPr>
              <w:t>3.14</w:t>
            </w:r>
          </w:p>
        </w:tc>
        <w:tc>
          <w:tcPr>
            <w:tcW w:w="1418" w:type="dxa"/>
            <w:vAlign w:val="center"/>
          </w:tcPr>
          <w:p w14:paraId="4F8DDB3B" w14:textId="77777777" w:rsidR="00DB79F6" w:rsidRPr="003D3EFA" w:rsidRDefault="00DB79F6" w:rsidP="006871E4">
            <w:pPr>
              <w:pStyle w:val="ListParagraph"/>
              <w:spacing w:line="360"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3D3EFA">
              <w:rPr>
                <w:rStyle w:val="Strong"/>
                <w:rFonts w:ascii="Times New Roman" w:hAnsi="Times New Roman" w:cs="Times New Roman"/>
                <w:sz w:val="24"/>
                <w:szCs w:val="24"/>
              </w:rPr>
              <w:t>11.71</w:t>
            </w:r>
          </w:p>
        </w:tc>
      </w:tr>
      <w:tr w:rsidR="00DB79F6" w:rsidRPr="003D3EFA" w14:paraId="51A6AFA6" w14:textId="77777777" w:rsidTr="00007A08">
        <w:trPr>
          <w:trHeight w:val="340"/>
          <w:jc w:val="center"/>
        </w:trPr>
        <w:tc>
          <w:tcPr>
            <w:cnfStyle w:val="001000000000" w:firstRow="0" w:lastRow="0" w:firstColumn="1" w:lastColumn="0" w:oddVBand="0" w:evenVBand="0" w:oddHBand="0" w:evenHBand="0" w:firstRowFirstColumn="0" w:firstRowLastColumn="0" w:lastRowFirstColumn="0" w:lastRowLastColumn="0"/>
            <w:tcW w:w="1837" w:type="dxa"/>
            <w:vAlign w:val="center"/>
          </w:tcPr>
          <w:p w14:paraId="3E772450" w14:textId="77777777" w:rsidR="00DB79F6" w:rsidRPr="00643A75" w:rsidRDefault="00DB79F6" w:rsidP="00007A08">
            <w:pPr>
              <w:pStyle w:val="ListParagraph"/>
              <w:ind w:left="0"/>
              <w:jc w:val="both"/>
              <w:rPr>
                <w:rFonts w:ascii="Times New Roman" w:hAnsi="Times New Roman" w:cs="Times New Roman"/>
                <w:b w:val="0"/>
                <w:bCs w:val="0"/>
                <w:sz w:val="24"/>
                <w:szCs w:val="24"/>
              </w:rPr>
            </w:pPr>
            <w:r w:rsidRPr="00643A75">
              <w:rPr>
                <w:rFonts w:ascii="Times New Roman" w:hAnsi="Times New Roman" w:cs="Times New Roman"/>
                <w:b w:val="0"/>
                <w:bCs w:val="0"/>
                <w:sz w:val="24"/>
                <w:szCs w:val="24"/>
              </w:rPr>
              <w:t>OPGC-I</w:t>
            </w:r>
          </w:p>
        </w:tc>
        <w:tc>
          <w:tcPr>
            <w:tcW w:w="1418" w:type="dxa"/>
            <w:vAlign w:val="center"/>
          </w:tcPr>
          <w:p w14:paraId="7BB8DBC3" w14:textId="77777777" w:rsidR="00DB79F6" w:rsidRPr="003D3EFA" w:rsidRDefault="00DB79F6" w:rsidP="006871E4">
            <w:pPr>
              <w:pStyle w:val="ListParagraph"/>
              <w:spacing w:line="360" w:lineRule="auto"/>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D3EFA">
              <w:rPr>
                <w:rFonts w:ascii="Times New Roman" w:hAnsi="Times New Roman" w:cs="Times New Roman"/>
                <w:sz w:val="24"/>
                <w:szCs w:val="24"/>
              </w:rPr>
              <w:t>14.30</w:t>
            </w:r>
          </w:p>
        </w:tc>
        <w:tc>
          <w:tcPr>
            <w:tcW w:w="1417" w:type="dxa"/>
            <w:vAlign w:val="center"/>
          </w:tcPr>
          <w:p w14:paraId="7DD3CBB6" w14:textId="77777777" w:rsidR="00DB79F6" w:rsidRPr="003D3EFA" w:rsidRDefault="00DB79F6" w:rsidP="006871E4">
            <w:pPr>
              <w:pStyle w:val="ListParagraph"/>
              <w:spacing w:line="360" w:lineRule="auto"/>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D3EFA">
              <w:rPr>
                <w:rFonts w:ascii="Times New Roman" w:hAnsi="Times New Roman" w:cs="Times New Roman"/>
                <w:sz w:val="24"/>
                <w:szCs w:val="24"/>
              </w:rPr>
              <w:t>13.39</w:t>
            </w:r>
          </w:p>
        </w:tc>
        <w:tc>
          <w:tcPr>
            <w:tcW w:w="1418" w:type="dxa"/>
            <w:vAlign w:val="center"/>
          </w:tcPr>
          <w:p w14:paraId="413AF955" w14:textId="77777777" w:rsidR="00DB79F6" w:rsidRPr="003D3EFA" w:rsidRDefault="00DB79F6" w:rsidP="006871E4">
            <w:pPr>
              <w:pStyle w:val="ListParagraph"/>
              <w:spacing w:line="360" w:lineRule="auto"/>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D3EFA">
              <w:rPr>
                <w:rFonts w:ascii="Times New Roman" w:hAnsi="Times New Roman" w:cs="Times New Roman"/>
                <w:sz w:val="24"/>
                <w:szCs w:val="24"/>
              </w:rPr>
              <w:t>12.08</w:t>
            </w:r>
          </w:p>
        </w:tc>
        <w:tc>
          <w:tcPr>
            <w:tcW w:w="1417" w:type="dxa"/>
            <w:vAlign w:val="center"/>
          </w:tcPr>
          <w:p w14:paraId="0E7C013B" w14:textId="77777777" w:rsidR="00DB79F6" w:rsidRPr="003D3EFA" w:rsidRDefault="00DB79F6" w:rsidP="006871E4">
            <w:pPr>
              <w:pStyle w:val="ListParagraph"/>
              <w:spacing w:line="360" w:lineRule="auto"/>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D3EFA">
              <w:rPr>
                <w:rFonts w:ascii="Times New Roman" w:hAnsi="Times New Roman" w:cs="Times New Roman"/>
                <w:sz w:val="24"/>
                <w:szCs w:val="24"/>
              </w:rPr>
              <w:t>13.07</w:t>
            </w:r>
          </w:p>
        </w:tc>
        <w:tc>
          <w:tcPr>
            <w:tcW w:w="1418" w:type="dxa"/>
            <w:vAlign w:val="center"/>
          </w:tcPr>
          <w:p w14:paraId="4647F59F" w14:textId="77777777" w:rsidR="00DB79F6" w:rsidRPr="003D3EFA" w:rsidRDefault="00DB79F6" w:rsidP="006871E4">
            <w:pPr>
              <w:pStyle w:val="ListParagraph"/>
              <w:spacing w:line="360" w:lineRule="auto"/>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D3EFA">
              <w:rPr>
                <w:rStyle w:val="Strong"/>
                <w:rFonts w:ascii="Times New Roman" w:hAnsi="Times New Roman" w:cs="Times New Roman"/>
                <w:sz w:val="24"/>
                <w:szCs w:val="24"/>
              </w:rPr>
              <w:t>52.84</w:t>
            </w:r>
          </w:p>
        </w:tc>
      </w:tr>
      <w:tr w:rsidR="00DB79F6" w:rsidRPr="003D3EFA" w14:paraId="02DDA937" w14:textId="77777777" w:rsidTr="00007A08">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1837" w:type="dxa"/>
            <w:vAlign w:val="center"/>
          </w:tcPr>
          <w:p w14:paraId="02AD59D0" w14:textId="77777777" w:rsidR="00DB79F6" w:rsidRPr="00643A75" w:rsidRDefault="00DB79F6" w:rsidP="00007A08">
            <w:pPr>
              <w:pStyle w:val="ListParagraph"/>
              <w:ind w:left="0"/>
              <w:jc w:val="both"/>
              <w:rPr>
                <w:rFonts w:ascii="Times New Roman" w:hAnsi="Times New Roman" w:cs="Times New Roman"/>
                <w:b w:val="0"/>
                <w:bCs w:val="0"/>
                <w:sz w:val="24"/>
                <w:szCs w:val="24"/>
              </w:rPr>
            </w:pPr>
            <w:r w:rsidRPr="00643A75">
              <w:rPr>
                <w:rFonts w:ascii="Times New Roman" w:hAnsi="Times New Roman" w:cs="Times New Roman"/>
                <w:b w:val="0"/>
                <w:bCs w:val="0"/>
                <w:sz w:val="24"/>
                <w:szCs w:val="24"/>
              </w:rPr>
              <w:t>OPGC-II</w:t>
            </w:r>
          </w:p>
        </w:tc>
        <w:tc>
          <w:tcPr>
            <w:tcW w:w="1418" w:type="dxa"/>
            <w:vAlign w:val="center"/>
          </w:tcPr>
          <w:p w14:paraId="4F5B2042" w14:textId="77777777" w:rsidR="00DB79F6" w:rsidRPr="003D3EFA" w:rsidRDefault="00DB79F6" w:rsidP="006871E4">
            <w:pPr>
              <w:pStyle w:val="ListParagraph"/>
              <w:spacing w:line="360"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3D3EFA">
              <w:rPr>
                <w:rFonts w:ascii="Times New Roman" w:hAnsi="Times New Roman" w:cs="Times New Roman"/>
                <w:sz w:val="24"/>
                <w:szCs w:val="24"/>
              </w:rPr>
              <w:t>23.42</w:t>
            </w:r>
          </w:p>
        </w:tc>
        <w:tc>
          <w:tcPr>
            <w:tcW w:w="1417" w:type="dxa"/>
            <w:vAlign w:val="center"/>
          </w:tcPr>
          <w:p w14:paraId="75F15772" w14:textId="77777777" w:rsidR="00DB79F6" w:rsidRPr="003D3EFA" w:rsidRDefault="00DB79F6" w:rsidP="006871E4">
            <w:pPr>
              <w:pStyle w:val="ListParagraph"/>
              <w:spacing w:line="360"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3D3EFA">
              <w:rPr>
                <w:rFonts w:ascii="Times New Roman" w:hAnsi="Times New Roman" w:cs="Times New Roman"/>
                <w:sz w:val="24"/>
                <w:szCs w:val="24"/>
              </w:rPr>
              <w:t>24.63</w:t>
            </w:r>
          </w:p>
        </w:tc>
        <w:tc>
          <w:tcPr>
            <w:tcW w:w="1418" w:type="dxa"/>
            <w:vAlign w:val="center"/>
          </w:tcPr>
          <w:p w14:paraId="46B4AE98" w14:textId="77777777" w:rsidR="00DB79F6" w:rsidRPr="003D3EFA" w:rsidRDefault="00DB79F6" w:rsidP="006871E4">
            <w:pPr>
              <w:pStyle w:val="ListParagraph"/>
              <w:spacing w:line="360"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3D3EFA">
              <w:rPr>
                <w:rFonts w:ascii="Times New Roman" w:hAnsi="Times New Roman" w:cs="Times New Roman"/>
                <w:sz w:val="24"/>
                <w:szCs w:val="24"/>
              </w:rPr>
              <w:t>28.78</w:t>
            </w:r>
          </w:p>
        </w:tc>
        <w:tc>
          <w:tcPr>
            <w:tcW w:w="1417" w:type="dxa"/>
            <w:vAlign w:val="center"/>
          </w:tcPr>
          <w:p w14:paraId="1C9AD291" w14:textId="77777777" w:rsidR="00DB79F6" w:rsidRPr="003D3EFA" w:rsidRDefault="00DB79F6" w:rsidP="006871E4">
            <w:pPr>
              <w:pStyle w:val="ListParagraph"/>
              <w:spacing w:line="360"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3D3EFA">
              <w:rPr>
                <w:rFonts w:ascii="Times New Roman" w:hAnsi="Times New Roman" w:cs="Times New Roman"/>
                <w:sz w:val="24"/>
                <w:szCs w:val="24"/>
              </w:rPr>
              <w:t>31.11</w:t>
            </w:r>
          </w:p>
        </w:tc>
        <w:tc>
          <w:tcPr>
            <w:tcW w:w="1418" w:type="dxa"/>
            <w:vAlign w:val="center"/>
          </w:tcPr>
          <w:p w14:paraId="7A8CB3E1" w14:textId="77777777" w:rsidR="00DB79F6" w:rsidRPr="003D3EFA" w:rsidRDefault="00DB79F6" w:rsidP="006871E4">
            <w:pPr>
              <w:pStyle w:val="ListParagraph"/>
              <w:spacing w:line="360"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3D3EFA">
              <w:rPr>
                <w:rStyle w:val="Strong"/>
                <w:rFonts w:ascii="Times New Roman" w:hAnsi="Times New Roman" w:cs="Times New Roman"/>
                <w:sz w:val="24"/>
                <w:szCs w:val="24"/>
              </w:rPr>
              <w:t>107.94</w:t>
            </w:r>
          </w:p>
        </w:tc>
      </w:tr>
      <w:tr w:rsidR="00DB79F6" w:rsidRPr="003D3EFA" w14:paraId="1D151136" w14:textId="77777777" w:rsidTr="00007A08">
        <w:trPr>
          <w:trHeight w:val="340"/>
          <w:jc w:val="center"/>
        </w:trPr>
        <w:tc>
          <w:tcPr>
            <w:cnfStyle w:val="001000000000" w:firstRow="0" w:lastRow="0" w:firstColumn="1" w:lastColumn="0" w:oddVBand="0" w:evenVBand="0" w:oddHBand="0" w:evenHBand="0" w:firstRowFirstColumn="0" w:firstRowLastColumn="0" w:lastRowFirstColumn="0" w:lastRowLastColumn="0"/>
            <w:tcW w:w="1837" w:type="dxa"/>
            <w:vAlign w:val="center"/>
          </w:tcPr>
          <w:p w14:paraId="0CB15ACE" w14:textId="77777777" w:rsidR="00DB79F6" w:rsidRPr="00643A75" w:rsidRDefault="00DB79F6" w:rsidP="00007A08">
            <w:pPr>
              <w:pStyle w:val="ListParagraph"/>
              <w:ind w:left="0"/>
              <w:jc w:val="both"/>
              <w:rPr>
                <w:rFonts w:ascii="Times New Roman" w:hAnsi="Times New Roman" w:cs="Times New Roman"/>
                <w:b w:val="0"/>
                <w:bCs w:val="0"/>
                <w:sz w:val="24"/>
                <w:szCs w:val="24"/>
              </w:rPr>
            </w:pPr>
            <w:r w:rsidRPr="00643A75">
              <w:rPr>
                <w:rFonts w:ascii="Times New Roman" w:hAnsi="Times New Roman" w:cs="Times New Roman"/>
                <w:b w:val="0"/>
                <w:bCs w:val="0"/>
                <w:sz w:val="24"/>
                <w:szCs w:val="24"/>
              </w:rPr>
              <w:t>Vedanta Ltd.</w:t>
            </w:r>
          </w:p>
        </w:tc>
        <w:tc>
          <w:tcPr>
            <w:tcW w:w="1418" w:type="dxa"/>
            <w:vAlign w:val="center"/>
          </w:tcPr>
          <w:p w14:paraId="0AF550AE" w14:textId="77777777" w:rsidR="00DB79F6" w:rsidRPr="003D3EFA" w:rsidRDefault="00DB79F6" w:rsidP="006871E4">
            <w:pPr>
              <w:pStyle w:val="ListParagraph"/>
              <w:spacing w:line="360" w:lineRule="auto"/>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D3EFA">
              <w:rPr>
                <w:rFonts w:ascii="Times New Roman" w:hAnsi="Times New Roman" w:cs="Times New Roman"/>
                <w:sz w:val="24"/>
                <w:szCs w:val="24"/>
              </w:rPr>
              <w:t>7.95</w:t>
            </w:r>
          </w:p>
        </w:tc>
        <w:tc>
          <w:tcPr>
            <w:tcW w:w="1417" w:type="dxa"/>
            <w:vAlign w:val="center"/>
          </w:tcPr>
          <w:p w14:paraId="0024E465" w14:textId="77777777" w:rsidR="00DB79F6" w:rsidRPr="003D3EFA" w:rsidRDefault="00DB79F6" w:rsidP="006871E4">
            <w:pPr>
              <w:pStyle w:val="ListParagraph"/>
              <w:spacing w:line="360" w:lineRule="auto"/>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D3EFA">
              <w:rPr>
                <w:rFonts w:ascii="Times New Roman" w:hAnsi="Times New Roman" w:cs="Times New Roman"/>
                <w:sz w:val="24"/>
                <w:szCs w:val="24"/>
              </w:rPr>
              <w:t>11.76</w:t>
            </w:r>
          </w:p>
        </w:tc>
        <w:tc>
          <w:tcPr>
            <w:tcW w:w="1418" w:type="dxa"/>
            <w:vAlign w:val="center"/>
          </w:tcPr>
          <w:p w14:paraId="225A9BF6" w14:textId="77777777" w:rsidR="00DB79F6" w:rsidRPr="003D3EFA" w:rsidRDefault="00DB79F6" w:rsidP="006871E4">
            <w:pPr>
              <w:pStyle w:val="ListParagraph"/>
              <w:spacing w:line="360" w:lineRule="auto"/>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D3EFA">
              <w:rPr>
                <w:rFonts w:ascii="Times New Roman" w:hAnsi="Times New Roman" w:cs="Times New Roman"/>
                <w:sz w:val="24"/>
                <w:szCs w:val="24"/>
              </w:rPr>
              <w:t>10.10</w:t>
            </w:r>
          </w:p>
        </w:tc>
        <w:tc>
          <w:tcPr>
            <w:tcW w:w="1417" w:type="dxa"/>
            <w:vAlign w:val="center"/>
          </w:tcPr>
          <w:p w14:paraId="091DF1D2" w14:textId="77777777" w:rsidR="00DB79F6" w:rsidRPr="003D3EFA" w:rsidRDefault="00DB79F6" w:rsidP="006871E4">
            <w:pPr>
              <w:pStyle w:val="ListParagraph"/>
              <w:spacing w:line="360" w:lineRule="auto"/>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D3EFA">
              <w:rPr>
                <w:rFonts w:ascii="Times New Roman" w:hAnsi="Times New Roman" w:cs="Times New Roman"/>
                <w:sz w:val="24"/>
                <w:szCs w:val="24"/>
              </w:rPr>
              <w:t>8.47</w:t>
            </w:r>
          </w:p>
        </w:tc>
        <w:tc>
          <w:tcPr>
            <w:tcW w:w="1418" w:type="dxa"/>
            <w:vAlign w:val="center"/>
          </w:tcPr>
          <w:p w14:paraId="5CD2C67A" w14:textId="77777777" w:rsidR="00DB79F6" w:rsidRPr="003D3EFA" w:rsidRDefault="00DB79F6" w:rsidP="006871E4">
            <w:pPr>
              <w:pStyle w:val="ListParagraph"/>
              <w:spacing w:line="360" w:lineRule="auto"/>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D3EFA">
              <w:rPr>
                <w:rStyle w:val="Strong"/>
                <w:rFonts w:ascii="Times New Roman" w:hAnsi="Times New Roman" w:cs="Times New Roman"/>
                <w:sz w:val="24"/>
                <w:szCs w:val="24"/>
              </w:rPr>
              <w:t>38.28</w:t>
            </w:r>
          </w:p>
        </w:tc>
      </w:tr>
      <w:tr w:rsidR="00DB79F6" w:rsidRPr="003D3EFA" w14:paraId="7D029CB0" w14:textId="77777777" w:rsidTr="00007A08">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1837" w:type="dxa"/>
            <w:vAlign w:val="center"/>
          </w:tcPr>
          <w:p w14:paraId="4C4204C1" w14:textId="77777777" w:rsidR="00DB79F6" w:rsidRPr="00643A75" w:rsidRDefault="00DB79F6" w:rsidP="00007A08">
            <w:pPr>
              <w:pStyle w:val="ListParagraph"/>
              <w:ind w:left="0"/>
              <w:jc w:val="both"/>
              <w:rPr>
                <w:rFonts w:ascii="Times New Roman" w:hAnsi="Times New Roman" w:cs="Times New Roman"/>
                <w:b w:val="0"/>
                <w:bCs w:val="0"/>
                <w:sz w:val="24"/>
                <w:szCs w:val="24"/>
              </w:rPr>
            </w:pPr>
            <w:r w:rsidRPr="00643A75">
              <w:rPr>
                <w:rFonts w:ascii="Times New Roman" w:hAnsi="Times New Roman" w:cs="Times New Roman"/>
                <w:b w:val="0"/>
                <w:bCs w:val="0"/>
                <w:sz w:val="24"/>
                <w:szCs w:val="24"/>
              </w:rPr>
              <w:t>GMR Kamalanga</w:t>
            </w:r>
          </w:p>
        </w:tc>
        <w:tc>
          <w:tcPr>
            <w:tcW w:w="1418" w:type="dxa"/>
            <w:vAlign w:val="center"/>
          </w:tcPr>
          <w:p w14:paraId="1BBD4C89" w14:textId="77777777" w:rsidR="00DB79F6" w:rsidRPr="003D3EFA" w:rsidRDefault="00DB79F6" w:rsidP="006871E4">
            <w:pPr>
              <w:pStyle w:val="ListParagraph"/>
              <w:spacing w:line="360"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3D3EFA">
              <w:rPr>
                <w:rFonts w:ascii="Times New Roman" w:hAnsi="Times New Roman" w:cs="Times New Roman"/>
                <w:sz w:val="24"/>
                <w:szCs w:val="24"/>
              </w:rPr>
              <w:t>7.16</w:t>
            </w:r>
          </w:p>
        </w:tc>
        <w:tc>
          <w:tcPr>
            <w:tcW w:w="1417" w:type="dxa"/>
            <w:vAlign w:val="center"/>
          </w:tcPr>
          <w:p w14:paraId="482DF73D" w14:textId="77777777" w:rsidR="00DB79F6" w:rsidRPr="003D3EFA" w:rsidRDefault="00DB79F6" w:rsidP="006871E4">
            <w:pPr>
              <w:pStyle w:val="ListParagraph"/>
              <w:spacing w:line="360"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3D3EFA">
              <w:rPr>
                <w:rFonts w:ascii="Times New Roman" w:hAnsi="Times New Roman" w:cs="Times New Roman"/>
                <w:sz w:val="24"/>
                <w:szCs w:val="24"/>
              </w:rPr>
              <w:t>7.04</w:t>
            </w:r>
          </w:p>
        </w:tc>
        <w:tc>
          <w:tcPr>
            <w:tcW w:w="1418" w:type="dxa"/>
            <w:vAlign w:val="center"/>
          </w:tcPr>
          <w:p w14:paraId="2672C657" w14:textId="77777777" w:rsidR="00DB79F6" w:rsidRPr="003D3EFA" w:rsidRDefault="00DB79F6" w:rsidP="006871E4">
            <w:pPr>
              <w:pStyle w:val="ListParagraph"/>
              <w:spacing w:line="360"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3D3EFA">
              <w:rPr>
                <w:rFonts w:ascii="Times New Roman" w:hAnsi="Times New Roman" w:cs="Times New Roman"/>
                <w:sz w:val="24"/>
                <w:szCs w:val="24"/>
              </w:rPr>
              <w:t>6.64</w:t>
            </w:r>
          </w:p>
        </w:tc>
        <w:tc>
          <w:tcPr>
            <w:tcW w:w="1417" w:type="dxa"/>
            <w:vAlign w:val="center"/>
          </w:tcPr>
          <w:p w14:paraId="1C2FAFA8" w14:textId="77777777" w:rsidR="00DB79F6" w:rsidRPr="003D3EFA" w:rsidRDefault="00DB79F6" w:rsidP="006871E4">
            <w:pPr>
              <w:pStyle w:val="ListParagraph"/>
              <w:spacing w:line="360"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3D3EFA">
              <w:rPr>
                <w:rFonts w:ascii="Times New Roman" w:hAnsi="Times New Roman" w:cs="Times New Roman"/>
                <w:sz w:val="24"/>
                <w:szCs w:val="24"/>
              </w:rPr>
              <w:t>6.33</w:t>
            </w:r>
          </w:p>
        </w:tc>
        <w:tc>
          <w:tcPr>
            <w:tcW w:w="1418" w:type="dxa"/>
            <w:vAlign w:val="center"/>
          </w:tcPr>
          <w:p w14:paraId="6C726E69" w14:textId="77777777" w:rsidR="00DB79F6" w:rsidRPr="003D3EFA" w:rsidRDefault="00DB79F6" w:rsidP="006871E4">
            <w:pPr>
              <w:pStyle w:val="ListParagraph"/>
              <w:spacing w:line="360"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3D3EFA">
              <w:rPr>
                <w:rStyle w:val="Strong"/>
                <w:rFonts w:ascii="Times New Roman" w:hAnsi="Times New Roman" w:cs="Times New Roman"/>
                <w:sz w:val="24"/>
                <w:szCs w:val="24"/>
              </w:rPr>
              <w:t>27.17</w:t>
            </w:r>
          </w:p>
        </w:tc>
      </w:tr>
      <w:tr w:rsidR="00DB79F6" w:rsidRPr="003D3EFA" w14:paraId="5F8FD225" w14:textId="77777777" w:rsidTr="00007A08">
        <w:trPr>
          <w:trHeight w:val="340"/>
          <w:jc w:val="center"/>
        </w:trPr>
        <w:tc>
          <w:tcPr>
            <w:cnfStyle w:val="001000000000" w:firstRow="0" w:lastRow="0" w:firstColumn="1" w:lastColumn="0" w:oddVBand="0" w:evenVBand="0" w:oddHBand="0" w:evenHBand="0" w:firstRowFirstColumn="0" w:firstRowLastColumn="0" w:lastRowFirstColumn="0" w:lastRowLastColumn="0"/>
            <w:tcW w:w="1837" w:type="dxa"/>
            <w:vAlign w:val="center"/>
          </w:tcPr>
          <w:p w14:paraId="68421787" w14:textId="77777777" w:rsidR="00DB79F6" w:rsidRPr="00643A75" w:rsidRDefault="00DB79F6" w:rsidP="00007A08">
            <w:pPr>
              <w:pStyle w:val="ListParagraph"/>
              <w:ind w:left="0"/>
              <w:rPr>
                <w:rFonts w:ascii="Times New Roman" w:hAnsi="Times New Roman" w:cs="Times New Roman"/>
                <w:b w:val="0"/>
                <w:bCs w:val="0"/>
                <w:sz w:val="24"/>
                <w:szCs w:val="24"/>
              </w:rPr>
            </w:pPr>
            <w:r w:rsidRPr="00643A75">
              <w:rPr>
                <w:rFonts w:ascii="Times New Roman" w:hAnsi="Times New Roman" w:cs="Times New Roman"/>
                <w:b w:val="0"/>
                <w:bCs w:val="0"/>
                <w:sz w:val="24"/>
                <w:szCs w:val="24"/>
              </w:rPr>
              <w:t>NTPC Stations (TSTPS-I, II &amp; DSTPS)</w:t>
            </w:r>
          </w:p>
        </w:tc>
        <w:tc>
          <w:tcPr>
            <w:tcW w:w="1418" w:type="dxa"/>
            <w:vAlign w:val="center"/>
          </w:tcPr>
          <w:p w14:paraId="4A8D7F2B" w14:textId="77777777" w:rsidR="00DB79F6" w:rsidRPr="003D3EFA" w:rsidRDefault="00DB79F6" w:rsidP="006871E4">
            <w:pPr>
              <w:pStyle w:val="ListParagraph"/>
              <w:spacing w:line="360" w:lineRule="auto"/>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D3EFA">
              <w:rPr>
                <w:rFonts w:ascii="Times New Roman" w:hAnsi="Times New Roman" w:cs="Times New Roman"/>
                <w:sz w:val="24"/>
                <w:szCs w:val="24"/>
              </w:rPr>
              <w:t>27.31</w:t>
            </w:r>
          </w:p>
        </w:tc>
        <w:tc>
          <w:tcPr>
            <w:tcW w:w="1417" w:type="dxa"/>
            <w:vAlign w:val="center"/>
          </w:tcPr>
          <w:p w14:paraId="31546864" w14:textId="77777777" w:rsidR="00DB79F6" w:rsidRPr="003D3EFA" w:rsidRDefault="00DB79F6" w:rsidP="006871E4">
            <w:pPr>
              <w:pStyle w:val="ListParagraph"/>
              <w:spacing w:line="360" w:lineRule="auto"/>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D3EFA">
              <w:rPr>
                <w:rFonts w:ascii="Times New Roman" w:hAnsi="Times New Roman" w:cs="Times New Roman"/>
                <w:sz w:val="24"/>
                <w:szCs w:val="24"/>
              </w:rPr>
              <w:t>37.88</w:t>
            </w:r>
          </w:p>
        </w:tc>
        <w:tc>
          <w:tcPr>
            <w:tcW w:w="1418" w:type="dxa"/>
            <w:vAlign w:val="center"/>
          </w:tcPr>
          <w:p w14:paraId="0E35A105" w14:textId="77777777" w:rsidR="00DB79F6" w:rsidRPr="003D3EFA" w:rsidRDefault="00DB79F6" w:rsidP="006871E4">
            <w:pPr>
              <w:pStyle w:val="ListParagraph"/>
              <w:spacing w:line="360" w:lineRule="auto"/>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D3EFA">
              <w:rPr>
                <w:rFonts w:ascii="Times New Roman" w:hAnsi="Times New Roman" w:cs="Times New Roman"/>
                <w:sz w:val="24"/>
                <w:szCs w:val="24"/>
              </w:rPr>
              <w:t>36.59</w:t>
            </w:r>
          </w:p>
        </w:tc>
        <w:tc>
          <w:tcPr>
            <w:tcW w:w="1417" w:type="dxa"/>
            <w:vAlign w:val="center"/>
          </w:tcPr>
          <w:p w14:paraId="3A6EE461" w14:textId="77777777" w:rsidR="00DB79F6" w:rsidRPr="003D3EFA" w:rsidRDefault="00DB79F6" w:rsidP="006871E4">
            <w:pPr>
              <w:pStyle w:val="ListParagraph"/>
              <w:spacing w:line="360" w:lineRule="auto"/>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D3EFA">
              <w:rPr>
                <w:rFonts w:ascii="Times New Roman" w:hAnsi="Times New Roman" w:cs="Times New Roman"/>
                <w:sz w:val="24"/>
                <w:szCs w:val="24"/>
              </w:rPr>
              <w:t>52.66</w:t>
            </w:r>
          </w:p>
        </w:tc>
        <w:tc>
          <w:tcPr>
            <w:tcW w:w="1418" w:type="dxa"/>
            <w:vAlign w:val="center"/>
          </w:tcPr>
          <w:p w14:paraId="4B3C337B" w14:textId="77777777" w:rsidR="00DB79F6" w:rsidRPr="003D3EFA" w:rsidRDefault="00DB79F6" w:rsidP="006871E4">
            <w:pPr>
              <w:pStyle w:val="ListParagraph"/>
              <w:spacing w:line="360" w:lineRule="auto"/>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D3EFA">
              <w:rPr>
                <w:rStyle w:val="Strong"/>
                <w:rFonts w:ascii="Times New Roman" w:hAnsi="Times New Roman" w:cs="Times New Roman"/>
                <w:sz w:val="24"/>
                <w:szCs w:val="24"/>
              </w:rPr>
              <w:t>154.44</w:t>
            </w:r>
          </w:p>
        </w:tc>
      </w:tr>
      <w:tr w:rsidR="00DB79F6" w:rsidRPr="003D3EFA" w14:paraId="0DEB31B6" w14:textId="77777777" w:rsidTr="00007A08">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1837" w:type="dxa"/>
            <w:vAlign w:val="center"/>
          </w:tcPr>
          <w:p w14:paraId="2B7DB4D4" w14:textId="77777777" w:rsidR="00DB79F6" w:rsidRPr="003D3EFA" w:rsidRDefault="00DB79F6" w:rsidP="00007A08">
            <w:pPr>
              <w:pStyle w:val="ListParagraph"/>
              <w:ind w:left="0"/>
              <w:jc w:val="both"/>
              <w:rPr>
                <w:rFonts w:ascii="Times New Roman" w:hAnsi="Times New Roman" w:cs="Times New Roman"/>
                <w:sz w:val="24"/>
                <w:szCs w:val="24"/>
              </w:rPr>
            </w:pPr>
            <w:r w:rsidRPr="003D3EFA">
              <w:rPr>
                <w:rStyle w:val="Strong"/>
                <w:rFonts w:ascii="Times New Roman" w:hAnsi="Times New Roman" w:cs="Times New Roman"/>
                <w:sz w:val="24"/>
                <w:szCs w:val="24"/>
              </w:rPr>
              <w:t>Total</w:t>
            </w:r>
          </w:p>
        </w:tc>
        <w:tc>
          <w:tcPr>
            <w:tcW w:w="1418" w:type="dxa"/>
            <w:vAlign w:val="center"/>
          </w:tcPr>
          <w:p w14:paraId="108EE543" w14:textId="77777777" w:rsidR="00DB79F6" w:rsidRPr="003D3EFA" w:rsidRDefault="00DB79F6" w:rsidP="006871E4">
            <w:pPr>
              <w:pStyle w:val="ListParagraph"/>
              <w:spacing w:line="360"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3D3EFA">
              <w:rPr>
                <w:rStyle w:val="Strong"/>
                <w:rFonts w:ascii="Times New Roman" w:hAnsi="Times New Roman" w:cs="Times New Roman"/>
                <w:sz w:val="24"/>
                <w:szCs w:val="24"/>
              </w:rPr>
              <w:t>82.79</w:t>
            </w:r>
          </w:p>
        </w:tc>
        <w:tc>
          <w:tcPr>
            <w:tcW w:w="1417" w:type="dxa"/>
            <w:vAlign w:val="center"/>
          </w:tcPr>
          <w:p w14:paraId="54FDF050" w14:textId="77777777" w:rsidR="00DB79F6" w:rsidRPr="003D3EFA" w:rsidRDefault="00DB79F6" w:rsidP="006871E4">
            <w:pPr>
              <w:pStyle w:val="ListParagraph"/>
              <w:spacing w:line="360"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3D3EFA">
              <w:rPr>
                <w:rStyle w:val="Strong"/>
                <w:rFonts w:ascii="Times New Roman" w:hAnsi="Times New Roman" w:cs="Times New Roman"/>
                <w:sz w:val="24"/>
                <w:szCs w:val="24"/>
              </w:rPr>
              <w:t>97.72</w:t>
            </w:r>
          </w:p>
        </w:tc>
        <w:tc>
          <w:tcPr>
            <w:tcW w:w="1418" w:type="dxa"/>
            <w:vAlign w:val="center"/>
          </w:tcPr>
          <w:p w14:paraId="2CF91703" w14:textId="77777777" w:rsidR="00DB79F6" w:rsidRPr="003D3EFA" w:rsidRDefault="00DB79F6" w:rsidP="006871E4">
            <w:pPr>
              <w:pStyle w:val="ListParagraph"/>
              <w:spacing w:line="360"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3D3EFA">
              <w:rPr>
                <w:rStyle w:val="Strong"/>
                <w:rFonts w:ascii="Times New Roman" w:hAnsi="Times New Roman" w:cs="Times New Roman"/>
                <w:sz w:val="24"/>
                <w:szCs w:val="24"/>
              </w:rPr>
              <w:t>97.09</w:t>
            </w:r>
          </w:p>
        </w:tc>
        <w:tc>
          <w:tcPr>
            <w:tcW w:w="1417" w:type="dxa"/>
            <w:vAlign w:val="center"/>
          </w:tcPr>
          <w:p w14:paraId="6AF4A1C8" w14:textId="77777777" w:rsidR="00DB79F6" w:rsidRPr="003D3EFA" w:rsidRDefault="00DB79F6" w:rsidP="006871E4">
            <w:pPr>
              <w:pStyle w:val="ListParagraph"/>
              <w:spacing w:line="360"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3D3EFA">
              <w:rPr>
                <w:rStyle w:val="Strong"/>
                <w:rFonts w:ascii="Times New Roman" w:hAnsi="Times New Roman" w:cs="Times New Roman"/>
                <w:sz w:val="24"/>
                <w:szCs w:val="24"/>
              </w:rPr>
              <w:t>114.77</w:t>
            </w:r>
          </w:p>
        </w:tc>
        <w:tc>
          <w:tcPr>
            <w:tcW w:w="1418" w:type="dxa"/>
            <w:vAlign w:val="center"/>
          </w:tcPr>
          <w:p w14:paraId="45EF71BD" w14:textId="77777777" w:rsidR="00DB79F6" w:rsidRPr="003D3EFA" w:rsidRDefault="00DB79F6" w:rsidP="006871E4">
            <w:pPr>
              <w:pStyle w:val="ListParagraph"/>
              <w:spacing w:line="360"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3D3EFA">
              <w:rPr>
                <w:rStyle w:val="Strong"/>
                <w:rFonts w:ascii="Times New Roman" w:hAnsi="Times New Roman" w:cs="Times New Roman"/>
                <w:sz w:val="24"/>
                <w:szCs w:val="24"/>
              </w:rPr>
              <w:t>392.38</w:t>
            </w:r>
          </w:p>
        </w:tc>
      </w:tr>
    </w:tbl>
    <w:p w14:paraId="12DEC2A0" w14:textId="77777777" w:rsidR="00DB79F6" w:rsidRDefault="00DB79F6" w:rsidP="004F06B4">
      <w:pPr>
        <w:pStyle w:val="ARRBody"/>
      </w:pPr>
      <w:r w:rsidRPr="00867DBF">
        <w:t xml:space="preserve">This recurring reimbursement to the generators represents a cash outflow from GRIDCO to the State Government, since the ED is first deposited by generators with the State treasury and subsequently reimbursed by GRIDCO. </w:t>
      </w:r>
    </w:p>
    <w:p w14:paraId="06DD2DC0" w14:textId="5EBB9023" w:rsidR="00DB79F6" w:rsidRDefault="00DB79F6" w:rsidP="004F06B4">
      <w:pPr>
        <w:pStyle w:val="ARRBody"/>
      </w:pPr>
      <w:r>
        <w:lastRenderedPageBreak/>
        <w:t xml:space="preserve">In view of the above, </w:t>
      </w:r>
      <w:r w:rsidRPr="00FB73CC">
        <w:t xml:space="preserve">GRIDCO proposes that the Electricity Duty (ED) paid by various generators located within the State and reimbursed by GRIDCO as part of power-purchase obligations may be adjusted against the repayment of </w:t>
      </w:r>
      <w:r>
        <w:t xml:space="preserve">the </w:t>
      </w:r>
      <w:r w:rsidRPr="00FB73CC">
        <w:t xml:space="preserve">principal amount of the soft loan availed by GRIDCO from the Government of Odisha through yearly adjustment. Allowing </w:t>
      </w:r>
      <w:r>
        <w:t xml:space="preserve">such </w:t>
      </w:r>
      <w:r w:rsidRPr="00FB73CC">
        <w:t xml:space="preserve">adjustment of such amounts against GRIDCO’s repayment of principal amount to the Government would therefore have a fiscally neutral impact for the State, while substantially improving GRIDCO’s cash position. As a result, the consumer of the State will be benefitted in the long run </w:t>
      </w:r>
      <w:r>
        <w:t xml:space="preserve">through </w:t>
      </w:r>
      <w:r w:rsidR="002955B2">
        <w:t xml:space="preserve">a </w:t>
      </w:r>
      <w:r w:rsidR="002955B2" w:rsidRPr="00FB73CC">
        <w:t>sustainable</w:t>
      </w:r>
      <w:r w:rsidRPr="00FB73CC">
        <w:t xml:space="preserve"> tariff.</w:t>
      </w:r>
      <w:r w:rsidRPr="003D3EFA">
        <w:t xml:space="preserve"> </w:t>
      </w:r>
      <w:r>
        <w:t>The adjustment mechanism will:</w:t>
      </w:r>
    </w:p>
    <w:p w14:paraId="6E30C603" w14:textId="77777777" w:rsidR="00DB79F6" w:rsidRDefault="00DB79F6" w:rsidP="004F06B4">
      <w:pPr>
        <w:pStyle w:val="ARRBody"/>
        <w:numPr>
          <w:ilvl w:val="0"/>
          <w:numId w:val="8"/>
        </w:numPr>
      </w:pPr>
      <w:r>
        <w:t>Reduce GRIDCO’s effective debt servicing burden;</w:t>
      </w:r>
    </w:p>
    <w:p w14:paraId="602941D2" w14:textId="77777777" w:rsidR="00DB79F6" w:rsidRDefault="00DB79F6" w:rsidP="004F06B4">
      <w:pPr>
        <w:pStyle w:val="ARRBody"/>
        <w:numPr>
          <w:ilvl w:val="0"/>
          <w:numId w:val="8"/>
        </w:numPr>
      </w:pPr>
      <w:r>
        <w:t>Partially offset the financial impact of non-allowance of interest and carrying cost in the ARR; and</w:t>
      </w:r>
    </w:p>
    <w:p w14:paraId="29CF0250" w14:textId="77777777" w:rsidR="00DB79F6" w:rsidRDefault="00DB79F6" w:rsidP="004F06B4">
      <w:pPr>
        <w:pStyle w:val="ARRBody"/>
        <w:numPr>
          <w:ilvl w:val="0"/>
          <w:numId w:val="8"/>
        </w:numPr>
      </w:pPr>
      <w:r>
        <w:t>Strengthen GRIDCO’s ability to sustain operations and continue fulfilling its mandated functions, including renewable-energy promotion and power-purchase obligations.</w:t>
      </w:r>
    </w:p>
    <w:p w14:paraId="0598758E" w14:textId="45EF8DB5" w:rsidR="001E27AC" w:rsidRDefault="00DB79F6" w:rsidP="004F06B4">
      <w:pPr>
        <w:pStyle w:val="ARRBody"/>
      </w:pPr>
      <w:r>
        <w:t>Therefore, in this regard Hon’ble Commission is requested to issue necessary advisory to Government of Odisha towards back-to-back adjustment against the principal repayment of soft-loan, or provide any other relief as deemed fit, to reduce the financial burden on the consumers of the State.</w:t>
      </w:r>
    </w:p>
    <w:p w14:paraId="1AA0FB24" w14:textId="012D4187" w:rsidR="006B6EAA" w:rsidRPr="006B6EAA" w:rsidRDefault="006B6EAA" w:rsidP="00D339C2">
      <w:pPr>
        <w:spacing w:line="360" w:lineRule="auto"/>
        <w:jc w:val="both"/>
        <w:rPr>
          <w:rFonts w:ascii="Times New Roman" w:hAnsi="Times New Roman" w:cs="Times New Roman"/>
          <w:b/>
          <w:bCs/>
          <w:color w:val="002060"/>
          <w:sz w:val="32"/>
          <w:szCs w:val="32"/>
        </w:rPr>
      </w:pPr>
      <w:r>
        <w:rPr>
          <w:rFonts w:ascii="Times New Roman" w:hAnsi="Times New Roman" w:cs="Times New Roman"/>
          <w:b/>
          <w:bCs/>
          <w:color w:val="002060"/>
          <w:sz w:val="32"/>
          <w:szCs w:val="32"/>
        </w:rPr>
        <w:t>Compliance</w:t>
      </w:r>
      <w:r w:rsidR="00D339C2">
        <w:rPr>
          <w:rFonts w:ascii="Times New Roman" w:hAnsi="Times New Roman" w:cs="Times New Roman"/>
          <w:b/>
          <w:bCs/>
          <w:color w:val="002060"/>
          <w:sz w:val="32"/>
          <w:szCs w:val="32"/>
        </w:rPr>
        <w:t xml:space="preserve"> to </w:t>
      </w:r>
      <w:r w:rsidR="00D339C2" w:rsidRPr="00D339C2">
        <w:rPr>
          <w:rFonts w:ascii="Times New Roman" w:hAnsi="Times New Roman" w:cs="Times New Roman"/>
          <w:b/>
          <w:bCs/>
          <w:color w:val="002060"/>
          <w:sz w:val="32"/>
          <w:szCs w:val="32"/>
        </w:rPr>
        <w:t xml:space="preserve">Directives of Hon’ble </w:t>
      </w:r>
      <w:r w:rsidR="00135C68">
        <w:rPr>
          <w:rFonts w:ascii="Times New Roman" w:hAnsi="Times New Roman" w:cs="Times New Roman"/>
          <w:b/>
          <w:bCs/>
          <w:color w:val="002060"/>
          <w:sz w:val="32"/>
          <w:szCs w:val="32"/>
        </w:rPr>
        <w:t>Commission</w:t>
      </w:r>
    </w:p>
    <w:p w14:paraId="5DF045DA" w14:textId="403786CC" w:rsidR="006B6EAA" w:rsidRPr="006B6EAA" w:rsidRDefault="006B6EAA" w:rsidP="00135C68">
      <w:pPr>
        <w:spacing w:before="240" w:line="360" w:lineRule="auto"/>
        <w:ind w:left="567"/>
        <w:jc w:val="both"/>
        <w:rPr>
          <w:rFonts w:ascii="Times New Roman" w:hAnsi="Times New Roman" w:cs="Times New Roman"/>
          <w:sz w:val="24"/>
          <w:szCs w:val="24"/>
        </w:rPr>
      </w:pPr>
      <w:r w:rsidRPr="006B6EAA">
        <w:rPr>
          <w:rFonts w:ascii="Times New Roman" w:hAnsi="Times New Roman" w:cs="Times New Roman"/>
          <w:sz w:val="24"/>
          <w:szCs w:val="24"/>
        </w:rPr>
        <w:t xml:space="preserve">The compliance report to the directives of Hon’ble OERC in the ARR &amp; BSP Order dated 24.03.2025 in Case No. 94 of 2024 of GRIDCO for FY 2025-26 was submitted to Hon’ble Commission vide letter dated 04.10.2025. </w:t>
      </w:r>
    </w:p>
    <w:p w14:paraId="39DDF4DC" w14:textId="6145525E" w:rsidR="003F34E2" w:rsidRDefault="001E27AC" w:rsidP="00421EC6">
      <w:pPr>
        <w:pStyle w:val="ARRHeading1"/>
      </w:pPr>
      <w:r>
        <w:br w:type="page"/>
      </w:r>
      <w:bookmarkStart w:id="117" w:name="_Toc215262889"/>
      <w:r w:rsidR="00EB4BB4">
        <w:lastRenderedPageBreak/>
        <w:t xml:space="preserve">P. </w:t>
      </w:r>
      <w:r w:rsidR="003F34E2">
        <w:t>P</w:t>
      </w:r>
      <w:r w:rsidR="00344D93">
        <w:t>rayer</w:t>
      </w:r>
      <w:bookmarkEnd w:id="117"/>
    </w:p>
    <w:p w14:paraId="22BA829F" w14:textId="4B5BC43D" w:rsidR="00333632" w:rsidRPr="00333632" w:rsidRDefault="00333632" w:rsidP="00A92728">
      <w:pPr>
        <w:pStyle w:val="Level2"/>
        <w:tabs>
          <w:tab w:val="clear" w:pos="2304"/>
        </w:tabs>
        <w:spacing w:before="120" w:after="120" w:line="360" w:lineRule="auto"/>
        <w:rPr>
          <w:szCs w:val="24"/>
          <w:lang w:val="en-US"/>
        </w:rPr>
      </w:pPr>
      <w:r w:rsidRPr="00333632">
        <w:rPr>
          <w:kern w:val="2"/>
          <w:szCs w:val="24"/>
          <w:lang w:val="en-IN"/>
          <w14:ligatures w14:val="standardContextual"/>
        </w:rPr>
        <w:t xml:space="preserve">GRIDCO humbly prays before the Hon’ble Commission to take the ARR and BSP Application for FY 2026-27 on record and approve the same as proposed. The Applicant further prays that the Hon’ble Commission may </w:t>
      </w:r>
      <w:r>
        <w:rPr>
          <w:kern w:val="2"/>
          <w:szCs w:val="24"/>
          <w:lang w:val="en-IN"/>
          <w14:ligatures w14:val="standardContextual"/>
        </w:rPr>
        <w:t>kindly</w:t>
      </w:r>
      <w:r w:rsidRPr="00333632">
        <w:rPr>
          <w:kern w:val="2"/>
          <w:szCs w:val="24"/>
          <w:lang w:val="en-IN"/>
          <w14:ligatures w14:val="standardContextual"/>
        </w:rPr>
        <w:t xml:space="preserve"> admit the instant ARR Application with the following submissions:</w:t>
      </w:r>
    </w:p>
    <w:p w14:paraId="26CDEC15" w14:textId="3E5A2141" w:rsidR="003F34E2" w:rsidRPr="000237AB" w:rsidRDefault="003F34E2" w:rsidP="00C622BD">
      <w:pPr>
        <w:pStyle w:val="Level2"/>
        <w:numPr>
          <w:ilvl w:val="0"/>
          <w:numId w:val="63"/>
        </w:numPr>
        <w:tabs>
          <w:tab w:val="clear" w:pos="2304"/>
        </w:tabs>
        <w:spacing w:before="120" w:after="120" w:line="360" w:lineRule="auto"/>
        <w:rPr>
          <w:szCs w:val="24"/>
          <w:lang w:val="en-US"/>
        </w:rPr>
      </w:pPr>
      <w:r w:rsidRPr="000237AB">
        <w:rPr>
          <w:szCs w:val="24"/>
          <w:lang w:val="en-US"/>
        </w:rPr>
        <w:t xml:space="preserve">To consider  all  reasonable and uncontrollable costs as proposed in the instant </w:t>
      </w:r>
      <w:r w:rsidR="000237AB">
        <w:rPr>
          <w:szCs w:val="24"/>
          <w:lang w:val="en-US"/>
        </w:rPr>
        <w:t>Application</w:t>
      </w:r>
      <w:r w:rsidRPr="000237AB">
        <w:rPr>
          <w:szCs w:val="24"/>
          <w:lang w:val="en-US"/>
        </w:rPr>
        <w:t xml:space="preserve"> and accordingly, approve the ARR and Bulk Supply Price (BSP) for FY 2026-27;</w:t>
      </w:r>
    </w:p>
    <w:p w14:paraId="22BE42A8" w14:textId="544CEFB5" w:rsidR="000237AB" w:rsidRDefault="003F34E2" w:rsidP="00C622BD">
      <w:pPr>
        <w:pStyle w:val="Level2"/>
        <w:numPr>
          <w:ilvl w:val="0"/>
          <w:numId w:val="63"/>
        </w:numPr>
        <w:tabs>
          <w:tab w:val="clear" w:pos="2304"/>
        </w:tabs>
        <w:spacing w:before="120" w:after="120" w:line="360" w:lineRule="auto"/>
        <w:rPr>
          <w:szCs w:val="24"/>
          <w:lang w:val="en-US"/>
        </w:rPr>
      </w:pPr>
      <w:r w:rsidRPr="000237AB">
        <w:rPr>
          <w:szCs w:val="24"/>
          <w:lang w:val="en-US"/>
        </w:rPr>
        <w:t xml:space="preserve">To approve the proposed Net Aggregate Revenue Requirement (ARR) of Rs. </w:t>
      </w:r>
      <w:r w:rsidR="008A13DC" w:rsidRPr="000237AB">
        <w:rPr>
          <w:b/>
          <w:bCs/>
          <w:szCs w:val="24"/>
        </w:rPr>
        <w:t>15</w:t>
      </w:r>
      <w:r w:rsidR="00223134">
        <w:rPr>
          <w:b/>
          <w:bCs/>
          <w:szCs w:val="24"/>
        </w:rPr>
        <w:t>181</w:t>
      </w:r>
      <w:r w:rsidR="008A13DC" w:rsidRPr="000237AB">
        <w:rPr>
          <w:b/>
          <w:bCs/>
          <w:szCs w:val="24"/>
        </w:rPr>
        <w:t>.</w:t>
      </w:r>
      <w:r w:rsidR="00223134">
        <w:rPr>
          <w:b/>
          <w:bCs/>
          <w:szCs w:val="24"/>
        </w:rPr>
        <w:t>08</w:t>
      </w:r>
      <w:r w:rsidRPr="000237AB">
        <w:rPr>
          <w:b/>
          <w:bCs/>
          <w:szCs w:val="24"/>
        </w:rPr>
        <w:t xml:space="preserve"> </w:t>
      </w:r>
      <w:r w:rsidR="008A13DC" w:rsidRPr="000237AB">
        <w:rPr>
          <w:b/>
          <w:bCs/>
          <w:szCs w:val="24"/>
          <w:lang w:val="en-US"/>
        </w:rPr>
        <w:t>crores</w:t>
      </w:r>
      <w:r w:rsidRPr="000237AB">
        <w:rPr>
          <w:szCs w:val="24"/>
          <w:lang w:val="en-US"/>
        </w:rPr>
        <w:t xml:space="preserve"> with BSP @ </w:t>
      </w:r>
      <w:r w:rsidR="008A13DC" w:rsidRPr="000237AB">
        <w:rPr>
          <w:b/>
          <w:szCs w:val="24"/>
        </w:rPr>
        <w:t>388.</w:t>
      </w:r>
      <w:r w:rsidR="00223134">
        <w:rPr>
          <w:b/>
          <w:szCs w:val="24"/>
        </w:rPr>
        <w:t>23</w:t>
      </w:r>
      <w:r w:rsidRPr="000237AB">
        <w:rPr>
          <w:b/>
          <w:szCs w:val="24"/>
        </w:rPr>
        <w:t xml:space="preserve"> </w:t>
      </w:r>
      <w:r w:rsidRPr="000237AB">
        <w:rPr>
          <w:b/>
          <w:szCs w:val="24"/>
          <w:lang w:val="en-US"/>
        </w:rPr>
        <w:t>P/U</w:t>
      </w:r>
      <w:r w:rsidRPr="000237AB">
        <w:rPr>
          <w:szCs w:val="24"/>
          <w:lang w:val="en-US"/>
        </w:rPr>
        <w:t xml:space="preserve"> for FY 2026-27 to meet the State requirement</w:t>
      </w:r>
      <w:r w:rsidR="00184C35">
        <w:rPr>
          <w:szCs w:val="24"/>
          <w:lang w:val="en-US"/>
        </w:rPr>
        <w:t>;</w:t>
      </w:r>
    </w:p>
    <w:p w14:paraId="5E4ECED5" w14:textId="397EC3F1" w:rsidR="003F34E2" w:rsidRPr="00A92728" w:rsidRDefault="003F34E2" w:rsidP="00C622BD">
      <w:pPr>
        <w:pStyle w:val="Level2"/>
        <w:numPr>
          <w:ilvl w:val="0"/>
          <w:numId w:val="63"/>
        </w:numPr>
        <w:tabs>
          <w:tab w:val="clear" w:pos="2304"/>
        </w:tabs>
        <w:spacing w:before="120" w:after="120" w:line="360" w:lineRule="auto"/>
        <w:rPr>
          <w:szCs w:val="24"/>
          <w:lang w:val="en-US"/>
        </w:rPr>
      </w:pPr>
      <w:r w:rsidRPr="00A92728">
        <w:rPr>
          <w:szCs w:val="24"/>
        </w:rPr>
        <w:t xml:space="preserve">To approve monthly Simultaneous Maximum Demand (SMD) and monthly quantum of energy for sale of power to each DISCOM on realistic basis instead of the prevailing approval </w:t>
      </w:r>
      <w:r w:rsidR="00B51E0D" w:rsidRPr="00A92728">
        <w:rPr>
          <w:szCs w:val="24"/>
        </w:rPr>
        <w:t>on annual</w:t>
      </w:r>
      <w:r w:rsidRPr="00A92728">
        <w:rPr>
          <w:szCs w:val="24"/>
        </w:rPr>
        <w:t xml:space="preserve"> basis by Hon’ble Commission;</w:t>
      </w:r>
    </w:p>
    <w:p w14:paraId="10619AD9" w14:textId="75655985" w:rsidR="003F34E2" w:rsidRPr="000237AB" w:rsidRDefault="00BA1724" w:rsidP="00C622BD">
      <w:pPr>
        <w:pStyle w:val="Level2"/>
        <w:numPr>
          <w:ilvl w:val="0"/>
          <w:numId w:val="63"/>
        </w:numPr>
        <w:tabs>
          <w:tab w:val="clear" w:pos="2304"/>
        </w:tabs>
        <w:spacing w:before="120" w:after="120" w:line="360" w:lineRule="auto"/>
        <w:rPr>
          <w:szCs w:val="24"/>
          <w:lang w:val="en-US"/>
        </w:rPr>
      </w:pPr>
      <w:r w:rsidRPr="00BA1724">
        <w:rPr>
          <w:szCs w:val="24"/>
          <w:lang w:val="en-IN"/>
        </w:rPr>
        <w:t xml:space="preserve">To approve the </w:t>
      </w:r>
      <w:r>
        <w:rPr>
          <w:szCs w:val="24"/>
          <w:lang w:val="en-IN"/>
        </w:rPr>
        <w:t>C</w:t>
      </w:r>
      <w:r w:rsidRPr="00BA1724">
        <w:rPr>
          <w:szCs w:val="24"/>
          <w:lang w:val="en-IN"/>
        </w:rPr>
        <w:t xml:space="preserve">apacity </w:t>
      </w:r>
      <w:r>
        <w:rPr>
          <w:szCs w:val="24"/>
          <w:lang w:val="en-IN"/>
        </w:rPr>
        <w:t>C</w:t>
      </w:r>
      <w:r w:rsidRPr="00BA1724">
        <w:rPr>
          <w:szCs w:val="24"/>
          <w:lang w:val="en-IN"/>
        </w:rPr>
        <w:t xml:space="preserve">harge obligations mandatorily payable by the Applicant to all existing and upcoming generating stations having long-term PPAs with GRIDCO, </w:t>
      </w:r>
      <w:r w:rsidRPr="00BA1724">
        <w:rPr>
          <w:szCs w:val="24"/>
          <w:lang w:val="en-US"/>
        </w:rPr>
        <w:t>notwithstanding that the energy is not fully scheduled from these stations based on Merit Order Dispatch (MOD) principles</w:t>
      </w:r>
      <w:r>
        <w:rPr>
          <w:szCs w:val="24"/>
          <w:lang w:val="en-US"/>
        </w:rPr>
        <w:t>;</w:t>
      </w:r>
    </w:p>
    <w:p w14:paraId="0B7E25AA" w14:textId="5391BAFD" w:rsidR="003F34E2" w:rsidRPr="000237AB" w:rsidRDefault="00BA1724" w:rsidP="00C622BD">
      <w:pPr>
        <w:pStyle w:val="Level2"/>
        <w:numPr>
          <w:ilvl w:val="0"/>
          <w:numId w:val="63"/>
        </w:numPr>
        <w:tabs>
          <w:tab w:val="clear" w:pos="2304"/>
        </w:tabs>
        <w:spacing w:before="120" w:after="120" w:line="360" w:lineRule="auto"/>
        <w:rPr>
          <w:szCs w:val="24"/>
          <w:lang w:val="en-US"/>
        </w:rPr>
      </w:pPr>
      <w:r w:rsidRPr="00BA1724">
        <w:rPr>
          <w:szCs w:val="24"/>
          <w:lang w:val="en-IN"/>
        </w:rPr>
        <w:t xml:space="preserve">To allow recovery of additional costs arising from over-drawal of energy, Fuel and Power Purchase Adjustment </w:t>
      </w:r>
      <w:r>
        <w:rPr>
          <w:szCs w:val="24"/>
          <w:lang w:val="en-IN"/>
        </w:rPr>
        <w:t>/</w:t>
      </w:r>
      <w:r w:rsidRPr="00BA1724">
        <w:rPr>
          <w:szCs w:val="24"/>
          <w:lang w:val="en-IN"/>
        </w:rPr>
        <w:t>Surcharge Adjustment</w:t>
      </w:r>
      <w:r>
        <w:rPr>
          <w:szCs w:val="24"/>
          <w:lang w:val="en-IN"/>
        </w:rPr>
        <w:t xml:space="preserve"> (FPPAS) </w:t>
      </w:r>
      <w:r w:rsidRPr="00BA1724">
        <w:rPr>
          <w:szCs w:val="24"/>
          <w:lang w:val="en-IN"/>
        </w:rPr>
        <w:t xml:space="preserve">and any statutory increase including </w:t>
      </w:r>
      <w:r>
        <w:rPr>
          <w:szCs w:val="24"/>
          <w:lang w:val="en-IN"/>
        </w:rPr>
        <w:t xml:space="preserve">reimbursement of </w:t>
      </w:r>
      <w:r w:rsidRPr="00BA1724">
        <w:rPr>
          <w:szCs w:val="24"/>
          <w:lang w:val="en-IN"/>
        </w:rPr>
        <w:t>Electricity Duty, Water Cess or other applicable levies, duties or taxes, and permit the same to be passed on to GRIDCO</w:t>
      </w:r>
      <w:r>
        <w:rPr>
          <w:szCs w:val="24"/>
          <w:lang w:val="en-IN"/>
        </w:rPr>
        <w:t>;</w:t>
      </w:r>
    </w:p>
    <w:p w14:paraId="0177B265" w14:textId="5DD978D2" w:rsidR="003F34E2" w:rsidRDefault="00184C35" w:rsidP="00C622BD">
      <w:pPr>
        <w:pStyle w:val="Level2"/>
        <w:numPr>
          <w:ilvl w:val="0"/>
          <w:numId w:val="63"/>
        </w:numPr>
        <w:tabs>
          <w:tab w:val="clear" w:pos="2304"/>
        </w:tabs>
        <w:spacing w:before="120" w:after="120" w:line="360" w:lineRule="auto"/>
        <w:rPr>
          <w:szCs w:val="24"/>
          <w:lang w:val="en-US"/>
        </w:rPr>
      </w:pPr>
      <w:r>
        <w:rPr>
          <w:szCs w:val="24"/>
          <w:lang w:val="en-US"/>
        </w:rPr>
        <w:t>To allow t</w:t>
      </w:r>
      <w:r w:rsidR="000237AB">
        <w:rPr>
          <w:szCs w:val="24"/>
          <w:lang w:val="en-US"/>
        </w:rPr>
        <w:t>he various initiatives suggested for Tariff rationalization measures for arriving at a cost-reflective tariff through utilization of low-cost power during solar hours</w:t>
      </w:r>
      <w:r>
        <w:rPr>
          <w:szCs w:val="24"/>
          <w:lang w:val="en-US"/>
        </w:rPr>
        <w:t>;</w:t>
      </w:r>
    </w:p>
    <w:p w14:paraId="4FE10384" w14:textId="4B2F69FE" w:rsidR="00333640" w:rsidRDefault="00333640" w:rsidP="00C622BD">
      <w:pPr>
        <w:pStyle w:val="Level2"/>
        <w:numPr>
          <w:ilvl w:val="0"/>
          <w:numId w:val="63"/>
        </w:numPr>
        <w:tabs>
          <w:tab w:val="clear" w:pos="2304"/>
        </w:tabs>
        <w:spacing w:before="120" w:after="120" w:line="360" w:lineRule="auto"/>
        <w:rPr>
          <w:szCs w:val="24"/>
          <w:lang w:val="en-US"/>
        </w:rPr>
      </w:pPr>
      <w:r>
        <w:rPr>
          <w:szCs w:val="24"/>
          <w:lang w:val="en-US"/>
        </w:rPr>
        <w:t>To approve the ToD based BSP as proposed.</w:t>
      </w:r>
    </w:p>
    <w:p w14:paraId="070FC781" w14:textId="20BF654A" w:rsidR="00184C35" w:rsidRPr="00A92728" w:rsidRDefault="00184C35" w:rsidP="00C622BD">
      <w:pPr>
        <w:pStyle w:val="Level2"/>
        <w:numPr>
          <w:ilvl w:val="0"/>
          <w:numId w:val="63"/>
        </w:numPr>
        <w:tabs>
          <w:tab w:val="clear" w:pos="2304"/>
        </w:tabs>
        <w:spacing w:before="120" w:after="120" w:line="360" w:lineRule="auto"/>
        <w:rPr>
          <w:szCs w:val="24"/>
          <w:lang w:val="en-US"/>
        </w:rPr>
      </w:pPr>
      <w:r w:rsidRPr="00A92728">
        <w:rPr>
          <w:szCs w:val="24"/>
          <w:lang w:val="en-IN"/>
        </w:rPr>
        <w:t xml:space="preserve">To allow utilization of surplus revenue earned from trading activities </w:t>
      </w:r>
      <w:r>
        <w:rPr>
          <w:szCs w:val="24"/>
          <w:lang w:val="en-IN"/>
        </w:rPr>
        <w:t xml:space="preserve">for </w:t>
      </w:r>
      <w:r w:rsidRPr="00A92728">
        <w:rPr>
          <w:szCs w:val="24"/>
          <w:lang w:val="en-IN"/>
        </w:rPr>
        <w:t>adjustment of past accumulated losses and regulatory gap over the proposed recovery period</w:t>
      </w:r>
      <w:r>
        <w:rPr>
          <w:szCs w:val="24"/>
          <w:lang w:val="en-IN"/>
        </w:rPr>
        <w:t>;</w:t>
      </w:r>
    </w:p>
    <w:p w14:paraId="27C3E46E" w14:textId="6F715440" w:rsidR="000237AB" w:rsidRDefault="00E77E02" w:rsidP="00C622BD">
      <w:pPr>
        <w:pStyle w:val="Level2"/>
        <w:numPr>
          <w:ilvl w:val="0"/>
          <w:numId w:val="63"/>
        </w:numPr>
        <w:tabs>
          <w:tab w:val="clear" w:pos="2304"/>
        </w:tabs>
        <w:spacing w:before="120" w:after="120" w:line="360" w:lineRule="auto"/>
        <w:rPr>
          <w:szCs w:val="24"/>
          <w:lang w:val="en-US"/>
        </w:rPr>
      </w:pPr>
      <w:r>
        <w:rPr>
          <w:szCs w:val="24"/>
          <w:lang w:val="en-US"/>
        </w:rPr>
        <w:t>To</w:t>
      </w:r>
      <w:r w:rsidRPr="00E77E02">
        <w:rPr>
          <w:rFonts w:asciiTheme="minorHAnsi" w:eastAsiaTheme="minorHAnsi" w:hAnsiTheme="minorHAnsi" w:cstheme="minorBidi"/>
          <w:kern w:val="2"/>
          <w:sz w:val="22"/>
          <w:szCs w:val="22"/>
          <w:lang w:val="en-IN"/>
          <w14:ligatures w14:val="standardContextual"/>
        </w:rPr>
        <w:t xml:space="preserve"> </w:t>
      </w:r>
      <w:r w:rsidRPr="00E77E02">
        <w:rPr>
          <w:szCs w:val="24"/>
          <w:lang w:val="en-IN"/>
        </w:rPr>
        <w:t xml:space="preserve">approve the proposed Amnesty Arrear Clearance Scheme </w:t>
      </w:r>
      <w:r>
        <w:rPr>
          <w:szCs w:val="24"/>
          <w:lang w:val="en-IN"/>
        </w:rPr>
        <w:t xml:space="preserve">as proposed </w:t>
      </w:r>
      <w:r w:rsidRPr="00E77E02">
        <w:rPr>
          <w:szCs w:val="24"/>
          <w:lang w:val="en-IN"/>
        </w:rPr>
        <w:t>for recovery of long-pending dues</w:t>
      </w:r>
      <w:r w:rsidR="00184C35">
        <w:rPr>
          <w:szCs w:val="24"/>
          <w:lang w:val="en-IN"/>
        </w:rPr>
        <w:t>;</w:t>
      </w:r>
    </w:p>
    <w:p w14:paraId="601E58B1" w14:textId="62EEC3C0" w:rsidR="000237AB" w:rsidRDefault="000237AB" w:rsidP="00C622BD">
      <w:pPr>
        <w:pStyle w:val="Level2"/>
        <w:numPr>
          <w:ilvl w:val="0"/>
          <w:numId w:val="63"/>
        </w:numPr>
        <w:tabs>
          <w:tab w:val="clear" w:pos="2304"/>
        </w:tabs>
        <w:spacing w:before="120" w:after="120" w:line="360" w:lineRule="auto"/>
        <w:rPr>
          <w:szCs w:val="24"/>
          <w:lang w:val="en-US"/>
        </w:rPr>
      </w:pPr>
      <w:r>
        <w:rPr>
          <w:szCs w:val="24"/>
          <w:lang w:val="en-US"/>
        </w:rPr>
        <w:lastRenderedPageBreak/>
        <w:t>To allow energy accounting of infirm power injected by CGP</w:t>
      </w:r>
      <w:r w:rsidR="00E77E02">
        <w:rPr>
          <w:szCs w:val="24"/>
          <w:lang w:val="en-US"/>
        </w:rPr>
        <w:t>s</w:t>
      </w:r>
      <w:r>
        <w:rPr>
          <w:szCs w:val="24"/>
          <w:lang w:val="en-US"/>
        </w:rPr>
        <w:t xml:space="preserve"> at any voltage level within the State.</w:t>
      </w:r>
    </w:p>
    <w:p w14:paraId="6D9CDF97" w14:textId="1AD7EE9F" w:rsidR="00333640" w:rsidRDefault="00333640" w:rsidP="00C622BD">
      <w:pPr>
        <w:pStyle w:val="Level2"/>
        <w:numPr>
          <w:ilvl w:val="0"/>
          <w:numId w:val="63"/>
        </w:numPr>
        <w:tabs>
          <w:tab w:val="clear" w:pos="2304"/>
        </w:tabs>
        <w:spacing w:before="120" w:after="120" w:line="360" w:lineRule="auto"/>
        <w:rPr>
          <w:szCs w:val="24"/>
          <w:lang w:val="en-US"/>
        </w:rPr>
      </w:pPr>
      <w:r>
        <w:rPr>
          <w:szCs w:val="24"/>
          <w:lang w:val="en-US"/>
        </w:rPr>
        <w:t>To allow Rs. 63 crores towards purchase of RECs for meeting the RCO obligations for FY 2026-27 for the shortfall of 1269 MU of Non-Fossil power.</w:t>
      </w:r>
    </w:p>
    <w:p w14:paraId="33678B39" w14:textId="36975295" w:rsidR="000237AB" w:rsidRPr="000237AB" w:rsidRDefault="00E77E02" w:rsidP="00C622BD">
      <w:pPr>
        <w:pStyle w:val="Level2"/>
        <w:numPr>
          <w:ilvl w:val="0"/>
          <w:numId w:val="63"/>
        </w:numPr>
        <w:tabs>
          <w:tab w:val="clear" w:pos="2304"/>
        </w:tabs>
        <w:spacing w:before="120" w:after="120" w:line="360" w:lineRule="auto"/>
        <w:rPr>
          <w:szCs w:val="24"/>
          <w:lang w:val="en-US"/>
        </w:rPr>
      </w:pPr>
      <w:r>
        <w:rPr>
          <w:szCs w:val="24"/>
          <w:lang w:val="en-IN"/>
        </w:rPr>
        <w:t xml:space="preserve">To </w:t>
      </w:r>
      <w:r w:rsidRPr="00E77E02">
        <w:rPr>
          <w:szCs w:val="24"/>
          <w:lang w:val="en-IN"/>
        </w:rPr>
        <w:t>allow prudent accounting and settlement of inter-DISCOM transactions as proposed</w:t>
      </w:r>
      <w:r w:rsidR="00184C35">
        <w:rPr>
          <w:szCs w:val="24"/>
          <w:lang w:val="en-US"/>
        </w:rPr>
        <w:t>;</w:t>
      </w:r>
    </w:p>
    <w:p w14:paraId="680372AE" w14:textId="4D689078" w:rsidR="003F34E2" w:rsidRPr="000237AB" w:rsidRDefault="003F34E2" w:rsidP="00C622BD">
      <w:pPr>
        <w:pStyle w:val="Level2"/>
        <w:numPr>
          <w:ilvl w:val="0"/>
          <w:numId w:val="63"/>
        </w:numPr>
        <w:tabs>
          <w:tab w:val="clear" w:pos="2304"/>
        </w:tabs>
        <w:spacing w:before="120" w:after="120" w:line="360" w:lineRule="auto"/>
        <w:rPr>
          <w:szCs w:val="24"/>
          <w:lang w:val="en-US"/>
        </w:rPr>
      </w:pPr>
      <w:r w:rsidRPr="000237AB">
        <w:rPr>
          <w:szCs w:val="24"/>
          <w:lang w:val="en-US"/>
        </w:rPr>
        <w:t xml:space="preserve">To issue necessary directions to the DISCOMs to undertake proactive measures to collect the outstanding dues </w:t>
      </w:r>
      <w:r w:rsidR="00681CDF">
        <w:rPr>
          <w:szCs w:val="24"/>
          <w:lang w:val="en-US"/>
        </w:rPr>
        <w:t xml:space="preserve">of </w:t>
      </w:r>
      <w:r w:rsidRPr="000237AB">
        <w:rPr>
          <w:szCs w:val="24"/>
          <w:lang w:val="en-US"/>
        </w:rPr>
        <w:t>the pre vesting period;</w:t>
      </w:r>
    </w:p>
    <w:p w14:paraId="67535A92" w14:textId="2F150FF4" w:rsidR="003F34E2" w:rsidRPr="000237AB" w:rsidRDefault="003F34E2" w:rsidP="00C622BD">
      <w:pPr>
        <w:pStyle w:val="Level2"/>
        <w:numPr>
          <w:ilvl w:val="0"/>
          <w:numId w:val="63"/>
        </w:numPr>
        <w:tabs>
          <w:tab w:val="clear" w:pos="2304"/>
        </w:tabs>
        <w:spacing w:before="120" w:after="120" w:line="360" w:lineRule="auto"/>
        <w:rPr>
          <w:szCs w:val="24"/>
          <w:lang w:val="en-US"/>
        </w:rPr>
      </w:pPr>
      <w:r w:rsidRPr="000237AB">
        <w:rPr>
          <w:szCs w:val="24"/>
          <w:lang w:val="en-US"/>
        </w:rPr>
        <w:t>To formulate a suitable mechanism to recover the shortfall towards erstwhile DISCOM’</w:t>
      </w:r>
      <w:r w:rsidR="008A13DC" w:rsidRPr="000237AB">
        <w:rPr>
          <w:szCs w:val="24"/>
          <w:lang w:val="en-US"/>
        </w:rPr>
        <w:t>s</w:t>
      </w:r>
      <w:r w:rsidRPr="000237AB">
        <w:rPr>
          <w:szCs w:val="24"/>
          <w:lang w:val="en-US"/>
        </w:rPr>
        <w:t xml:space="preserve"> receivable of </w:t>
      </w:r>
      <w:r w:rsidRPr="000237AB">
        <w:rPr>
          <w:b/>
          <w:bCs/>
          <w:szCs w:val="24"/>
          <w:lang w:val="en-US"/>
        </w:rPr>
        <w:t>Rs.6,</w:t>
      </w:r>
      <w:r w:rsidRPr="000237AB">
        <w:rPr>
          <w:b/>
          <w:szCs w:val="24"/>
          <w:lang w:val="en-US"/>
        </w:rPr>
        <w:t xml:space="preserve">395.14 </w:t>
      </w:r>
      <w:r w:rsidR="008A13DC" w:rsidRPr="000237AB">
        <w:rPr>
          <w:b/>
          <w:szCs w:val="24"/>
          <w:lang w:val="en-US"/>
        </w:rPr>
        <w:t>crores</w:t>
      </w:r>
      <w:r w:rsidRPr="000237AB">
        <w:rPr>
          <w:b/>
          <w:szCs w:val="24"/>
          <w:lang w:val="en-US"/>
        </w:rPr>
        <w:t xml:space="preserve"> </w:t>
      </w:r>
      <w:r w:rsidRPr="000237AB">
        <w:rPr>
          <w:szCs w:val="24"/>
          <w:lang w:val="en-US"/>
        </w:rPr>
        <w:t xml:space="preserve"> as on </w:t>
      </w:r>
      <w:r w:rsidRPr="000237AB">
        <w:rPr>
          <w:b/>
          <w:szCs w:val="24"/>
          <w:lang w:val="en-US"/>
        </w:rPr>
        <w:t>30.09.2025</w:t>
      </w:r>
      <w:r w:rsidRPr="000237AB">
        <w:rPr>
          <w:szCs w:val="24"/>
          <w:lang w:val="en-US"/>
        </w:rPr>
        <w:t>, arising out of sale of utilities of CESU, WESCO, NESCO and SOUTHCO through regulatory process preferably in the next two to three years;</w:t>
      </w:r>
    </w:p>
    <w:p w14:paraId="71E0BC27" w14:textId="6E86A130" w:rsidR="003F34E2" w:rsidRPr="000237AB" w:rsidRDefault="00BA1724" w:rsidP="00C622BD">
      <w:pPr>
        <w:pStyle w:val="Level2"/>
        <w:numPr>
          <w:ilvl w:val="0"/>
          <w:numId w:val="63"/>
        </w:numPr>
        <w:tabs>
          <w:tab w:val="clear" w:pos="2304"/>
        </w:tabs>
        <w:spacing w:before="120" w:after="120" w:line="360" w:lineRule="auto"/>
        <w:rPr>
          <w:szCs w:val="24"/>
          <w:lang w:val="en-US"/>
        </w:rPr>
      </w:pPr>
      <w:r w:rsidRPr="00BA1724">
        <w:rPr>
          <w:szCs w:val="24"/>
          <w:lang w:val="en-IN"/>
        </w:rPr>
        <w:t>To pass such orders as may be deemed necessary</w:t>
      </w:r>
      <w:r w:rsidR="003F34E2" w:rsidRPr="000237AB">
        <w:rPr>
          <w:szCs w:val="24"/>
          <w:lang w:val="en-US"/>
        </w:rPr>
        <w:t xml:space="preserve"> </w:t>
      </w:r>
      <w:r w:rsidRPr="00BA1724">
        <w:rPr>
          <w:szCs w:val="24"/>
          <w:lang w:val="en-IN"/>
        </w:rPr>
        <w:t>in support of the foregoing prayers. The Applicant further craves leave of the Hon’ble Commission to amend</w:t>
      </w:r>
      <w:r>
        <w:rPr>
          <w:szCs w:val="24"/>
          <w:lang w:val="en-IN"/>
        </w:rPr>
        <w:t xml:space="preserve"> /</w:t>
      </w:r>
      <w:r w:rsidRPr="00BA1724">
        <w:rPr>
          <w:szCs w:val="24"/>
          <w:lang w:val="en-IN"/>
        </w:rPr>
        <w:t>modify or supplement this Application and make additional submissions, if required, during the course of proceedings</w:t>
      </w:r>
      <w:r w:rsidR="003F34E2" w:rsidRPr="000237AB">
        <w:rPr>
          <w:szCs w:val="24"/>
          <w:lang w:val="en-US"/>
        </w:rPr>
        <w:t>;</w:t>
      </w:r>
    </w:p>
    <w:p w14:paraId="559F19A8" w14:textId="02020784" w:rsidR="003F34E2" w:rsidRPr="000237AB" w:rsidRDefault="003F34E2" w:rsidP="00C622BD">
      <w:pPr>
        <w:pStyle w:val="Level2"/>
        <w:numPr>
          <w:ilvl w:val="0"/>
          <w:numId w:val="63"/>
        </w:numPr>
        <w:tabs>
          <w:tab w:val="clear" w:pos="2304"/>
        </w:tabs>
        <w:spacing w:before="120" w:after="120" w:line="360" w:lineRule="auto"/>
        <w:rPr>
          <w:szCs w:val="24"/>
          <w:lang w:val="en-US"/>
        </w:rPr>
      </w:pPr>
      <w:r w:rsidRPr="000237AB">
        <w:rPr>
          <w:szCs w:val="24"/>
          <w:lang w:val="en-US"/>
        </w:rPr>
        <w:t xml:space="preserve">To kindly consider to condone any inadvertent omissions/ errors/ shortcomings/ delays and allow to make further submissions, as may be required at a future date to support this </w:t>
      </w:r>
      <w:r w:rsidR="00681CDF">
        <w:rPr>
          <w:szCs w:val="24"/>
          <w:lang w:val="en-US"/>
        </w:rPr>
        <w:t>Applicatio</w:t>
      </w:r>
      <w:r w:rsidRPr="000237AB">
        <w:rPr>
          <w:szCs w:val="24"/>
          <w:lang w:val="en-US"/>
        </w:rPr>
        <w:t xml:space="preserve">n in terms of modification / clarification (if any); and </w:t>
      </w:r>
    </w:p>
    <w:p w14:paraId="53A814AD" w14:textId="77777777" w:rsidR="003F34E2" w:rsidRPr="000237AB" w:rsidRDefault="003F34E2" w:rsidP="00C622BD">
      <w:pPr>
        <w:pStyle w:val="Level2"/>
        <w:numPr>
          <w:ilvl w:val="0"/>
          <w:numId w:val="63"/>
        </w:numPr>
        <w:tabs>
          <w:tab w:val="clear" w:pos="2304"/>
        </w:tabs>
        <w:spacing w:before="120" w:after="120" w:line="360" w:lineRule="auto"/>
        <w:rPr>
          <w:szCs w:val="24"/>
          <w:lang w:val="en-US"/>
        </w:rPr>
      </w:pPr>
      <w:r w:rsidRPr="000237AB">
        <w:rPr>
          <w:szCs w:val="24"/>
          <w:lang w:val="en-US"/>
        </w:rPr>
        <w:t>Pass such further orders, as the Hon’ble Commission may deem fit and proper, keeping in view of the facts and circumstances of the case.</w:t>
      </w:r>
    </w:p>
    <w:p w14:paraId="722E1819" w14:textId="55165576" w:rsidR="003F34E2" w:rsidRPr="003F34E2" w:rsidRDefault="003F34E2" w:rsidP="003F34E2">
      <w:pPr>
        <w:pStyle w:val="Level11"/>
        <w:keepLines w:val="0"/>
        <w:widowControl w:val="0"/>
        <w:tabs>
          <w:tab w:val="clear" w:pos="1440"/>
          <w:tab w:val="left" w:pos="720"/>
        </w:tabs>
        <w:spacing w:before="120" w:after="120" w:line="360" w:lineRule="auto"/>
        <w:ind w:left="810" w:hanging="270"/>
        <w:rPr>
          <w:szCs w:val="24"/>
        </w:rPr>
      </w:pPr>
      <w:r w:rsidRPr="000237AB">
        <w:rPr>
          <w:szCs w:val="24"/>
        </w:rPr>
        <w:t xml:space="preserve">         </w:t>
      </w:r>
      <w:r w:rsidR="00E77E02" w:rsidRPr="000237AB">
        <w:rPr>
          <w:szCs w:val="24"/>
        </w:rPr>
        <w:t>for which</w:t>
      </w:r>
      <w:r w:rsidRPr="000237AB">
        <w:rPr>
          <w:szCs w:val="24"/>
        </w:rPr>
        <w:t>, GRIDCO, as is duty bound, shall ever pray.</w:t>
      </w:r>
    </w:p>
    <w:p w14:paraId="6D5F5C75" w14:textId="77777777" w:rsidR="003F34E2" w:rsidRPr="00CB3F83" w:rsidRDefault="003F34E2" w:rsidP="003F34E2">
      <w:pPr>
        <w:spacing w:before="120" w:after="120" w:line="276" w:lineRule="auto"/>
        <w:rPr>
          <w:lang w:val="en-US"/>
        </w:rPr>
      </w:pPr>
    </w:p>
    <w:p w14:paraId="7E6AEB90" w14:textId="6A5FF50E" w:rsidR="003F34E2" w:rsidRPr="00CB3F83" w:rsidRDefault="003F34E2" w:rsidP="003F34E2">
      <w:pPr>
        <w:pStyle w:val="Level11"/>
        <w:keepLines w:val="0"/>
        <w:widowControl w:val="0"/>
        <w:tabs>
          <w:tab w:val="clear" w:pos="1440"/>
          <w:tab w:val="left" w:pos="720"/>
        </w:tabs>
        <w:spacing w:before="120" w:after="120" w:line="276" w:lineRule="auto"/>
        <w:ind w:left="720" w:hanging="720"/>
        <w:jc w:val="center"/>
        <w:rPr>
          <w:lang w:val="en-US"/>
        </w:rPr>
      </w:pPr>
      <w:r w:rsidRPr="00CB3F83">
        <w:rPr>
          <w:lang w:val="en-US"/>
        </w:rPr>
        <w:t xml:space="preserve">                                                                                                By the </w:t>
      </w:r>
      <w:r>
        <w:rPr>
          <w:lang w:val="en-US"/>
        </w:rPr>
        <w:t>Applicant</w:t>
      </w:r>
      <w:r w:rsidRPr="00CB3F83">
        <w:rPr>
          <w:lang w:val="en-US"/>
        </w:rPr>
        <w:t xml:space="preserve"> Through</w:t>
      </w:r>
    </w:p>
    <w:p w14:paraId="66DBE547" w14:textId="77777777" w:rsidR="003F34E2" w:rsidRPr="00CB3F83" w:rsidRDefault="003F34E2" w:rsidP="003F34E2">
      <w:pPr>
        <w:pStyle w:val="Level11"/>
        <w:keepLines w:val="0"/>
        <w:widowControl w:val="0"/>
        <w:tabs>
          <w:tab w:val="clear" w:pos="1440"/>
          <w:tab w:val="left" w:pos="720"/>
        </w:tabs>
        <w:spacing w:before="120" w:after="120" w:line="276" w:lineRule="auto"/>
        <w:ind w:left="720" w:hanging="720"/>
        <w:jc w:val="right"/>
        <w:rPr>
          <w:lang w:val="en-US"/>
        </w:rPr>
      </w:pPr>
    </w:p>
    <w:p w14:paraId="1CF7B946" w14:textId="4C1D1F7F" w:rsidR="003F34E2" w:rsidRPr="00CB3F83" w:rsidRDefault="003F34E2" w:rsidP="003F34E2">
      <w:pPr>
        <w:pStyle w:val="Level11"/>
        <w:keepLines w:val="0"/>
        <w:widowControl w:val="0"/>
        <w:tabs>
          <w:tab w:val="clear" w:pos="1440"/>
          <w:tab w:val="left" w:pos="720"/>
        </w:tabs>
        <w:spacing w:before="120" w:after="120" w:line="276" w:lineRule="auto"/>
        <w:ind w:left="720" w:hanging="720"/>
        <w:jc w:val="left"/>
        <w:rPr>
          <w:lang w:val="en-US"/>
        </w:rPr>
      </w:pPr>
      <w:r w:rsidRPr="00CB3F83">
        <w:rPr>
          <w:b/>
          <w:bCs/>
          <w:lang w:val="en-US"/>
        </w:rPr>
        <w:t>Place</w:t>
      </w:r>
      <w:r w:rsidRPr="00CB3F83">
        <w:rPr>
          <w:lang w:val="en-US"/>
        </w:rPr>
        <w:t xml:space="preserve">: Bhubaneswar                                                                </w:t>
      </w:r>
      <w:r>
        <w:rPr>
          <w:b/>
          <w:lang w:val="en-US"/>
        </w:rPr>
        <w:t>(Bibhu Prasad Mohapatra</w:t>
      </w:r>
      <w:r w:rsidRPr="00CB3F83">
        <w:rPr>
          <w:b/>
          <w:lang w:val="en-US"/>
        </w:rPr>
        <w:t>)</w:t>
      </w:r>
    </w:p>
    <w:p w14:paraId="668B7C28" w14:textId="55402B85" w:rsidR="003F34E2" w:rsidRPr="00CB3F83" w:rsidRDefault="003F34E2" w:rsidP="003F34E2">
      <w:pPr>
        <w:pStyle w:val="Level11"/>
        <w:keepLines w:val="0"/>
        <w:widowControl w:val="0"/>
        <w:tabs>
          <w:tab w:val="clear" w:pos="1440"/>
          <w:tab w:val="left" w:pos="720"/>
        </w:tabs>
        <w:spacing w:before="120" w:after="120" w:line="276" w:lineRule="auto"/>
        <w:ind w:left="720" w:hanging="720"/>
        <w:rPr>
          <w:b/>
          <w:lang w:val="en-US"/>
        </w:rPr>
      </w:pPr>
      <w:r w:rsidRPr="00CB3F83">
        <w:rPr>
          <w:b/>
          <w:bCs/>
          <w:lang w:val="en-US"/>
        </w:rPr>
        <w:t>Date</w:t>
      </w:r>
      <w:r w:rsidRPr="00CB3F83">
        <w:rPr>
          <w:lang w:val="en-US"/>
        </w:rPr>
        <w:t xml:space="preserve">: </w:t>
      </w:r>
      <w:r>
        <w:rPr>
          <w:b/>
          <w:lang w:val="en-US"/>
        </w:rPr>
        <w:t>2</w:t>
      </w:r>
      <w:r w:rsidR="00184C35">
        <w:rPr>
          <w:b/>
          <w:lang w:val="en-US"/>
        </w:rPr>
        <w:t>9</w:t>
      </w:r>
      <w:r w:rsidRPr="00CB3F83">
        <w:rPr>
          <w:b/>
          <w:lang w:val="en-US"/>
        </w:rPr>
        <w:t>.11.202</w:t>
      </w:r>
      <w:r>
        <w:rPr>
          <w:b/>
          <w:lang w:val="en-US"/>
        </w:rPr>
        <w:t>5</w:t>
      </w:r>
      <w:r w:rsidRPr="00CB3F83">
        <w:rPr>
          <w:lang w:val="en-US"/>
        </w:rPr>
        <w:t xml:space="preserve">                                                                      </w:t>
      </w:r>
      <w:r w:rsidR="00184C35">
        <w:rPr>
          <w:lang w:val="en-US"/>
        </w:rPr>
        <w:t>C</w:t>
      </w:r>
      <w:r w:rsidRPr="00CB3F83">
        <w:rPr>
          <w:b/>
          <w:lang w:val="en-US"/>
        </w:rPr>
        <w:t>GM (PP), GRIDCO Ltd.</w:t>
      </w:r>
    </w:p>
    <w:p w14:paraId="121C2D80" w14:textId="326077BA" w:rsidR="003F34E2" w:rsidRDefault="003F34E2" w:rsidP="00421EC6">
      <w:pPr>
        <w:pStyle w:val="ARRHeading1"/>
      </w:pPr>
      <w:r>
        <w:br w:type="page"/>
      </w:r>
    </w:p>
    <w:p w14:paraId="2E4009E8" w14:textId="77777777" w:rsidR="00B51E0D" w:rsidRPr="00CB3F83" w:rsidRDefault="00B51E0D" w:rsidP="00B51E0D">
      <w:pPr>
        <w:pStyle w:val="xl25"/>
        <w:spacing w:before="0" w:beforeAutospacing="0" w:after="0" w:afterAutospacing="0" w:line="276" w:lineRule="auto"/>
        <w:textAlignment w:val="auto"/>
        <w:rPr>
          <w:rFonts w:ascii="Times New Roman" w:eastAsia="Times New Roman" w:hAnsi="Times New Roman" w:cs="Times New Roman"/>
          <w:sz w:val="24"/>
          <w:szCs w:val="24"/>
          <w:lang w:bidi="or-IN"/>
        </w:rPr>
      </w:pPr>
      <w:r w:rsidRPr="00CB3F83">
        <w:rPr>
          <w:rFonts w:ascii="Times New Roman" w:eastAsia="Times New Roman" w:hAnsi="Times New Roman" w:cs="Times New Roman"/>
          <w:sz w:val="24"/>
          <w:szCs w:val="24"/>
          <w:lang w:bidi="or-IN"/>
        </w:rPr>
        <w:lastRenderedPageBreak/>
        <w:t>BEFORE THE ODISHA ELECTRICITY REGULATORY COMMISSION</w:t>
      </w:r>
    </w:p>
    <w:p w14:paraId="69C8D628" w14:textId="77777777" w:rsidR="00B51E0D" w:rsidRPr="00CB3F83" w:rsidRDefault="00B51E0D" w:rsidP="00B51E0D">
      <w:pPr>
        <w:pStyle w:val="xl25"/>
        <w:spacing w:before="0" w:beforeAutospacing="0" w:after="0" w:afterAutospacing="0" w:line="276" w:lineRule="auto"/>
        <w:textAlignment w:val="auto"/>
        <w:rPr>
          <w:rFonts w:ascii="Times New Roman" w:eastAsia="Times New Roman" w:hAnsi="Times New Roman" w:cs="Times New Roman"/>
          <w:sz w:val="24"/>
          <w:szCs w:val="24"/>
          <w:lang w:bidi="or-IN"/>
        </w:rPr>
      </w:pPr>
      <w:r w:rsidRPr="00CB3F83">
        <w:rPr>
          <w:rFonts w:ascii="Times New Roman" w:eastAsia="Times New Roman" w:hAnsi="Times New Roman" w:cs="Times New Roman"/>
          <w:sz w:val="24"/>
          <w:szCs w:val="24"/>
          <w:lang w:bidi="or-IN"/>
        </w:rPr>
        <w:t>PLOT NO.4, CHUNUKOLI, SHAILASHREEVIHAR, CHANDRASEKHARPUR</w:t>
      </w:r>
    </w:p>
    <w:p w14:paraId="58CCA44E" w14:textId="77777777" w:rsidR="00B51E0D" w:rsidRPr="00CB3F83" w:rsidRDefault="00B51E0D" w:rsidP="00B51E0D">
      <w:pPr>
        <w:pStyle w:val="xl25"/>
        <w:spacing w:before="0" w:beforeAutospacing="0" w:after="0" w:afterAutospacing="0" w:line="276" w:lineRule="auto"/>
        <w:textAlignment w:val="auto"/>
        <w:rPr>
          <w:rFonts w:ascii="Times New Roman" w:eastAsia="Times New Roman" w:hAnsi="Times New Roman" w:cs="Times New Roman"/>
          <w:sz w:val="24"/>
          <w:szCs w:val="24"/>
          <w:lang w:bidi="or-IN"/>
        </w:rPr>
      </w:pPr>
      <w:r w:rsidRPr="00CB3F83">
        <w:rPr>
          <w:rFonts w:ascii="Times New Roman" w:eastAsia="Times New Roman" w:hAnsi="Times New Roman" w:cs="Times New Roman"/>
          <w:sz w:val="24"/>
          <w:szCs w:val="24"/>
          <w:lang w:bidi="or-IN"/>
        </w:rPr>
        <w:t>BHUBANESWAR – 751021</w:t>
      </w:r>
    </w:p>
    <w:p w14:paraId="3DC83421" w14:textId="77777777" w:rsidR="00B51E0D" w:rsidRPr="00CB3F83" w:rsidRDefault="00B51E0D" w:rsidP="00B51E0D">
      <w:pPr>
        <w:pStyle w:val="xl25"/>
        <w:spacing w:before="0" w:beforeAutospacing="0" w:after="0" w:afterAutospacing="0" w:line="276" w:lineRule="auto"/>
        <w:textAlignment w:val="auto"/>
        <w:rPr>
          <w:rFonts w:ascii="Times New Roman" w:hAnsi="Times New Roman" w:cs="Times New Roman"/>
          <w:sz w:val="24"/>
          <w:szCs w:val="24"/>
          <w:u w:val="single"/>
        </w:rPr>
      </w:pPr>
    </w:p>
    <w:p w14:paraId="4484B021" w14:textId="6527B66C" w:rsidR="00B51E0D" w:rsidRPr="00B51E0D" w:rsidRDefault="00B51E0D" w:rsidP="00B51E0D">
      <w:pPr>
        <w:spacing w:before="120" w:after="120" w:line="360" w:lineRule="auto"/>
        <w:ind w:left="2880" w:hanging="2880"/>
        <w:jc w:val="both"/>
        <w:rPr>
          <w:rFonts w:ascii="Times New Roman" w:hAnsi="Times New Roman" w:cs="Times New Roman"/>
          <w:lang w:val="en-US"/>
        </w:rPr>
      </w:pPr>
      <w:r w:rsidRPr="00CB3F83">
        <w:rPr>
          <w:b/>
          <w:lang w:val="en-US"/>
        </w:rPr>
        <w:t>IN THE MATTER OF</w:t>
      </w:r>
      <w:r w:rsidRPr="00CB3F83">
        <w:rPr>
          <w:lang w:val="en-US"/>
        </w:rPr>
        <w:t>:</w:t>
      </w:r>
      <w:r w:rsidRPr="00CB3F83">
        <w:rPr>
          <w:lang w:val="en-US"/>
        </w:rPr>
        <w:tab/>
      </w:r>
      <w:r w:rsidRPr="00B51E0D">
        <w:rPr>
          <w:rFonts w:ascii="Times New Roman" w:hAnsi="Times New Roman" w:cs="Times New Roman"/>
          <w:lang w:val="en-US"/>
        </w:rPr>
        <w:t xml:space="preserve">Application for approval of Aggregate Revenue Requirement (ARR) and determination of Bulk Supply Price (BSP) for </w:t>
      </w:r>
      <w:r w:rsidR="0067615D">
        <w:rPr>
          <w:rFonts w:ascii="Times New Roman" w:hAnsi="Times New Roman" w:cs="Times New Roman"/>
          <w:lang w:val="en-US"/>
        </w:rPr>
        <w:t xml:space="preserve">FY </w:t>
      </w:r>
      <w:r w:rsidRPr="00B51E0D">
        <w:rPr>
          <w:rFonts w:ascii="Times New Roman" w:hAnsi="Times New Roman" w:cs="Times New Roman"/>
          <w:lang w:val="en-US"/>
        </w:rPr>
        <w:t xml:space="preserve"> 2026-27 under Section 86 (1) (a) &amp; (b) and all other applicable provisions of the Electricity Act, 2003 read with relevant provisions of OERC (Conduct of Business) Regulations, 2004, OERC (Terms and Conditions for Determination of Wheeling Tariff and Retail Supply Tariff) Regulations’ 2022 and other related Rules and Regulations.</w:t>
      </w:r>
    </w:p>
    <w:p w14:paraId="3165A92C" w14:textId="77777777" w:rsidR="00B51E0D" w:rsidRPr="00CB3F83" w:rsidRDefault="00B51E0D" w:rsidP="00B51E0D">
      <w:pPr>
        <w:spacing w:before="120" w:after="120" w:line="360" w:lineRule="auto"/>
        <w:ind w:left="2880" w:hanging="2880"/>
        <w:jc w:val="both"/>
        <w:rPr>
          <w:lang w:val="en-US"/>
        </w:rPr>
      </w:pPr>
    </w:p>
    <w:p w14:paraId="2417C5E4" w14:textId="77777777" w:rsidR="00B51E0D" w:rsidRPr="00B51E0D" w:rsidRDefault="00B51E0D" w:rsidP="00B51E0D">
      <w:pPr>
        <w:spacing w:before="120" w:after="120" w:line="360" w:lineRule="auto"/>
        <w:rPr>
          <w:rFonts w:ascii="Times New Roman" w:hAnsi="Times New Roman" w:cs="Times New Roman"/>
          <w:sz w:val="24"/>
          <w:szCs w:val="24"/>
          <w:lang w:val="en-US"/>
        </w:rPr>
      </w:pPr>
      <w:r w:rsidRPr="00B51E0D">
        <w:rPr>
          <w:rFonts w:ascii="Times New Roman" w:hAnsi="Times New Roman" w:cs="Times New Roman"/>
          <w:b/>
          <w:sz w:val="24"/>
          <w:szCs w:val="24"/>
          <w:lang w:val="en-US"/>
        </w:rPr>
        <w:t>APPLICANT:</w:t>
      </w:r>
      <w:r w:rsidRPr="00B51E0D">
        <w:rPr>
          <w:rFonts w:ascii="Times New Roman" w:hAnsi="Times New Roman" w:cs="Times New Roman"/>
          <w:sz w:val="24"/>
          <w:szCs w:val="24"/>
          <w:lang w:val="en-US"/>
        </w:rPr>
        <w:tab/>
      </w:r>
      <w:r w:rsidRPr="00B51E0D">
        <w:rPr>
          <w:rFonts w:ascii="Times New Roman" w:hAnsi="Times New Roman" w:cs="Times New Roman"/>
          <w:sz w:val="24"/>
          <w:szCs w:val="24"/>
          <w:lang w:val="en-US"/>
        </w:rPr>
        <w:tab/>
        <w:t>GRIDCO Limited, Bhubaneswar, Odisha</w:t>
      </w:r>
    </w:p>
    <w:p w14:paraId="3F0F8B8D" w14:textId="77777777" w:rsidR="00B51E0D" w:rsidRPr="00B51E0D" w:rsidRDefault="00B51E0D" w:rsidP="00B51E0D">
      <w:pPr>
        <w:pStyle w:val="BodyTextIndent"/>
        <w:spacing w:line="360" w:lineRule="auto"/>
        <w:jc w:val="center"/>
        <w:rPr>
          <w:rFonts w:ascii="Times New Roman" w:hAnsi="Times New Roman" w:cs="Times New Roman"/>
          <w:b/>
          <w:sz w:val="24"/>
          <w:szCs w:val="24"/>
          <w:lang w:eastAsia="ar-SA"/>
        </w:rPr>
      </w:pPr>
    </w:p>
    <w:p w14:paraId="52698440" w14:textId="77777777" w:rsidR="00B51E0D" w:rsidRPr="00B51E0D" w:rsidRDefault="00B51E0D" w:rsidP="00B51E0D">
      <w:pPr>
        <w:pStyle w:val="BodyTextIndent"/>
        <w:spacing w:line="360" w:lineRule="auto"/>
        <w:jc w:val="center"/>
        <w:rPr>
          <w:rFonts w:ascii="Times New Roman" w:hAnsi="Times New Roman" w:cs="Times New Roman"/>
          <w:b/>
          <w:sz w:val="24"/>
          <w:szCs w:val="24"/>
          <w:lang w:eastAsia="ar-SA"/>
        </w:rPr>
      </w:pPr>
      <w:r w:rsidRPr="00B51E0D">
        <w:rPr>
          <w:rFonts w:ascii="Times New Roman" w:hAnsi="Times New Roman" w:cs="Times New Roman"/>
          <w:b/>
          <w:sz w:val="24"/>
          <w:szCs w:val="24"/>
          <w:lang w:eastAsia="ar-SA"/>
        </w:rPr>
        <w:t>Affidavit verifying the Application</w:t>
      </w:r>
    </w:p>
    <w:p w14:paraId="350377E6" w14:textId="77777777" w:rsidR="00B51E0D" w:rsidRPr="00B51E0D" w:rsidRDefault="00B51E0D" w:rsidP="00B51E0D">
      <w:pPr>
        <w:pStyle w:val="BodyTextIndent"/>
        <w:spacing w:line="360" w:lineRule="auto"/>
        <w:jc w:val="center"/>
        <w:rPr>
          <w:rFonts w:ascii="Times New Roman" w:hAnsi="Times New Roman" w:cs="Times New Roman"/>
          <w:b/>
          <w:sz w:val="24"/>
          <w:szCs w:val="24"/>
          <w:lang w:eastAsia="ar-SA"/>
        </w:rPr>
      </w:pPr>
    </w:p>
    <w:p w14:paraId="611B7491" w14:textId="15F1C134" w:rsidR="00B51E0D" w:rsidRPr="00B51E0D" w:rsidRDefault="00B51E0D" w:rsidP="00B51E0D">
      <w:pPr>
        <w:pStyle w:val="BodyTextIndent"/>
        <w:spacing w:line="360" w:lineRule="auto"/>
        <w:ind w:left="0"/>
        <w:jc w:val="both"/>
        <w:rPr>
          <w:rFonts w:ascii="Times New Roman" w:hAnsi="Times New Roman" w:cs="Times New Roman"/>
          <w:sz w:val="24"/>
          <w:szCs w:val="24"/>
          <w:lang w:eastAsia="ar-SA"/>
        </w:rPr>
      </w:pPr>
      <w:r w:rsidRPr="00B51E0D">
        <w:rPr>
          <w:rFonts w:ascii="Times New Roman" w:hAnsi="Times New Roman" w:cs="Times New Roman"/>
          <w:sz w:val="24"/>
          <w:szCs w:val="24"/>
          <w:lang w:eastAsia="ar-SA"/>
        </w:rPr>
        <w:t xml:space="preserve">I, </w:t>
      </w:r>
      <w:r w:rsidRPr="00B51E0D">
        <w:rPr>
          <w:rFonts w:ascii="Times New Roman" w:hAnsi="Times New Roman" w:cs="Times New Roman"/>
          <w:sz w:val="24"/>
          <w:szCs w:val="24"/>
        </w:rPr>
        <w:t>Shri Bibhu Prasad Mohapatra</w:t>
      </w:r>
      <w:r w:rsidRPr="00B51E0D">
        <w:rPr>
          <w:rFonts w:ascii="Times New Roman" w:hAnsi="Times New Roman" w:cs="Times New Roman"/>
          <w:sz w:val="24"/>
          <w:szCs w:val="24"/>
          <w:lang w:eastAsia="ar-SA"/>
        </w:rPr>
        <w:t xml:space="preserve">, aged about 59 years, </w:t>
      </w:r>
      <w:r w:rsidRPr="00B51E0D">
        <w:rPr>
          <w:rFonts w:ascii="Times New Roman" w:hAnsi="Times New Roman" w:cs="Times New Roman"/>
          <w:sz w:val="24"/>
          <w:szCs w:val="24"/>
        </w:rPr>
        <w:t xml:space="preserve">S/o </w:t>
      </w:r>
      <w:r>
        <w:rPr>
          <w:rFonts w:ascii="Times New Roman" w:hAnsi="Times New Roman" w:cs="Times New Roman"/>
          <w:sz w:val="24"/>
          <w:szCs w:val="24"/>
        </w:rPr>
        <w:t xml:space="preserve">Shri Biswanath </w:t>
      </w:r>
      <w:r w:rsidR="00551173">
        <w:rPr>
          <w:rFonts w:ascii="Times New Roman" w:hAnsi="Times New Roman" w:cs="Times New Roman"/>
          <w:sz w:val="24"/>
          <w:szCs w:val="24"/>
        </w:rPr>
        <w:t>Mohapatra</w:t>
      </w:r>
      <w:r w:rsidR="00551173" w:rsidRPr="00B51E0D" w:rsidDel="006E73FB">
        <w:rPr>
          <w:rFonts w:ascii="Times New Roman" w:hAnsi="Times New Roman" w:cs="Times New Roman"/>
          <w:sz w:val="24"/>
          <w:szCs w:val="24"/>
          <w:lang w:eastAsia="ar-SA"/>
        </w:rPr>
        <w:t>,</w:t>
      </w:r>
      <w:r w:rsidRPr="00B51E0D">
        <w:rPr>
          <w:rFonts w:ascii="Times New Roman" w:hAnsi="Times New Roman" w:cs="Times New Roman"/>
          <w:sz w:val="24"/>
          <w:szCs w:val="24"/>
          <w:lang w:eastAsia="ar-SA"/>
        </w:rPr>
        <w:t xml:space="preserve"> Chief General Manager (Power Purchase</w:t>
      </w:r>
      <w:r w:rsidR="00551173" w:rsidRPr="00B51E0D">
        <w:rPr>
          <w:rFonts w:ascii="Times New Roman" w:hAnsi="Times New Roman" w:cs="Times New Roman"/>
          <w:sz w:val="24"/>
          <w:szCs w:val="24"/>
          <w:lang w:eastAsia="ar-SA"/>
        </w:rPr>
        <w:t>), GRIDCO</w:t>
      </w:r>
      <w:r w:rsidRPr="00B51E0D">
        <w:rPr>
          <w:rFonts w:ascii="Times New Roman" w:hAnsi="Times New Roman" w:cs="Times New Roman"/>
          <w:sz w:val="24"/>
          <w:szCs w:val="24"/>
          <w:lang w:eastAsia="ar-SA"/>
        </w:rPr>
        <w:t xml:space="preserve"> do hereby solemnly affirm and say as follows:</w:t>
      </w:r>
    </w:p>
    <w:p w14:paraId="7553B97C" w14:textId="77777777" w:rsidR="00B51E0D" w:rsidRPr="00B51E0D" w:rsidRDefault="00B51E0D" w:rsidP="00B51E0D">
      <w:pPr>
        <w:pStyle w:val="BodyTextIndent"/>
        <w:tabs>
          <w:tab w:val="left" w:pos="-1260"/>
        </w:tabs>
        <w:spacing w:line="360" w:lineRule="auto"/>
        <w:ind w:left="0"/>
        <w:jc w:val="both"/>
        <w:rPr>
          <w:rFonts w:ascii="Times New Roman" w:hAnsi="Times New Roman" w:cs="Times New Roman"/>
          <w:sz w:val="24"/>
          <w:szCs w:val="24"/>
          <w:lang w:eastAsia="ar-SA"/>
        </w:rPr>
      </w:pPr>
      <w:r w:rsidRPr="00B51E0D">
        <w:rPr>
          <w:rFonts w:ascii="Times New Roman" w:hAnsi="Times New Roman" w:cs="Times New Roman"/>
          <w:sz w:val="24"/>
          <w:szCs w:val="24"/>
          <w:lang w:eastAsia="ar-SA"/>
        </w:rPr>
        <w:t>I am the Chief General Manager (Power Purchase) of GRIDCO Ltd., the Applicant in the above matter and am duly authorized to make this affidavit on its behalf.</w:t>
      </w:r>
    </w:p>
    <w:p w14:paraId="27FFCFF2" w14:textId="77777777" w:rsidR="00B51E0D" w:rsidRPr="00B51E0D" w:rsidRDefault="00B51E0D" w:rsidP="00B51E0D">
      <w:pPr>
        <w:pStyle w:val="BodyTextIndent"/>
        <w:spacing w:line="360" w:lineRule="auto"/>
        <w:ind w:left="0"/>
        <w:jc w:val="both"/>
        <w:rPr>
          <w:rFonts w:ascii="Times New Roman" w:hAnsi="Times New Roman" w:cs="Times New Roman"/>
          <w:sz w:val="24"/>
          <w:szCs w:val="24"/>
          <w:lang w:eastAsia="ar-SA"/>
        </w:rPr>
      </w:pPr>
      <w:r w:rsidRPr="00B51E0D">
        <w:rPr>
          <w:rFonts w:ascii="Times New Roman" w:hAnsi="Times New Roman" w:cs="Times New Roman"/>
          <w:sz w:val="24"/>
          <w:szCs w:val="24"/>
          <w:lang w:eastAsia="ar-SA"/>
        </w:rPr>
        <w:t>The statements made in the foregoing Paragraphs of this Application herein are based on information and I believe them to be true.</w:t>
      </w:r>
    </w:p>
    <w:p w14:paraId="1BD9412C" w14:textId="77777777" w:rsidR="00B51E0D" w:rsidRPr="00B51E0D" w:rsidRDefault="00B51E0D" w:rsidP="00B51E0D">
      <w:pPr>
        <w:pStyle w:val="BodyTextIndent"/>
        <w:tabs>
          <w:tab w:val="left" w:pos="-270"/>
        </w:tabs>
        <w:jc w:val="both"/>
        <w:rPr>
          <w:rFonts w:ascii="Times New Roman" w:hAnsi="Times New Roman" w:cs="Times New Roman"/>
          <w:sz w:val="24"/>
          <w:szCs w:val="24"/>
          <w:lang w:eastAsia="ar-SA"/>
        </w:rPr>
      </w:pPr>
    </w:p>
    <w:p w14:paraId="78A5E8AF" w14:textId="77777777" w:rsidR="00B51E0D" w:rsidRPr="00B51E0D" w:rsidRDefault="00B51E0D" w:rsidP="00B51E0D">
      <w:pPr>
        <w:pStyle w:val="BodyTextIndent"/>
        <w:tabs>
          <w:tab w:val="left" w:pos="-270"/>
        </w:tabs>
        <w:jc w:val="both"/>
        <w:rPr>
          <w:rFonts w:ascii="Times New Roman" w:hAnsi="Times New Roman" w:cs="Times New Roman"/>
          <w:sz w:val="24"/>
          <w:szCs w:val="24"/>
          <w:lang w:eastAsia="ar-SA"/>
        </w:rPr>
      </w:pPr>
    </w:p>
    <w:p w14:paraId="0FDC6828" w14:textId="77777777" w:rsidR="00B51E0D" w:rsidRPr="00B51E0D" w:rsidRDefault="00B51E0D" w:rsidP="00B51E0D">
      <w:pPr>
        <w:pStyle w:val="BodyTextIndent"/>
        <w:spacing w:before="100" w:after="100"/>
        <w:jc w:val="both"/>
        <w:rPr>
          <w:rFonts w:ascii="Times New Roman" w:hAnsi="Times New Roman" w:cs="Times New Roman"/>
          <w:b/>
          <w:bCs/>
          <w:sz w:val="24"/>
          <w:szCs w:val="24"/>
          <w:lang w:eastAsia="ar-SA"/>
        </w:rPr>
      </w:pPr>
      <w:r w:rsidRPr="00B51E0D">
        <w:rPr>
          <w:rFonts w:ascii="Times New Roman" w:hAnsi="Times New Roman" w:cs="Times New Roman"/>
          <w:b/>
          <w:bCs/>
          <w:sz w:val="24"/>
          <w:szCs w:val="24"/>
          <w:lang w:eastAsia="ar-SA"/>
        </w:rPr>
        <w:t xml:space="preserve">  Bhubaneswar</w:t>
      </w:r>
    </w:p>
    <w:p w14:paraId="15946D46" w14:textId="3699E395" w:rsidR="00B51E0D" w:rsidRPr="00B51E0D" w:rsidRDefault="00B51E0D" w:rsidP="00B51E0D">
      <w:pPr>
        <w:pStyle w:val="BodyTextIndent"/>
        <w:spacing w:before="100" w:after="100"/>
        <w:jc w:val="both"/>
        <w:rPr>
          <w:rFonts w:ascii="Times New Roman" w:hAnsi="Times New Roman" w:cs="Times New Roman"/>
          <w:b/>
          <w:bCs/>
          <w:sz w:val="24"/>
          <w:szCs w:val="24"/>
          <w:lang w:eastAsia="ar-SA"/>
        </w:rPr>
      </w:pPr>
      <w:r w:rsidRPr="00B51E0D">
        <w:rPr>
          <w:rFonts w:ascii="Times New Roman" w:hAnsi="Times New Roman" w:cs="Times New Roman"/>
          <w:b/>
          <w:bCs/>
          <w:sz w:val="24"/>
          <w:szCs w:val="24"/>
          <w:lang w:eastAsia="ar-SA"/>
        </w:rPr>
        <w:t>November 2</w:t>
      </w:r>
      <w:r>
        <w:rPr>
          <w:rFonts w:ascii="Times New Roman" w:hAnsi="Times New Roman" w:cs="Times New Roman"/>
          <w:b/>
          <w:bCs/>
          <w:sz w:val="24"/>
          <w:szCs w:val="24"/>
          <w:lang w:eastAsia="ar-SA"/>
        </w:rPr>
        <w:t>9</w:t>
      </w:r>
      <w:r w:rsidRPr="00B51E0D">
        <w:rPr>
          <w:rFonts w:ascii="Times New Roman" w:hAnsi="Times New Roman" w:cs="Times New Roman"/>
          <w:b/>
          <w:bCs/>
          <w:sz w:val="24"/>
          <w:szCs w:val="24"/>
          <w:lang w:eastAsia="ar-SA"/>
        </w:rPr>
        <w:t>, 2025</w:t>
      </w:r>
      <w:r w:rsidRPr="00B51E0D">
        <w:rPr>
          <w:rFonts w:ascii="Times New Roman" w:hAnsi="Times New Roman" w:cs="Times New Roman"/>
          <w:b/>
          <w:bCs/>
          <w:sz w:val="24"/>
          <w:szCs w:val="24"/>
          <w:lang w:eastAsia="ar-SA"/>
        </w:rPr>
        <w:tab/>
      </w:r>
      <w:r w:rsidRPr="00B51E0D">
        <w:rPr>
          <w:rFonts w:ascii="Times New Roman" w:hAnsi="Times New Roman" w:cs="Times New Roman"/>
          <w:b/>
          <w:bCs/>
          <w:sz w:val="24"/>
          <w:szCs w:val="24"/>
          <w:lang w:eastAsia="ar-SA"/>
        </w:rPr>
        <w:tab/>
      </w:r>
      <w:r w:rsidRPr="00B51E0D">
        <w:rPr>
          <w:rFonts w:ascii="Times New Roman" w:hAnsi="Times New Roman" w:cs="Times New Roman"/>
          <w:b/>
          <w:bCs/>
          <w:sz w:val="24"/>
          <w:szCs w:val="24"/>
          <w:lang w:eastAsia="ar-SA"/>
        </w:rPr>
        <w:tab/>
      </w:r>
      <w:r w:rsidRPr="00B51E0D">
        <w:rPr>
          <w:rFonts w:ascii="Times New Roman" w:hAnsi="Times New Roman" w:cs="Times New Roman"/>
          <w:b/>
          <w:bCs/>
          <w:sz w:val="24"/>
          <w:szCs w:val="24"/>
          <w:lang w:eastAsia="ar-SA"/>
        </w:rPr>
        <w:tab/>
      </w:r>
      <w:r w:rsidRPr="00B51E0D">
        <w:rPr>
          <w:rFonts w:ascii="Times New Roman" w:hAnsi="Times New Roman" w:cs="Times New Roman"/>
          <w:b/>
          <w:bCs/>
          <w:sz w:val="24"/>
          <w:szCs w:val="24"/>
          <w:lang w:eastAsia="ar-SA"/>
        </w:rPr>
        <w:tab/>
      </w:r>
      <w:r w:rsidRPr="00B51E0D">
        <w:rPr>
          <w:rFonts w:ascii="Times New Roman" w:hAnsi="Times New Roman" w:cs="Times New Roman"/>
          <w:b/>
          <w:bCs/>
          <w:sz w:val="24"/>
          <w:szCs w:val="24"/>
          <w:lang w:eastAsia="ar-SA"/>
        </w:rPr>
        <w:tab/>
      </w:r>
      <w:r w:rsidRPr="00B51E0D">
        <w:rPr>
          <w:rFonts w:ascii="Times New Roman" w:hAnsi="Times New Roman" w:cs="Times New Roman"/>
          <w:b/>
          <w:bCs/>
          <w:sz w:val="24"/>
          <w:szCs w:val="24"/>
          <w:lang w:eastAsia="ar-SA"/>
        </w:rPr>
        <w:tab/>
      </w:r>
      <w:r w:rsidRPr="00B51E0D">
        <w:rPr>
          <w:rFonts w:ascii="Times New Roman" w:hAnsi="Times New Roman" w:cs="Times New Roman"/>
          <w:b/>
          <w:bCs/>
          <w:sz w:val="24"/>
          <w:szCs w:val="24"/>
          <w:lang w:eastAsia="ar-SA"/>
        </w:rPr>
        <w:tab/>
      </w:r>
      <w:r w:rsidRPr="00B51E0D">
        <w:rPr>
          <w:rFonts w:ascii="Times New Roman" w:hAnsi="Times New Roman" w:cs="Times New Roman"/>
          <w:b/>
          <w:bCs/>
          <w:sz w:val="24"/>
          <w:szCs w:val="24"/>
          <w:lang w:eastAsia="ar-SA"/>
        </w:rPr>
        <w:tab/>
      </w:r>
      <w:r w:rsidRPr="00B51E0D">
        <w:rPr>
          <w:rFonts w:ascii="Times New Roman" w:hAnsi="Times New Roman" w:cs="Times New Roman"/>
          <w:b/>
          <w:bCs/>
          <w:sz w:val="24"/>
          <w:szCs w:val="24"/>
          <w:lang w:eastAsia="ar-SA"/>
        </w:rPr>
        <w:tab/>
      </w:r>
      <w:r w:rsidRPr="00B51E0D">
        <w:rPr>
          <w:rFonts w:ascii="Times New Roman" w:hAnsi="Times New Roman" w:cs="Times New Roman"/>
          <w:b/>
          <w:bCs/>
          <w:sz w:val="24"/>
          <w:szCs w:val="24"/>
          <w:lang w:eastAsia="ar-SA"/>
        </w:rPr>
        <w:tab/>
      </w:r>
      <w:r w:rsidRPr="00B51E0D">
        <w:rPr>
          <w:rFonts w:ascii="Times New Roman" w:hAnsi="Times New Roman" w:cs="Times New Roman"/>
          <w:b/>
          <w:bCs/>
          <w:sz w:val="24"/>
          <w:szCs w:val="24"/>
          <w:lang w:eastAsia="ar-SA"/>
        </w:rPr>
        <w:tab/>
      </w:r>
      <w:r w:rsidRPr="00B51E0D">
        <w:rPr>
          <w:rFonts w:ascii="Times New Roman" w:hAnsi="Times New Roman" w:cs="Times New Roman"/>
          <w:b/>
          <w:bCs/>
          <w:sz w:val="24"/>
          <w:szCs w:val="24"/>
          <w:lang w:eastAsia="ar-SA"/>
        </w:rPr>
        <w:tab/>
      </w:r>
      <w:r w:rsidRPr="00B51E0D">
        <w:rPr>
          <w:rFonts w:ascii="Times New Roman" w:hAnsi="Times New Roman" w:cs="Times New Roman"/>
          <w:b/>
          <w:bCs/>
          <w:sz w:val="24"/>
          <w:szCs w:val="24"/>
          <w:lang w:eastAsia="ar-SA"/>
        </w:rPr>
        <w:tab/>
      </w:r>
      <w:r w:rsidRPr="00B51E0D">
        <w:rPr>
          <w:rFonts w:ascii="Times New Roman" w:hAnsi="Times New Roman" w:cs="Times New Roman"/>
          <w:b/>
          <w:bCs/>
          <w:sz w:val="24"/>
          <w:szCs w:val="24"/>
          <w:lang w:eastAsia="ar-SA"/>
        </w:rPr>
        <w:tab/>
      </w:r>
      <w:r w:rsidRPr="00B51E0D">
        <w:rPr>
          <w:rFonts w:ascii="Times New Roman" w:hAnsi="Times New Roman" w:cs="Times New Roman"/>
          <w:b/>
          <w:bCs/>
          <w:sz w:val="24"/>
          <w:szCs w:val="24"/>
          <w:lang w:eastAsia="ar-SA"/>
        </w:rPr>
        <w:tab/>
        <w:t xml:space="preserve">                   DEPONENT</w:t>
      </w:r>
    </w:p>
    <w:p w14:paraId="491414C8" w14:textId="77777777" w:rsidR="00476496" w:rsidRDefault="00476496">
      <w:pPr>
        <w:rPr>
          <w:rFonts w:ascii="Times New Roman" w:hAnsi="Times New Roman" w:cs="Times New Roman"/>
          <w:lang w:val="en-US"/>
        </w:rPr>
      </w:pPr>
    </w:p>
    <w:p w14:paraId="7530CE7F" w14:textId="77777777" w:rsidR="00476496" w:rsidRPr="00476496" w:rsidRDefault="00476496">
      <w:pPr>
        <w:rPr>
          <w:rFonts w:ascii="Times New Roman" w:hAnsi="Times New Roman" w:cs="Times New Roman"/>
          <w:lang w:val="en-US"/>
        </w:rPr>
      </w:pPr>
    </w:p>
    <w:sectPr w:rsidR="00476496" w:rsidRPr="00476496" w:rsidSect="00A07218">
      <w:pgSz w:w="11906" w:h="16838"/>
      <w:pgMar w:top="1440" w:right="1440" w:bottom="1440" w:left="180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7B0F50" w14:textId="77777777" w:rsidR="0048532E" w:rsidRDefault="0048532E" w:rsidP="00AA3CBC">
      <w:pPr>
        <w:spacing w:after="0" w:line="240" w:lineRule="auto"/>
      </w:pPr>
      <w:r>
        <w:separator/>
      </w:r>
    </w:p>
  </w:endnote>
  <w:endnote w:type="continuationSeparator" w:id="0">
    <w:p w14:paraId="38E41AFC" w14:textId="77777777" w:rsidR="0048532E" w:rsidRDefault="0048532E" w:rsidP="00AA3C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altName w:val="Times"/>
    <w:panose1 w:val="02020603050405020304"/>
    <w:charset w:val="00"/>
    <w:family w:val="roman"/>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Roboto">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A4A0B7" w14:textId="272DF89D" w:rsidR="00C2759E" w:rsidRDefault="006B4926">
    <w:pPr>
      <w:pStyle w:val="Footer"/>
    </w:pPr>
    <w:r>
      <w:rPr>
        <w:noProof/>
      </w:rPr>
      <mc:AlternateContent>
        <mc:Choice Requires="wpg">
          <w:drawing>
            <wp:anchor distT="0" distB="0" distL="114300" distR="114300" simplePos="0" relativeHeight="251661312" behindDoc="0" locked="0" layoutInCell="1" allowOverlap="1" wp14:anchorId="7DB5E81F" wp14:editId="42201287">
              <wp:simplePos x="0" y="0"/>
              <wp:positionH relativeFrom="column">
                <wp:posOffset>-685738</wp:posOffset>
              </wp:positionH>
              <wp:positionV relativeFrom="paragraph">
                <wp:posOffset>-213561</wp:posOffset>
              </wp:positionV>
              <wp:extent cx="234175" cy="217449"/>
              <wp:effectExtent l="0" t="0" r="13970" b="11430"/>
              <wp:wrapNone/>
              <wp:docPr id="1407389397" name="Group 15"/>
              <wp:cNvGraphicFramePr/>
              <a:graphic xmlns:a="http://schemas.openxmlformats.org/drawingml/2006/main">
                <a:graphicData uri="http://schemas.microsoft.com/office/word/2010/wordprocessingGroup">
                  <wpg:wgp>
                    <wpg:cNvGrpSpPr/>
                    <wpg:grpSpPr>
                      <a:xfrm>
                        <a:off x="0" y="0"/>
                        <a:ext cx="234175" cy="217449"/>
                        <a:chOff x="0" y="0"/>
                        <a:chExt cx="234175" cy="217449"/>
                      </a:xfrm>
                    </wpg:grpSpPr>
                    <wps:wsp>
                      <wps:cNvPr id="275260881" name="Rectangle 10"/>
                      <wps:cNvSpPr/>
                      <wps:spPr>
                        <a:xfrm>
                          <a:off x="0" y="44605"/>
                          <a:ext cx="189570" cy="172844"/>
                        </a:xfrm>
                        <a:prstGeom prst="rect">
                          <a:avLst/>
                        </a:prstGeom>
                        <a:noFill/>
                        <a:ln>
                          <a:solidFill>
                            <a:schemeClr val="accent5">
                              <a:lumMod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96840911" name="Rectangle 10"/>
                      <wps:cNvSpPr/>
                      <wps:spPr>
                        <a:xfrm>
                          <a:off x="44605" y="0"/>
                          <a:ext cx="189570" cy="172844"/>
                        </a:xfrm>
                        <a:prstGeom prst="rect">
                          <a:avLst/>
                        </a:prstGeom>
                        <a:solidFill>
                          <a:schemeClr val="accent5">
                            <a:lumMod val="40000"/>
                            <a:lumOff val="60000"/>
                          </a:schemeClr>
                        </a:solidFill>
                        <a:ln>
                          <a:solidFill>
                            <a:schemeClr val="accent5">
                              <a:lumMod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EA2B472" id="Group 15" o:spid="_x0000_s1026" style="position:absolute;margin-left:-54pt;margin-top:-16.8pt;width:18.45pt;height:17.1pt;z-index:251661312" coordsize="234175,2174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">
              <v:rect id="Rectangle 10" o:spid="_x0000_s1027" style="position:absolute;top:44605;width:189570;height:1728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" filled="f" strokecolor="#2e74b5 [2408]" strokeweight="1pt"/>
              <v:rect id="Rectangle 10" o:spid="_x0000_s1028" style="position:absolute;left:44605;width:189570;height:1728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" fillcolor="#bdd6ee [1304]" strokecolor="#2e74b5 [2408]" strokeweight="1pt"/>
            </v:group>
          </w:pict>
        </mc:Fallback>
      </mc:AlternateContent>
    </w:r>
    <w:r w:rsidR="00C2759E">
      <w:rPr>
        <w:noProof/>
      </w:rPr>
      <mc:AlternateContent>
        <mc:Choice Requires="wps">
          <w:drawing>
            <wp:anchor distT="0" distB="0" distL="114300" distR="114300" simplePos="0" relativeHeight="251659264" behindDoc="0" locked="0" layoutInCell="1" allowOverlap="1" wp14:anchorId="361AFCC3" wp14:editId="6BA6C4F8">
              <wp:simplePos x="0" y="0"/>
              <wp:positionH relativeFrom="margin">
                <wp:align>center</wp:align>
              </wp:positionH>
              <wp:positionV relativeFrom="paragraph">
                <wp:posOffset>-91347</wp:posOffset>
              </wp:positionV>
              <wp:extent cx="6639281" cy="45719"/>
              <wp:effectExtent l="0" t="0" r="9525" b="0"/>
              <wp:wrapNone/>
              <wp:docPr id="1807423661" name="Parallelogram 9"/>
              <wp:cNvGraphicFramePr/>
              <a:graphic xmlns:a="http://schemas.openxmlformats.org/drawingml/2006/main">
                <a:graphicData uri="http://schemas.microsoft.com/office/word/2010/wordprocessingShape">
                  <wps:wsp>
                    <wps:cNvSpPr/>
                    <wps:spPr>
                      <a:xfrm>
                        <a:off x="0" y="0"/>
                        <a:ext cx="6639281" cy="45719"/>
                      </a:xfrm>
                      <a:prstGeom prst="parallelogram">
                        <a:avLst/>
                      </a:prstGeom>
                      <a:solidFill>
                        <a:schemeClr val="accent5">
                          <a:lumMod val="40000"/>
                          <a:lumOff val="60000"/>
                        </a:schemeClr>
                      </a:solidFill>
                      <a:ln w="6350">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3F0CAAB6"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9" o:spid="_x0000_s1026" type="#_x0000_t7" style="position:absolute;margin-left:0;margin-top:-7.2pt;width:522.8pt;height:3.6pt;z-index:251659264;visibility:visible;mso-wrap-style:square;mso-wrap-distance-left:9pt;mso-wrap-distance-top:0;mso-wrap-distance-right:9pt;mso-wrap-distance-bottom:0;mso-position-horizontal:center;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" adj="37" fillcolor="#bdd6ee [1304]" stroked="f" strokeweight=".5pt">
              <w10:wrap anchorx="margin"/>
            </v:shape>
          </w:pict>
        </mc:Fallback>
      </mc:AlternateContent>
    </w:r>
    <w:r w:rsidR="001A1441">
      <w:tab/>
    </w:r>
    <w:r w:rsidR="001A1441">
      <w:tab/>
    </w:r>
    <w:r w:rsidR="00EE6772">
      <w:rPr>
        <w:color w:val="7F7F7F" w:themeColor="background1" w:themeShade="7F"/>
        <w:spacing w:val="60"/>
      </w:rPr>
      <w:t>Page</w:t>
    </w:r>
    <w:r w:rsidR="00EE6772">
      <w:t xml:space="preserve"> | </w:t>
    </w:r>
    <w:r w:rsidR="00EE6772">
      <w:fldChar w:fldCharType="begin"/>
    </w:r>
    <w:r w:rsidR="00EE6772">
      <w:instrText xml:space="preserve"> PAGE   \* MERGEFORMAT </w:instrText>
    </w:r>
    <w:r w:rsidR="00EE6772">
      <w:fldChar w:fldCharType="separate"/>
    </w:r>
    <w:r w:rsidR="00EE6772">
      <w:rPr>
        <w:b/>
        <w:bCs/>
        <w:noProof/>
      </w:rPr>
      <w:t>1</w:t>
    </w:r>
    <w:r w:rsidR="00EE6772">
      <w:rPr>
        <w:b/>
        <w:bCs/>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B6456D" w14:textId="4D9B8082" w:rsidR="00EE6772" w:rsidRPr="00EE6772" w:rsidRDefault="00EE6772">
    <w:pPr>
      <w:pStyle w:val="Footer"/>
      <w:rPr>
        <w:lang w:val="en-US"/>
      </w:rPr>
    </w:pPr>
    <w:r>
      <w:rPr>
        <w:lang w:val="en-US"/>
      </w:rPr>
      <w:tab/>
    </w:r>
    <w:r>
      <w:rPr>
        <w:lang w:val="en-US"/>
      </w:rPr>
      <w:tab/>
    </w:r>
    <w:r w:rsidRPr="00EE6772">
      <w:rPr>
        <w:color w:val="7F7F7F" w:themeColor="background1" w:themeShade="7F"/>
        <w:spacing w:val="60"/>
        <w:lang w:val="en-US"/>
      </w:rPr>
      <w:t>Page</w:t>
    </w:r>
    <w:r w:rsidRPr="00EE6772">
      <w:rPr>
        <w:lang w:val="en-US"/>
      </w:rPr>
      <w:t xml:space="preserve"> | </w:t>
    </w:r>
    <w:r w:rsidRPr="00EE6772">
      <w:rPr>
        <w:lang w:val="en-US"/>
      </w:rPr>
      <w:fldChar w:fldCharType="begin"/>
    </w:r>
    <w:r w:rsidRPr="00EE6772">
      <w:rPr>
        <w:lang w:val="en-US"/>
      </w:rPr>
      <w:instrText xml:space="preserve"> PAGE   \* MERGEFORMAT </w:instrText>
    </w:r>
    <w:r w:rsidRPr="00EE6772">
      <w:rPr>
        <w:lang w:val="en-US"/>
      </w:rPr>
      <w:fldChar w:fldCharType="separate"/>
    </w:r>
    <w:r w:rsidRPr="00EE6772">
      <w:rPr>
        <w:b/>
        <w:bCs/>
        <w:noProof/>
        <w:lang w:val="en-US"/>
      </w:rPr>
      <w:t>1</w:t>
    </w:r>
    <w:r w:rsidRPr="00EE6772">
      <w:rPr>
        <w:b/>
        <w:bCs/>
        <w:noProof/>
        <w:lang w:val="en-U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758649" w14:textId="77777777" w:rsidR="0048532E" w:rsidRDefault="0048532E" w:rsidP="00AA3CBC">
      <w:pPr>
        <w:spacing w:after="0" w:line="240" w:lineRule="auto"/>
      </w:pPr>
      <w:r>
        <w:separator/>
      </w:r>
    </w:p>
  </w:footnote>
  <w:footnote w:type="continuationSeparator" w:id="0">
    <w:p w14:paraId="4198F6F9" w14:textId="77777777" w:rsidR="0048532E" w:rsidRDefault="0048532E" w:rsidP="00AA3CB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BBF1E9" w14:textId="77777777" w:rsidR="00EE6772" w:rsidRPr="00505DFD" w:rsidRDefault="00EE6772" w:rsidP="00EE6772">
    <w:pPr>
      <w:pStyle w:val="Header"/>
      <w:jc w:val="center"/>
      <w:rPr>
        <w:rFonts w:ascii="Times New Roman" w:hAnsi="Times New Roman" w:cs="Times New Roman"/>
        <w:color w:val="1F4E79" w:themeColor="accent5" w:themeShade="80"/>
        <w:sz w:val="20"/>
        <w:szCs w:val="20"/>
      </w:rPr>
    </w:pPr>
    <w:r w:rsidRPr="00505DFD">
      <w:rPr>
        <w:rFonts w:ascii="Times New Roman" w:hAnsi="Times New Roman" w:cs="Times New Roman"/>
        <w:noProof/>
        <w:color w:val="1F4E79" w:themeColor="accent5" w:themeShade="80"/>
        <w:sz w:val="20"/>
        <w:szCs w:val="20"/>
      </w:rPr>
      <mc:AlternateContent>
        <mc:Choice Requires="wps">
          <w:drawing>
            <wp:anchor distT="0" distB="0" distL="114300" distR="114300" simplePos="0" relativeHeight="251663360" behindDoc="0" locked="0" layoutInCell="1" allowOverlap="1" wp14:anchorId="5C3C2CEB" wp14:editId="0B9412D5">
              <wp:simplePos x="0" y="0"/>
              <wp:positionH relativeFrom="margin">
                <wp:align>center</wp:align>
              </wp:positionH>
              <wp:positionV relativeFrom="paragraph">
                <wp:posOffset>257593</wp:posOffset>
              </wp:positionV>
              <wp:extent cx="6628295" cy="45719"/>
              <wp:effectExtent l="0" t="0" r="1270" b="0"/>
              <wp:wrapNone/>
              <wp:docPr id="1964185511" name="Trapezoid 5"/>
              <wp:cNvGraphicFramePr/>
              <a:graphic xmlns:a="http://schemas.openxmlformats.org/drawingml/2006/main">
                <a:graphicData uri="http://schemas.microsoft.com/office/word/2010/wordprocessingShape">
                  <wps:wsp>
                    <wps:cNvSpPr/>
                    <wps:spPr>
                      <a:xfrm>
                        <a:off x="0" y="0"/>
                        <a:ext cx="6628295" cy="45719"/>
                      </a:xfrm>
                      <a:prstGeom prst="trapezoid">
                        <a:avLst/>
                      </a:prstGeom>
                      <a:solidFill>
                        <a:schemeClr val="accent5">
                          <a:lumMod val="40000"/>
                          <a:lumOff val="6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E09CB2" id="Trapezoid 5" o:spid="_x0000_s1026" style="position:absolute;margin-left:0;margin-top:20.3pt;width:521.9pt;height:3.6pt;z-index:25166336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coordsize="6628295,457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" path="m,45719l11430,,6616865,r11430,45719l,45719xe" fillcolor="#bdd6ee [1304]" stroked="f" strokeweight="1pt">
              <v:stroke joinstyle="miter"/>
              <v:path arrowok="t" o:connecttype="custom" o:connectlocs="0,45719;11430,0;6616865,0;6628295,45719;0,45719" o:connectangles="0,0,0,0,0"/>
              <w10:wrap anchorx="margin"/>
            </v:shape>
          </w:pict>
        </mc:Fallback>
      </mc:AlternateContent>
    </w:r>
    <w:r w:rsidRPr="00505DFD">
      <w:rPr>
        <w:rFonts w:ascii="Times New Roman" w:hAnsi="Times New Roman" w:cs="Times New Roman"/>
        <w:noProof/>
        <w:color w:val="1F4E79" w:themeColor="accent5" w:themeShade="80"/>
        <w:sz w:val="20"/>
        <w:szCs w:val="20"/>
      </w:rPr>
      <mc:AlternateContent>
        <mc:Choice Requires="wps">
          <w:drawing>
            <wp:anchor distT="0" distB="0" distL="114300" distR="114300" simplePos="0" relativeHeight="251664384" behindDoc="0" locked="0" layoutInCell="1" allowOverlap="1" wp14:anchorId="4AA33897" wp14:editId="72BED012">
              <wp:simplePos x="0" y="0"/>
              <wp:positionH relativeFrom="leftMargin">
                <wp:posOffset>420447</wp:posOffset>
              </wp:positionH>
              <wp:positionV relativeFrom="paragraph">
                <wp:posOffset>-177165</wp:posOffset>
              </wp:positionV>
              <wp:extent cx="516835" cy="486962"/>
              <wp:effectExtent l="19050" t="19050" r="17145" b="27940"/>
              <wp:wrapNone/>
              <wp:docPr id="472304928" name="Oval 6"/>
              <wp:cNvGraphicFramePr/>
              <a:graphic xmlns:a="http://schemas.openxmlformats.org/drawingml/2006/main">
                <a:graphicData uri="http://schemas.microsoft.com/office/word/2010/wordprocessingShape">
                  <wps:wsp>
                    <wps:cNvSpPr/>
                    <wps:spPr>
                      <a:xfrm rot="20410571">
                        <a:off x="0" y="0"/>
                        <a:ext cx="516835" cy="486962"/>
                      </a:xfrm>
                      <a:prstGeom prst="ellipse">
                        <a:avLst/>
                      </a:prstGeom>
                      <a:solidFill>
                        <a:schemeClr val="accent5">
                          <a:lumMod val="20000"/>
                          <a:lumOff val="80000"/>
                        </a:schemeClr>
                      </a:solidFill>
                      <a:ln w="12700">
                        <a:solidFill>
                          <a:schemeClr val="accent5">
                            <a:lumMod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516121F" id="Oval 6" o:spid="_x0000_s1026" style="position:absolute;margin-left:33.1pt;margin-top:-13.95pt;width:40.7pt;height:38.35pt;rotation:-1299174fd;z-index:251664384;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" fillcolor="#deeaf6 [664]" strokecolor="#2e74b5 [2408]" strokeweight="1pt">
              <v:stroke joinstyle="miter"/>
              <w10:wrap anchorx="margin"/>
            </v:oval>
          </w:pict>
        </mc:Fallback>
      </mc:AlternateContent>
    </w:r>
    <w:r w:rsidRPr="00505DFD">
      <w:rPr>
        <w:rFonts w:ascii="Times New Roman" w:hAnsi="Times New Roman" w:cs="Times New Roman"/>
        <w:noProof/>
        <w:color w:val="1F4E79" w:themeColor="accent5" w:themeShade="80"/>
        <w:sz w:val="20"/>
        <w:szCs w:val="20"/>
      </w:rPr>
      <mc:AlternateContent>
        <mc:Choice Requires="wps">
          <w:drawing>
            <wp:anchor distT="0" distB="0" distL="114300" distR="114300" simplePos="0" relativeHeight="251665408" behindDoc="0" locked="0" layoutInCell="1" allowOverlap="1" wp14:anchorId="1D412CDD" wp14:editId="6862EA88">
              <wp:simplePos x="0" y="0"/>
              <wp:positionH relativeFrom="leftMargin">
                <wp:posOffset>465455</wp:posOffset>
              </wp:positionH>
              <wp:positionV relativeFrom="paragraph">
                <wp:posOffset>-196076</wp:posOffset>
              </wp:positionV>
              <wp:extent cx="516835" cy="486962"/>
              <wp:effectExtent l="0" t="0" r="17145" b="27940"/>
              <wp:wrapNone/>
              <wp:docPr id="1071454154" name="Oval 6"/>
              <wp:cNvGraphicFramePr/>
              <a:graphic xmlns:a="http://schemas.openxmlformats.org/drawingml/2006/main">
                <a:graphicData uri="http://schemas.microsoft.com/office/word/2010/wordprocessingShape">
                  <wps:wsp>
                    <wps:cNvSpPr/>
                    <wps:spPr>
                      <a:xfrm>
                        <a:off x="0" y="0"/>
                        <a:ext cx="516835" cy="486962"/>
                      </a:xfrm>
                      <a:prstGeom prst="ellipse">
                        <a:avLst/>
                      </a:prstGeom>
                      <a:blipFill>
                        <a:blip r:embed="rId1">
                          <a:extLst>
                            <a:ext uri="{BEBA8EAE-BF5A-486C-A8C5-ECC9F3942E4B}">
                              <a14:imgProps xmlns:a14="http://schemas.microsoft.com/office/drawing/2010/main">
                                <a14:imgLayer r:embed="rId2">
                                  <a14:imgEffect>
                                    <a14:colorTemperature colorTemp="8800"/>
                                  </a14:imgEffect>
                                </a14:imgLayer>
                              </a14:imgProps>
                            </a:ext>
                          </a:extLst>
                        </a:blip>
                        <a:stretch>
                          <a:fillRect/>
                        </a:stretch>
                      </a:blipFill>
                      <a:ln w="19050">
                        <a:solidFill>
                          <a:schemeClr val="accent5">
                            <a:lumMod val="60000"/>
                            <a:lumOff val="40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FB32CFB" id="Oval 6" o:spid="_x0000_s1026" style="position:absolute;margin-left:36.65pt;margin-top:-15.45pt;width:40.7pt;height:38.35pt;z-index:251665408;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middle"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" strokecolor="#9cc2e5 [1944]" strokeweight="1.5pt">
              <v:fill r:id="rId3" o:title="" recolor="t" rotate="t" type="frame"/>
              <v:stroke joinstyle="miter"/>
              <w10:wrap anchorx="margin"/>
            </v:oval>
          </w:pict>
        </mc:Fallback>
      </mc:AlternateContent>
    </w:r>
    <w:r>
      <w:rPr>
        <w:rFonts w:ascii="Times New Roman" w:hAnsi="Times New Roman" w:cs="Times New Roman"/>
        <w:color w:val="1F4E79" w:themeColor="accent5" w:themeShade="80"/>
        <w:sz w:val="20"/>
        <w:szCs w:val="20"/>
      </w:rPr>
      <w:t>GRIDCO Limited</w:t>
    </w:r>
    <w:r>
      <w:rPr>
        <w:rFonts w:ascii="Times New Roman" w:hAnsi="Times New Roman" w:cs="Times New Roman"/>
        <w:color w:val="1F4E79" w:themeColor="accent5" w:themeShade="80"/>
        <w:sz w:val="20"/>
        <w:szCs w:val="20"/>
      </w:rPr>
      <w:tab/>
    </w:r>
    <w:r>
      <w:rPr>
        <w:rFonts w:ascii="Times New Roman" w:hAnsi="Times New Roman" w:cs="Times New Roman"/>
        <w:color w:val="1F4E79" w:themeColor="accent5" w:themeShade="80"/>
        <w:sz w:val="20"/>
        <w:szCs w:val="20"/>
      </w:rPr>
      <w:tab/>
    </w:r>
    <w:r w:rsidRPr="00505DFD">
      <w:rPr>
        <w:rFonts w:ascii="Times New Roman" w:hAnsi="Times New Roman" w:cs="Times New Roman"/>
        <w:i/>
        <w:iCs/>
        <w:color w:val="1F4E79" w:themeColor="accent5" w:themeShade="80"/>
        <w:sz w:val="20"/>
        <w:szCs w:val="20"/>
      </w:rPr>
      <w:t>ARR &amp; BSP FY 2026-27</w:t>
    </w:r>
  </w:p>
  <w:p w14:paraId="029F09C3" w14:textId="77777777" w:rsidR="00EE6772" w:rsidRDefault="00EE677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93C26F" w14:textId="14D82E36" w:rsidR="00AA3CBC" w:rsidRPr="00505DFD" w:rsidRDefault="00505DFD" w:rsidP="00505DFD">
    <w:pPr>
      <w:pStyle w:val="Header"/>
      <w:jc w:val="center"/>
      <w:rPr>
        <w:rFonts w:ascii="Times New Roman" w:hAnsi="Times New Roman" w:cs="Times New Roman"/>
        <w:color w:val="1F4E79" w:themeColor="accent5" w:themeShade="80"/>
        <w:sz w:val="20"/>
        <w:szCs w:val="20"/>
      </w:rPr>
    </w:pPr>
    <w:r w:rsidRPr="00505DFD">
      <w:rPr>
        <w:rFonts w:ascii="Times New Roman" w:hAnsi="Times New Roman" w:cs="Times New Roman"/>
        <w:noProof/>
        <w:color w:val="1F4E79" w:themeColor="accent5" w:themeShade="80"/>
        <w:sz w:val="20"/>
        <w:szCs w:val="20"/>
      </w:rPr>
      <mc:AlternateContent>
        <mc:Choice Requires="wps">
          <w:drawing>
            <wp:anchor distT="0" distB="0" distL="114300" distR="114300" simplePos="0" relativeHeight="251655166" behindDoc="0" locked="0" layoutInCell="1" allowOverlap="1" wp14:anchorId="328834E5" wp14:editId="54A20F60">
              <wp:simplePos x="0" y="0"/>
              <wp:positionH relativeFrom="margin">
                <wp:align>center</wp:align>
              </wp:positionH>
              <wp:positionV relativeFrom="paragraph">
                <wp:posOffset>257593</wp:posOffset>
              </wp:positionV>
              <wp:extent cx="6628295" cy="45719"/>
              <wp:effectExtent l="0" t="0" r="1270" b="0"/>
              <wp:wrapNone/>
              <wp:docPr id="951520888" name="Trapezoid 5"/>
              <wp:cNvGraphicFramePr/>
              <a:graphic xmlns:a="http://schemas.openxmlformats.org/drawingml/2006/main">
                <a:graphicData uri="http://schemas.microsoft.com/office/word/2010/wordprocessingShape">
                  <wps:wsp>
                    <wps:cNvSpPr/>
                    <wps:spPr>
                      <a:xfrm>
                        <a:off x="0" y="0"/>
                        <a:ext cx="6628295" cy="45719"/>
                      </a:xfrm>
                      <a:prstGeom prst="trapezoid">
                        <a:avLst/>
                      </a:prstGeom>
                      <a:solidFill>
                        <a:schemeClr val="accent5">
                          <a:lumMod val="40000"/>
                          <a:lumOff val="6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7D2F32" id="Trapezoid 5" o:spid="_x0000_s1026" style="position:absolute;margin-left:0;margin-top:20.3pt;width:521.9pt;height:3.6pt;z-index:25165516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coordsize="6628295,457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" path="m,45719l11430,,6616865,r11430,45719l,45719xe" fillcolor="#bdd6ee [1304]" stroked="f" strokeweight="1pt">
              <v:stroke joinstyle="miter"/>
              <v:path arrowok="t" o:connecttype="custom" o:connectlocs="0,45719;11430,0;6616865,0;6628295,45719;0,45719" o:connectangles="0,0,0,0,0"/>
              <w10:wrap anchorx="margin"/>
            </v:shape>
          </w:pict>
        </mc:Fallback>
      </mc:AlternateContent>
    </w:r>
    <w:r w:rsidR="00907AD6" w:rsidRPr="00505DFD">
      <w:rPr>
        <w:rFonts w:ascii="Times New Roman" w:hAnsi="Times New Roman" w:cs="Times New Roman"/>
        <w:noProof/>
        <w:color w:val="1F4E79" w:themeColor="accent5" w:themeShade="80"/>
        <w:sz w:val="20"/>
        <w:szCs w:val="20"/>
      </w:rPr>
      <mc:AlternateContent>
        <mc:Choice Requires="wps">
          <w:drawing>
            <wp:anchor distT="0" distB="0" distL="114300" distR="114300" simplePos="0" relativeHeight="251656191" behindDoc="0" locked="0" layoutInCell="1" allowOverlap="1" wp14:anchorId="0207837F" wp14:editId="37C644F3">
              <wp:simplePos x="0" y="0"/>
              <wp:positionH relativeFrom="leftMargin">
                <wp:posOffset>420447</wp:posOffset>
              </wp:positionH>
              <wp:positionV relativeFrom="paragraph">
                <wp:posOffset>-177165</wp:posOffset>
              </wp:positionV>
              <wp:extent cx="516835" cy="486962"/>
              <wp:effectExtent l="19050" t="19050" r="17145" b="27940"/>
              <wp:wrapNone/>
              <wp:docPr id="1987478442" name="Oval 6"/>
              <wp:cNvGraphicFramePr/>
              <a:graphic xmlns:a="http://schemas.openxmlformats.org/drawingml/2006/main">
                <a:graphicData uri="http://schemas.microsoft.com/office/word/2010/wordprocessingShape">
                  <wps:wsp>
                    <wps:cNvSpPr/>
                    <wps:spPr>
                      <a:xfrm rot="20410571">
                        <a:off x="0" y="0"/>
                        <a:ext cx="516835" cy="486962"/>
                      </a:xfrm>
                      <a:prstGeom prst="ellipse">
                        <a:avLst/>
                      </a:prstGeom>
                      <a:solidFill>
                        <a:schemeClr val="accent5">
                          <a:lumMod val="20000"/>
                          <a:lumOff val="80000"/>
                        </a:schemeClr>
                      </a:solidFill>
                      <a:ln w="12700">
                        <a:solidFill>
                          <a:schemeClr val="accent5">
                            <a:lumMod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94AA5FF" id="Oval 6" o:spid="_x0000_s1026" style="position:absolute;margin-left:33.1pt;margin-top:-13.95pt;width:40.7pt;height:38.35pt;rotation:-1299174fd;z-index:251656191;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" fillcolor="#deeaf6 [664]" strokecolor="#2e74b5 [2408]" strokeweight="1pt">
              <v:stroke joinstyle="miter"/>
              <w10:wrap anchorx="margin"/>
            </v:oval>
          </w:pict>
        </mc:Fallback>
      </mc:AlternateContent>
    </w:r>
    <w:r w:rsidR="00907AD6" w:rsidRPr="00505DFD">
      <w:rPr>
        <w:rFonts w:ascii="Times New Roman" w:hAnsi="Times New Roman" w:cs="Times New Roman"/>
        <w:noProof/>
        <w:color w:val="1F4E79" w:themeColor="accent5" w:themeShade="80"/>
        <w:sz w:val="20"/>
        <w:szCs w:val="20"/>
      </w:rPr>
      <mc:AlternateContent>
        <mc:Choice Requires="wps">
          <w:drawing>
            <wp:anchor distT="0" distB="0" distL="114300" distR="114300" simplePos="0" relativeHeight="251658240" behindDoc="0" locked="0" layoutInCell="1" allowOverlap="1" wp14:anchorId="325AE2CC" wp14:editId="53BFE2FE">
              <wp:simplePos x="0" y="0"/>
              <wp:positionH relativeFrom="leftMargin">
                <wp:posOffset>465455</wp:posOffset>
              </wp:positionH>
              <wp:positionV relativeFrom="paragraph">
                <wp:posOffset>-196076</wp:posOffset>
              </wp:positionV>
              <wp:extent cx="516835" cy="486962"/>
              <wp:effectExtent l="0" t="0" r="17145" b="27940"/>
              <wp:wrapNone/>
              <wp:docPr id="1911936531" name="Oval 6"/>
              <wp:cNvGraphicFramePr/>
              <a:graphic xmlns:a="http://schemas.openxmlformats.org/drawingml/2006/main">
                <a:graphicData uri="http://schemas.microsoft.com/office/word/2010/wordprocessingShape">
                  <wps:wsp>
                    <wps:cNvSpPr/>
                    <wps:spPr>
                      <a:xfrm>
                        <a:off x="0" y="0"/>
                        <a:ext cx="516835" cy="486962"/>
                      </a:xfrm>
                      <a:prstGeom prst="ellipse">
                        <a:avLst/>
                      </a:prstGeom>
                      <a:blipFill>
                        <a:blip r:embed="rId1">
                          <a:extLst>
                            <a:ext uri="{BEBA8EAE-BF5A-486C-A8C5-ECC9F3942E4B}">
                              <a14:imgProps xmlns:a14="http://schemas.microsoft.com/office/drawing/2010/main">
                                <a14:imgLayer r:embed="rId2">
                                  <a14:imgEffect>
                                    <a14:colorTemperature colorTemp="8800"/>
                                  </a14:imgEffect>
                                  <a14:imgEffect>
                                    <a14:brightnessContrast bright="-20000"/>
                                  </a14:imgEffect>
                                </a14:imgLayer>
                              </a14:imgProps>
                            </a:ext>
                          </a:extLst>
                        </a:blip>
                        <a:stretch>
                          <a:fillRect/>
                        </a:stretch>
                      </a:blipFill>
                      <a:ln w="19050">
                        <a:solidFill>
                          <a:schemeClr val="accent5">
                            <a:lumMod val="60000"/>
                            <a:lumOff val="40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DCD43B6" id="Oval 6" o:spid="_x0000_s1026" style="position:absolute;margin-left:36.65pt;margin-top:-15.45pt;width:40.7pt;height:38.35pt;z-index:251658240;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middle"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" strokecolor="#9cc2e5 [1944]" strokeweight="1.5pt">
              <v:fill r:id="rId3" o:title="" recolor="t" rotate="t" type="frame"/>
              <v:stroke joinstyle="miter"/>
              <w10:wrap anchorx="margin"/>
            </v:oval>
          </w:pict>
        </mc:Fallback>
      </mc:AlternateContent>
    </w:r>
    <w:r>
      <w:rPr>
        <w:rFonts w:ascii="Times New Roman" w:hAnsi="Times New Roman" w:cs="Times New Roman"/>
        <w:color w:val="1F4E79" w:themeColor="accent5" w:themeShade="80"/>
        <w:sz w:val="20"/>
        <w:szCs w:val="20"/>
      </w:rPr>
      <w:t>GRIDCO Limited</w:t>
    </w:r>
    <w:r>
      <w:rPr>
        <w:rFonts w:ascii="Times New Roman" w:hAnsi="Times New Roman" w:cs="Times New Roman"/>
        <w:color w:val="1F4E79" w:themeColor="accent5" w:themeShade="80"/>
        <w:sz w:val="20"/>
        <w:szCs w:val="20"/>
      </w:rPr>
      <w:tab/>
    </w:r>
    <w:r>
      <w:rPr>
        <w:rFonts w:ascii="Times New Roman" w:hAnsi="Times New Roman" w:cs="Times New Roman"/>
        <w:color w:val="1F4E79" w:themeColor="accent5" w:themeShade="80"/>
        <w:sz w:val="20"/>
        <w:szCs w:val="20"/>
      </w:rPr>
      <w:tab/>
    </w:r>
    <w:r w:rsidRPr="00505DFD">
      <w:rPr>
        <w:rFonts w:ascii="Times New Roman" w:hAnsi="Times New Roman" w:cs="Times New Roman"/>
        <w:i/>
        <w:iCs/>
        <w:color w:val="1F4E79" w:themeColor="accent5" w:themeShade="80"/>
        <w:sz w:val="20"/>
        <w:szCs w:val="20"/>
      </w:rPr>
      <w:t>ARR &amp; BSP FY 2026-27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58E25AE2"/>
    <w:lvl w:ilvl="0">
      <w:start w:val="1"/>
      <w:numFmt w:val="decimal"/>
      <w:pStyle w:val="ListNumber"/>
      <w:lvlText w:val="%1."/>
      <w:lvlJc w:val="left"/>
      <w:pPr>
        <w:tabs>
          <w:tab w:val="num" w:pos="360"/>
        </w:tabs>
        <w:ind w:left="360" w:hanging="360"/>
      </w:pPr>
      <w:rPr>
        <w:b/>
      </w:rPr>
    </w:lvl>
  </w:abstractNum>
  <w:abstractNum w:abstractNumId="1" w15:restartNumberingAfterBreak="0">
    <w:nsid w:val="012355FD"/>
    <w:multiLevelType w:val="hybridMultilevel"/>
    <w:tmpl w:val="B60A3AF6"/>
    <w:lvl w:ilvl="0" w:tplc="C31CA730">
      <w:start w:val="353"/>
      <w:numFmt w:val="decimal"/>
      <w:lvlText w:val="%1."/>
      <w:lvlJc w:val="left"/>
      <w:pPr>
        <w:ind w:left="1200" w:hanging="420"/>
      </w:pPr>
      <w:rPr>
        <w:rFonts w:hint="default"/>
      </w:rPr>
    </w:lvl>
    <w:lvl w:ilvl="1" w:tplc="04090019" w:tentative="1">
      <w:start w:val="1"/>
      <w:numFmt w:val="lowerLetter"/>
      <w:lvlText w:val="%2."/>
      <w:lvlJc w:val="left"/>
      <w:pPr>
        <w:ind w:left="1860" w:hanging="360"/>
      </w:pPr>
    </w:lvl>
    <w:lvl w:ilvl="2" w:tplc="0409001B" w:tentative="1">
      <w:start w:val="1"/>
      <w:numFmt w:val="lowerRoman"/>
      <w:lvlText w:val="%3."/>
      <w:lvlJc w:val="right"/>
      <w:pPr>
        <w:ind w:left="2580" w:hanging="180"/>
      </w:pPr>
    </w:lvl>
    <w:lvl w:ilvl="3" w:tplc="52FE2E1C">
      <w:start w:val="1"/>
      <w:numFmt w:val="decimal"/>
      <w:lvlText w:val="%4."/>
      <w:lvlJc w:val="left"/>
      <w:pPr>
        <w:ind w:left="3300" w:hanging="360"/>
      </w:pPr>
      <w:rPr>
        <w:rFonts w:ascii="Times New Roman" w:eastAsia="Times New Roman" w:hAnsi="Times New Roman" w:cs="Times New Roman"/>
      </w:rPr>
    </w:lvl>
    <w:lvl w:ilvl="4" w:tplc="04090019" w:tentative="1">
      <w:start w:val="1"/>
      <w:numFmt w:val="lowerLetter"/>
      <w:lvlText w:val="%5."/>
      <w:lvlJc w:val="left"/>
      <w:pPr>
        <w:ind w:left="4020" w:hanging="360"/>
      </w:pPr>
    </w:lvl>
    <w:lvl w:ilvl="5" w:tplc="0409001B" w:tentative="1">
      <w:start w:val="1"/>
      <w:numFmt w:val="lowerRoman"/>
      <w:lvlText w:val="%6."/>
      <w:lvlJc w:val="right"/>
      <w:pPr>
        <w:ind w:left="4740" w:hanging="180"/>
      </w:pPr>
    </w:lvl>
    <w:lvl w:ilvl="6" w:tplc="0409000F" w:tentative="1">
      <w:start w:val="1"/>
      <w:numFmt w:val="decimal"/>
      <w:lvlText w:val="%7."/>
      <w:lvlJc w:val="left"/>
      <w:pPr>
        <w:ind w:left="5460" w:hanging="360"/>
      </w:pPr>
    </w:lvl>
    <w:lvl w:ilvl="7" w:tplc="04090019" w:tentative="1">
      <w:start w:val="1"/>
      <w:numFmt w:val="lowerLetter"/>
      <w:lvlText w:val="%8."/>
      <w:lvlJc w:val="left"/>
      <w:pPr>
        <w:ind w:left="6180" w:hanging="360"/>
      </w:pPr>
    </w:lvl>
    <w:lvl w:ilvl="8" w:tplc="0409001B" w:tentative="1">
      <w:start w:val="1"/>
      <w:numFmt w:val="lowerRoman"/>
      <w:lvlText w:val="%9."/>
      <w:lvlJc w:val="right"/>
      <w:pPr>
        <w:ind w:left="6900" w:hanging="180"/>
      </w:pPr>
    </w:lvl>
  </w:abstractNum>
  <w:abstractNum w:abstractNumId="2" w15:restartNumberingAfterBreak="0">
    <w:nsid w:val="01E67E57"/>
    <w:multiLevelType w:val="hybridMultilevel"/>
    <w:tmpl w:val="326A943E"/>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15:restartNumberingAfterBreak="0">
    <w:nsid w:val="05006EE0"/>
    <w:multiLevelType w:val="hybridMultilevel"/>
    <w:tmpl w:val="4D60B17A"/>
    <w:lvl w:ilvl="0" w:tplc="4009001B">
      <w:start w:val="1"/>
      <w:numFmt w:val="lowerRoman"/>
      <w:lvlText w:val="%1."/>
      <w:lvlJc w:val="righ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4" w15:restartNumberingAfterBreak="0">
    <w:nsid w:val="08445BC2"/>
    <w:multiLevelType w:val="hybridMultilevel"/>
    <w:tmpl w:val="B8808112"/>
    <w:lvl w:ilvl="0" w:tplc="58ECC86A">
      <w:start w:val="1"/>
      <w:numFmt w:val="decimal"/>
      <w:lvlText w:val="%1."/>
      <w:lvlJc w:val="left"/>
      <w:pPr>
        <w:ind w:left="720" w:hanging="360"/>
      </w:pPr>
      <w:rPr>
        <w:rFonts w:ascii="Times New Roman" w:eastAsia="Calibri" w:hAnsi="Times New Roman" w:cs="Times New Roman"/>
        <w:b w:val="0"/>
        <w:bCs/>
        <w:strike w:val="0"/>
        <w:color w:val="auto"/>
        <w:sz w:val="24"/>
        <w:szCs w:val="24"/>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15:restartNumberingAfterBreak="0">
    <w:nsid w:val="088763A8"/>
    <w:multiLevelType w:val="hybridMultilevel"/>
    <w:tmpl w:val="1B002342"/>
    <w:lvl w:ilvl="0" w:tplc="EAB84350">
      <w:start w:val="1"/>
      <w:numFmt w:val="decimal"/>
      <w:pStyle w:val="ARRBody"/>
      <w:lvlText w:val="%1."/>
      <w:lvlJc w:val="left"/>
      <w:pPr>
        <w:ind w:left="1080" w:hanging="360"/>
      </w:pPr>
      <w:rPr>
        <w:rFonts w:hint="default"/>
        <w:b w:val="0"/>
        <w:bCs w:val="0"/>
        <w:i w:val="0"/>
        <w:iCs/>
        <w:strike w:val="0"/>
        <w:sz w:val="24"/>
        <w:szCs w:val="24"/>
      </w:rPr>
    </w:lvl>
    <w:lvl w:ilvl="1" w:tplc="40090019">
      <w:start w:val="1"/>
      <w:numFmt w:val="lowerLetter"/>
      <w:lvlText w:val="%2."/>
      <w:lvlJc w:val="left"/>
      <w:pPr>
        <w:ind w:left="1582" w:hanging="360"/>
      </w:pPr>
    </w:lvl>
    <w:lvl w:ilvl="2" w:tplc="4009001B" w:tentative="1">
      <w:start w:val="1"/>
      <w:numFmt w:val="lowerRoman"/>
      <w:lvlText w:val="%3."/>
      <w:lvlJc w:val="right"/>
      <w:pPr>
        <w:ind w:left="2302" w:hanging="180"/>
      </w:pPr>
    </w:lvl>
    <w:lvl w:ilvl="3" w:tplc="4009000F">
      <w:start w:val="1"/>
      <w:numFmt w:val="decimal"/>
      <w:lvlText w:val="%4."/>
      <w:lvlJc w:val="left"/>
      <w:pPr>
        <w:ind w:left="3022" w:hanging="360"/>
      </w:pPr>
    </w:lvl>
    <w:lvl w:ilvl="4" w:tplc="40090019" w:tentative="1">
      <w:start w:val="1"/>
      <w:numFmt w:val="lowerLetter"/>
      <w:lvlText w:val="%5."/>
      <w:lvlJc w:val="left"/>
      <w:pPr>
        <w:ind w:left="3742" w:hanging="360"/>
      </w:pPr>
    </w:lvl>
    <w:lvl w:ilvl="5" w:tplc="4009001B" w:tentative="1">
      <w:start w:val="1"/>
      <w:numFmt w:val="lowerRoman"/>
      <w:lvlText w:val="%6."/>
      <w:lvlJc w:val="right"/>
      <w:pPr>
        <w:ind w:left="4462" w:hanging="180"/>
      </w:pPr>
    </w:lvl>
    <w:lvl w:ilvl="6" w:tplc="4009000F" w:tentative="1">
      <w:start w:val="1"/>
      <w:numFmt w:val="decimal"/>
      <w:lvlText w:val="%7."/>
      <w:lvlJc w:val="left"/>
      <w:pPr>
        <w:ind w:left="5182" w:hanging="360"/>
      </w:pPr>
    </w:lvl>
    <w:lvl w:ilvl="7" w:tplc="40090019" w:tentative="1">
      <w:start w:val="1"/>
      <w:numFmt w:val="lowerLetter"/>
      <w:lvlText w:val="%8."/>
      <w:lvlJc w:val="left"/>
      <w:pPr>
        <w:ind w:left="5902" w:hanging="360"/>
      </w:pPr>
    </w:lvl>
    <w:lvl w:ilvl="8" w:tplc="4009001B" w:tentative="1">
      <w:start w:val="1"/>
      <w:numFmt w:val="lowerRoman"/>
      <w:lvlText w:val="%9."/>
      <w:lvlJc w:val="right"/>
      <w:pPr>
        <w:ind w:left="6622" w:hanging="180"/>
      </w:pPr>
    </w:lvl>
  </w:abstractNum>
  <w:abstractNum w:abstractNumId="6" w15:restartNumberingAfterBreak="0">
    <w:nsid w:val="0C567B3D"/>
    <w:multiLevelType w:val="hybridMultilevel"/>
    <w:tmpl w:val="34CAB25E"/>
    <w:lvl w:ilvl="0" w:tplc="4364E078">
      <w:start w:val="1"/>
      <w:numFmt w:val="bullet"/>
      <w:lvlText w:val=""/>
      <w:lvlJc w:val="left"/>
      <w:pPr>
        <w:ind w:left="1287" w:hanging="360"/>
      </w:pPr>
      <w:rPr>
        <w:rFonts w:ascii="Symbol" w:hAnsi="Symbol" w:hint="default"/>
      </w:rPr>
    </w:lvl>
    <w:lvl w:ilvl="1" w:tplc="40090003" w:tentative="1">
      <w:start w:val="1"/>
      <w:numFmt w:val="bullet"/>
      <w:lvlText w:val="o"/>
      <w:lvlJc w:val="left"/>
      <w:pPr>
        <w:ind w:left="2007" w:hanging="360"/>
      </w:pPr>
      <w:rPr>
        <w:rFonts w:ascii="Courier New" w:hAnsi="Courier New" w:cs="Courier New" w:hint="default"/>
      </w:rPr>
    </w:lvl>
    <w:lvl w:ilvl="2" w:tplc="40090005" w:tentative="1">
      <w:start w:val="1"/>
      <w:numFmt w:val="bullet"/>
      <w:lvlText w:val=""/>
      <w:lvlJc w:val="left"/>
      <w:pPr>
        <w:ind w:left="2727" w:hanging="360"/>
      </w:pPr>
      <w:rPr>
        <w:rFonts w:ascii="Wingdings" w:hAnsi="Wingdings" w:hint="default"/>
      </w:rPr>
    </w:lvl>
    <w:lvl w:ilvl="3" w:tplc="40090001" w:tentative="1">
      <w:start w:val="1"/>
      <w:numFmt w:val="bullet"/>
      <w:lvlText w:val=""/>
      <w:lvlJc w:val="left"/>
      <w:pPr>
        <w:ind w:left="3447" w:hanging="360"/>
      </w:pPr>
      <w:rPr>
        <w:rFonts w:ascii="Symbol" w:hAnsi="Symbol" w:hint="default"/>
      </w:rPr>
    </w:lvl>
    <w:lvl w:ilvl="4" w:tplc="40090003" w:tentative="1">
      <w:start w:val="1"/>
      <w:numFmt w:val="bullet"/>
      <w:lvlText w:val="o"/>
      <w:lvlJc w:val="left"/>
      <w:pPr>
        <w:ind w:left="4167" w:hanging="360"/>
      </w:pPr>
      <w:rPr>
        <w:rFonts w:ascii="Courier New" w:hAnsi="Courier New" w:cs="Courier New" w:hint="default"/>
      </w:rPr>
    </w:lvl>
    <w:lvl w:ilvl="5" w:tplc="40090005" w:tentative="1">
      <w:start w:val="1"/>
      <w:numFmt w:val="bullet"/>
      <w:lvlText w:val=""/>
      <w:lvlJc w:val="left"/>
      <w:pPr>
        <w:ind w:left="4887" w:hanging="360"/>
      </w:pPr>
      <w:rPr>
        <w:rFonts w:ascii="Wingdings" w:hAnsi="Wingdings" w:hint="default"/>
      </w:rPr>
    </w:lvl>
    <w:lvl w:ilvl="6" w:tplc="40090001" w:tentative="1">
      <w:start w:val="1"/>
      <w:numFmt w:val="bullet"/>
      <w:lvlText w:val=""/>
      <w:lvlJc w:val="left"/>
      <w:pPr>
        <w:ind w:left="5607" w:hanging="360"/>
      </w:pPr>
      <w:rPr>
        <w:rFonts w:ascii="Symbol" w:hAnsi="Symbol" w:hint="default"/>
      </w:rPr>
    </w:lvl>
    <w:lvl w:ilvl="7" w:tplc="40090003" w:tentative="1">
      <w:start w:val="1"/>
      <w:numFmt w:val="bullet"/>
      <w:lvlText w:val="o"/>
      <w:lvlJc w:val="left"/>
      <w:pPr>
        <w:ind w:left="6327" w:hanging="360"/>
      </w:pPr>
      <w:rPr>
        <w:rFonts w:ascii="Courier New" w:hAnsi="Courier New" w:cs="Courier New" w:hint="default"/>
      </w:rPr>
    </w:lvl>
    <w:lvl w:ilvl="8" w:tplc="40090005" w:tentative="1">
      <w:start w:val="1"/>
      <w:numFmt w:val="bullet"/>
      <w:lvlText w:val=""/>
      <w:lvlJc w:val="left"/>
      <w:pPr>
        <w:ind w:left="7047" w:hanging="360"/>
      </w:pPr>
      <w:rPr>
        <w:rFonts w:ascii="Wingdings" w:hAnsi="Wingdings" w:hint="default"/>
      </w:rPr>
    </w:lvl>
  </w:abstractNum>
  <w:abstractNum w:abstractNumId="7" w15:restartNumberingAfterBreak="0">
    <w:nsid w:val="0D9843BC"/>
    <w:multiLevelType w:val="hybridMultilevel"/>
    <w:tmpl w:val="894EE91C"/>
    <w:lvl w:ilvl="0" w:tplc="6C6E24EE">
      <w:start w:val="1"/>
      <w:numFmt w:val="bullet"/>
      <w:lvlText w:val="•"/>
      <w:lvlJc w:val="left"/>
      <w:pPr>
        <w:tabs>
          <w:tab w:val="num" w:pos="720"/>
        </w:tabs>
        <w:ind w:left="720" w:hanging="360"/>
      </w:pPr>
      <w:rPr>
        <w:rFonts w:ascii="Arial" w:hAnsi="Arial" w:hint="default"/>
      </w:rPr>
    </w:lvl>
    <w:lvl w:ilvl="1" w:tplc="24F08338" w:tentative="1">
      <w:start w:val="1"/>
      <w:numFmt w:val="bullet"/>
      <w:lvlText w:val="•"/>
      <w:lvlJc w:val="left"/>
      <w:pPr>
        <w:tabs>
          <w:tab w:val="num" w:pos="1440"/>
        </w:tabs>
        <w:ind w:left="1440" w:hanging="360"/>
      </w:pPr>
      <w:rPr>
        <w:rFonts w:ascii="Arial" w:hAnsi="Arial" w:hint="default"/>
      </w:rPr>
    </w:lvl>
    <w:lvl w:ilvl="2" w:tplc="9C340FB4" w:tentative="1">
      <w:start w:val="1"/>
      <w:numFmt w:val="bullet"/>
      <w:lvlText w:val="•"/>
      <w:lvlJc w:val="left"/>
      <w:pPr>
        <w:tabs>
          <w:tab w:val="num" w:pos="2160"/>
        </w:tabs>
        <w:ind w:left="2160" w:hanging="360"/>
      </w:pPr>
      <w:rPr>
        <w:rFonts w:ascii="Arial" w:hAnsi="Arial" w:hint="default"/>
      </w:rPr>
    </w:lvl>
    <w:lvl w:ilvl="3" w:tplc="F25E9EFA" w:tentative="1">
      <w:start w:val="1"/>
      <w:numFmt w:val="bullet"/>
      <w:lvlText w:val="•"/>
      <w:lvlJc w:val="left"/>
      <w:pPr>
        <w:tabs>
          <w:tab w:val="num" w:pos="2880"/>
        </w:tabs>
        <w:ind w:left="2880" w:hanging="360"/>
      </w:pPr>
      <w:rPr>
        <w:rFonts w:ascii="Arial" w:hAnsi="Arial" w:hint="default"/>
      </w:rPr>
    </w:lvl>
    <w:lvl w:ilvl="4" w:tplc="50BEE5E0" w:tentative="1">
      <w:start w:val="1"/>
      <w:numFmt w:val="bullet"/>
      <w:lvlText w:val="•"/>
      <w:lvlJc w:val="left"/>
      <w:pPr>
        <w:tabs>
          <w:tab w:val="num" w:pos="3600"/>
        </w:tabs>
        <w:ind w:left="3600" w:hanging="360"/>
      </w:pPr>
      <w:rPr>
        <w:rFonts w:ascii="Arial" w:hAnsi="Arial" w:hint="default"/>
      </w:rPr>
    </w:lvl>
    <w:lvl w:ilvl="5" w:tplc="7A22F778" w:tentative="1">
      <w:start w:val="1"/>
      <w:numFmt w:val="bullet"/>
      <w:lvlText w:val="•"/>
      <w:lvlJc w:val="left"/>
      <w:pPr>
        <w:tabs>
          <w:tab w:val="num" w:pos="4320"/>
        </w:tabs>
        <w:ind w:left="4320" w:hanging="360"/>
      </w:pPr>
      <w:rPr>
        <w:rFonts w:ascii="Arial" w:hAnsi="Arial" w:hint="default"/>
      </w:rPr>
    </w:lvl>
    <w:lvl w:ilvl="6" w:tplc="62A25628" w:tentative="1">
      <w:start w:val="1"/>
      <w:numFmt w:val="bullet"/>
      <w:lvlText w:val="•"/>
      <w:lvlJc w:val="left"/>
      <w:pPr>
        <w:tabs>
          <w:tab w:val="num" w:pos="5040"/>
        </w:tabs>
        <w:ind w:left="5040" w:hanging="360"/>
      </w:pPr>
      <w:rPr>
        <w:rFonts w:ascii="Arial" w:hAnsi="Arial" w:hint="default"/>
      </w:rPr>
    </w:lvl>
    <w:lvl w:ilvl="7" w:tplc="CE042C30" w:tentative="1">
      <w:start w:val="1"/>
      <w:numFmt w:val="bullet"/>
      <w:lvlText w:val="•"/>
      <w:lvlJc w:val="left"/>
      <w:pPr>
        <w:tabs>
          <w:tab w:val="num" w:pos="5760"/>
        </w:tabs>
        <w:ind w:left="5760" w:hanging="360"/>
      </w:pPr>
      <w:rPr>
        <w:rFonts w:ascii="Arial" w:hAnsi="Arial" w:hint="default"/>
      </w:rPr>
    </w:lvl>
    <w:lvl w:ilvl="8" w:tplc="9C74B7B6"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DB91D23"/>
    <w:multiLevelType w:val="multilevel"/>
    <w:tmpl w:val="409ABEF0"/>
    <w:lvl w:ilvl="0">
      <w:start w:val="9"/>
      <w:numFmt w:val="decimal"/>
      <w:lvlText w:val="%1"/>
      <w:lvlJc w:val="left"/>
      <w:pPr>
        <w:ind w:left="375" w:hanging="375"/>
      </w:pPr>
      <w:rPr>
        <w:rFonts w:hint="default"/>
      </w:rPr>
    </w:lvl>
    <w:lvl w:ilvl="1">
      <w:start w:val="1"/>
      <w:numFmt w:val="decimal"/>
      <w:lvlText w:val="%1.%2"/>
      <w:lvlJc w:val="left"/>
      <w:pPr>
        <w:ind w:left="1995" w:hanging="375"/>
      </w:pPr>
      <w:rPr>
        <w:rFonts w:hint="default"/>
        <w:b/>
        <w:bCs/>
        <w:sz w:val="32"/>
        <w:szCs w:val="32"/>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9" w15:restartNumberingAfterBreak="0">
    <w:nsid w:val="0E882301"/>
    <w:multiLevelType w:val="hybridMultilevel"/>
    <w:tmpl w:val="50702D28"/>
    <w:lvl w:ilvl="0" w:tplc="40090019">
      <w:start w:val="1"/>
      <w:numFmt w:val="lowerLetter"/>
      <w:lvlText w:val="%1."/>
      <w:lvlJc w:val="left"/>
      <w:pPr>
        <w:ind w:left="1287" w:hanging="360"/>
      </w:pPr>
    </w:lvl>
    <w:lvl w:ilvl="1" w:tplc="40090019" w:tentative="1">
      <w:start w:val="1"/>
      <w:numFmt w:val="lowerLetter"/>
      <w:lvlText w:val="%2."/>
      <w:lvlJc w:val="left"/>
      <w:pPr>
        <w:ind w:left="2007" w:hanging="360"/>
      </w:pPr>
    </w:lvl>
    <w:lvl w:ilvl="2" w:tplc="4009001B" w:tentative="1">
      <w:start w:val="1"/>
      <w:numFmt w:val="lowerRoman"/>
      <w:lvlText w:val="%3."/>
      <w:lvlJc w:val="right"/>
      <w:pPr>
        <w:ind w:left="2727" w:hanging="180"/>
      </w:pPr>
    </w:lvl>
    <w:lvl w:ilvl="3" w:tplc="4009000F" w:tentative="1">
      <w:start w:val="1"/>
      <w:numFmt w:val="decimal"/>
      <w:lvlText w:val="%4."/>
      <w:lvlJc w:val="left"/>
      <w:pPr>
        <w:ind w:left="3447" w:hanging="360"/>
      </w:pPr>
    </w:lvl>
    <w:lvl w:ilvl="4" w:tplc="40090019" w:tentative="1">
      <w:start w:val="1"/>
      <w:numFmt w:val="lowerLetter"/>
      <w:lvlText w:val="%5."/>
      <w:lvlJc w:val="left"/>
      <w:pPr>
        <w:ind w:left="4167" w:hanging="360"/>
      </w:pPr>
    </w:lvl>
    <w:lvl w:ilvl="5" w:tplc="4009001B" w:tentative="1">
      <w:start w:val="1"/>
      <w:numFmt w:val="lowerRoman"/>
      <w:lvlText w:val="%6."/>
      <w:lvlJc w:val="right"/>
      <w:pPr>
        <w:ind w:left="4887" w:hanging="180"/>
      </w:pPr>
    </w:lvl>
    <w:lvl w:ilvl="6" w:tplc="4009000F" w:tentative="1">
      <w:start w:val="1"/>
      <w:numFmt w:val="decimal"/>
      <w:lvlText w:val="%7."/>
      <w:lvlJc w:val="left"/>
      <w:pPr>
        <w:ind w:left="5607" w:hanging="360"/>
      </w:pPr>
    </w:lvl>
    <w:lvl w:ilvl="7" w:tplc="40090019" w:tentative="1">
      <w:start w:val="1"/>
      <w:numFmt w:val="lowerLetter"/>
      <w:lvlText w:val="%8."/>
      <w:lvlJc w:val="left"/>
      <w:pPr>
        <w:ind w:left="6327" w:hanging="360"/>
      </w:pPr>
    </w:lvl>
    <w:lvl w:ilvl="8" w:tplc="4009001B" w:tentative="1">
      <w:start w:val="1"/>
      <w:numFmt w:val="lowerRoman"/>
      <w:lvlText w:val="%9."/>
      <w:lvlJc w:val="right"/>
      <w:pPr>
        <w:ind w:left="7047" w:hanging="180"/>
      </w:pPr>
    </w:lvl>
  </w:abstractNum>
  <w:abstractNum w:abstractNumId="10" w15:restartNumberingAfterBreak="0">
    <w:nsid w:val="103F736C"/>
    <w:multiLevelType w:val="hybridMultilevel"/>
    <w:tmpl w:val="A4CCBC0E"/>
    <w:lvl w:ilvl="0" w:tplc="1ED29F38">
      <w:start w:val="1"/>
      <w:numFmt w:val="bullet"/>
      <w:lvlText w:val="•"/>
      <w:lvlJc w:val="left"/>
      <w:pPr>
        <w:tabs>
          <w:tab w:val="num" w:pos="720"/>
        </w:tabs>
        <w:ind w:left="720" w:hanging="360"/>
      </w:pPr>
      <w:rPr>
        <w:rFonts w:ascii="Arial" w:hAnsi="Arial" w:hint="default"/>
      </w:rPr>
    </w:lvl>
    <w:lvl w:ilvl="1" w:tplc="9314E376" w:tentative="1">
      <w:start w:val="1"/>
      <w:numFmt w:val="bullet"/>
      <w:lvlText w:val="•"/>
      <w:lvlJc w:val="left"/>
      <w:pPr>
        <w:tabs>
          <w:tab w:val="num" w:pos="1440"/>
        </w:tabs>
        <w:ind w:left="1440" w:hanging="360"/>
      </w:pPr>
      <w:rPr>
        <w:rFonts w:ascii="Arial" w:hAnsi="Arial" w:hint="default"/>
      </w:rPr>
    </w:lvl>
    <w:lvl w:ilvl="2" w:tplc="C9B8214C" w:tentative="1">
      <w:start w:val="1"/>
      <w:numFmt w:val="bullet"/>
      <w:lvlText w:val="•"/>
      <w:lvlJc w:val="left"/>
      <w:pPr>
        <w:tabs>
          <w:tab w:val="num" w:pos="2160"/>
        </w:tabs>
        <w:ind w:left="2160" w:hanging="360"/>
      </w:pPr>
      <w:rPr>
        <w:rFonts w:ascii="Arial" w:hAnsi="Arial" w:hint="default"/>
      </w:rPr>
    </w:lvl>
    <w:lvl w:ilvl="3" w:tplc="E9A61008" w:tentative="1">
      <w:start w:val="1"/>
      <w:numFmt w:val="bullet"/>
      <w:lvlText w:val="•"/>
      <w:lvlJc w:val="left"/>
      <w:pPr>
        <w:tabs>
          <w:tab w:val="num" w:pos="2880"/>
        </w:tabs>
        <w:ind w:left="2880" w:hanging="360"/>
      </w:pPr>
      <w:rPr>
        <w:rFonts w:ascii="Arial" w:hAnsi="Arial" w:hint="default"/>
      </w:rPr>
    </w:lvl>
    <w:lvl w:ilvl="4" w:tplc="45E278FE" w:tentative="1">
      <w:start w:val="1"/>
      <w:numFmt w:val="bullet"/>
      <w:lvlText w:val="•"/>
      <w:lvlJc w:val="left"/>
      <w:pPr>
        <w:tabs>
          <w:tab w:val="num" w:pos="3600"/>
        </w:tabs>
        <w:ind w:left="3600" w:hanging="360"/>
      </w:pPr>
      <w:rPr>
        <w:rFonts w:ascii="Arial" w:hAnsi="Arial" w:hint="default"/>
      </w:rPr>
    </w:lvl>
    <w:lvl w:ilvl="5" w:tplc="07A0CF2E" w:tentative="1">
      <w:start w:val="1"/>
      <w:numFmt w:val="bullet"/>
      <w:lvlText w:val="•"/>
      <w:lvlJc w:val="left"/>
      <w:pPr>
        <w:tabs>
          <w:tab w:val="num" w:pos="4320"/>
        </w:tabs>
        <w:ind w:left="4320" w:hanging="360"/>
      </w:pPr>
      <w:rPr>
        <w:rFonts w:ascii="Arial" w:hAnsi="Arial" w:hint="default"/>
      </w:rPr>
    </w:lvl>
    <w:lvl w:ilvl="6" w:tplc="9384D66A" w:tentative="1">
      <w:start w:val="1"/>
      <w:numFmt w:val="bullet"/>
      <w:lvlText w:val="•"/>
      <w:lvlJc w:val="left"/>
      <w:pPr>
        <w:tabs>
          <w:tab w:val="num" w:pos="5040"/>
        </w:tabs>
        <w:ind w:left="5040" w:hanging="360"/>
      </w:pPr>
      <w:rPr>
        <w:rFonts w:ascii="Arial" w:hAnsi="Arial" w:hint="default"/>
      </w:rPr>
    </w:lvl>
    <w:lvl w:ilvl="7" w:tplc="4856A046" w:tentative="1">
      <w:start w:val="1"/>
      <w:numFmt w:val="bullet"/>
      <w:lvlText w:val="•"/>
      <w:lvlJc w:val="left"/>
      <w:pPr>
        <w:tabs>
          <w:tab w:val="num" w:pos="5760"/>
        </w:tabs>
        <w:ind w:left="5760" w:hanging="360"/>
      </w:pPr>
      <w:rPr>
        <w:rFonts w:ascii="Arial" w:hAnsi="Arial" w:hint="default"/>
      </w:rPr>
    </w:lvl>
    <w:lvl w:ilvl="8" w:tplc="06740B26"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080273E"/>
    <w:multiLevelType w:val="hybridMultilevel"/>
    <w:tmpl w:val="77CA070E"/>
    <w:lvl w:ilvl="0" w:tplc="E4B8E4C2">
      <w:start w:val="1"/>
      <w:numFmt w:val="bullet"/>
      <w:lvlText w:val="•"/>
      <w:lvlJc w:val="left"/>
      <w:pPr>
        <w:tabs>
          <w:tab w:val="num" w:pos="720"/>
        </w:tabs>
        <w:ind w:left="720" w:hanging="360"/>
      </w:pPr>
      <w:rPr>
        <w:rFonts w:ascii="Arial" w:hAnsi="Arial" w:hint="default"/>
      </w:rPr>
    </w:lvl>
    <w:lvl w:ilvl="1" w:tplc="A1581EB8" w:tentative="1">
      <w:start w:val="1"/>
      <w:numFmt w:val="bullet"/>
      <w:lvlText w:val="•"/>
      <w:lvlJc w:val="left"/>
      <w:pPr>
        <w:tabs>
          <w:tab w:val="num" w:pos="1440"/>
        </w:tabs>
        <w:ind w:left="1440" w:hanging="360"/>
      </w:pPr>
      <w:rPr>
        <w:rFonts w:ascii="Arial" w:hAnsi="Arial" w:hint="default"/>
      </w:rPr>
    </w:lvl>
    <w:lvl w:ilvl="2" w:tplc="E52C4590" w:tentative="1">
      <w:start w:val="1"/>
      <w:numFmt w:val="bullet"/>
      <w:lvlText w:val="•"/>
      <w:lvlJc w:val="left"/>
      <w:pPr>
        <w:tabs>
          <w:tab w:val="num" w:pos="2160"/>
        </w:tabs>
        <w:ind w:left="2160" w:hanging="360"/>
      </w:pPr>
      <w:rPr>
        <w:rFonts w:ascii="Arial" w:hAnsi="Arial" w:hint="default"/>
      </w:rPr>
    </w:lvl>
    <w:lvl w:ilvl="3" w:tplc="29948DFC" w:tentative="1">
      <w:start w:val="1"/>
      <w:numFmt w:val="bullet"/>
      <w:lvlText w:val="•"/>
      <w:lvlJc w:val="left"/>
      <w:pPr>
        <w:tabs>
          <w:tab w:val="num" w:pos="2880"/>
        </w:tabs>
        <w:ind w:left="2880" w:hanging="360"/>
      </w:pPr>
      <w:rPr>
        <w:rFonts w:ascii="Arial" w:hAnsi="Arial" w:hint="default"/>
      </w:rPr>
    </w:lvl>
    <w:lvl w:ilvl="4" w:tplc="909C32FE" w:tentative="1">
      <w:start w:val="1"/>
      <w:numFmt w:val="bullet"/>
      <w:lvlText w:val="•"/>
      <w:lvlJc w:val="left"/>
      <w:pPr>
        <w:tabs>
          <w:tab w:val="num" w:pos="3600"/>
        </w:tabs>
        <w:ind w:left="3600" w:hanging="360"/>
      </w:pPr>
      <w:rPr>
        <w:rFonts w:ascii="Arial" w:hAnsi="Arial" w:hint="default"/>
      </w:rPr>
    </w:lvl>
    <w:lvl w:ilvl="5" w:tplc="B1C69EC0" w:tentative="1">
      <w:start w:val="1"/>
      <w:numFmt w:val="bullet"/>
      <w:lvlText w:val="•"/>
      <w:lvlJc w:val="left"/>
      <w:pPr>
        <w:tabs>
          <w:tab w:val="num" w:pos="4320"/>
        </w:tabs>
        <w:ind w:left="4320" w:hanging="360"/>
      </w:pPr>
      <w:rPr>
        <w:rFonts w:ascii="Arial" w:hAnsi="Arial" w:hint="default"/>
      </w:rPr>
    </w:lvl>
    <w:lvl w:ilvl="6" w:tplc="B1DA7792" w:tentative="1">
      <w:start w:val="1"/>
      <w:numFmt w:val="bullet"/>
      <w:lvlText w:val="•"/>
      <w:lvlJc w:val="left"/>
      <w:pPr>
        <w:tabs>
          <w:tab w:val="num" w:pos="5040"/>
        </w:tabs>
        <w:ind w:left="5040" w:hanging="360"/>
      </w:pPr>
      <w:rPr>
        <w:rFonts w:ascii="Arial" w:hAnsi="Arial" w:hint="default"/>
      </w:rPr>
    </w:lvl>
    <w:lvl w:ilvl="7" w:tplc="8D66F51E" w:tentative="1">
      <w:start w:val="1"/>
      <w:numFmt w:val="bullet"/>
      <w:lvlText w:val="•"/>
      <w:lvlJc w:val="left"/>
      <w:pPr>
        <w:tabs>
          <w:tab w:val="num" w:pos="5760"/>
        </w:tabs>
        <w:ind w:left="5760" w:hanging="360"/>
      </w:pPr>
      <w:rPr>
        <w:rFonts w:ascii="Arial" w:hAnsi="Arial" w:hint="default"/>
      </w:rPr>
    </w:lvl>
    <w:lvl w:ilvl="8" w:tplc="1B08735A"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14663448"/>
    <w:multiLevelType w:val="hybridMultilevel"/>
    <w:tmpl w:val="326A943E"/>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7913DAC"/>
    <w:multiLevelType w:val="hybridMultilevel"/>
    <w:tmpl w:val="3F540324"/>
    <w:lvl w:ilvl="0" w:tplc="40090019">
      <w:start w:val="1"/>
      <w:numFmt w:val="lowerLetter"/>
      <w:lvlText w:val="%1."/>
      <w:lvlJc w:val="left"/>
      <w:pPr>
        <w:ind w:left="1287" w:hanging="360"/>
      </w:pPr>
    </w:lvl>
    <w:lvl w:ilvl="1" w:tplc="40090019" w:tentative="1">
      <w:start w:val="1"/>
      <w:numFmt w:val="lowerLetter"/>
      <w:lvlText w:val="%2."/>
      <w:lvlJc w:val="left"/>
      <w:pPr>
        <w:ind w:left="2007" w:hanging="360"/>
      </w:pPr>
    </w:lvl>
    <w:lvl w:ilvl="2" w:tplc="4009001B" w:tentative="1">
      <w:start w:val="1"/>
      <w:numFmt w:val="lowerRoman"/>
      <w:lvlText w:val="%3."/>
      <w:lvlJc w:val="right"/>
      <w:pPr>
        <w:ind w:left="2727" w:hanging="180"/>
      </w:pPr>
    </w:lvl>
    <w:lvl w:ilvl="3" w:tplc="4009000F" w:tentative="1">
      <w:start w:val="1"/>
      <w:numFmt w:val="decimal"/>
      <w:lvlText w:val="%4."/>
      <w:lvlJc w:val="left"/>
      <w:pPr>
        <w:ind w:left="3447" w:hanging="360"/>
      </w:pPr>
    </w:lvl>
    <w:lvl w:ilvl="4" w:tplc="40090019" w:tentative="1">
      <w:start w:val="1"/>
      <w:numFmt w:val="lowerLetter"/>
      <w:lvlText w:val="%5."/>
      <w:lvlJc w:val="left"/>
      <w:pPr>
        <w:ind w:left="4167" w:hanging="360"/>
      </w:pPr>
    </w:lvl>
    <w:lvl w:ilvl="5" w:tplc="4009001B" w:tentative="1">
      <w:start w:val="1"/>
      <w:numFmt w:val="lowerRoman"/>
      <w:lvlText w:val="%6."/>
      <w:lvlJc w:val="right"/>
      <w:pPr>
        <w:ind w:left="4887" w:hanging="180"/>
      </w:pPr>
    </w:lvl>
    <w:lvl w:ilvl="6" w:tplc="4009000F" w:tentative="1">
      <w:start w:val="1"/>
      <w:numFmt w:val="decimal"/>
      <w:lvlText w:val="%7."/>
      <w:lvlJc w:val="left"/>
      <w:pPr>
        <w:ind w:left="5607" w:hanging="360"/>
      </w:pPr>
    </w:lvl>
    <w:lvl w:ilvl="7" w:tplc="40090019" w:tentative="1">
      <w:start w:val="1"/>
      <w:numFmt w:val="lowerLetter"/>
      <w:lvlText w:val="%8."/>
      <w:lvlJc w:val="left"/>
      <w:pPr>
        <w:ind w:left="6327" w:hanging="360"/>
      </w:pPr>
    </w:lvl>
    <w:lvl w:ilvl="8" w:tplc="4009001B" w:tentative="1">
      <w:start w:val="1"/>
      <w:numFmt w:val="lowerRoman"/>
      <w:lvlText w:val="%9."/>
      <w:lvlJc w:val="right"/>
      <w:pPr>
        <w:ind w:left="7047" w:hanging="180"/>
      </w:pPr>
    </w:lvl>
  </w:abstractNum>
  <w:abstractNum w:abstractNumId="14" w15:restartNumberingAfterBreak="0">
    <w:nsid w:val="193D7BA1"/>
    <w:multiLevelType w:val="hybridMultilevel"/>
    <w:tmpl w:val="58B474D4"/>
    <w:lvl w:ilvl="0" w:tplc="5CD24834">
      <w:start w:val="1"/>
      <w:numFmt w:val="bullet"/>
      <w:lvlText w:val="•"/>
      <w:lvlJc w:val="left"/>
      <w:pPr>
        <w:tabs>
          <w:tab w:val="num" w:pos="720"/>
        </w:tabs>
        <w:ind w:left="720" w:hanging="360"/>
      </w:pPr>
      <w:rPr>
        <w:rFonts w:ascii="Arial" w:hAnsi="Arial" w:hint="default"/>
      </w:rPr>
    </w:lvl>
    <w:lvl w:ilvl="1" w:tplc="3FB8DB20" w:tentative="1">
      <w:start w:val="1"/>
      <w:numFmt w:val="bullet"/>
      <w:lvlText w:val="•"/>
      <w:lvlJc w:val="left"/>
      <w:pPr>
        <w:tabs>
          <w:tab w:val="num" w:pos="1440"/>
        </w:tabs>
        <w:ind w:left="1440" w:hanging="360"/>
      </w:pPr>
      <w:rPr>
        <w:rFonts w:ascii="Arial" w:hAnsi="Arial" w:hint="default"/>
      </w:rPr>
    </w:lvl>
    <w:lvl w:ilvl="2" w:tplc="DDE89712" w:tentative="1">
      <w:start w:val="1"/>
      <w:numFmt w:val="bullet"/>
      <w:lvlText w:val="•"/>
      <w:lvlJc w:val="left"/>
      <w:pPr>
        <w:tabs>
          <w:tab w:val="num" w:pos="2160"/>
        </w:tabs>
        <w:ind w:left="2160" w:hanging="360"/>
      </w:pPr>
      <w:rPr>
        <w:rFonts w:ascii="Arial" w:hAnsi="Arial" w:hint="default"/>
      </w:rPr>
    </w:lvl>
    <w:lvl w:ilvl="3" w:tplc="FD067550" w:tentative="1">
      <w:start w:val="1"/>
      <w:numFmt w:val="bullet"/>
      <w:lvlText w:val="•"/>
      <w:lvlJc w:val="left"/>
      <w:pPr>
        <w:tabs>
          <w:tab w:val="num" w:pos="2880"/>
        </w:tabs>
        <w:ind w:left="2880" w:hanging="360"/>
      </w:pPr>
      <w:rPr>
        <w:rFonts w:ascii="Arial" w:hAnsi="Arial" w:hint="default"/>
      </w:rPr>
    </w:lvl>
    <w:lvl w:ilvl="4" w:tplc="0CEC3A2A" w:tentative="1">
      <w:start w:val="1"/>
      <w:numFmt w:val="bullet"/>
      <w:lvlText w:val="•"/>
      <w:lvlJc w:val="left"/>
      <w:pPr>
        <w:tabs>
          <w:tab w:val="num" w:pos="3600"/>
        </w:tabs>
        <w:ind w:left="3600" w:hanging="360"/>
      </w:pPr>
      <w:rPr>
        <w:rFonts w:ascii="Arial" w:hAnsi="Arial" w:hint="default"/>
      </w:rPr>
    </w:lvl>
    <w:lvl w:ilvl="5" w:tplc="D902CEDA" w:tentative="1">
      <w:start w:val="1"/>
      <w:numFmt w:val="bullet"/>
      <w:lvlText w:val="•"/>
      <w:lvlJc w:val="left"/>
      <w:pPr>
        <w:tabs>
          <w:tab w:val="num" w:pos="4320"/>
        </w:tabs>
        <w:ind w:left="4320" w:hanging="360"/>
      </w:pPr>
      <w:rPr>
        <w:rFonts w:ascii="Arial" w:hAnsi="Arial" w:hint="default"/>
      </w:rPr>
    </w:lvl>
    <w:lvl w:ilvl="6" w:tplc="258A9F96" w:tentative="1">
      <w:start w:val="1"/>
      <w:numFmt w:val="bullet"/>
      <w:lvlText w:val="•"/>
      <w:lvlJc w:val="left"/>
      <w:pPr>
        <w:tabs>
          <w:tab w:val="num" w:pos="5040"/>
        </w:tabs>
        <w:ind w:left="5040" w:hanging="360"/>
      </w:pPr>
      <w:rPr>
        <w:rFonts w:ascii="Arial" w:hAnsi="Arial" w:hint="default"/>
      </w:rPr>
    </w:lvl>
    <w:lvl w:ilvl="7" w:tplc="BA3287A4" w:tentative="1">
      <w:start w:val="1"/>
      <w:numFmt w:val="bullet"/>
      <w:lvlText w:val="•"/>
      <w:lvlJc w:val="left"/>
      <w:pPr>
        <w:tabs>
          <w:tab w:val="num" w:pos="5760"/>
        </w:tabs>
        <w:ind w:left="5760" w:hanging="360"/>
      </w:pPr>
      <w:rPr>
        <w:rFonts w:ascii="Arial" w:hAnsi="Arial" w:hint="default"/>
      </w:rPr>
    </w:lvl>
    <w:lvl w:ilvl="8" w:tplc="009A668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1B4E2A75"/>
    <w:multiLevelType w:val="hybridMultilevel"/>
    <w:tmpl w:val="3B2ED26C"/>
    <w:lvl w:ilvl="0" w:tplc="240A09F4">
      <w:start w:val="1"/>
      <w:numFmt w:val="lowerLetter"/>
      <w:lvlText w:val="%1."/>
      <w:lvlJc w:val="left"/>
      <w:pPr>
        <w:ind w:left="1800" w:hanging="360"/>
      </w:pPr>
      <w:rPr>
        <w:b w:val="0"/>
        <w:bCs/>
      </w:rPr>
    </w:lvl>
    <w:lvl w:ilvl="1" w:tplc="40090019">
      <w:start w:val="1"/>
      <w:numFmt w:val="lowerLetter"/>
      <w:lvlText w:val="%2."/>
      <w:lvlJc w:val="left"/>
      <w:pPr>
        <w:ind w:left="2520" w:hanging="360"/>
      </w:pPr>
    </w:lvl>
    <w:lvl w:ilvl="2" w:tplc="4009001B" w:tentative="1">
      <w:start w:val="1"/>
      <w:numFmt w:val="lowerRoman"/>
      <w:lvlText w:val="%3."/>
      <w:lvlJc w:val="right"/>
      <w:pPr>
        <w:ind w:left="3240" w:hanging="180"/>
      </w:pPr>
    </w:lvl>
    <w:lvl w:ilvl="3" w:tplc="4009000F" w:tentative="1">
      <w:start w:val="1"/>
      <w:numFmt w:val="decimal"/>
      <w:lvlText w:val="%4."/>
      <w:lvlJc w:val="left"/>
      <w:pPr>
        <w:ind w:left="3960" w:hanging="360"/>
      </w:pPr>
    </w:lvl>
    <w:lvl w:ilvl="4" w:tplc="40090019" w:tentative="1">
      <w:start w:val="1"/>
      <w:numFmt w:val="lowerLetter"/>
      <w:lvlText w:val="%5."/>
      <w:lvlJc w:val="left"/>
      <w:pPr>
        <w:ind w:left="4680" w:hanging="360"/>
      </w:pPr>
    </w:lvl>
    <w:lvl w:ilvl="5" w:tplc="4009001B" w:tentative="1">
      <w:start w:val="1"/>
      <w:numFmt w:val="lowerRoman"/>
      <w:lvlText w:val="%6."/>
      <w:lvlJc w:val="right"/>
      <w:pPr>
        <w:ind w:left="5400" w:hanging="180"/>
      </w:pPr>
    </w:lvl>
    <w:lvl w:ilvl="6" w:tplc="4009000F" w:tentative="1">
      <w:start w:val="1"/>
      <w:numFmt w:val="decimal"/>
      <w:lvlText w:val="%7."/>
      <w:lvlJc w:val="left"/>
      <w:pPr>
        <w:ind w:left="6120" w:hanging="360"/>
      </w:pPr>
    </w:lvl>
    <w:lvl w:ilvl="7" w:tplc="40090019" w:tentative="1">
      <w:start w:val="1"/>
      <w:numFmt w:val="lowerLetter"/>
      <w:lvlText w:val="%8."/>
      <w:lvlJc w:val="left"/>
      <w:pPr>
        <w:ind w:left="6840" w:hanging="360"/>
      </w:pPr>
    </w:lvl>
    <w:lvl w:ilvl="8" w:tplc="4009001B" w:tentative="1">
      <w:start w:val="1"/>
      <w:numFmt w:val="lowerRoman"/>
      <w:lvlText w:val="%9."/>
      <w:lvlJc w:val="right"/>
      <w:pPr>
        <w:ind w:left="7560" w:hanging="180"/>
      </w:pPr>
    </w:lvl>
  </w:abstractNum>
  <w:abstractNum w:abstractNumId="16" w15:restartNumberingAfterBreak="0">
    <w:nsid w:val="1BD60671"/>
    <w:multiLevelType w:val="hybridMultilevel"/>
    <w:tmpl w:val="9C421748"/>
    <w:lvl w:ilvl="0" w:tplc="A9C69B82">
      <w:start w:val="1"/>
      <w:numFmt w:val="bullet"/>
      <w:lvlText w:val="•"/>
      <w:lvlJc w:val="left"/>
      <w:pPr>
        <w:tabs>
          <w:tab w:val="num" w:pos="720"/>
        </w:tabs>
        <w:ind w:left="720" w:hanging="360"/>
      </w:pPr>
      <w:rPr>
        <w:rFonts w:ascii="Arial" w:hAnsi="Arial" w:hint="default"/>
      </w:rPr>
    </w:lvl>
    <w:lvl w:ilvl="1" w:tplc="66B4939A" w:tentative="1">
      <w:start w:val="1"/>
      <w:numFmt w:val="bullet"/>
      <w:lvlText w:val="•"/>
      <w:lvlJc w:val="left"/>
      <w:pPr>
        <w:tabs>
          <w:tab w:val="num" w:pos="1440"/>
        </w:tabs>
        <w:ind w:left="1440" w:hanging="360"/>
      </w:pPr>
      <w:rPr>
        <w:rFonts w:ascii="Arial" w:hAnsi="Arial" w:hint="default"/>
      </w:rPr>
    </w:lvl>
    <w:lvl w:ilvl="2" w:tplc="F2E0FB3E" w:tentative="1">
      <w:start w:val="1"/>
      <w:numFmt w:val="bullet"/>
      <w:lvlText w:val="•"/>
      <w:lvlJc w:val="left"/>
      <w:pPr>
        <w:tabs>
          <w:tab w:val="num" w:pos="2160"/>
        </w:tabs>
        <w:ind w:left="2160" w:hanging="360"/>
      </w:pPr>
      <w:rPr>
        <w:rFonts w:ascii="Arial" w:hAnsi="Arial" w:hint="default"/>
      </w:rPr>
    </w:lvl>
    <w:lvl w:ilvl="3" w:tplc="036466A8" w:tentative="1">
      <w:start w:val="1"/>
      <w:numFmt w:val="bullet"/>
      <w:lvlText w:val="•"/>
      <w:lvlJc w:val="left"/>
      <w:pPr>
        <w:tabs>
          <w:tab w:val="num" w:pos="2880"/>
        </w:tabs>
        <w:ind w:left="2880" w:hanging="360"/>
      </w:pPr>
      <w:rPr>
        <w:rFonts w:ascii="Arial" w:hAnsi="Arial" w:hint="default"/>
      </w:rPr>
    </w:lvl>
    <w:lvl w:ilvl="4" w:tplc="B11AA030" w:tentative="1">
      <w:start w:val="1"/>
      <w:numFmt w:val="bullet"/>
      <w:lvlText w:val="•"/>
      <w:lvlJc w:val="left"/>
      <w:pPr>
        <w:tabs>
          <w:tab w:val="num" w:pos="3600"/>
        </w:tabs>
        <w:ind w:left="3600" w:hanging="360"/>
      </w:pPr>
      <w:rPr>
        <w:rFonts w:ascii="Arial" w:hAnsi="Arial" w:hint="default"/>
      </w:rPr>
    </w:lvl>
    <w:lvl w:ilvl="5" w:tplc="DDF21026" w:tentative="1">
      <w:start w:val="1"/>
      <w:numFmt w:val="bullet"/>
      <w:lvlText w:val="•"/>
      <w:lvlJc w:val="left"/>
      <w:pPr>
        <w:tabs>
          <w:tab w:val="num" w:pos="4320"/>
        </w:tabs>
        <w:ind w:left="4320" w:hanging="360"/>
      </w:pPr>
      <w:rPr>
        <w:rFonts w:ascii="Arial" w:hAnsi="Arial" w:hint="default"/>
      </w:rPr>
    </w:lvl>
    <w:lvl w:ilvl="6" w:tplc="D440127C" w:tentative="1">
      <w:start w:val="1"/>
      <w:numFmt w:val="bullet"/>
      <w:lvlText w:val="•"/>
      <w:lvlJc w:val="left"/>
      <w:pPr>
        <w:tabs>
          <w:tab w:val="num" w:pos="5040"/>
        </w:tabs>
        <w:ind w:left="5040" w:hanging="360"/>
      </w:pPr>
      <w:rPr>
        <w:rFonts w:ascii="Arial" w:hAnsi="Arial" w:hint="default"/>
      </w:rPr>
    </w:lvl>
    <w:lvl w:ilvl="7" w:tplc="8DA8DCDA" w:tentative="1">
      <w:start w:val="1"/>
      <w:numFmt w:val="bullet"/>
      <w:lvlText w:val="•"/>
      <w:lvlJc w:val="left"/>
      <w:pPr>
        <w:tabs>
          <w:tab w:val="num" w:pos="5760"/>
        </w:tabs>
        <w:ind w:left="5760" w:hanging="360"/>
      </w:pPr>
      <w:rPr>
        <w:rFonts w:ascii="Arial" w:hAnsi="Arial" w:hint="default"/>
      </w:rPr>
    </w:lvl>
    <w:lvl w:ilvl="8" w:tplc="2FB49918"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C774777"/>
    <w:multiLevelType w:val="hybridMultilevel"/>
    <w:tmpl w:val="ADA8AED6"/>
    <w:lvl w:ilvl="0" w:tplc="4364E078">
      <w:start w:val="1"/>
      <w:numFmt w:val="bullet"/>
      <w:lvlText w:val=""/>
      <w:lvlJc w:val="left"/>
      <w:pPr>
        <w:ind w:left="1287" w:hanging="360"/>
      </w:pPr>
      <w:rPr>
        <w:rFonts w:ascii="Symbol" w:hAnsi="Symbol" w:hint="default"/>
      </w:rPr>
    </w:lvl>
    <w:lvl w:ilvl="1" w:tplc="40090003" w:tentative="1">
      <w:start w:val="1"/>
      <w:numFmt w:val="bullet"/>
      <w:lvlText w:val="o"/>
      <w:lvlJc w:val="left"/>
      <w:pPr>
        <w:ind w:left="2007" w:hanging="360"/>
      </w:pPr>
      <w:rPr>
        <w:rFonts w:ascii="Courier New" w:hAnsi="Courier New" w:cs="Courier New" w:hint="default"/>
      </w:rPr>
    </w:lvl>
    <w:lvl w:ilvl="2" w:tplc="40090005" w:tentative="1">
      <w:start w:val="1"/>
      <w:numFmt w:val="bullet"/>
      <w:lvlText w:val=""/>
      <w:lvlJc w:val="left"/>
      <w:pPr>
        <w:ind w:left="2727" w:hanging="360"/>
      </w:pPr>
      <w:rPr>
        <w:rFonts w:ascii="Wingdings" w:hAnsi="Wingdings" w:hint="default"/>
      </w:rPr>
    </w:lvl>
    <w:lvl w:ilvl="3" w:tplc="40090001" w:tentative="1">
      <w:start w:val="1"/>
      <w:numFmt w:val="bullet"/>
      <w:lvlText w:val=""/>
      <w:lvlJc w:val="left"/>
      <w:pPr>
        <w:ind w:left="3447" w:hanging="360"/>
      </w:pPr>
      <w:rPr>
        <w:rFonts w:ascii="Symbol" w:hAnsi="Symbol" w:hint="default"/>
      </w:rPr>
    </w:lvl>
    <w:lvl w:ilvl="4" w:tplc="40090003" w:tentative="1">
      <w:start w:val="1"/>
      <w:numFmt w:val="bullet"/>
      <w:lvlText w:val="o"/>
      <w:lvlJc w:val="left"/>
      <w:pPr>
        <w:ind w:left="4167" w:hanging="360"/>
      </w:pPr>
      <w:rPr>
        <w:rFonts w:ascii="Courier New" w:hAnsi="Courier New" w:cs="Courier New" w:hint="default"/>
      </w:rPr>
    </w:lvl>
    <w:lvl w:ilvl="5" w:tplc="40090005" w:tentative="1">
      <w:start w:val="1"/>
      <w:numFmt w:val="bullet"/>
      <w:lvlText w:val=""/>
      <w:lvlJc w:val="left"/>
      <w:pPr>
        <w:ind w:left="4887" w:hanging="360"/>
      </w:pPr>
      <w:rPr>
        <w:rFonts w:ascii="Wingdings" w:hAnsi="Wingdings" w:hint="default"/>
      </w:rPr>
    </w:lvl>
    <w:lvl w:ilvl="6" w:tplc="40090001" w:tentative="1">
      <w:start w:val="1"/>
      <w:numFmt w:val="bullet"/>
      <w:lvlText w:val=""/>
      <w:lvlJc w:val="left"/>
      <w:pPr>
        <w:ind w:left="5607" w:hanging="360"/>
      </w:pPr>
      <w:rPr>
        <w:rFonts w:ascii="Symbol" w:hAnsi="Symbol" w:hint="default"/>
      </w:rPr>
    </w:lvl>
    <w:lvl w:ilvl="7" w:tplc="40090003" w:tentative="1">
      <w:start w:val="1"/>
      <w:numFmt w:val="bullet"/>
      <w:lvlText w:val="o"/>
      <w:lvlJc w:val="left"/>
      <w:pPr>
        <w:ind w:left="6327" w:hanging="360"/>
      </w:pPr>
      <w:rPr>
        <w:rFonts w:ascii="Courier New" w:hAnsi="Courier New" w:cs="Courier New" w:hint="default"/>
      </w:rPr>
    </w:lvl>
    <w:lvl w:ilvl="8" w:tplc="40090005" w:tentative="1">
      <w:start w:val="1"/>
      <w:numFmt w:val="bullet"/>
      <w:lvlText w:val=""/>
      <w:lvlJc w:val="left"/>
      <w:pPr>
        <w:ind w:left="7047" w:hanging="360"/>
      </w:pPr>
      <w:rPr>
        <w:rFonts w:ascii="Wingdings" w:hAnsi="Wingdings" w:hint="default"/>
      </w:rPr>
    </w:lvl>
  </w:abstractNum>
  <w:abstractNum w:abstractNumId="18" w15:restartNumberingAfterBreak="0">
    <w:nsid w:val="20174B3F"/>
    <w:multiLevelType w:val="hybridMultilevel"/>
    <w:tmpl w:val="E5BE5B76"/>
    <w:lvl w:ilvl="0" w:tplc="DF7C2FF2">
      <w:start w:val="1"/>
      <w:numFmt w:val="lowerLetter"/>
      <w:lvlText w:val="%1)"/>
      <w:lvlJc w:val="left"/>
      <w:pPr>
        <w:ind w:left="1155" w:hanging="360"/>
      </w:pPr>
      <w:rPr>
        <w:rFonts w:hint="default"/>
      </w:rPr>
    </w:lvl>
    <w:lvl w:ilvl="1" w:tplc="04090019" w:tentative="1">
      <w:start w:val="1"/>
      <w:numFmt w:val="lowerLetter"/>
      <w:lvlText w:val="%2."/>
      <w:lvlJc w:val="left"/>
      <w:pPr>
        <w:ind w:left="1875" w:hanging="360"/>
      </w:pPr>
    </w:lvl>
    <w:lvl w:ilvl="2" w:tplc="0409001B" w:tentative="1">
      <w:start w:val="1"/>
      <w:numFmt w:val="lowerRoman"/>
      <w:lvlText w:val="%3."/>
      <w:lvlJc w:val="right"/>
      <w:pPr>
        <w:ind w:left="2595" w:hanging="180"/>
      </w:pPr>
    </w:lvl>
    <w:lvl w:ilvl="3" w:tplc="0409000F" w:tentative="1">
      <w:start w:val="1"/>
      <w:numFmt w:val="decimal"/>
      <w:lvlText w:val="%4."/>
      <w:lvlJc w:val="left"/>
      <w:pPr>
        <w:ind w:left="3315" w:hanging="360"/>
      </w:pPr>
    </w:lvl>
    <w:lvl w:ilvl="4" w:tplc="04090019" w:tentative="1">
      <w:start w:val="1"/>
      <w:numFmt w:val="lowerLetter"/>
      <w:lvlText w:val="%5."/>
      <w:lvlJc w:val="left"/>
      <w:pPr>
        <w:ind w:left="4035" w:hanging="360"/>
      </w:pPr>
    </w:lvl>
    <w:lvl w:ilvl="5" w:tplc="0409001B" w:tentative="1">
      <w:start w:val="1"/>
      <w:numFmt w:val="lowerRoman"/>
      <w:lvlText w:val="%6."/>
      <w:lvlJc w:val="right"/>
      <w:pPr>
        <w:ind w:left="4755" w:hanging="180"/>
      </w:pPr>
    </w:lvl>
    <w:lvl w:ilvl="6" w:tplc="0409000F" w:tentative="1">
      <w:start w:val="1"/>
      <w:numFmt w:val="decimal"/>
      <w:lvlText w:val="%7."/>
      <w:lvlJc w:val="left"/>
      <w:pPr>
        <w:ind w:left="5475" w:hanging="360"/>
      </w:pPr>
    </w:lvl>
    <w:lvl w:ilvl="7" w:tplc="04090019" w:tentative="1">
      <w:start w:val="1"/>
      <w:numFmt w:val="lowerLetter"/>
      <w:lvlText w:val="%8."/>
      <w:lvlJc w:val="left"/>
      <w:pPr>
        <w:ind w:left="6195" w:hanging="360"/>
      </w:pPr>
    </w:lvl>
    <w:lvl w:ilvl="8" w:tplc="0409001B" w:tentative="1">
      <w:start w:val="1"/>
      <w:numFmt w:val="lowerRoman"/>
      <w:lvlText w:val="%9."/>
      <w:lvlJc w:val="right"/>
      <w:pPr>
        <w:ind w:left="6915" w:hanging="180"/>
      </w:pPr>
    </w:lvl>
  </w:abstractNum>
  <w:abstractNum w:abstractNumId="19" w15:restartNumberingAfterBreak="0">
    <w:nsid w:val="23996C31"/>
    <w:multiLevelType w:val="hybridMultilevel"/>
    <w:tmpl w:val="DE62F212"/>
    <w:lvl w:ilvl="0" w:tplc="4364E078">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 w15:restartNumberingAfterBreak="0">
    <w:nsid w:val="23E53B22"/>
    <w:multiLevelType w:val="hybridMultilevel"/>
    <w:tmpl w:val="DAE41CC4"/>
    <w:lvl w:ilvl="0" w:tplc="14902640">
      <w:start w:val="1"/>
      <w:numFmt w:val="lowerRoman"/>
      <w:lvlText w:val="(%1)"/>
      <w:lvlJc w:val="left"/>
      <w:pPr>
        <w:ind w:left="795" w:hanging="720"/>
      </w:pPr>
      <w:rPr>
        <w:rFonts w:hint="default"/>
      </w:rPr>
    </w:lvl>
    <w:lvl w:ilvl="1" w:tplc="04090019" w:tentative="1">
      <w:start w:val="1"/>
      <w:numFmt w:val="lowerLetter"/>
      <w:lvlText w:val="%2."/>
      <w:lvlJc w:val="left"/>
      <w:pPr>
        <w:ind w:left="1155" w:hanging="360"/>
      </w:pPr>
    </w:lvl>
    <w:lvl w:ilvl="2" w:tplc="0409001B" w:tentative="1">
      <w:start w:val="1"/>
      <w:numFmt w:val="lowerRoman"/>
      <w:lvlText w:val="%3."/>
      <w:lvlJc w:val="right"/>
      <w:pPr>
        <w:ind w:left="1875" w:hanging="180"/>
      </w:pPr>
    </w:lvl>
    <w:lvl w:ilvl="3" w:tplc="0409000F" w:tentative="1">
      <w:start w:val="1"/>
      <w:numFmt w:val="decimal"/>
      <w:lvlText w:val="%4."/>
      <w:lvlJc w:val="left"/>
      <w:pPr>
        <w:ind w:left="2595" w:hanging="360"/>
      </w:pPr>
    </w:lvl>
    <w:lvl w:ilvl="4" w:tplc="04090019" w:tentative="1">
      <w:start w:val="1"/>
      <w:numFmt w:val="lowerLetter"/>
      <w:lvlText w:val="%5."/>
      <w:lvlJc w:val="left"/>
      <w:pPr>
        <w:ind w:left="3315" w:hanging="360"/>
      </w:pPr>
    </w:lvl>
    <w:lvl w:ilvl="5" w:tplc="0409001B" w:tentative="1">
      <w:start w:val="1"/>
      <w:numFmt w:val="lowerRoman"/>
      <w:lvlText w:val="%6."/>
      <w:lvlJc w:val="right"/>
      <w:pPr>
        <w:ind w:left="4035" w:hanging="180"/>
      </w:pPr>
    </w:lvl>
    <w:lvl w:ilvl="6" w:tplc="0409000F" w:tentative="1">
      <w:start w:val="1"/>
      <w:numFmt w:val="decimal"/>
      <w:lvlText w:val="%7."/>
      <w:lvlJc w:val="left"/>
      <w:pPr>
        <w:ind w:left="4755" w:hanging="360"/>
      </w:pPr>
    </w:lvl>
    <w:lvl w:ilvl="7" w:tplc="04090019" w:tentative="1">
      <w:start w:val="1"/>
      <w:numFmt w:val="lowerLetter"/>
      <w:lvlText w:val="%8."/>
      <w:lvlJc w:val="left"/>
      <w:pPr>
        <w:ind w:left="5475" w:hanging="360"/>
      </w:pPr>
    </w:lvl>
    <w:lvl w:ilvl="8" w:tplc="0409001B" w:tentative="1">
      <w:start w:val="1"/>
      <w:numFmt w:val="lowerRoman"/>
      <w:lvlText w:val="%9."/>
      <w:lvlJc w:val="right"/>
      <w:pPr>
        <w:ind w:left="6195" w:hanging="180"/>
      </w:pPr>
    </w:lvl>
  </w:abstractNum>
  <w:abstractNum w:abstractNumId="21" w15:restartNumberingAfterBreak="0">
    <w:nsid w:val="256D0203"/>
    <w:multiLevelType w:val="hybridMultilevel"/>
    <w:tmpl w:val="2B80217A"/>
    <w:lvl w:ilvl="0" w:tplc="E22E996C">
      <w:start w:val="1"/>
      <w:numFmt w:val="lowerLetter"/>
      <w:lvlText w:val="%1)"/>
      <w:lvlJc w:val="left"/>
      <w:pPr>
        <w:ind w:left="1155" w:hanging="360"/>
      </w:pPr>
      <w:rPr>
        <w:rFonts w:hint="default"/>
      </w:rPr>
    </w:lvl>
    <w:lvl w:ilvl="1" w:tplc="04090019" w:tentative="1">
      <w:start w:val="1"/>
      <w:numFmt w:val="lowerLetter"/>
      <w:lvlText w:val="%2."/>
      <w:lvlJc w:val="left"/>
      <w:pPr>
        <w:ind w:left="1875" w:hanging="360"/>
      </w:pPr>
    </w:lvl>
    <w:lvl w:ilvl="2" w:tplc="0409001B" w:tentative="1">
      <w:start w:val="1"/>
      <w:numFmt w:val="lowerRoman"/>
      <w:lvlText w:val="%3."/>
      <w:lvlJc w:val="right"/>
      <w:pPr>
        <w:ind w:left="2595" w:hanging="180"/>
      </w:pPr>
    </w:lvl>
    <w:lvl w:ilvl="3" w:tplc="0409000F" w:tentative="1">
      <w:start w:val="1"/>
      <w:numFmt w:val="decimal"/>
      <w:lvlText w:val="%4."/>
      <w:lvlJc w:val="left"/>
      <w:pPr>
        <w:ind w:left="3315" w:hanging="360"/>
      </w:pPr>
    </w:lvl>
    <w:lvl w:ilvl="4" w:tplc="04090019" w:tentative="1">
      <w:start w:val="1"/>
      <w:numFmt w:val="lowerLetter"/>
      <w:lvlText w:val="%5."/>
      <w:lvlJc w:val="left"/>
      <w:pPr>
        <w:ind w:left="4035" w:hanging="360"/>
      </w:pPr>
    </w:lvl>
    <w:lvl w:ilvl="5" w:tplc="0409001B" w:tentative="1">
      <w:start w:val="1"/>
      <w:numFmt w:val="lowerRoman"/>
      <w:lvlText w:val="%6."/>
      <w:lvlJc w:val="right"/>
      <w:pPr>
        <w:ind w:left="4755" w:hanging="180"/>
      </w:pPr>
    </w:lvl>
    <w:lvl w:ilvl="6" w:tplc="0409000F" w:tentative="1">
      <w:start w:val="1"/>
      <w:numFmt w:val="decimal"/>
      <w:lvlText w:val="%7."/>
      <w:lvlJc w:val="left"/>
      <w:pPr>
        <w:ind w:left="5475" w:hanging="360"/>
      </w:pPr>
    </w:lvl>
    <w:lvl w:ilvl="7" w:tplc="04090019" w:tentative="1">
      <w:start w:val="1"/>
      <w:numFmt w:val="lowerLetter"/>
      <w:lvlText w:val="%8."/>
      <w:lvlJc w:val="left"/>
      <w:pPr>
        <w:ind w:left="6195" w:hanging="360"/>
      </w:pPr>
    </w:lvl>
    <w:lvl w:ilvl="8" w:tplc="0409001B" w:tentative="1">
      <w:start w:val="1"/>
      <w:numFmt w:val="lowerRoman"/>
      <w:lvlText w:val="%9."/>
      <w:lvlJc w:val="right"/>
      <w:pPr>
        <w:ind w:left="6915" w:hanging="180"/>
      </w:pPr>
    </w:lvl>
  </w:abstractNum>
  <w:abstractNum w:abstractNumId="22" w15:restartNumberingAfterBreak="0">
    <w:nsid w:val="27575BB8"/>
    <w:multiLevelType w:val="hybridMultilevel"/>
    <w:tmpl w:val="E626F686"/>
    <w:lvl w:ilvl="0" w:tplc="4364E078">
      <w:start w:val="1"/>
      <w:numFmt w:val="bullet"/>
      <w:lvlText w:val=""/>
      <w:lvlJc w:val="left"/>
      <w:pPr>
        <w:ind w:left="1287" w:hanging="360"/>
      </w:pPr>
      <w:rPr>
        <w:rFonts w:ascii="Symbol" w:hAnsi="Symbol" w:hint="default"/>
      </w:rPr>
    </w:lvl>
    <w:lvl w:ilvl="1" w:tplc="40090003" w:tentative="1">
      <w:start w:val="1"/>
      <w:numFmt w:val="bullet"/>
      <w:lvlText w:val="o"/>
      <w:lvlJc w:val="left"/>
      <w:pPr>
        <w:ind w:left="2007" w:hanging="360"/>
      </w:pPr>
      <w:rPr>
        <w:rFonts w:ascii="Courier New" w:hAnsi="Courier New" w:cs="Courier New" w:hint="default"/>
      </w:rPr>
    </w:lvl>
    <w:lvl w:ilvl="2" w:tplc="40090005" w:tentative="1">
      <w:start w:val="1"/>
      <w:numFmt w:val="bullet"/>
      <w:lvlText w:val=""/>
      <w:lvlJc w:val="left"/>
      <w:pPr>
        <w:ind w:left="2727" w:hanging="360"/>
      </w:pPr>
      <w:rPr>
        <w:rFonts w:ascii="Wingdings" w:hAnsi="Wingdings" w:hint="default"/>
      </w:rPr>
    </w:lvl>
    <w:lvl w:ilvl="3" w:tplc="40090001" w:tentative="1">
      <w:start w:val="1"/>
      <w:numFmt w:val="bullet"/>
      <w:lvlText w:val=""/>
      <w:lvlJc w:val="left"/>
      <w:pPr>
        <w:ind w:left="3447" w:hanging="360"/>
      </w:pPr>
      <w:rPr>
        <w:rFonts w:ascii="Symbol" w:hAnsi="Symbol" w:hint="default"/>
      </w:rPr>
    </w:lvl>
    <w:lvl w:ilvl="4" w:tplc="40090003" w:tentative="1">
      <w:start w:val="1"/>
      <w:numFmt w:val="bullet"/>
      <w:lvlText w:val="o"/>
      <w:lvlJc w:val="left"/>
      <w:pPr>
        <w:ind w:left="4167" w:hanging="360"/>
      </w:pPr>
      <w:rPr>
        <w:rFonts w:ascii="Courier New" w:hAnsi="Courier New" w:cs="Courier New" w:hint="default"/>
      </w:rPr>
    </w:lvl>
    <w:lvl w:ilvl="5" w:tplc="40090005" w:tentative="1">
      <w:start w:val="1"/>
      <w:numFmt w:val="bullet"/>
      <w:lvlText w:val=""/>
      <w:lvlJc w:val="left"/>
      <w:pPr>
        <w:ind w:left="4887" w:hanging="360"/>
      </w:pPr>
      <w:rPr>
        <w:rFonts w:ascii="Wingdings" w:hAnsi="Wingdings" w:hint="default"/>
      </w:rPr>
    </w:lvl>
    <w:lvl w:ilvl="6" w:tplc="40090001" w:tentative="1">
      <w:start w:val="1"/>
      <w:numFmt w:val="bullet"/>
      <w:lvlText w:val=""/>
      <w:lvlJc w:val="left"/>
      <w:pPr>
        <w:ind w:left="5607" w:hanging="360"/>
      </w:pPr>
      <w:rPr>
        <w:rFonts w:ascii="Symbol" w:hAnsi="Symbol" w:hint="default"/>
      </w:rPr>
    </w:lvl>
    <w:lvl w:ilvl="7" w:tplc="40090003" w:tentative="1">
      <w:start w:val="1"/>
      <w:numFmt w:val="bullet"/>
      <w:lvlText w:val="o"/>
      <w:lvlJc w:val="left"/>
      <w:pPr>
        <w:ind w:left="6327" w:hanging="360"/>
      </w:pPr>
      <w:rPr>
        <w:rFonts w:ascii="Courier New" w:hAnsi="Courier New" w:cs="Courier New" w:hint="default"/>
      </w:rPr>
    </w:lvl>
    <w:lvl w:ilvl="8" w:tplc="40090005" w:tentative="1">
      <w:start w:val="1"/>
      <w:numFmt w:val="bullet"/>
      <w:lvlText w:val=""/>
      <w:lvlJc w:val="left"/>
      <w:pPr>
        <w:ind w:left="7047" w:hanging="360"/>
      </w:pPr>
      <w:rPr>
        <w:rFonts w:ascii="Wingdings" w:hAnsi="Wingdings" w:hint="default"/>
      </w:rPr>
    </w:lvl>
  </w:abstractNum>
  <w:abstractNum w:abstractNumId="23" w15:restartNumberingAfterBreak="0">
    <w:nsid w:val="28613A36"/>
    <w:multiLevelType w:val="hybridMultilevel"/>
    <w:tmpl w:val="6F6291AC"/>
    <w:lvl w:ilvl="0" w:tplc="744852BC">
      <w:start w:val="1"/>
      <w:numFmt w:val="lowerLetter"/>
      <w:lvlText w:val="%1)"/>
      <w:lvlJc w:val="left"/>
      <w:pPr>
        <w:ind w:left="1155" w:hanging="360"/>
      </w:pPr>
      <w:rPr>
        <w:rFonts w:hint="default"/>
      </w:rPr>
    </w:lvl>
    <w:lvl w:ilvl="1" w:tplc="04090019" w:tentative="1">
      <w:start w:val="1"/>
      <w:numFmt w:val="lowerLetter"/>
      <w:lvlText w:val="%2."/>
      <w:lvlJc w:val="left"/>
      <w:pPr>
        <w:ind w:left="1875" w:hanging="360"/>
      </w:pPr>
    </w:lvl>
    <w:lvl w:ilvl="2" w:tplc="0409001B" w:tentative="1">
      <w:start w:val="1"/>
      <w:numFmt w:val="lowerRoman"/>
      <w:lvlText w:val="%3."/>
      <w:lvlJc w:val="right"/>
      <w:pPr>
        <w:ind w:left="2595" w:hanging="180"/>
      </w:pPr>
    </w:lvl>
    <w:lvl w:ilvl="3" w:tplc="0409000F" w:tentative="1">
      <w:start w:val="1"/>
      <w:numFmt w:val="decimal"/>
      <w:lvlText w:val="%4."/>
      <w:lvlJc w:val="left"/>
      <w:pPr>
        <w:ind w:left="3315" w:hanging="360"/>
      </w:pPr>
    </w:lvl>
    <w:lvl w:ilvl="4" w:tplc="04090019" w:tentative="1">
      <w:start w:val="1"/>
      <w:numFmt w:val="lowerLetter"/>
      <w:lvlText w:val="%5."/>
      <w:lvlJc w:val="left"/>
      <w:pPr>
        <w:ind w:left="4035" w:hanging="360"/>
      </w:pPr>
    </w:lvl>
    <w:lvl w:ilvl="5" w:tplc="0409001B" w:tentative="1">
      <w:start w:val="1"/>
      <w:numFmt w:val="lowerRoman"/>
      <w:lvlText w:val="%6."/>
      <w:lvlJc w:val="right"/>
      <w:pPr>
        <w:ind w:left="4755" w:hanging="180"/>
      </w:pPr>
    </w:lvl>
    <w:lvl w:ilvl="6" w:tplc="0409000F" w:tentative="1">
      <w:start w:val="1"/>
      <w:numFmt w:val="decimal"/>
      <w:lvlText w:val="%7."/>
      <w:lvlJc w:val="left"/>
      <w:pPr>
        <w:ind w:left="5475" w:hanging="360"/>
      </w:pPr>
    </w:lvl>
    <w:lvl w:ilvl="7" w:tplc="04090019" w:tentative="1">
      <w:start w:val="1"/>
      <w:numFmt w:val="lowerLetter"/>
      <w:lvlText w:val="%8."/>
      <w:lvlJc w:val="left"/>
      <w:pPr>
        <w:ind w:left="6195" w:hanging="360"/>
      </w:pPr>
    </w:lvl>
    <w:lvl w:ilvl="8" w:tplc="0409001B" w:tentative="1">
      <w:start w:val="1"/>
      <w:numFmt w:val="lowerRoman"/>
      <w:lvlText w:val="%9."/>
      <w:lvlJc w:val="right"/>
      <w:pPr>
        <w:ind w:left="6915" w:hanging="180"/>
      </w:pPr>
    </w:lvl>
  </w:abstractNum>
  <w:abstractNum w:abstractNumId="24" w15:restartNumberingAfterBreak="0">
    <w:nsid w:val="2CED42E1"/>
    <w:multiLevelType w:val="hybridMultilevel"/>
    <w:tmpl w:val="655026FE"/>
    <w:lvl w:ilvl="0" w:tplc="8E38954E">
      <w:start w:val="1"/>
      <w:numFmt w:val="decimal"/>
      <w:lvlText w:val="%1."/>
      <w:lvlJc w:val="left"/>
      <w:pPr>
        <w:ind w:left="720" w:hanging="360"/>
      </w:pPr>
      <w:rPr>
        <w:rFonts w:ascii="Times New Roman" w:eastAsia="Calibri" w:hAnsi="Times New Roman" w:cs="Times New Roman" w:hint="default"/>
        <w:b w:val="0"/>
        <w:bCs/>
        <w:strike w:val="0"/>
        <w:color w:val="auto"/>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2D3223A4"/>
    <w:multiLevelType w:val="hybridMultilevel"/>
    <w:tmpl w:val="CA9E88A0"/>
    <w:lvl w:ilvl="0" w:tplc="4364E078">
      <w:start w:val="1"/>
      <w:numFmt w:val="bullet"/>
      <w:lvlText w:val=""/>
      <w:lvlJc w:val="left"/>
      <w:pPr>
        <w:ind w:left="1440" w:hanging="360"/>
      </w:pPr>
      <w:rPr>
        <w:rFonts w:ascii="Symbol" w:hAnsi="Symbol" w:hint="default"/>
        <w:color w:val="auto"/>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26" w15:restartNumberingAfterBreak="0">
    <w:nsid w:val="2FBB593A"/>
    <w:multiLevelType w:val="hybridMultilevel"/>
    <w:tmpl w:val="326A943E"/>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32423B32"/>
    <w:multiLevelType w:val="hybridMultilevel"/>
    <w:tmpl w:val="60226EF0"/>
    <w:lvl w:ilvl="0" w:tplc="40090015">
      <w:start w:val="1"/>
      <w:numFmt w:val="upperLetter"/>
      <w:lvlText w:val="%1."/>
      <w:lvlJc w:val="left"/>
      <w:pPr>
        <w:ind w:left="1287" w:hanging="360"/>
      </w:pPr>
    </w:lvl>
    <w:lvl w:ilvl="1" w:tplc="40090019" w:tentative="1">
      <w:start w:val="1"/>
      <w:numFmt w:val="lowerLetter"/>
      <w:lvlText w:val="%2."/>
      <w:lvlJc w:val="left"/>
      <w:pPr>
        <w:ind w:left="2007" w:hanging="360"/>
      </w:pPr>
    </w:lvl>
    <w:lvl w:ilvl="2" w:tplc="4009001B" w:tentative="1">
      <w:start w:val="1"/>
      <w:numFmt w:val="lowerRoman"/>
      <w:lvlText w:val="%3."/>
      <w:lvlJc w:val="right"/>
      <w:pPr>
        <w:ind w:left="2727" w:hanging="180"/>
      </w:pPr>
    </w:lvl>
    <w:lvl w:ilvl="3" w:tplc="4009000F" w:tentative="1">
      <w:start w:val="1"/>
      <w:numFmt w:val="decimal"/>
      <w:lvlText w:val="%4."/>
      <w:lvlJc w:val="left"/>
      <w:pPr>
        <w:ind w:left="3447" w:hanging="360"/>
      </w:pPr>
    </w:lvl>
    <w:lvl w:ilvl="4" w:tplc="40090019" w:tentative="1">
      <w:start w:val="1"/>
      <w:numFmt w:val="lowerLetter"/>
      <w:lvlText w:val="%5."/>
      <w:lvlJc w:val="left"/>
      <w:pPr>
        <w:ind w:left="4167" w:hanging="360"/>
      </w:pPr>
    </w:lvl>
    <w:lvl w:ilvl="5" w:tplc="4009001B" w:tentative="1">
      <w:start w:val="1"/>
      <w:numFmt w:val="lowerRoman"/>
      <w:lvlText w:val="%6."/>
      <w:lvlJc w:val="right"/>
      <w:pPr>
        <w:ind w:left="4887" w:hanging="180"/>
      </w:pPr>
    </w:lvl>
    <w:lvl w:ilvl="6" w:tplc="4009000F" w:tentative="1">
      <w:start w:val="1"/>
      <w:numFmt w:val="decimal"/>
      <w:lvlText w:val="%7."/>
      <w:lvlJc w:val="left"/>
      <w:pPr>
        <w:ind w:left="5607" w:hanging="360"/>
      </w:pPr>
    </w:lvl>
    <w:lvl w:ilvl="7" w:tplc="40090019" w:tentative="1">
      <w:start w:val="1"/>
      <w:numFmt w:val="lowerLetter"/>
      <w:lvlText w:val="%8."/>
      <w:lvlJc w:val="left"/>
      <w:pPr>
        <w:ind w:left="6327" w:hanging="360"/>
      </w:pPr>
    </w:lvl>
    <w:lvl w:ilvl="8" w:tplc="4009001B" w:tentative="1">
      <w:start w:val="1"/>
      <w:numFmt w:val="lowerRoman"/>
      <w:lvlText w:val="%9."/>
      <w:lvlJc w:val="right"/>
      <w:pPr>
        <w:ind w:left="7047" w:hanging="180"/>
      </w:pPr>
    </w:lvl>
  </w:abstractNum>
  <w:abstractNum w:abstractNumId="28" w15:restartNumberingAfterBreak="0">
    <w:nsid w:val="33A61405"/>
    <w:multiLevelType w:val="hybridMultilevel"/>
    <w:tmpl w:val="5C8A7436"/>
    <w:lvl w:ilvl="0" w:tplc="4009001B">
      <w:start w:val="1"/>
      <w:numFmt w:val="lowerRoman"/>
      <w:lvlText w:val="%1."/>
      <w:lvlJc w:val="right"/>
      <w:pPr>
        <w:ind w:left="1287" w:hanging="360"/>
      </w:pPr>
    </w:lvl>
    <w:lvl w:ilvl="1" w:tplc="40090019" w:tentative="1">
      <w:start w:val="1"/>
      <w:numFmt w:val="lowerLetter"/>
      <w:lvlText w:val="%2."/>
      <w:lvlJc w:val="left"/>
      <w:pPr>
        <w:ind w:left="2007" w:hanging="360"/>
      </w:pPr>
    </w:lvl>
    <w:lvl w:ilvl="2" w:tplc="4009001B" w:tentative="1">
      <w:start w:val="1"/>
      <w:numFmt w:val="lowerRoman"/>
      <w:lvlText w:val="%3."/>
      <w:lvlJc w:val="right"/>
      <w:pPr>
        <w:ind w:left="2727" w:hanging="180"/>
      </w:pPr>
    </w:lvl>
    <w:lvl w:ilvl="3" w:tplc="4009000F" w:tentative="1">
      <w:start w:val="1"/>
      <w:numFmt w:val="decimal"/>
      <w:lvlText w:val="%4."/>
      <w:lvlJc w:val="left"/>
      <w:pPr>
        <w:ind w:left="3447" w:hanging="360"/>
      </w:pPr>
    </w:lvl>
    <w:lvl w:ilvl="4" w:tplc="40090019" w:tentative="1">
      <w:start w:val="1"/>
      <w:numFmt w:val="lowerLetter"/>
      <w:lvlText w:val="%5."/>
      <w:lvlJc w:val="left"/>
      <w:pPr>
        <w:ind w:left="4167" w:hanging="360"/>
      </w:pPr>
    </w:lvl>
    <w:lvl w:ilvl="5" w:tplc="4009001B" w:tentative="1">
      <w:start w:val="1"/>
      <w:numFmt w:val="lowerRoman"/>
      <w:lvlText w:val="%6."/>
      <w:lvlJc w:val="right"/>
      <w:pPr>
        <w:ind w:left="4887" w:hanging="180"/>
      </w:pPr>
    </w:lvl>
    <w:lvl w:ilvl="6" w:tplc="4009000F" w:tentative="1">
      <w:start w:val="1"/>
      <w:numFmt w:val="decimal"/>
      <w:lvlText w:val="%7."/>
      <w:lvlJc w:val="left"/>
      <w:pPr>
        <w:ind w:left="5607" w:hanging="360"/>
      </w:pPr>
    </w:lvl>
    <w:lvl w:ilvl="7" w:tplc="40090019" w:tentative="1">
      <w:start w:val="1"/>
      <w:numFmt w:val="lowerLetter"/>
      <w:lvlText w:val="%8."/>
      <w:lvlJc w:val="left"/>
      <w:pPr>
        <w:ind w:left="6327" w:hanging="360"/>
      </w:pPr>
    </w:lvl>
    <w:lvl w:ilvl="8" w:tplc="4009001B" w:tentative="1">
      <w:start w:val="1"/>
      <w:numFmt w:val="lowerRoman"/>
      <w:lvlText w:val="%9."/>
      <w:lvlJc w:val="right"/>
      <w:pPr>
        <w:ind w:left="7047" w:hanging="180"/>
      </w:pPr>
    </w:lvl>
  </w:abstractNum>
  <w:abstractNum w:abstractNumId="29" w15:restartNumberingAfterBreak="0">
    <w:nsid w:val="33F905F0"/>
    <w:multiLevelType w:val="hybridMultilevel"/>
    <w:tmpl w:val="8E50FF34"/>
    <w:lvl w:ilvl="0" w:tplc="0F327356">
      <w:start w:val="1"/>
      <w:numFmt w:val="bullet"/>
      <w:lvlText w:val=""/>
      <w:lvlJc w:val="left"/>
      <w:pPr>
        <w:ind w:left="2280" w:hanging="360"/>
      </w:pPr>
      <w:rPr>
        <w:rFonts w:ascii="Symbol" w:hAnsi="Symbol" w:hint="default"/>
        <w:strike w:val="0"/>
      </w:rPr>
    </w:lvl>
    <w:lvl w:ilvl="1" w:tplc="40090003" w:tentative="1">
      <w:start w:val="1"/>
      <w:numFmt w:val="bullet"/>
      <w:lvlText w:val="o"/>
      <w:lvlJc w:val="left"/>
      <w:pPr>
        <w:ind w:left="3000" w:hanging="360"/>
      </w:pPr>
      <w:rPr>
        <w:rFonts w:ascii="Courier New" w:hAnsi="Courier New" w:cs="Courier New" w:hint="default"/>
      </w:rPr>
    </w:lvl>
    <w:lvl w:ilvl="2" w:tplc="40090005" w:tentative="1">
      <w:start w:val="1"/>
      <w:numFmt w:val="bullet"/>
      <w:lvlText w:val=""/>
      <w:lvlJc w:val="left"/>
      <w:pPr>
        <w:ind w:left="3720" w:hanging="360"/>
      </w:pPr>
      <w:rPr>
        <w:rFonts w:ascii="Wingdings" w:hAnsi="Wingdings" w:hint="default"/>
      </w:rPr>
    </w:lvl>
    <w:lvl w:ilvl="3" w:tplc="40090001" w:tentative="1">
      <w:start w:val="1"/>
      <w:numFmt w:val="bullet"/>
      <w:lvlText w:val=""/>
      <w:lvlJc w:val="left"/>
      <w:pPr>
        <w:ind w:left="4440" w:hanging="360"/>
      </w:pPr>
      <w:rPr>
        <w:rFonts w:ascii="Symbol" w:hAnsi="Symbol" w:hint="default"/>
      </w:rPr>
    </w:lvl>
    <w:lvl w:ilvl="4" w:tplc="40090003" w:tentative="1">
      <w:start w:val="1"/>
      <w:numFmt w:val="bullet"/>
      <w:lvlText w:val="o"/>
      <w:lvlJc w:val="left"/>
      <w:pPr>
        <w:ind w:left="5160" w:hanging="360"/>
      </w:pPr>
      <w:rPr>
        <w:rFonts w:ascii="Courier New" w:hAnsi="Courier New" w:cs="Courier New" w:hint="default"/>
      </w:rPr>
    </w:lvl>
    <w:lvl w:ilvl="5" w:tplc="40090005" w:tentative="1">
      <w:start w:val="1"/>
      <w:numFmt w:val="bullet"/>
      <w:lvlText w:val=""/>
      <w:lvlJc w:val="left"/>
      <w:pPr>
        <w:ind w:left="5880" w:hanging="360"/>
      </w:pPr>
      <w:rPr>
        <w:rFonts w:ascii="Wingdings" w:hAnsi="Wingdings" w:hint="default"/>
      </w:rPr>
    </w:lvl>
    <w:lvl w:ilvl="6" w:tplc="40090001" w:tentative="1">
      <w:start w:val="1"/>
      <w:numFmt w:val="bullet"/>
      <w:lvlText w:val=""/>
      <w:lvlJc w:val="left"/>
      <w:pPr>
        <w:ind w:left="6600" w:hanging="360"/>
      </w:pPr>
      <w:rPr>
        <w:rFonts w:ascii="Symbol" w:hAnsi="Symbol" w:hint="default"/>
      </w:rPr>
    </w:lvl>
    <w:lvl w:ilvl="7" w:tplc="40090003" w:tentative="1">
      <w:start w:val="1"/>
      <w:numFmt w:val="bullet"/>
      <w:lvlText w:val="o"/>
      <w:lvlJc w:val="left"/>
      <w:pPr>
        <w:ind w:left="7320" w:hanging="360"/>
      </w:pPr>
      <w:rPr>
        <w:rFonts w:ascii="Courier New" w:hAnsi="Courier New" w:cs="Courier New" w:hint="default"/>
      </w:rPr>
    </w:lvl>
    <w:lvl w:ilvl="8" w:tplc="40090005" w:tentative="1">
      <w:start w:val="1"/>
      <w:numFmt w:val="bullet"/>
      <w:lvlText w:val=""/>
      <w:lvlJc w:val="left"/>
      <w:pPr>
        <w:ind w:left="8040" w:hanging="360"/>
      </w:pPr>
      <w:rPr>
        <w:rFonts w:ascii="Wingdings" w:hAnsi="Wingdings" w:hint="default"/>
      </w:rPr>
    </w:lvl>
  </w:abstractNum>
  <w:abstractNum w:abstractNumId="30" w15:restartNumberingAfterBreak="0">
    <w:nsid w:val="35095768"/>
    <w:multiLevelType w:val="hybridMultilevel"/>
    <w:tmpl w:val="CDBC1D7A"/>
    <w:lvl w:ilvl="0" w:tplc="4009001B">
      <w:start w:val="1"/>
      <w:numFmt w:val="lowerRoman"/>
      <w:lvlText w:val="%1."/>
      <w:lvlJc w:val="right"/>
      <w:pPr>
        <w:ind w:left="1080" w:hanging="360"/>
      </w:pPr>
      <w:rPr>
        <w:rFonts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31" w15:restartNumberingAfterBreak="0">
    <w:nsid w:val="38DB7B5E"/>
    <w:multiLevelType w:val="hybridMultilevel"/>
    <w:tmpl w:val="4F3E6544"/>
    <w:lvl w:ilvl="0" w:tplc="40090019">
      <w:start w:val="1"/>
      <w:numFmt w:val="lowerLetter"/>
      <w:lvlText w:val="%1."/>
      <w:lvlJc w:val="left"/>
      <w:pPr>
        <w:ind w:left="1287" w:hanging="360"/>
      </w:pPr>
    </w:lvl>
    <w:lvl w:ilvl="1" w:tplc="40090019" w:tentative="1">
      <w:start w:val="1"/>
      <w:numFmt w:val="lowerLetter"/>
      <w:lvlText w:val="%2."/>
      <w:lvlJc w:val="left"/>
      <w:pPr>
        <w:ind w:left="2007" w:hanging="360"/>
      </w:pPr>
    </w:lvl>
    <w:lvl w:ilvl="2" w:tplc="4009001B" w:tentative="1">
      <w:start w:val="1"/>
      <w:numFmt w:val="lowerRoman"/>
      <w:lvlText w:val="%3."/>
      <w:lvlJc w:val="right"/>
      <w:pPr>
        <w:ind w:left="2727" w:hanging="180"/>
      </w:pPr>
    </w:lvl>
    <w:lvl w:ilvl="3" w:tplc="4009000F" w:tentative="1">
      <w:start w:val="1"/>
      <w:numFmt w:val="decimal"/>
      <w:lvlText w:val="%4."/>
      <w:lvlJc w:val="left"/>
      <w:pPr>
        <w:ind w:left="3447" w:hanging="360"/>
      </w:pPr>
    </w:lvl>
    <w:lvl w:ilvl="4" w:tplc="40090019" w:tentative="1">
      <w:start w:val="1"/>
      <w:numFmt w:val="lowerLetter"/>
      <w:lvlText w:val="%5."/>
      <w:lvlJc w:val="left"/>
      <w:pPr>
        <w:ind w:left="4167" w:hanging="360"/>
      </w:pPr>
    </w:lvl>
    <w:lvl w:ilvl="5" w:tplc="4009001B" w:tentative="1">
      <w:start w:val="1"/>
      <w:numFmt w:val="lowerRoman"/>
      <w:lvlText w:val="%6."/>
      <w:lvlJc w:val="right"/>
      <w:pPr>
        <w:ind w:left="4887" w:hanging="180"/>
      </w:pPr>
    </w:lvl>
    <w:lvl w:ilvl="6" w:tplc="4009000F" w:tentative="1">
      <w:start w:val="1"/>
      <w:numFmt w:val="decimal"/>
      <w:lvlText w:val="%7."/>
      <w:lvlJc w:val="left"/>
      <w:pPr>
        <w:ind w:left="5607" w:hanging="360"/>
      </w:pPr>
    </w:lvl>
    <w:lvl w:ilvl="7" w:tplc="40090019" w:tentative="1">
      <w:start w:val="1"/>
      <w:numFmt w:val="lowerLetter"/>
      <w:lvlText w:val="%8."/>
      <w:lvlJc w:val="left"/>
      <w:pPr>
        <w:ind w:left="6327" w:hanging="360"/>
      </w:pPr>
    </w:lvl>
    <w:lvl w:ilvl="8" w:tplc="4009001B" w:tentative="1">
      <w:start w:val="1"/>
      <w:numFmt w:val="lowerRoman"/>
      <w:lvlText w:val="%9."/>
      <w:lvlJc w:val="right"/>
      <w:pPr>
        <w:ind w:left="7047" w:hanging="180"/>
      </w:pPr>
    </w:lvl>
  </w:abstractNum>
  <w:abstractNum w:abstractNumId="32" w15:restartNumberingAfterBreak="0">
    <w:nsid w:val="398437BC"/>
    <w:multiLevelType w:val="hybridMultilevel"/>
    <w:tmpl w:val="5FCA600C"/>
    <w:lvl w:ilvl="0" w:tplc="FFFFFFFF">
      <w:start w:val="1"/>
      <w:numFmt w:val="decimal"/>
      <w:lvlText w:val="%1"/>
      <w:lvlJc w:val="left"/>
      <w:pPr>
        <w:ind w:left="3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FFFFFFFF">
      <w:start w:val="1"/>
      <w:numFmt w:val="lowerLetter"/>
      <w:lvlText w:val="%2"/>
      <w:lvlJc w:val="left"/>
      <w:pPr>
        <w:ind w:left="7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40090019">
      <w:start w:val="1"/>
      <w:numFmt w:val="lowerLetter"/>
      <w:lvlText w:val="%3."/>
      <w:lvlJc w:val="left"/>
      <w:pPr>
        <w:ind w:left="1287" w:hanging="360"/>
      </w:pPr>
    </w:lvl>
    <w:lvl w:ilvl="3" w:tplc="FFFFFFFF">
      <w:start w:val="1"/>
      <w:numFmt w:val="decimal"/>
      <w:lvlText w:val="%4"/>
      <w:lvlJc w:val="left"/>
      <w:pPr>
        <w:ind w:left="182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FFFFFFFF">
      <w:start w:val="1"/>
      <w:numFmt w:val="lowerLetter"/>
      <w:lvlText w:val="%5"/>
      <w:lvlJc w:val="left"/>
      <w:pPr>
        <w:ind w:left="254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FFFFFFFF">
      <w:start w:val="1"/>
      <w:numFmt w:val="lowerRoman"/>
      <w:lvlText w:val="%6"/>
      <w:lvlJc w:val="left"/>
      <w:pPr>
        <w:ind w:left="326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FFFFFFFF">
      <w:start w:val="1"/>
      <w:numFmt w:val="decimal"/>
      <w:lvlText w:val="%7"/>
      <w:lvlJc w:val="left"/>
      <w:pPr>
        <w:ind w:left="398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FFFFFFFF">
      <w:start w:val="1"/>
      <w:numFmt w:val="lowerLetter"/>
      <w:lvlText w:val="%8"/>
      <w:lvlJc w:val="left"/>
      <w:pPr>
        <w:ind w:left="470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FFFFFFFF">
      <w:start w:val="1"/>
      <w:numFmt w:val="lowerRoman"/>
      <w:lvlText w:val="%9"/>
      <w:lvlJc w:val="left"/>
      <w:pPr>
        <w:ind w:left="542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33" w15:restartNumberingAfterBreak="0">
    <w:nsid w:val="39A36741"/>
    <w:multiLevelType w:val="hybridMultilevel"/>
    <w:tmpl w:val="08027280"/>
    <w:lvl w:ilvl="0" w:tplc="23B4FEA8">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 w15:restartNumberingAfterBreak="0">
    <w:nsid w:val="3BF67DA5"/>
    <w:multiLevelType w:val="hybridMultilevel"/>
    <w:tmpl w:val="47C0ED46"/>
    <w:lvl w:ilvl="0" w:tplc="09321E00">
      <w:start w:val="1"/>
      <w:numFmt w:val="lowerRoman"/>
      <w:lvlText w:val="(%1)"/>
      <w:lvlJc w:val="left"/>
      <w:pPr>
        <w:ind w:left="1287" w:hanging="720"/>
      </w:pPr>
      <w:rPr>
        <w:rFonts w:hint="default"/>
      </w:rPr>
    </w:lvl>
    <w:lvl w:ilvl="1" w:tplc="40090019" w:tentative="1">
      <w:start w:val="1"/>
      <w:numFmt w:val="lowerLetter"/>
      <w:lvlText w:val="%2."/>
      <w:lvlJc w:val="left"/>
      <w:pPr>
        <w:ind w:left="1647" w:hanging="360"/>
      </w:pPr>
    </w:lvl>
    <w:lvl w:ilvl="2" w:tplc="4009001B" w:tentative="1">
      <w:start w:val="1"/>
      <w:numFmt w:val="lowerRoman"/>
      <w:lvlText w:val="%3."/>
      <w:lvlJc w:val="right"/>
      <w:pPr>
        <w:ind w:left="2367" w:hanging="180"/>
      </w:pPr>
    </w:lvl>
    <w:lvl w:ilvl="3" w:tplc="4009000F" w:tentative="1">
      <w:start w:val="1"/>
      <w:numFmt w:val="decimal"/>
      <w:lvlText w:val="%4."/>
      <w:lvlJc w:val="left"/>
      <w:pPr>
        <w:ind w:left="3087" w:hanging="360"/>
      </w:pPr>
    </w:lvl>
    <w:lvl w:ilvl="4" w:tplc="40090019" w:tentative="1">
      <w:start w:val="1"/>
      <w:numFmt w:val="lowerLetter"/>
      <w:lvlText w:val="%5."/>
      <w:lvlJc w:val="left"/>
      <w:pPr>
        <w:ind w:left="3807" w:hanging="360"/>
      </w:pPr>
    </w:lvl>
    <w:lvl w:ilvl="5" w:tplc="4009001B" w:tentative="1">
      <w:start w:val="1"/>
      <w:numFmt w:val="lowerRoman"/>
      <w:lvlText w:val="%6."/>
      <w:lvlJc w:val="right"/>
      <w:pPr>
        <w:ind w:left="4527" w:hanging="180"/>
      </w:pPr>
    </w:lvl>
    <w:lvl w:ilvl="6" w:tplc="4009000F" w:tentative="1">
      <w:start w:val="1"/>
      <w:numFmt w:val="decimal"/>
      <w:lvlText w:val="%7."/>
      <w:lvlJc w:val="left"/>
      <w:pPr>
        <w:ind w:left="5247" w:hanging="360"/>
      </w:pPr>
    </w:lvl>
    <w:lvl w:ilvl="7" w:tplc="40090019" w:tentative="1">
      <w:start w:val="1"/>
      <w:numFmt w:val="lowerLetter"/>
      <w:lvlText w:val="%8."/>
      <w:lvlJc w:val="left"/>
      <w:pPr>
        <w:ind w:left="5967" w:hanging="360"/>
      </w:pPr>
    </w:lvl>
    <w:lvl w:ilvl="8" w:tplc="4009001B" w:tentative="1">
      <w:start w:val="1"/>
      <w:numFmt w:val="lowerRoman"/>
      <w:lvlText w:val="%9."/>
      <w:lvlJc w:val="right"/>
      <w:pPr>
        <w:ind w:left="6687" w:hanging="180"/>
      </w:pPr>
    </w:lvl>
  </w:abstractNum>
  <w:abstractNum w:abstractNumId="35" w15:restartNumberingAfterBreak="0">
    <w:nsid w:val="41F80376"/>
    <w:multiLevelType w:val="hybridMultilevel"/>
    <w:tmpl w:val="326A943E"/>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42190576"/>
    <w:multiLevelType w:val="hybridMultilevel"/>
    <w:tmpl w:val="FD30A40E"/>
    <w:lvl w:ilvl="0" w:tplc="40090015">
      <w:start w:val="1"/>
      <w:numFmt w:val="upp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7" w15:restartNumberingAfterBreak="0">
    <w:nsid w:val="424465C2"/>
    <w:multiLevelType w:val="hybridMultilevel"/>
    <w:tmpl w:val="A78E70F4"/>
    <w:lvl w:ilvl="0" w:tplc="ED240214">
      <w:start w:val="1"/>
      <w:numFmt w:val="decimal"/>
      <w:lvlText w:val="%1."/>
      <w:lvlJc w:val="left"/>
      <w:pPr>
        <w:ind w:left="76" w:hanging="360"/>
      </w:pPr>
      <w:rPr>
        <w:rFonts w:hint="default"/>
        <w:b w:val="0"/>
        <w:bCs/>
        <w:strike w:val="0"/>
        <w:color w:val="auto"/>
        <w:sz w:val="24"/>
        <w:szCs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2AD1CCF"/>
    <w:multiLevelType w:val="hybridMultilevel"/>
    <w:tmpl w:val="EE189F62"/>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9" w15:restartNumberingAfterBreak="0">
    <w:nsid w:val="4656253E"/>
    <w:multiLevelType w:val="hybridMultilevel"/>
    <w:tmpl w:val="1286DC1E"/>
    <w:lvl w:ilvl="0" w:tplc="FFFFFFFF">
      <w:start w:val="1"/>
      <w:numFmt w:val="bullet"/>
      <w:lvlText w:val=""/>
      <w:lvlJc w:val="left"/>
      <w:pPr>
        <w:ind w:left="720" w:hanging="360"/>
      </w:pPr>
      <w:rPr>
        <w:rFonts w:ascii="Symbol" w:hAnsi="Symbol" w:hint="default"/>
      </w:rPr>
    </w:lvl>
    <w:lvl w:ilvl="1" w:tplc="4364E078">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465B6779"/>
    <w:multiLevelType w:val="multilevel"/>
    <w:tmpl w:val="C9AEC5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4A6431E0"/>
    <w:multiLevelType w:val="hybridMultilevel"/>
    <w:tmpl w:val="42D667AE"/>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2" w15:restartNumberingAfterBreak="0">
    <w:nsid w:val="4A6D79FD"/>
    <w:multiLevelType w:val="hybridMultilevel"/>
    <w:tmpl w:val="7CF07EDA"/>
    <w:lvl w:ilvl="0" w:tplc="40090019">
      <w:start w:val="1"/>
      <w:numFmt w:val="lowerLetter"/>
      <w:lvlText w:val="%1."/>
      <w:lvlJc w:val="left"/>
      <w:pPr>
        <w:ind w:left="1287" w:hanging="360"/>
      </w:pPr>
    </w:lvl>
    <w:lvl w:ilvl="1" w:tplc="40090019" w:tentative="1">
      <w:start w:val="1"/>
      <w:numFmt w:val="lowerLetter"/>
      <w:lvlText w:val="%2."/>
      <w:lvlJc w:val="left"/>
      <w:pPr>
        <w:ind w:left="2007" w:hanging="360"/>
      </w:pPr>
    </w:lvl>
    <w:lvl w:ilvl="2" w:tplc="4009001B" w:tentative="1">
      <w:start w:val="1"/>
      <w:numFmt w:val="lowerRoman"/>
      <w:lvlText w:val="%3."/>
      <w:lvlJc w:val="right"/>
      <w:pPr>
        <w:ind w:left="2727" w:hanging="180"/>
      </w:pPr>
    </w:lvl>
    <w:lvl w:ilvl="3" w:tplc="4009000F" w:tentative="1">
      <w:start w:val="1"/>
      <w:numFmt w:val="decimal"/>
      <w:lvlText w:val="%4."/>
      <w:lvlJc w:val="left"/>
      <w:pPr>
        <w:ind w:left="3447" w:hanging="360"/>
      </w:pPr>
    </w:lvl>
    <w:lvl w:ilvl="4" w:tplc="40090019" w:tentative="1">
      <w:start w:val="1"/>
      <w:numFmt w:val="lowerLetter"/>
      <w:lvlText w:val="%5."/>
      <w:lvlJc w:val="left"/>
      <w:pPr>
        <w:ind w:left="4167" w:hanging="360"/>
      </w:pPr>
    </w:lvl>
    <w:lvl w:ilvl="5" w:tplc="4009001B" w:tentative="1">
      <w:start w:val="1"/>
      <w:numFmt w:val="lowerRoman"/>
      <w:lvlText w:val="%6."/>
      <w:lvlJc w:val="right"/>
      <w:pPr>
        <w:ind w:left="4887" w:hanging="180"/>
      </w:pPr>
    </w:lvl>
    <w:lvl w:ilvl="6" w:tplc="4009000F" w:tentative="1">
      <w:start w:val="1"/>
      <w:numFmt w:val="decimal"/>
      <w:lvlText w:val="%7."/>
      <w:lvlJc w:val="left"/>
      <w:pPr>
        <w:ind w:left="5607" w:hanging="360"/>
      </w:pPr>
    </w:lvl>
    <w:lvl w:ilvl="7" w:tplc="40090019" w:tentative="1">
      <w:start w:val="1"/>
      <w:numFmt w:val="lowerLetter"/>
      <w:lvlText w:val="%8."/>
      <w:lvlJc w:val="left"/>
      <w:pPr>
        <w:ind w:left="6327" w:hanging="360"/>
      </w:pPr>
    </w:lvl>
    <w:lvl w:ilvl="8" w:tplc="4009001B" w:tentative="1">
      <w:start w:val="1"/>
      <w:numFmt w:val="lowerRoman"/>
      <w:lvlText w:val="%9."/>
      <w:lvlJc w:val="right"/>
      <w:pPr>
        <w:ind w:left="7047" w:hanging="180"/>
      </w:pPr>
    </w:lvl>
  </w:abstractNum>
  <w:abstractNum w:abstractNumId="43" w15:restartNumberingAfterBreak="0">
    <w:nsid w:val="4B6D4EE5"/>
    <w:multiLevelType w:val="hybridMultilevel"/>
    <w:tmpl w:val="DE90BB34"/>
    <w:lvl w:ilvl="0" w:tplc="4364E078">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4" w15:restartNumberingAfterBreak="0">
    <w:nsid w:val="582E2255"/>
    <w:multiLevelType w:val="hybridMultilevel"/>
    <w:tmpl w:val="8DBCF386"/>
    <w:lvl w:ilvl="0" w:tplc="4364E078">
      <w:start w:val="1"/>
      <w:numFmt w:val="bullet"/>
      <w:lvlText w:val=""/>
      <w:lvlJc w:val="left"/>
      <w:pPr>
        <w:ind w:left="1287" w:hanging="360"/>
      </w:pPr>
      <w:rPr>
        <w:rFonts w:ascii="Symbol" w:hAnsi="Symbol" w:hint="default"/>
      </w:rPr>
    </w:lvl>
    <w:lvl w:ilvl="1" w:tplc="40090003" w:tentative="1">
      <w:start w:val="1"/>
      <w:numFmt w:val="bullet"/>
      <w:lvlText w:val="o"/>
      <w:lvlJc w:val="left"/>
      <w:pPr>
        <w:ind w:left="2007" w:hanging="360"/>
      </w:pPr>
      <w:rPr>
        <w:rFonts w:ascii="Courier New" w:hAnsi="Courier New" w:cs="Courier New" w:hint="default"/>
      </w:rPr>
    </w:lvl>
    <w:lvl w:ilvl="2" w:tplc="40090005" w:tentative="1">
      <w:start w:val="1"/>
      <w:numFmt w:val="bullet"/>
      <w:lvlText w:val=""/>
      <w:lvlJc w:val="left"/>
      <w:pPr>
        <w:ind w:left="2727" w:hanging="360"/>
      </w:pPr>
      <w:rPr>
        <w:rFonts w:ascii="Wingdings" w:hAnsi="Wingdings" w:hint="default"/>
      </w:rPr>
    </w:lvl>
    <w:lvl w:ilvl="3" w:tplc="40090001" w:tentative="1">
      <w:start w:val="1"/>
      <w:numFmt w:val="bullet"/>
      <w:lvlText w:val=""/>
      <w:lvlJc w:val="left"/>
      <w:pPr>
        <w:ind w:left="3447" w:hanging="360"/>
      </w:pPr>
      <w:rPr>
        <w:rFonts w:ascii="Symbol" w:hAnsi="Symbol" w:hint="default"/>
      </w:rPr>
    </w:lvl>
    <w:lvl w:ilvl="4" w:tplc="40090003" w:tentative="1">
      <w:start w:val="1"/>
      <w:numFmt w:val="bullet"/>
      <w:lvlText w:val="o"/>
      <w:lvlJc w:val="left"/>
      <w:pPr>
        <w:ind w:left="4167" w:hanging="360"/>
      </w:pPr>
      <w:rPr>
        <w:rFonts w:ascii="Courier New" w:hAnsi="Courier New" w:cs="Courier New" w:hint="default"/>
      </w:rPr>
    </w:lvl>
    <w:lvl w:ilvl="5" w:tplc="40090005" w:tentative="1">
      <w:start w:val="1"/>
      <w:numFmt w:val="bullet"/>
      <w:lvlText w:val=""/>
      <w:lvlJc w:val="left"/>
      <w:pPr>
        <w:ind w:left="4887" w:hanging="360"/>
      </w:pPr>
      <w:rPr>
        <w:rFonts w:ascii="Wingdings" w:hAnsi="Wingdings" w:hint="default"/>
      </w:rPr>
    </w:lvl>
    <w:lvl w:ilvl="6" w:tplc="40090001" w:tentative="1">
      <w:start w:val="1"/>
      <w:numFmt w:val="bullet"/>
      <w:lvlText w:val=""/>
      <w:lvlJc w:val="left"/>
      <w:pPr>
        <w:ind w:left="5607" w:hanging="360"/>
      </w:pPr>
      <w:rPr>
        <w:rFonts w:ascii="Symbol" w:hAnsi="Symbol" w:hint="default"/>
      </w:rPr>
    </w:lvl>
    <w:lvl w:ilvl="7" w:tplc="40090003" w:tentative="1">
      <w:start w:val="1"/>
      <w:numFmt w:val="bullet"/>
      <w:lvlText w:val="o"/>
      <w:lvlJc w:val="left"/>
      <w:pPr>
        <w:ind w:left="6327" w:hanging="360"/>
      </w:pPr>
      <w:rPr>
        <w:rFonts w:ascii="Courier New" w:hAnsi="Courier New" w:cs="Courier New" w:hint="default"/>
      </w:rPr>
    </w:lvl>
    <w:lvl w:ilvl="8" w:tplc="40090005" w:tentative="1">
      <w:start w:val="1"/>
      <w:numFmt w:val="bullet"/>
      <w:lvlText w:val=""/>
      <w:lvlJc w:val="left"/>
      <w:pPr>
        <w:ind w:left="7047" w:hanging="360"/>
      </w:pPr>
      <w:rPr>
        <w:rFonts w:ascii="Wingdings" w:hAnsi="Wingdings" w:hint="default"/>
      </w:rPr>
    </w:lvl>
  </w:abstractNum>
  <w:abstractNum w:abstractNumId="45" w15:restartNumberingAfterBreak="0">
    <w:nsid w:val="595C6331"/>
    <w:multiLevelType w:val="hybridMultilevel"/>
    <w:tmpl w:val="31249894"/>
    <w:lvl w:ilvl="0" w:tplc="58ECC86A">
      <w:start w:val="1"/>
      <w:numFmt w:val="decimal"/>
      <w:lvlText w:val="%1."/>
      <w:lvlJc w:val="left"/>
      <w:pPr>
        <w:ind w:left="720" w:hanging="360"/>
      </w:pPr>
      <w:rPr>
        <w:rFonts w:ascii="Times New Roman" w:eastAsia="Calibri" w:hAnsi="Times New Roman" w:cs="Times New Roman"/>
        <w:b w:val="0"/>
        <w:bCs/>
        <w:strike w:val="0"/>
        <w:color w:val="auto"/>
        <w:sz w:val="24"/>
        <w:szCs w:val="24"/>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6" w15:restartNumberingAfterBreak="0">
    <w:nsid w:val="5B3A1902"/>
    <w:multiLevelType w:val="hybridMultilevel"/>
    <w:tmpl w:val="42E6FF6C"/>
    <w:lvl w:ilvl="0" w:tplc="4364E078">
      <w:start w:val="1"/>
      <w:numFmt w:val="bullet"/>
      <w:lvlText w:val=""/>
      <w:lvlJc w:val="left"/>
      <w:pPr>
        <w:ind w:left="2007" w:hanging="360"/>
      </w:pPr>
      <w:rPr>
        <w:rFonts w:ascii="Symbol" w:hAnsi="Symbol" w:hint="default"/>
      </w:rPr>
    </w:lvl>
    <w:lvl w:ilvl="1" w:tplc="40090003" w:tentative="1">
      <w:start w:val="1"/>
      <w:numFmt w:val="bullet"/>
      <w:lvlText w:val="o"/>
      <w:lvlJc w:val="left"/>
      <w:pPr>
        <w:ind w:left="2727" w:hanging="360"/>
      </w:pPr>
      <w:rPr>
        <w:rFonts w:ascii="Courier New" w:hAnsi="Courier New" w:cs="Courier New" w:hint="default"/>
      </w:rPr>
    </w:lvl>
    <w:lvl w:ilvl="2" w:tplc="40090005" w:tentative="1">
      <w:start w:val="1"/>
      <w:numFmt w:val="bullet"/>
      <w:lvlText w:val=""/>
      <w:lvlJc w:val="left"/>
      <w:pPr>
        <w:ind w:left="3447" w:hanging="360"/>
      </w:pPr>
      <w:rPr>
        <w:rFonts w:ascii="Wingdings" w:hAnsi="Wingdings" w:hint="default"/>
      </w:rPr>
    </w:lvl>
    <w:lvl w:ilvl="3" w:tplc="40090001" w:tentative="1">
      <w:start w:val="1"/>
      <w:numFmt w:val="bullet"/>
      <w:lvlText w:val=""/>
      <w:lvlJc w:val="left"/>
      <w:pPr>
        <w:ind w:left="4167" w:hanging="360"/>
      </w:pPr>
      <w:rPr>
        <w:rFonts w:ascii="Symbol" w:hAnsi="Symbol" w:hint="default"/>
      </w:rPr>
    </w:lvl>
    <w:lvl w:ilvl="4" w:tplc="40090003" w:tentative="1">
      <w:start w:val="1"/>
      <w:numFmt w:val="bullet"/>
      <w:lvlText w:val="o"/>
      <w:lvlJc w:val="left"/>
      <w:pPr>
        <w:ind w:left="4887" w:hanging="360"/>
      </w:pPr>
      <w:rPr>
        <w:rFonts w:ascii="Courier New" w:hAnsi="Courier New" w:cs="Courier New" w:hint="default"/>
      </w:rPr>
    </w:lvl>
    <w:lvl w:ilvl="5" w:tplc="40090005" w:tentative="1">
      <w:start w:val="1"/>
      <w:numFmt w:val="bullet"/>
      <w:lvlText w:val=""/>
      <w:lvlJc w:val="left"/>
      <w:pPr>
        <w:ind w:left="5607" w:hanging="360"/>
      </w:pPr>
      <w:rPr>
        <w:rFonts w:ascii="Wingdings" w:hAnsi="Wingdings" w:hint="default"/>
      </w:rPr>
    </w:lvl>
    <w:lvl w:ilvl="6" w:tplc="40090001" w:tentative="1">
      <w:start w:val="1"/>
      <w:numFmt w:val="bullet"/>
      <w:lvlText w:val=""/>
      <w:lvlJc w:val="left"/>
      <w:pPr>
        <w:ind w:left="6327" w:hanging="360"/>
      </w:pPr>
      <w:rPr>
        <w:rFonts w:ascii="Symbol" w:hAnsi="Symbol" w:hint="default"/>
      </w:rPr>
    </w:lvl>
    <w:lvl w:ilvl="7" w:tplc="40090003" w:tentative="1">
      <w:start w:val="1"/>
      <w:numFmt w:val="bullet"/>
      <w:lvlText w:val="o"/>
      <w:lvlJc w:val="left"/>
      <w:pPr>
        <w:ind w:left="7047" w:hanging="360"/>
      </w:pPr>
      <w:rPr>
        <w:rFonts w:ascii="Courier New" w:hAnsi="Courier New" w:cs="Courier New" w:hint="default"/>
      </w:rPr>
    </w:lvl>
    <w:lvl w:ilvl="8" w:tplc="40090005" w:tentative="1">
      <w:start w:val="1"/>
      <w:numFmt w:val="bullet"/>
      <w:lvlText w:val=""/>
      <w:lvlJc w:val="left"/>
      <w:pPr>
        <w:ind w:left="7767" w:hanging="360"/>
      </w:pPr>
      <w:rPr>
        <w:rFonts w:ascii="Wingdings" w:hAnsi="Wingdings" w:hint="default"/>
      </w:rPr>
    </w:lvl>
  </w:abstractNum>
  <w:abstractNum w:abstractNumId="47" w15:restartNumberingAfterBreak="0">
    <w:nsid w:val="5E1E683E"/>
    <w:multiLevelType w:val="hybridMultilevel"/>
    <w:tmpl w:val="DBDC4914"/>
    <w:lvl w:ilvl="0" w:tplc="4364E078">
      <w:start w:val="1"/>
      <w:numFmt w:val="bullet"/>
      <w:lvlText w:val=""/>
      <w:lvlJc w:val="left"/>
      <w:pPr>
        <w:ind w:left="1145" w:hanging="360"/>
      </w:pPr>
      <w:rPr>
        <w:rFonts w:ascii="Symbol" w:hAnsi="Symbol" w:hint="default"/>
      </w:rPr>
    </w:lvl>
    <w:lvl w:ilvl="1" w:tplc="40090003" w:tentative="1">
      <w:start w:val="1"/>
      <w:numFmt w:val="bullet"/>
      <w:lvlText w:val="o"/>
      <w:lvlJc w:val="left"/>
      <w:pPr>
        <w:ind w:left="1865" w:hanging="360"/>
      </w:pPr>
      <w:rPr>
        <w:rFonts w:ascii="Courier New" w:hAnsi="Courier New" w:cs="Courier New" w:hint="default"/>
      </w:rPr>
    </w:lvl>
    <w:lvl w:ilvl="2" w:tplc="40090005" w:tentative="1">
      <w:start w:val="1"/>
      <w:numFmt w:val="bullet"/>
      <w:lvlText w:val=""/>
      <w:lvlJc w:val="left"/>
      <w:pPr>
        <w:ind w:left="2585" w:hanging="360"/>
      </w:pPr>
      <w:rPr>
        <w:rFonts w:ascii="Wingdings" w:hAnsi="Wingdings" w:hint="default"/>
      </w:rPr>
    </w:lvl>
    <w:lvl w:ilvl="3" w:tplc="40090001" w:tentative="1">
      <w:start w:val="1"/>
      <w:numFmt w:val="bullet"/>
      <w:lvlText w:val=""/>
      <w:lvlJc w:val="left"/>
      <w:pPr>
        <w:ind w:left="3305" w:hanging="360"/>
      </w:pPr>
      <w:rPr>
        <w:rFonts w:ascii="Symbol" w:hAnsi="Symbol" w:hint="default"/>
      </w:rPr>
    </w:lvl>
    <w:lvl w:ilvl="4" w:tplc="40090003" w:tentative="1">
      <w:start w:val="1"/>
      <w:numFmt w:val="bullet"/>
      <w:lvlText w:val="o"/>
      <w:lvlJc w:val="left"/>
      <w:pPr>
        <w:ind w:left="4025" w:hanging="360"/>
      </w:pPr>
      <w:rPr>
        <w:rFonts w:ascii="Courier New" w:hAnsi="Courier New" w:cs="Courier New" w:hint="default"/>
      </w:rPr>
    </w:lvl>
    <w:lvl w:ilvl="5" w:tplc="40090005" w:tentative="1">
      <w:start w:val="1"/>
      <w:numFmt w:val="bullet"/>
      <w:lvlText w:val=""/>
      <w:lvlJc w:val="left"/>
      <w:pPr>
        <w:ind w:left="4745" w:hanging="360"/>
      </w:pPr>
      <w:rPr>
        <w:rFonts w:ascii="Wingdings" w:hAnsi="Wingdings" w:hint="default"/>
      </w:rPr>
    </w:lvl>
    <w:lvl w:ilvl="6" w:tplc="40090001" w:tentative="1">
      <w:start w:val="1"/>
      <w:numFmt w:val="bullet"/>
      <w:lvlText w:val=""/>
      <w:lvlJc w:val="left"/>
      <w:pPr>
        <w:ind w:left="5465" w:hanging="360"/>
      </w:pPr>
      <w:rPr>
        <w:rFonts w:ascii="Symbol" w:hAnsi="Symbol" w:hint="default"/>
      </w:rPr>
    </w:lvl>
    <w:lvl w:ilvl="7" w:tplc="40090003" w:tentative="1">
      <w:start w:val="1"/>
      <w:numFmt w:val="bullet"/>
      <w:lvlText w:val="o"/>
      <w:lvlJc w:val="left"/>
      <w:pPr>
        <w:ind w:left="6185" w:hanging="360"/>
      </w:pPr>
      <w:rPr>
        <w:rFonts w:ascii="Courier New" w:hAnsi="Courier New" w:cs="Courier New" w:hint="default"/>
      </w:rPr>
    </w:lvl>
    <w:lvl w:ilvl="8" w:tplc="40090005" w:tentative="1">
      <w:start w:val="1"/>
      <w:numFmt w:val="bullet"/>
      <w:lvlText w:val=""/>
      <w:lvlJc w:val="left"/>
      <w:pPr>
        <w:ind w:left="6905" w:hanging="360"/>
      </w:pPr>
      <w:rPr>
        <w:rFonts w:ascii="Wingdings" w:hAnsi="Wingdings" w:hint="default"/>
      </w:rPr>
    </w:lvl>
  </w:abstractNum>
  <w:abstractNum w:abstractNumId="48" w15:restartNumberingAfterBreak="0">
    <w:nsid w:val="5EB522D2"/>
    <w:multiLevelType w:val="hybridMultilevel"/>
    <w:tmpl w:val="6DEA3A64"/>
    <w:lvl w:ilvl="0" w:tplc="FFFFFFFF">
      <w:start w:val="1"/>
      <w:numFmt w:val="lowerLetter"/>
      <w:lvlText w:val="%1."/>
      <w:lvlJc w:val="left"/>
      <w:pPr>
        <w:ind w:left="720" w:hanging="360"/>
      </w:pPr>
    </w:lvl>
    <w:lvl w:ilvl="1" w:tplc="4364E078">
      <w:start w:val="1"/>
      <w:numFmt w:val="bullet"/>
      <w:lvlText w:val=""/>
      <w:lvlJc w:val="left"/>
      <w:pPr>
        <w:ind w:left="1287" w:hanging="360"/>
      </w:pPr>
      <w:rPr>
        <w:rFonts w:ascii="Symbol" w:hAnsi="Symbol" w:hint="default"/>
      </w:rPr>
    </w:lvl>
    <w:lvl w:ilvl="2" w:tplc="86E68CCE">
      <w:start w:val="1"/>
      <w:numFmt w:val="upperLetter"/>
      <w:lvlText w:val="%3."/>
      <w:lvlJc w:val="left"/>
      <w:pPr>
        <w:ind w:left="2340" w:hanging="360"/>
      </w:pPr>
      <w:rPr>
        <w:rFonts w:hint="default"/>
        <w:sz w:val="24"/>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5F5C1D67"/>
    <w:multiLevelType w:val="hybridMultilevel"/>
    <w:tmpl w:val="591CDB68"/>
    <w:lvl w:ilvl="0" w:tplc="40090019">
      <w:start w:val="1"/>
      <w:numFmt w:val="lowerLetter"/>
      <w:lvlText w:val="%1."/>
      <w:lvlJc w:val="left"/>
      <w:pPr>
        <w:ind w:left="1287" w:hanging="360"/>
      </w:pPr>
    </w:lvl>
    <w:lvl w:ilvl="1" w:tplc="40090019" w:tentative="1">
      <w:start w:val="1"/>
      <w:numFmt w:val="lowerLetter"/>
      <w:lvlText w:val="%2."/>
      <w:lvlJc w:val="left"/>
      <w:pPr>
        <w:ind w:left="2007" w:hanging="360"/>
      </w:pPr>
    </w:lvl>
    <w:lvl w:ilvl="2" w:tplc="4009001B" w:tentative="1">
      <w:start w:val="1"/>
      <w:numFmt w:val="lowerRoman"/>
      <w:lvlText w:val="%3."/>
      <w:lvlJc w:val="right"/>
      <w:pPr>
        <w:ind w:left="2727" w:hanging="180"/>
      </w:pPr>
    </w:lvl>
    <w:lvl w:ilvl="3" w:tplc="4009000F" w:tentative="1">
      <w:start w:val="1"/>
      <w:numFmt w:val="decimal"/>
      <w:lvlText w:val="%4."/>
      <w:lvlJc w:val="left"/>
      <w:pPr>
        <w:ind w:left="3447" w:hanging="360"/>
      </w:pPr>
    </w:lvl>
    <w:lvl w:ilvl="4" w:tplc="40090019" w:tentative="1">
      <w:start w:val="1"/>
      <w:numFmt w:val="lowerLetter"/>
      <w:lvlText w:val="%5."/>
      <w:lvlJc w:val="left"/>
      <w:pPr>
        <w:ind w:left="4167" w:hanging="360"/>
      </w:pPr>
    </w:lvl>
    <w:lvl w:ilvl="5" w:tplc="4009001B" w:tentative="1">
      <w:start w:val="1"/>
      <w:numFmt w:val="lowerRoman"/>
      <w:lvlText w:val="%6."/>
      <w:lvlJc w:val="right"/>
      <w:pPr>
        <w:ind w:left="4887" w:hanging="180"/>
      </w:pPr>
    </w:lvl>
    <w:lvl w:ilvl="6" w:tplc="4009000F" w:tentative="1">
      <w:start w:val="1"/>
      <w:numFmt w:val="decimal"/>
      <w:lvlText w:val="%7."/>
      <w:lvlJc w:val="left"/>
      <w:pPr>
        <w:ind w:left="5607" w:hanging="360"/>
      </w:pPr>
    </w:lvl>
    <w:lvl w:ilvl="7" w:tplc="40090019" w:tentative="1">
      <w:start w:val="1"/>
      <w:numFmt w:val="lowerLetter"/>
      <w:lvlText w:val="%8."/>
      <w:lvlJc w:val="left"/>
      <w:pPr>
        <w:ind w:left="6327" w:hanging="360"/>
      </w:pPr>
    </w:lvl>
    <w:lvl w:ilvl="8" w:tplc="4009001B" w:tentative="1">
      <w:start w:val="1"/>
      <w:numFmt w:val="lowerRoman"/>
      <w:lvlText w:val="%9."/>
      <w:lvlJc w:val="right"/>
      <w:pPr>
        <w:ind w:left="7047" w:hanging="180"/>
      </w:pPr>
    </w:lvl>
  </w:abstractNum>
  <w:abstractNum w:abstractNumId="50" w15:restartNumberingAfterBreak="0">
    <w:nsid w:val="60A027CB"/>
    <w:multiLevelType w:val="hybridMultilevel"/>
    <w:tmpl w:val="DAE41CC4"/>
    <w:lvl w:ilvl="0" w:tplc="14902640">
      <w:start w:val="1"/>
      <w:numFmt w:val="lowerRoman"/>
      <w:lvlText w:val="(%1)"/>
      <w:lvlJc w:val="left"/>
      <w:pPr>
        <w:ind w:left="795" w:hanging="720"/>
      </w:pPr>
      <w:rPr>
        <w:rFonts w:hint="default"/>
      </w:rPr>
    </w:lvl>
    <w:lvl w:ilvl="1" w:tplc="04090019" w:tentative="1">
      <w:start w:val="1"/>
      <w:numFmt w:val="lowerLetter"/>
      <w:lvlText w:val="%2."/>
      <w:lvlJc w:val="left"/>
      <w:pPr>
        <w:ind w:left="1155" w:hanging="360"/>
      </w:pPr>
    </w:lvl>
    <w:lvl w:ilvl="2" w:tplc="0409001B" w:tentative="1">
      <w:start w:val="1"/>
      <w:numFmt w:val="lowerRoman"/>
      <w:lvlText w:val="%3."/>
      <w:lvlJc w:val="right"/>
      <w:pPr>
        <w:ind w:left="1875" w:hanging="180"/>
      </w:pPr>
    </w:lvl>
    <w:lvl w:ilvl="3" w:tplc="0409000F" w:tentative="1">
      <w:start w:val="1"/>
      <w:numFmt w:val="decimal"/>
      <w:lvlText w:val="%4."/>
      <w:lvlJc w:val="left"/>
      <w:pPr>
        <w:ind w:left="2595" w:hanging="360"/>
      </w:pPr>
    </w:lvl>
    <w:lvl w:ilvl="4" w:tplc="04090019" w:tentative="1">
      <w:start w:val="1"/>
      <w:numFmt w:val="lowerLetter"/>
      <w:lvlText w:val="%5."/>
      <w:lvlJc w:val="left"/>
      <w:pPr>
        <w:ind w:left="3315" w:hanging="360"/>
      </w:pPr>
    </w:lvl>
    <w:lvl w:ilvl="5" w:tplc="0409001B" w:tentative="1">
      <w:start w:val="1"/>
      <w:numFmt w:val="lowerRoman"/>
      <w:lvlText w:val="%6."/>
      <w:lvlJc w:val="right"/>
      <w:pPr>
        <w:ind w:left="4035" w:hanging="180"/>
      </w:pPr>
    </w:lvl>
    <w:lvl w:ilvl="6" w:tplc="0409000F" w:tentative="1">
      <w:start w:val="1"/>
      <w:numFmt w:val="decimal"/>
      <w:lvlText w:val="%7."/>
      <w:lvlJc w:val="left"/>
      <w:pPr>
        <w:ind w:left="4755" w:hanging="360"/>
      </w:pPr>
    </w:lvl>
    <w:lvl w:ilvl="7" w:tplc="04090019" w:tentative="1">
      <w:start w:val="1"/>
      <w:numFmt w:val="lowerLetter"/>
      <w:lvlText w:val="%8."/>
      <w:lvlJc w:val="left"/>
      <w:pPr>
        <w:ind w:left="5475" w:hanging="360"/>
      </w:pPr>
    </w:lvl>
    <w:lvl w:ilvl="8" w:tplc="0409001B" w:tentative="1">
      <w:start w:val="1"/>
      <w:numFmt w:val="lowerRoman"/>
      <w:lvlText w:val="%9."/>
      <w:lvlJc w:val="right"/>
      <w:pPr>
        <w:ind w:left="6195" w:hanging="180"/>
      </w:pPr>
    </w:lvl>
  </w:abstractNum>
  <w:abstractNum w:abstractNumId="51" w15:restartNumberingAfterBreak="0">
    <w:nsid w:val="624B356E"/>
    <w:multiLevelType w:val="hybridMultilevel"/>
    <w:tmpl w:val="0F769BE4"/>
    <w:lvl w:ilvl="0" w:tplc="4364E078">
      <w:start w:val="1"/>
      <w:numFmt w:val="bullet"/>
      <w:lvlText w:val=""/>
      <w:lvlJc w:val="left"/>
      <w:pPr>
        <w:ind w:left="1287" w:hanging="360"/>
      </w:pPr>
      <w:rPr>
        <w:rFonts w:ascii="Symbol" w:hAnsi="Symbol" w:hint="default"/>
      </w:rPr>
    </w:lvl>
    <w:lvl w:ilvl="1" w:tplc="40090003" w:tentative="1">
      <w:start w:val="1"/>
      <w:numFmt w:val="bullet"/>
      <w:lvlText w:val="o"/>
      <w:lvlJc w:val="left"/>
      <w:pPr>
        <w:ind w:left="2007" w:hanging="360"/>
      </w:pPr>
      <w:rPr>
        <w:rFonts w:ascii="Courier New" w:hAnsi="Courier New" w:cs="Courier New" w:hint="default"/>
      </w:rPr>
    </w:lvl>
    <w:lvl w:ilvl="2" w:tplc="40090005" w:tentative="1">
      <w:start w:val="1"/>
      <w:numFmt w:val="bullet"/>
      <w:lvlText w:val=""/>
      <w:lvlJc w:val="left"/>
      <w:pPr>
        <w:ind w:left="2727" w:hanging="360"/>
      </w:pPr>
      <w:rPr>
        <w:rFonts w:ascii="Wingdings" w:hAnsi="Wingdings" w:hint="default"/>
      </w:rPr>
    </w:lvl>
    <w:lvl w:ilvl="3" w:tplc="40090001" w:tentative="1">
      <w:start w:val="1"/>
      <w:numFmt w:val="bullet"/>
      <w:lvlText w:val=""/>
      <w:lvlJc w:val="left"/>
      <w:pPr>
        <w:ind w:left="3447" w:hanging="360"/>
      </w:pPr>
      <w:rPr>
        <w:rFonts w:ascii="Symbol" w:hAnsi="Symbol" w:hint="default"/>
      </w:rPr>
    </w:lvl>
    <w:lvl w:ilvl="4" w:tplc="40090003" w:tentative="1">
      <w:start w:val="1"/>
      <w:numFmt w:val="bullet"/>
      <w:lvlText w:val="o"/>
      <w:lvlJc w:val="left"/>
      <w:pPr>
        <w:ind w:left="4167" w:hanging="360"/>
      </w:pPr>
      <w:rPr>
        <w:rFonts w:ascii="Courier New" w:hAnsi="Courier New" w:cs="Courier New" w:hint="default"/>
      </w:rPr>
    </w:lvl>
    <w:lvl w:ilvl="5" w:tplc="40090005" w:tentative="1">
      <w:start w:val="1"/>
      <w:numFmt w:val="bullet"/>
      <w:lvlText w:val=""/>
      <w:lvlJc w:val="left"/>
      <w:pPr>
        <w:ind w:left="4887" w:hanging="360"/>
      </w:pPr>
      <w:rPr>
        <w:rFonts w:ascii="Wingdings" w:hAnsi="Wingdings" w:hint="default"/>
      </w:rPr>
    </w:lvl>
    <w:lvl w:ilvl="6" w:tplc="40090001" w:tentative="1">
      <w:start w:val="1"/>
      <w:numFmt w:val="bullet"/>
      <w:lvlText w:val=""/>
      <w:lvlJc w:val="left"/>
      <w:pPr>
        <w:ind w:left="5607" w:hanging="360"/>
      </w:pPr>
      <w:rPr>
        <w:rFonts w:ascii="Symbol" w:hAnsi="Symbol" w:hint="default"/>
      </w:rPr>
    </w:lvl>
    <w:lvl w:ilvl="7" w:tplc="40090003" w:tentative="1">
      <w:start w:val="1"/>
      <w:numFmt w:val="bullet"/>
      <w:lvlText w:val="o"/>
      <w:lvlJc w:val="left"/>
      <w:pPr>
        <w:ind w:left="6327" w:hanging="360"/>
      </w:pPr>
      <w:rPr>
        <w:rFonts w:ascii="Courier New" w:hAnsi="Courier New" w:cs="Courier New" w:hint="default"/>
      </w:rPr>
    </w:lvl>
    <w:lvl w:ilvl="8" w:tplc="40090005" w:tentative="1">
      <w:start w:val="1"/>
      <w:numFmt w:val="bullet"/>
      <w:lvlText w:val=""/>
      <w:lvlJc w:val="left"/>
      <w:pPr>
        <w:ind w:left="7047" w:hanging="360"/>
      </w:pPr>
      <w:rPr>
        <w:rFonts w:ascii="Wingdings" w:hAnsi="Wingdings" w:hint="default"/>
      </w:rPr>
    </w:lvl>
  </w:abstractNum>
  <w:abstractNum w:abstractNumId="52" w15:restartNumberingAfterBreak="0">
    <w:nsid w:val="627202BF"/>
    <w:multiLevelType w:val="hybridMultilevel"/>
    <w:tmpl w:val="EB22F424"/>
    <w:lvl w:ilvl="0" w:tplc="A5982F02">
      <w:start w:val="1"/>
      <w:numFmt w:val="bullet"/>
      <w:lvlText w:val="•"/>
      <w:lvlJc w:val="left"/>
      <w:pPr>
        <w:tabs>
          <w:tab w:val="num" w:pos="720"/>
        </w:tabs>
        <w:ind w:left="720" w:hanging="360"/>
      </w:pPr>
      <w:rPr>
        <w:rFonts w:ascii="Arial" w:hAnsi="Arial" w:hint="default"/>
      </w:rPr>
    </w:lvl>
    <w:lvl w:ilvl="1" w:tplc="C2BAF81E" w:tentative="1">
      <w:start w:val="1"/>
      <w:numFmt w:val="bullet"/>
      <w:lvlText w:val="•"/>
      <w:lvlJc w:val="left"/>
      <w:pPr>
        <w:tabs>
          <w:tab w:val="num" w:pos="1440"/>
        </w:tabs>
        <w:ind w:left="1440" w:hanging="360"/>
      </w:pPr>
      <w:rPr>
        <w:rFonts w:ascii="Arial" w:hAnsi="Arial" w:hint="default"/>
      </w:rPr>
    </w:lvl>
    <w:lvl w:ilvl="2" w:tplc="4738A170" w:tentative="1">
      <w:start w:val="1"/>
      <w:numFmt w:val="bullet"/>
      <w:lvlText w:val="•"/>
      <w:lvlJc w:val="left"/>
      <w:pPr>
        <w:tabs>
          <w:tab w:val="num" w:pos="2160"/>
        </w:tabs>
        <w:ind w:left="2160" w:hanging="360"/>
      </w:pPr>
      <w:rPr>
        <w:rFonts w:ascii="Arial" w:hAnsi="Arial" w:hint="default"/>
      </w:rPr>
    </w:lvl>
    <w:lvl w:ilvl="3" w:tplc="D55A6E52" w:tentative="1">
      <w:start w:val="1"/>
      <w:numFmt w:val="bullet"/>
      <w:lvlText w:val="•"/>
      <w:lvlJc w:val="left"/>
      <w:pPr>
        <w:tabs>
          <w:tab w:val="num" w:pos="2880"/>
        </w:tabs>
        <w:ind w:left="2880" w:hanging="360"/>
      </w:pPr>
      <w:rPr>
        <w:rFonts w:ascii="Arial" w:hAnsi="Arial" w:hint="default"/>
      </w:rPr>
    </w:lvl>
    <w:lvl w:ilvl="4" w:tplc="BA40BCBC" w:tentative="1">
      <w:start w:val="1"/>
      <w:numFmt w:val="bullet"/>
      <w:lvlText w:val="•"/>
      <w:lvlJc w:val="left"/>
      <w:pPr>
        <w:tabs>
          <w:tab w:val="num" w:pos="3600"/>
        </w:tabs>
        <w:ind w:left="3600" w:hanging="360"/>
      </w:pPr>
      <w:rPr>
        <w:rFonts w:ascii="Arial" w:hAnsi="Arial" w:hint="default"/>
      </w:rPr>
    </w:lvl>
    <w:lvl w:ilvl="5" w:tplc="F598598C" w:tentative="1">
      <w:start w:val="1"/>
      <w:numFmt w:val="bullet"/>
      <w:lvlText w:val="•"/>
      <w:lvlJc w:val="left"/>
      <w:pPr>
        <w:tabs>
          <w:tab w:val="num" w:pos="4320"/>
        </w:tabs>
        <w:ind w:left="4320" w:hanging="360"/>
      </w:pPr>
      <w:rPr>
        <w:rFonts w:ascii="Arial" w:hAnsi="Arial" w:hint="default"/>
      </w:rPr>
    </w:lvl>
    <w:lvl w:ilvl="6" w:tplc="E144B2A2" w:tentative="1">
      <w:start w:val="1"/>
      <w:numFmt w:val="bullet"/>
      <w:lvlText w:val="•"/>
      <w:lvlJc w:val="left"/>
      <w:pPr>
        <w:tabs>
          <w:tab w:val="num" w:pos="5040"/>
        </w:tabs>
        <w:ind w:left="5040" w:hanging="360"/>
      </w:pPr>
      <w:rPr>
        <w:rFonts w:ascii="Arial" w:hAnsi="Arial" w:hint="default"/>
      </w:rPr>
    </w:lvl>
    <w:lvl w:ilvl="7" w:tplc="6F42CA46" w:tentative="1">
      <w:start w:val="1"/>
      <w:numFmt w:val="bullet"/>
      <w:lvlText w:val="•"/>
      <w:lvlJc w:val="left"/>
      <w:pPr>
        <w:tabs>
          <w:tab w:val="num" w:pos="5760"/>
        </w:tabs>
        <w:ind w:left="5760" w:hanging="360"/>
      </w:pPr>
      <w:rPr>
        <w:rFonts w:ascii="Arial" w:hAnsi="Arial" w:hint="default"/>
      </w:rPr>
    </w:lvl>
    <w:lvl w:ilvl="8" w:tplc="8334014A"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66D42E94"/>
    <w:multiLevelType w:val="hybridMultilevel"/>
    <w:tmpl w:val="3974701C"/>
    <w:lvl w:ilvl="0" w:tplc="3F32B3A8">
      <w:start w:val="1"/>
      <w:numFmt w:val="bullet"/>
      <w:lvlText w:val="•"/>
      <w:lvlJc w:val="left"/>
      <w:pPr>
        <w:tabs>
          <w:tab w:val="num" w:pos="720"/>
        </w:tabs>
        <w:ind w:left="720" w:hanging="360"/>
      </w:pPr>
      <w:rPr>
        <w:rFonts w:ascii="Arial" w:hAnsi="Arial" w:hint="default"/>
      </w:rPr>
    </w:lvl>
    <w:lvl w:ilvl="1" w:tplc="D8A25D4A" w:tentative="1">
      <w:start w:val="1"/>
      <w:numFmt w:val="bullet"/>
      <w:lvlText w:val="•"/>
      <w:lvlJc w:val="left"/>
      <w:pPr>
        <w:tabs>
          <w:tab w:val="num" w:pos="1440"/>
        </w:tabs>
        <w:ind w:left="1440" w:hanging="360"/>
      </w:pPr>
      <w:rPr>
        <w:rFonts w:ascii="Arial" w:hAnsi="Arial" w:hint="default"/>
      </w:rPr>
    </w:lvl>
    <w:lvl w:ilvl="2" w:tplc="5C06B7DA" w:tentative="1">
      <w:start w:val="1"/>
      <w:numFmt w:val="bullet"/>
      <w:lvlText w:val="•"/>
      <w:lvlJc w:val="left"/>
      <w:pPr>
        <w:tabs>
          <w:tab w:val="num" w:pos="2160"/>
        </w:tabs>
        <w:ind w:left="2160" w:hanging="360"/>
      </w:pPr>
      <w:rPr>
        <w:rFonts w:ascii="Arial" w:hAnsi="Arial" w:hint="default"/>
      </w:rPr>
    </w:lvl>
    <w:lvl w:ilvl="3" w:tplc="956CDC0A" w:tentative="1">
      <w:start w:val="1"/>
      <w:numFmt w:val="bullet"/>
      <w:lvlText w:val="•"/>
      <w:lvlJc w:val="left"/>
      <w:pPr>
        <w:tabs>
          <w:tab w:val="num" w:pos="2880"/>
        </w:tabs>
        <w:ind w:left="2880" w:hanging="360"/>
      </w:pPr>
      <w:rPr>
        <w:rFonts w:ascii="Arial" w:hAnsi="Arial" w:hint="default"/>
      </w:rPr>
    </w:lvl>
    <w:lvl w:ilvl="4" w:tplc="24B22692" w:tentative="1">
      <w:start w:val="1"/>
      <w:numFmt w:val="bullet"/>
      <w:lvlText w:val="•"/>
      <w:lvlJc w:val="left"/>
      <w:pPr>
        <w:tabs>
          <w:tab w:val="num" w:pos="3600"/>
        </w:tabs>
        <w:ind w:left="3600" w:hanging="360"/>
      </w:pPr>
      <w:rPr>
        <w:rFonts w:ascii="Arial" w:hAnsi="Arial" w:hint="default"/>
      </w:rPr>
    </w:lvl>
    <w:lvl w:ilvl="5" w:tplc="2C5ACD24" w:tentative="1">
      <w:start w:val="1"/>
      <w:numFmt w:val="bullet"/>
      <w:lvlText w:val="•"/>
      <w:lvlJc w:val="left"/>
      <w:pPr>
        <w:tabs>
          <w:tab w:val="num" w:pos="4320"/>
        </w:tabs>
        <w:ind w:left="4320" w:hanging="360"/>
      </w:pPr>
      <w:rPr>
        <w:rFonts w:ascii="Arial" w:hAnsi="Arial" w:hint="default"/>
      </w:rPr>
    </w:lvl>
    <w:lvl w:ilvl="6" w:tplc="55FE69DA" w:tentative="1">
      <w:start w:val="1"/>
      <w:numFmt w:val="bullet"/>
      <w:lvlText w:val="•"/>
      <w:lvlJc w:val="left"/>
      <w:pPr>
        <w:tabs>
          <w:tab w:val="num" w:pos="5040"/>
        </w:tabs>
        <w:ind w:left="5040" w:hanging="360"/>
      </w:pPr>
      <w:rPr>
        <w:rFonts w:ascii="Arial" w:hAnsi="Arial" w:hint="default"/>
      </w:rPr>
    </w:lvl>
    <w:lvl w:ilvl="7" w:tplc="296C76B6" w:tentative="1">
      <w:start w:val="1"/>
      <w:numFmt w:val="bullet"/>
      <w:lvlText w:val="•"/>
      <w:lvlJc w:val="left"/>
      <w:pPr>
        <w:tabs>
          <w:tab w:val="num" w:pos="5760"/>
        </w:tabs>
        <w:ind w:left="5760" w:hanging="360"/>
      </w:pPr>
      <w:rPr>
        <w:rFonts w:ascii="Arial" w:hAnsi="Arial" w:hint="default"/>
      </w:rPr>
    </w:lvl>
    <w:lvl w:ilvl="8" w:tplc="C6BCC4DE"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67E5788D"/>
    <w:multiLevelType w:val="hybridMultilevel"/>
    <w:tmpl w:val="326A943E"/>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6A441078"/>
    <w:multiLevelType w:val="hybridMultilevel"/>
    <w:tmpl w:val="215ABEF8"/>
    <w:lvl w:ilvl="0" w:tplc="40090015">
      <w:start w:val="1"/>
      <w:numFmt w:val="upperLetter"/>
      <w:lvlText w:val="%1."/>
      <w:lvlJc w:val="left"/>
      <w:pPr>
        <w:ind w:left="1287" w:hanging="360"/>
      </w:pPr>
    </w:lvl>
    <w:lvl w:ilvl="1" w:tplc="40090019" w:tentative="1">
      <w:start w:val="1"/>
      <w:numFmt w:val="lowerLetter"/>
      <w:lvlText w:val="%2."/>
      <w:lvlJc w:val="left"/>
      <w:pPr>
        <w:ind w:left="2007" w:hanging="360"/>
      </w:pPr>
    </w:lvl>
    <w:lvl w:ilvl="2" w:tplc="4009001B" w:tentative="1">
      <w:start w:val="1"/>
      <w:numFmt w:val="lowerRoman"/>
      <w:lvlText w:val="%3."/>
      <w:lvlJc w:val="right"/>
      <w:pPr>
        <w:ind w:left="2727" w:hanging="180"/>
      </w:pPr>
    </w:lvl>
    <w:lvl w:ilvl="3" w:tplc="4009000F" w:tentative="1">
      <w:start w:val="1"/>
      <w:numFmt w:val="decimal"/>
      <w:lvlText w:val="%4."/>
      <w:lvlJc w:val="left"/>
      <w:pPr>
        <w:ind w:left="3447" w:hanging="360"/>
      </w:pPr>
    </w:lvl>
    <w:lvl w:ilvl="4" w:tplc="40090019" w:tentative="1">
      <w:start w:val="1"/>
      <w:numFmt w:val="lowerLetter"/>
      <w:lvlText w:val="%5."/>
      <w:lvlJc w:val="left"/>
      <w:pPr>
        <w:ind w:left="4167" w:hanging="360"/>
      </w:pPr>
    </w:lvl>
    <w:lvl w:ilvl="5" w:tplc="4009001B" w:tentative="1">
      <w:start w:val="1"/>
      <w:numFmt w:val="lowerRoman"/>
      <w:lvlText w:val="%6."/>
      <w:lvlJc w:val="right"/>
      <w:pPr>
        <w:ind w:left="4887" w:hanging="180"/>
      </w:pPr>
    </w:lvl>
    <w:lvl w:ilvl="6" w:tplc="4009000F" w:tentative="1">
      <w:start w:val="1"/>
      <w:numFmt w:val="decimal"/>
      <w:lvlText w:val="%7."/>
      <w:lvlJc w:val="left"/>
      <w:pPr>
        <w:ind w:left="5607" w:hanging="360"/>
      </w:pPr>
    </w:lvl>
    <w:lvl w:ilvl="7" w:tplc="40090019" w:tentative="1">
      <w:start w:val="1"/>
      <w:numFmt w:val="lowerLetter"/>
      <w:lvlText w:val="%8."/>
      <w:lvlJc w:val="left"/>
      <w:pPr>
        <w:ind w:left="6327" w:hanging="360"/>
      </w:pPr>
    </w:lvl>
    <w:lvl w:ilvl="8" w:tplc="4009001B" w:tentative="1">
      <w:start w:val="1"/>
      <w:numFmt w:val="lowerRoman"/>
      <w:lvlText w:val="%9."/>
      <w:lvlJc w:val="right"/>
      <w:pPr>
        <w:ind w:left="7047" w:hanging="180"/>
      </w:pPr>
    </w:lvl>
  </w:abstractNum>
  <w:abstractNum w:abstractNumId="56" w15:restartNumberingAfterBreak="0">
    <w:nsid w:val="6BAE4716"/>
    <w:multiLevelType w:val="hybridMultilevel"/>
    <w:tmpl w:val="D324B1E4"/>
    <w:lvl w:ilvl="0" w:tplc="4364E078">
      <w:start w:val="1"/>
      <w:numFmt w:val="bullet"/>
      <w:lvlText w:val=""/>
      <w:lvlJc w:val="left"/>
      <w:pPr>
        <w:ind w:left="1287" w:hanging="360"/>
      </w:pPr>
      <w:rPr>
        <w:rFonts w:ascii="Symbol" w:hAnsi="Symbol" w:hint="default"/>
      </w:rPr>
    </w:lvl>
    <w:lvl w:ilvl="1" w:tplc="40090003" w:tentative="1">
      <w:start w:val="1"/>
      <w:numFmt w:val="bullet"/>
      <w:lvlText w:val="o"/>
      <w:lvlJc w:val="left"/>
      <w:pPr>
        <w:ind w:left="2007" w:hanging="360"/>
      </w:pPr>
      <w:rPr>
        <w:rFonts w:ascii="Courier New" w:hAnsi="Courier New" w:cs="Courier New" w:hint="default"/>
      </w:rPr>
    </w:lvl>
    <w:lvl w:ilvl="2" w:tplc="40090005" w:tentative="1">
      <w:start w:val="1"/>
      <w:numFmt w:val="bullet"/>
      <w:lvlText w:val=""/>
      <w:lvlJc w:val="left"/>
      <w:pPr>
        <w:ind w:left="2727" w:hanging="360"/>
      </w:pPr>
      <w:rPr>
        <w:rFonts w:ascii="Wingdings" w:hAnsi="Wingdings" w:hint="default"/>
      </w:rPr>
    </w:lvl>
    <w:lvl w:ilvl="3" w:tplc="40090001" w:tentative="1">
      <w:start w:val="1"/>
      <w:numFmt w:val="bullet"/>
      <w:lvlText w:val=""/>
      <w:lvlJc w:val="left"/>
      <w:pPr>
        <w:ind w:left="3447" w:hanging="360"/>
      </w:pPr>
      <w:rPr>
        <w:rFonts w:ascii="Symbol" w:hAnsi="Symbol" w:hint="default"/>
      </w:rPr>
    </w:lvl>
    <w:lvl w:ilvl="4" w:tplc="40090003" w:tentative="1">
      <w:start w:val="1"/>
      <w:numFmt w:val="bullet"/>
      <w:lvlText w:val="o"/>
      <w:lvlJc w:val="left"/>
      <w:pPr>
        <w:ind w:left="4167" w:hanging="360"/>
      </w:pPr>
      <w:rPr>
        <w:rFonts w:ascii="Courier New" w:hAnsi="Courier New" w:cs="Courier New" w:hint="default"/>
      </w:rPr>
    </w:lvl>
    <w:lvl w:ilvl="5" w:tplc="40090005" w:tentative="1">
      <w:start w:val="1"/>
      <w:numFmt w:val="bullet"/>
      <w:lvlText w:val=""/>
      <w:lvlJc w:val="left"/>
      <w:pPr>
        <w:ind w:left="4887" w:hanging="360"/>
      </w:pPr>
      <w:rPr>
        <w:rFonts w:ascii="Wingdings" w:hAnsi="Wingdings" w:hint="default"/>
      </w:rPr>
    </w:lvl>
    <w:lvl w:ilvl="6" w:tplc="40090001" w:tentative="1">
      <w:start w:val="1"/>
      <w:numFmt w:val="bullet"/>
      <w:lvlText w:val=""/>
      <w:lvlJc w:val="left"/>
      <w:pPr>
        <w:ind w:left="5607" w:hanging="360"/>
      </w:pPr>
      <w:rPr>
        <w:rFonts w:ascii="Symbol" w:hAnsi="Symbol" w:hint="default"/>
      </w:rPr>
    </w:lvl>
    <w:lvl w:ilvl="7" w:tplc="40090003" w:tentative="1">
      <w:start w:val="1"/>
      <w:numFmt w:val="bullet"/>
      <w:lvlText w:val="o"/>
      <w:lvlJc w:val="left"/>
      <w:pPr>
        <w:ind w:left="6327" w:hanging="360"/>
      </w:pPr>
      <w:rPr>
        <w:rFonts w:ascii="Courier New" w:hAnsi="Courier New" w:cs="Courier New" w:hint="default"/>
      </w:rPr>
    </w:lvl>
    <w:lvl w:ilvl="8" w:tplc="40090005" w:tentative="1">
      <w:start w:val="1"/>
      <w:numFmt w:val="bullet"/>
      <w:lvlText w:val=""/>
      <w:lvlJc w:val="left"/>
      <w:pPr>
        <w:ind w:left="7047" w:hanging="360"/>
      </w:pPr>
      <w:rPr>
        <w:rFonts w:ascii="Wingdings" w:hAnsi="Wingdings" w:hint="default"/>
      </w:rPr>
    </w:lvl>
  </w:abstractNum>
  <w:abstractNum w:abstractNumId="57" w15:restartNumberingAfterBreak="0">
    <w:nsid w:val="6FDE5E8B"/>
    <w:multiLevelType w:val="hybridMultilevel"/>
    <w:tmpl w:val="A7E23AA6"/>
    <w:lvl w:ilvl="0" w:tplc="40090019">
      <w:start w:val="1"/>
      <w:numFmt w:val="lowerLetter"/>
      <w:lvlText w:val="%1."/>
      <w:lvlJc w:val="left"/>
      <w:pPr>
        <w:ind w:left="1287" w:hanging="360"/>
      </w:pPr>
    </w:lvl>
    <w:lvl w:ilvl="1" w:tplc="40090019" w:tentative="1">
      <w:start w:val="1"/>
      <w:numFmt w:val="lowerLetter"/>
      <w:lvlText w:val="%2."/>
      <w:lvlJc w:val="left"/>
      <w:pPr>
        <w:ind w:left="2007" w:hanging="360"/>
      </w:pPr>
    </w:lvl>
    <w:lvl w:ilvl="2" w:tplc="4009001B" w:tentative="1">
      <w:start w:val="1"/>
      <w:numFmt w:val="lowerRoman"/>
      <w:lvlText w:val="%3."/>
      <w:lvlJc w:val="right"/>
      <w:pPr>
        <w:ind w:left="2727" w:hanging="180"/>
      </w:pPr>
    </w:lvl>
    <w:lvl w:ilvl="3" w:tplc="4009000F" w:tentative="1">
      <w:start w:val="1"/>
      <w:numFmt w:val="decimal"/>
      <w:lvlText w:val="%4."/>
      <w:lvlJc w:val="left"/>
      <w:pPr>
        <w:ind w:left="3447" w:hanging="360"/>
      </w:pPr>
    </w:lvl>
    <w:lvl w:ilvl="4" w:tplc="40090019" w:tentative="1">
      <w:start w:val="1"/>
      <w:numFmt w:val="lowerLetter"/>
      <w:lvlText w:val="%5."/>
      <w:lvlJc w:val="left"/>
      <w:pPr>
        <w:ind w:left="4167" w:hanging="360"/>
      </w:pPr>
    </w:lvl>
    <w:lvl w:ilvl="5" w:tplc="4009001B" w:tentative="1">
      <w:start w:val="1"/>
      <w:numFmt w:val="lowerRoman"/>
      <w:lvlText w:val="%6."/>
      <w:lvlJc w:val="right"/>
      <w:pPr>
        <w:ind w:left="4887" w:hanging="180"/>
      </w:pPr>
    </w:lvl>
    <w:lvl w:ilvl="6" w:tplc="4009000F" w:tentative="1">
      <w:start w:val="1"/>
      <w:numFmt w:val="decimal"/>
      <w:lvlText w:val="%7."/>
      <w:lvlJc w:val="left"/>
      <w:pPr>
        <w:ind w:left="5607" w:hanging="360"/>
      </w:pPr>
    </w:lvl>
    <w:lvl w:ilvl="7" w:tplc="40090019" w:tentative="1">
      <w:start w:val="1"/>
      <w:numFmt w:val="lowerLetter"/>
      <w:lvlText w:val="%8."/>
      <w:lvlJc w:val="left"/>
      <w:pPr>
        <w:ind w:left="6327" w:hanging="360"/>
      </w:pPr>
    </w:lvl>
    <w:lvl w:ilvl="8" w:tplc="4009001B" w:tentative="1">
      <w:start w:val="1"/>
      <w:numFmt w:val="lowerRoman"/>
      <w:lvlText w:val="%9."/>
      <w:lvlJc w:val="right"/>
      <w:pPr>
        <w:ind w:left="7047" w:hanging="180"/>
      </w:pPr>
    </w:lvl>
  </w:abstractNum>
  <w:abstractNum w:abstractNumId="58" w15:restartNumberingAfterBreak="0">
    <w:nsid w:val="7C161D6E"/>
    <w:multiLevelType w:val="hybridMultilevel"/>
    <w:tmpl w:val="94A4D55C"/>
    <w:lvl w:ilvl="0" w:tplc="4009001B">
      <w:start w:val="1"/>
      <w:numFmt w:val="lowerRoman"/>
      <w:lvlText w:val="%1."/>
      <w:lvlJc w:val="right"/>
      <w:pPr>
        <w:ind w:left="1582" w:hanging="360"/>
      </w:pPr>
    </w:lvl>
    <w:lvl w:ilvl="1" w:tplc="40090019" w:tentative="1">
      <w:start w:val="1"/>
      <w:numFmt w:val="lowerLetter"/>
      <w:lvlText w:val="%2."/>
      <w:lvlJc w:val="left"/>
      <w:pPr>
        <w:ind w:left="2302" w:hanging="360"/>
      </w:pPr>
    </w:lvl>
    <w:lvl w:ilvl="2" w:tplc="4009001B" w:tentative="1">
      <w:start w:val="1"/>
      <w:numFmt w:val="lowerRoman"/>
      <w:lvlText w:val="%3."/>
      <w:lvlJc w:val="right"/>
      <w:pPr>
        <w:ind w:left="3022" w:hanging="180"/>
      </w:pPr>
    </w:lvl>
    <w:lvl w:ilvl="3" w:tplc="4009000F" w:tentative="1">
      <w:start w:val="1"/>
      <w:numFmt w:val="decimal"/>
      <w:lvlText w:val="%4."/>
      <w:lvlJc w:val="left"/>
      <w:pPr>
        <w:ind w:left="3742" w:hanging="360"/>
      </w:pPr>
    </w:lvl>
    <w:lvl w:ilvl="4" w:tplc="40090019" w:tentative="1">
      <w:start w:val="1"/>
      <w:numFmt w:val="lowerLetter"/>
      <w:lvlText w:val="%5."/>
      <w:lvlJc w:val="left"/>
      <w:pPr>
        <w:ind w:left="4462" w:hanging="360"/>
      </w:pPr>
    </w:lvl>
    <w:lvl w:ilvl="5" w:tplc="4009001B" w:tentative="1">
      <w:start w:val="1"/>
      <w:numFmt w:val="lowerRoman"/>
      <w:lvlText w:val="%6."/>
      <w:lvlJc w:val="right"/>
      <w:pPr>
        <w:ind w:left="5182" w:hanging="180"/>
      </w:pPr>
    </w:lvl>
    <w:lvl w:ilvl="6" w:tplc="4009000F" w:tentative="1">
      <w:start w:val="1"/>
      <w:numFmt w:val="decimal"/>
      <w:lvlText w:val="%7."/>
      <w:lvlJc w:val="left"/>
      <w:pPr>
        <w:ind w:left="5902" w:hanging="360"/>
      </w:pPr>
    </w:lvl>
    <w:lvl w:ilvl="7" w:tplc="40090019" w:tentative="1">
      <w:start w:val="1"/>
      <w:numFmt w:val="lowerLetter"/>
      <w:lvlText w:val="%8."/>
      <w:lvlJc w:val="left"/>
      <w:pPr>
        <w:ind w:left="6622" w:hanging="360"/>
      </w:pPr>
    </w:lvl>
    <w:lvl w:ilvl="8" w:tplc="4009001B" w:tentative="1">
      <w:start w:val="1"/>
      <w:numFmt w:val="lowerRoman"/>
      <w:lvlText w:val="%9."/>
      <w:lvlJc w:val="right"/>
      <w:pPr>
        <w:ind w:left="7342" w:hanging="180"/>
      </w:pPr>
    </w:lvl>
  </w:abstractNum>
  <w:abstractNum w:abstractNumId="59" w15:restartNumberingAfterBreak="0">
    <w:nsid w:val="7EE15AAF"/>
    <w:multiLevelType w:val="hybridMultilevel"/>
    <w:tmpl w:val="AEC2E032"/>
    <w:lvl w:ilvl="0" w:tplc="3DE27CA8">
      <w:start w:val="1"/>
      <w:numFmt w:val="upperLetter"/>
      <w:lvlText w:val="%1."/>
      <w:lvlJc w:val="left"/>
      <w:pPr>
        <w:ind w:left="-207" w:hanging="360"/>
      </w:pPr>
      <w:rPr>
        <w:rFonts w:hint="default"/>
      </w:rPr>
    </w:lvl>
    <w:lvl w:ilvl="1" w:tplc="40090019" w:tentative="1">
      <w:start w:val="1"/>
      <w:numFmt w:val="lowerLetter"/>
      <w:lvlText w:val="%2."/>
      <w:lvlJc w:val="left"/>
      <w:pPr>
        <w:ind w:left="513" w:hanging="360"/>
      </w:pPr>
    </w:lvl>
    <w:lvl w:ilvl="2" w:tplc="4009001B" w:tentative="1">
      <w:start w:val="1"/>
      <w:numFmt w:val="lowerRoman"/>
      <w:lvlText w:val="%3."/>
      <w:lvlJc w:val="right"/>
      <w:pPr>
        <w:ind w:left="1233" w:hanging="180"/>
      </w:pPr>
    </w:lvl>
    <w:lvl w:ilvl="3" w:tplc="4009000F" w:tentative="1">
      <w:start w:val="1"/>
      <w:numFmt w:val="decimal"/>
      <w:lvlText w:val="%4."/>
      <w:lvlJc w:val="left"/>
      <w:pPr>
        <w:ind w:left="1953" w:hanging="360"/>
      </w:pPr>
    </w:lvl>
    <w:lvl w:ilvl="4" w:tplc="40090019" w:tentative="1">
      <w:start w:val="1"/>
      <w:numFmt w:val="lowerLetter"/>
      <w:lvlText w:val="%5."/>
      <w:lvlJc w:val="left"/>
      <w:pPr>
        <w:ind w:left="2673" w:hanging="360"/>
      </w:pPr>
    </w:lvl>
    <w:lvl w:ilvl="5" w:tplc="4009001B" w:tentative="1">
      <w:start w:val="1"/>
      <w:numFmt w:val="lowerRoman"/>
      <w:lvlText w:val="%6."/>
      <w:lvlJc w:val="right"/>
      <w:pPr>
        <w:ind w:left="3393" w:hanging="180"/>
      </w:pPr>
    </w:lvl>
    <w:lvl w:ilvl="6" w:tplc="4009000F" w:tentative="1">
      <w:start w:val="1"/>
      <w:numFmt w:val="decimal"/>
      <w:lvlText w:val="%7."/>
      <w:lvlJc w:val="left"/>
      <w:pPr>
        <w:ind w:left="4113" w:hanging="360"/>
      </w:pPr>
    </w:lvl>
    <w:lvl w:ilvl="7" w:tplc="40090019" w:tentative="1">
      <w:start w:val="1"/>
      <w:numFmt w:val="lowerLetter"/>
      <w:lvlText w:val="%8."/>
      <w:lvlJc w:val="left"/>
      <w:pPr>
        <w:ind w:left="4833" w:hanging="360"/>
      </w:pPr>
    </w:lvl>
    <w:lvl w:ilvl="8" w:tplc="4009001B" w:tentative="1">
      <w:start w:val="1"/>
      <w:numFmt w:val="lowerRoman"/>
      <w:lvlText w:val="%9."/>
      <w:lvlJc w:val="right"/>
      <w:pPr>
        <w:ind w:left="5553" w:hanging="180"/>
      </w:pPr>
    </w:lvl>
  </w:abstractNum>
  <w:abstractNum w:abstractNumId="60" w15:restartNumberingAfterBreak="0">
    <w:nsid w:val="7EEF592A"/>
    <w:multiLevelType w:val="hybridMultilevel"/>
    <w:tmpl w:val="E72C075A"/>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1" w15:restartNumberingAfterBreak="0">
    <w:nsid w:val="7F3C650F"/>
    <w:multiLevelType w:val="hybridMultilevel"/>
    <w:tmpl w:val="6F405A0A"/>
    <w:lvl w:ilvl="0" w:tplc="B24CA84A">
      <w:start w:val="1"/>
      <w:numFmt w:val="bullet"/>
      <w:lvlText w:val="•"/>
      <w:lvlJc w:val="left"/>
      <w:pPr>
        <w:tabs>
          <w:tab w:val="num" w:pos="720"/>
        </w:tabs>
        <w:ind w:left="720" w:hanging="360"/>
      </w:pPr>
      <w:rPr>
        <w:rFonts w:ascii="Arial" w:hAnsi="Arial" w:hint="default"/>
      </w:rPr>
    </w:lvl>
    <w:lvl w:ilvl="1" w:tplc="8AC2A90E" w:tentative="1">
      <w:start w:val="1"/>
      <w:numFmt w:val="bullet"/>
      <w:lvlText w:val="•"/>
      <w:lvlJc w:val="left"/>
      <w:pPr>
        <w:tabs>
          <w:tab w:val="num" w:pos="1440"/>
        </w:tabs>
        <w:ind w:left="1440" w:hanging="360"/>
      </w:pPr>
      <w:rPr>
        <w:rFonts w:ascii="Arial" w:hAnsi="Arial" w:hint="default"/>
      </w:rPr>
    </w:lvl>
    <w:lvl w:ilvl="2" w:tplc="0ED67D9C" w:tentative="1">
      <w:start w:val="1"/>
      <w:numFmt w:val="bullet"/>
      <w:lvlText w:val="•"/>
      <w:lvlJc w:val="left"/>
      <w:pPr>
        <w:tabs>
          <w:tab w:val="num" w:pos="2160"/>
        </w:tabs>
        <w:ind w:left="2160" w:hanging="360"/>
      </w:pPr>
      <w:rPr>
        <w:rFonts w:ascii="Arial" w:hAnsi="Arial" w:hint="default"/>
      </w:rPr>
    </w:lvl>
    <w:lvl w:ilvl="3" w:tplc="46B4C37C" w:tentative="1">
      <w:start w:val="1"/>
      <w:numFmt w:val="bullet"/>
      <w:lvlText w:val="•"/>
      <w:lvlJc w:val="left"/>
      <w:pPr>
        <w:tabs>
          <w:tab w:val="num" w:pos="2880"/>
        </w:tabs>
        <w:ind w:left="2880" w:hanging="360"/>
      </w:pPr>
      <w:rPr>
        <w:rFonts w:ascii="Arial" w:hAnsi="Arial" w:hint="default"/>
      </w:rPr>
    </w:lvl>
    <w:lvl w:ilvl="4" w:tplc="EAC41134" w:tentative="1">
      <w:start w:val="1"/>
      <w:numFmt w:val="bullet"/>
      <w:lvlText w:val="•"/>
      <w:lvlJc w:val="left"/>
      <w:pPr>
        <w:tabs>
          <w:tab w:val="num" w:pos="3600"/>
        </w:tabs>
        <w:ind w:left="3600" w:hanging="360"/>
      </w:pPr>
      <w:rPr>
        <w:rFonts w:ascii="Arial" w:hAnsi="Arial" w:hint="default"/>
      </w:rPr>
    </w:lvl>
    <w:lvl w:ilvl="5" w:tplc="7A42BDF2" w:tentative="1">
      <w:start w:val="1"/>
      <w:numFmt w:val="bullet"/>
      <w:lvlText w:val="•"/>
      <w:lvlJc w:val="left"/>
      <w:pPr>
        <w:tabs>
          <w:tab w:val="num" w:pos="4320"/>
        </w:tabs>
        <w:ind w:left="4320" w:hanging="360"/>
      </w:pPr>
      <w:rPr>
        <w:rFonts w:ascii="Arial" w:hAnsi="Arial" w:hint="default"/>
      </w:rPr>
    </w:lvl>
    <w:lvl w:ilvl="6" w:tplc="9E22EF02" w:tentative="1">
      <w:start w:val="1"/>
      <w:numFmt w:val="bullet"/>
      <w:lvlText w:val="•"/>
      <w:lvlJc w:val="left"/>
      <w:pPr>
        <w:tabs>
          <w:tab w:val="num" w:pos="5040"/>
        </w:tabs>
        <w:ind w:left="5040" w:hanging="360"/>
      </w:pPr>
      <w:rPr>
        <w:rFonts w:ascii="Arial" w:hAnsi="Arial" w:hint="default"/>
      </w:rPr>
    </w:lvl>
    <w:lvl w:ilvl="7" w:tplc="A9186FA4" w:tentative="1">
      <w:start w:val="1"/>
      <w:numFmt w:val="bullet"/>
      <w:lvlText w:val="•"/>
      <w:lvlJc w:val="left"/>
      <w:pPr>
        <w:tabs>
          <w:tab w:val="num" w:pos="5760"/>
        </w:tabs>
        <w:ind w:left="5760" w:hanging="360"/>
      </w:pPr>
      <w:rPr>
        <w:rFonts w:ascii="Arial" w:hAnsi="Arial" w:hint="default"/>
      </w:rPr>
    </w:lvl>
    <w:lvl w:ilvl="8" w:tplc="71C87578" w:tentative="1">
      <w:start w:val="1"/>
      <w:numFmt w:val="bullet"/>
      <w:lvlText w:val="•"/>
      <w:lvlJc w:val="left"/>
      <w:pPr>
        <w:tabs>
          <w:tab w:val="num" w:pos="6480"/>
        </w:tabs>
        <w:ind w:left="6480" w:hanging="360"/>
      </w:pPr>
      <w:rPr>
        <w:rFonts w:ascii="Arial" w:hAnsi="Arial" w:hint="default"/>
      </w:rPr>
    </w:lvl>
  </w:abstractNum>
  <w:num w:numId="1" w16cid:durableId="1150904138">
    <w:abstractNumId w:val="40"/>
  </w:num>
  <w:num w:numId="2" w16cid:durableId="1705522244">
    <w:abstractNumId w:val="37"/>
  </w:num>
  <w:num w:numId="3" w16cid:durableId="823279380">
    <w:abstractNumId w:val="29"/>
  </w:num>
  <w:num w:numId="4" w16cid:durableId="1358047587">
    <w:abstractNumId w:val="5"/>
  </w:num>
  <w:num w:numId="5" w16cid:durableId="1576360808">
    <w:abstractNumId w:val="58"/>
  </w:num>
  <w:num w:numId="6" w16cid:durableId="628975233">
    <w:abstractNumId w:val="28"/>
  </w:num>
  <w:num w:numId="7" w16cid:durableId="283735897">
    <w:abstractNumId w:val="47"/>
  </w:num>
  <w:num w:numId="8" w16cid:durableId="450441983">
    <w:abstractNumId w:val="17"/>
  </w:num>
  <w:num w:numId="9" w16cid:durableId="1677875840">
    <w:abstractNumId w:val="22"/>
  </w:num>
  <w:num w:numId="10" w16cid:durableId="1034235613">
    <w:abstractNumId w:val="34"/>
  </w:num>
  <w:num w:numId="11" w16cid:durableId="1322850058">
    <w:abstractNumId w:val="36"/>
  </w:num>
  <w:num w:numId="12" w16cid:durableId="120611288">
    <w:abstractNumId w:val="44"/>
  </w:num>
  <w:num w:numId="13" w16cid:durableId="1435399616">
    <w:abstractNumId w:val="9"/>
  </w:num>
  <w:num w:numId="14" w16cid:durableId="1261067006">
    <w:abstractNumId w:val="6"/>
  </w:num>
  <w:num w:numId="15" w16cid:durableId="415202741">
    <w:abstractNumId w:val="56"/>
  </w:num>
  <w:num w:numId="16" w16cid:durableId="1698849068">
    <w:abstractNumId w:val="15"/>
  </w:num>
  <w:num w:numId="17" w16cid:durableId="745613628">
    <w:abstractNumId w:val="20"/>
  </w:num>
  <w:num w:numId="18" w16cid:durableId="945310643">
    <w:abstractNumId w:val="50"/>
  </w:num>
  <w:num w:numId="19" w16cid:durableId="7609342">
    <w:abstractNumId w:val="18"/>
  </w:num>
  <w:num w:numId="20" w16cid:durableId="482435399">
    <w:abstractNumId w:val="23"/>
  </w:num>
  <w:num w:numId="21" w16cid:durableId="719549107">
    <w:abstractNumId w:val="21"/>
  </w:num>
  <w:num w:numId="22" w16cid:durableId="519127388">
    <w:abstractNumId w:val="13"/>
  </w:num>
  <w:num w:numId="23" w16cid:durableId="1756977572">
    <w:abstractNumId w:val="31"/>
  </w:num>
  <w:num w:numId="24" w16cid:durableId="2044750406">
    <w:abstractNumId w:val="46"/>
  </w:num>
  <w:num w:numId="25" w16cid:durableId="1175219461">
    <w:abstractNumId w:val="3"/>
  </w:num>
  <w:num w:numId="26" w16cid:durableId="1009451964">
    <w:abstractNumId w:val="60"/>
  </w:num>
  <w:num w:numId="27" w16cid:durableId="751894925">
    <w:abstractNumId w:val="19"/>
  </w:num>
  <w:num w:numId="28" w16cid:durableId="971061087">
    <w:abstractNumId w:val="2"/>
  </w:num>
  <w:num w:numId="29" w16cid:durableId="1548492032">
    <w:abstractNumId w:val="43"/>
  </w:num>
  <w:num w:numId="30" w16cid:durableId="704403750">
    <w:abstractNumId w:val="41"/>
  </w:num>
  <w:num w:numId="31" w16cid:durableId="1000697214">
    <w:abstractNumId w:val="33"/>
  </w:num>
  <w:num w:numId="32" w16cid:durableId="1473523373">
    <w:abstractNumId w:val="51"/>
  </w:num>
  <w:num w:numId="33" w16cid:durableId="1251281798">
    <w:abstractNumId w:val="42"/>
  </w:num>
  <w:num w:numId="34" w16cid:durableId="1180436321">
    <w:abstractNumId w:val="27"/>
  </w:num>
  <w:num w:numId="35" w16cid:durableId="2116711805">
    <w:abstractNumId w:val="35"/>
  </w:num>
  <w:num w:numId="36" w16cid:durableId="2127265024">
    <w:abstractNumId w:val="48"/>
  </w:num>
  <w:num w:numId="37" w16cid:durableId="2004894214">
    <w:abstractNumId w:val="12"/>
  </w:num>
  <w:num w:numId="38" w16cid:durableId="50538480">
    <w:abstractNumId w:val="54"/>
  </w:num>
  <w:num w:numId="39" w16cid:durableId="357659585">
    <w:abstractNumId w:val="16"/>
  </w:num>
  <w:num w:numId="40" w16cid:durableId="301467725">
    <w:abstractNumId w:val="14"/>
  </w:num>
  <w:num w:numId="41" w16cid:durableId="1285843620">
    <w:abstractNumId w:val="11"/>
  </w:num>
  <w:num w:numId="42" w16cid:durableId="1034497071">
    <w:abstractNumId w:val="52"/>
  </w:num>
  <w:num w:numId="43" w16cid:durableId="288978640">
    <w:abstractNumId w:val="53"/>
  </w:num>
  <w:num w:numId="44" w16cid:durableId="2006005517">
    <w:abstractNumId w:val="10"/>
  </w:num>
  <w:num w:numId="45" w16cid:durableId="783308622">
    <w:abstractNumId w:val="61"/>
  </w:num>
  <w:num w:numId="46" w16cid:durableId="199560330">
    <w:abstractNumId w:val="7"/>
  </w:num>
  <w:num w:numId="47" w16cid:durableId="1135099280">
    <w:abstractNumId w:val="26"/>
  </w:num>
  <w:num w:numId="48" w16cid:durableId="784691323">
    <w:abstractNumId w:val="55"/>
  </w:num>
  <w:num w:numId="49" w16cid:durableId="88893663">
    <w:abstractNumId w:val="57"/>
  </w:num>
  <w:num w:numId="50" w16cid:durableId="310183151">
    <w:abstractNumId w:val="25"/>
  </w:num>
  <w:num w:numId="51" w16cid:durableId="1603609489">
    <w:abstractNumId w:val="32"/>
  </w:num>
  <w:num w:numId="52" w16cid:durableId="1466973045">
    <w:abstractNumId w:val="38"/>
  </w:num>
  <w:num w:numId="53" w16cid:durableId="731391717">
    <w:abstractNumId w:val="49"/>
  </w:num>
  <w:num w:numId="54" w16cid:durableId="1998728254">
    <w:abstractNumId w:val="39"/>
  </w:num>
  <w:num w:numId="55" w16cid:durableId="1234855053">
    <w:abstractNumId w:val="30"/>
  </w:num>
  <w:num w:numId="56" w16cid:durableId="1294673677">
    <w:abstractNumId w:val="8"/>
  </w:num>
  <w:num w:numId="57" w16cid:durableId="1020161300">
    <w:abstractNumId w:val="1"/>
  </w:num>
  <w:num w:numId="58" w16cid:durableId="2060780234">
    <w:abstractNumId w:val="0"/>
  </w:num>
  <w:num w:numId="59" w16cid:durableId="127481444">
    <w:abstractNumId w:val="45"/>
  </w:num>
  <w:num w:numId="60" w16cid:durableId="2075807782">
    <w:abstractNumId w:val="4"/>
  </w:num>
  <w:num w:numId="61" w16cid:durableId="1512642221">
    <w:abstractNumId w:val="59"/>
  </w:num>
  <w:num w:numId="62" w16cid:durableId="57654889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44569588">
    <w:abstractNumId w:val="24"/>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6"/>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62315"/>
    <w:rsid w:val="00000191"/>
    <w:rsid w:val="000008CF"/>
    <w:rsid w:val="00007A08"/>
    <w:rsid w:val="00007FD5"/>
    <w:rsid w:val="00010951"/>
    <w:rsid w:val="00015177"/>
    <w:rsid w:val="000170C8"/>
    <w:rsid w:val="00021005"/>
    <w:rsid w:val="000225C5"/>
    <w:rsid w:val="000237AB"/>
    <w:rsid w:val="00027CED"/>
    <w:rsid w:val="00034695"/>
    <w:rsid w:val="00043E93"/>
    <w:rsid w:val="000506CE"/>
    <w:rsid w:val="0005542D"/>
    <w:rsid w:val="00071EA9"/>
    <w:rsid w:val="0007340B"/>
    <w:rsid w:val="000743FB"/>
    <w:rsid w:val="00082404"/>
    <w:rsid w:val="0008354F"/>
    <w:rsid w:val="00095CB4"/>
    <w:rsid w:val="000A0CC4"/>
    <w:rsid w:val="000A2D35"/>
    <w:rsid w:val="000A3358"/>
    <w:rsid w:val="000B5291"/>
    <w:rsid w:val="000B7AC9"/>
    <w:rsid w:val="000C042A"/>
    <w:rsid w:val="000C3DFF"/>
    <w:rsid w:val="000E2DEC"/>
    <w:rsid w:val="000F440D"/>
    <w:rsid w:val="0012285B"/>
    <w:rsid w:val="001229C9"/>
    <w:rsid w:val="00124F4C"/>
    <w:rsid w:val="001301F4"/>
    <w:rsid w:val="00130E02"/>
    <w:rsid w:val="00135C68"/>
    <w:rsid w:val="00142221"/>
    <w:rsid w:val="001448E1"/>
    <w:rsid w:val="001467C4"/>
    <w:rsid w:val="001578F4"/>
    <w:rsid w:val="00162315"/>
    <w:rsid w:val="00163515"/>
    <w:rsid w:val="00163BFC"/>
    <w:rsid w:val="00170D82"/>
    <w:rsid w:val="001770A1"/>
    <w:rsid w:val="00177305"/>
    <w:rsid w:val="00180572"/>
    <w:rsid w:val="001826EB"/>
    <w:rsid w:val="00184981"/>
    <w:rsid w:val="00184C35"/>
    <w:rsid w:val="00190287"/>
    <w:rsid w:val="00195D20"/>
    <w:rsid w:val="001A1441"/>
    <w:rsid w:val="001A4930"/>
    <w:rsid w:val="001B2875"/>
    <w:rsid w:val="001B29E7"/>
    <w:rsid w:val="001D0082"/>
    <w:rsid w:val="001E27AC"/>
    <w:rsid w:val="001F2F59"/>
    <w:rsid w:val="001F5B55"/>
    <w:rsid w:val="002228C2"/>
    <w:rsid w:val="00223134"/>
    <w:rsid w:val="00227B8C"/>
    <w:rsid w:val="00246C48"/>
    <w:rsid w:val="00254ED6"/>
    <w:rsid w:val="0025565C"/>
    <w:rsid w:val="00257B1E"/>
    <w:rsid w:val="002627B3"/>
    <w:rsid w:val="00265EBC"/>
    <w:rsid w:val="00273096"/>
    <w:rsid w:val="00275F0D"/>
    <w:rsid w:val="0028494B"/>
    <w:rsid w:val="00293DA2"/>
    <w:rsid w:val="002955B2"/>
    <w:rsid w:val="00296CB7"/>
    <w:rsid w:val="002A5C3A"/>
    <w:rsid w:val="002B326C"/>
    <w:rsid w:val="002B6317"/>
    <w:rsid w:val="002C1254"/>
    <w:rsid w:val="002C4F0C"/>
    <w:rsid w:val="002C5082"/>
    <w:rsid w:val="002D147D"/>
    <w:rsid w:val="002D5EFA"/>
    <w:rsid w:val="002E7356"/>
    <w:rsid w:val="002F2330"/>
    <w:rsid w:val="00312E35"/>
    <w:rsid w:val="003138AA"/>
    <w:rsid w:val="00313CE6"/>
    <w:rsid w:val="003327F4"/>
    <w:rsid w:val="00333632"/>
    <w:rsid w:val="00333640"/>
    <w:rsid w:val="00333976"/>
    <w:rsid w:val="00334523"/>
    <w:rsid w:val="003416FA"/>
    <w:rsid w:val="00344D93"/>
    <w:rsid w:val="003508DA"/>
    <w:rsid w:val="00355079"/>
    <w:rsid w:val="00375C7D"/>
    <w:rsid w:val="0038277C"/>
    <w:rsid w:val="003904AD"/>
    <w:rsid w:val="00391670"/>
    <w:rsid w:val="003953B6"/>
    <w:rsid w:val="003956F1"/>
    <w:rsid w:val="00397CBA"/>
    <w:rsid w:val="003A32BB"/>
    <w:rsid w:val="003A68E3"/>
    <w:rsid w:val="003C5649"/>
    <w:rsid w:val="003D1254"/>
    <w:rsid w:val="003D3E4B"/>
    <w:rsid w:val="003D3EFA"/>
    <w:rsid w:val="003E0225"/>
    <w:rsid w:val="003E574E"/>
    <w:rsid w:val="003F1E20"/>
    <w:rsid w:val="003F34E2"/>
    <w:rsid w:val="003F7D49"/>
    <w:rsid w:val="00410354"/>
    <w:rsid w:val="00414079"/>
    <w:rsid w:val="00421EC6"/>
    <w:rsid w:val="00422A8F"/>
    <w:rsid w:val="00432C4C"/>
    <w:rsid w:val="004346B8"/>
    <w:rsid w:val="0043701F"/>
    <w:rsid w:val="00464F2D"/>
    <w:rsid w:val="00471617"/>
    <w:rsid w:val="00475B6D"/>
    <w:rsid w:val="00476496"/>
    <w:rsid w:val="00476F97"/>
    <w:rsid w:val="00481A2B"/>
    <w:rsid w:val="00483994"/>
    <w:rsid w:val="0048532E"/>
    <w:rsid w:val="00485C6C"/>
    <w:rsid w:val="00492421"/>
    <w:rsid w:val="00494F42"/>
    <w:rsid w:val="0049748F"/>
    <w:rsid w:val="00497BA7"/>
    <w:rsid w:val="004B1B0C"/>
    <w:rsid w:val="004B5C27"/>
    <w:rsid w:val="004C2613"/>
    <w:rsid w:val="004C271F"/>
    <w:rsid w:val="004C2ECF"/>
    <w:rsid w:val="004C47B8"/>
    <w:rsid w:val="004D2FA5"/>
    <w:rsid w:val="004D75DA"/>
    <w:rsid w:val="004E18E2"/>
    <w:rsid w:val="004E328A"/>
    <w:rsid w:val="004E5FA7"/>
    <w:rsid w:val="004E6078"/>
    <w:rsid w:val="004E61E7"/>
    <w:rsid w:val="004F06B4"/>
    <w:rsid w:val="005033B0"/>
    <w:rsid w:val="005037D9"/>
    <w:rsid w:val="00505DFD"/>
    <w:rsid w:val="00506105"/>
    <w:rsid w:val="00506391"/>
    <w:rsid w:val="00507073"/>
    <w:rsid w:val="00507A09"/>
    <w:rsid w:val="005122A2"/>
    <w:rsid w:val="005210F5"/>
    <w:rsid w:val="00531070"/>
    <w:rsid w:val="00532F45"/>
    <w:rsid w:val="00532FED"/>
    <w:rsid w:val="00551173"/>
    <w:rsid w:val="00557576"/>
    <w:rsid w:val="005600B5"/>
    <w:rsid w:val="00563712"/>
    <w:rsid w:val="00564066"/>
    <w:rsid w:val="0056417F"/>
    <w:rsid w:val="00567881"/>
    <w:rsid w:val="00570C42"/>
    <w:rsid w:val="00580678"/>
    <w:rsid w:val="00581A0D"/>
    <w:rsid w:val="00587C54"/>
    <w:rsid w:val="005A709F"/>
    <w:rsid w:val="005A769F"/>
    <w:rsid w:val="005A7F7F"/>
    <w:rsid w:val="005B45FD"/>
    <w:rsid w:val="005B7177"/>
    <w:rsid w:val="005C2B52"/>
    <w:rsid w:val="005C6614"/>
    <w:rsid w:val="005E4103"/>
    <w:rsid w:val="005E4B08"/>
    <w:rsid w:val="005E7DCC"/>
    <w:rsid w:val="005F07C4"/>
    <w:rsid w:val="005F6023"/>
    <w:rsid w:val="00606CE8"/>
    <w:rsid w:val="00606E86"/>
    <w:rsid w:val="0061163D"/>
    <w:rsid w:val="00612190"/>
    <w:rsid w:val="00624AB9"/>
    <w:rsid w:val="00641FE4"/>
    <w:rsid w:val="00643A75"/>
    <w:rsid w:val="00650FB3"/>
    <w:rsid w:val="00664225"/>
    <w:rsid w:val="00667E51"/>
    <w:rsid w:val="0067615D"/>
    <w:rsid w:val="00677CC0"/>
    <w:rsid w:val="00681CDF"/>
    <w:rsid w:val="006B4926"/>
    <w:rsid w:val="006B6EAA"/>
    <w:rsid w:val="006D1F46"/>
    <w:rsid w:val="006D4423"/>
    <w:rsid w:val="006F4754"/>
    <w:rsid w:val="00701F3A"/>
    <w:rsid w:val="007022A5"/>
    <w:rsid w:val="00705572"/>
    <w:rsid w:val="007065AA"/>
    <w:rsid w:val="007256EE"/>
    <w:rsid w:val="007443A1"/>
    <w:rsid w:val="00756E2B"/>
    <w:rsid w:val="00776458"/>
    <w:rsid w:val="00797675"/>
    <w:rsid w:val="007A3C87"/>
    <w:rsid w:val="007B7119"/>
    <w:rsid w:val="007C2F1A"/>
    <w:rsid w:val="007D4C6C"/>
    <w:rsid w:val="007D4E5F"/>
    <w:rsid w:val="007D512D"/>
    <w:rsid w:val="007E035A"/>
    <w:rsid w:val="007F3613"/>
    <w:rsid w:val="007F39A2"/>
    <w:rsid w:val="00802944"/>
    <w:rsid w:val="00802A2A"/>
    <w:rsid w:val="00806945"/>
    <w:rsid w:val="008111DB"/>
    <w:rsid w:val="00811805"/>
    <w:rsid w:val="00815FAB"/>
    <w:rsid w:val="0081764B"/>
    <w:rsid w:val="00823F98"/>
    <w:rsid w:val="008245AB"/>
    <w:rsid w:val="008313A5"/>
    <w:rsid w:val="00833A19"/>
    <w:rsid w:val="00837E23"/>
    <w:rsid w:val="00840940"/>
    <w:rsid w:val="00840D36"/>
    <w:rsid w:val="00850F6B"/>
    <w:rsid w:val="00857645"/>
    <w:rsid w:val="00862498"/>
    <w:rsid w:val="00863F0B"/>
    <w:rsid w:val="008843D3"/>
    <w:rsid w:val="00884AAF"/>
    <w:rsid w:val="00894CC0"/>
    <w:rsid w:val="00895E8D"/>
    <w:rsid w:val="008A13DC"/>
    <w:rsid w:val="008B3F62"/>
    <w:rsid w:val="008B5E93"/>
    <w:rsid w:val="008B6E28"/>
    <w:rsid w:val="008C4276"/>
    <w:rsid w:val="008C4781"/>
    <w:rsid w:val="008C4F2B"/>
    <w:rsid w:val="008D335E"/>
    <w:rsid w:val="008F02EE"/>
    <w:rsid w:val="008F0CB0"/>
    <w:rsid w:val="008F10BE"/>
    <w:rsid w:val="009002E0"/>
    <w:rsid w:val="009012CF"/>
    <w:rsid w:val="009030AC"/>
    <w:rsid w:val="009051DE"/>
    <w:rsid w:val="00907AD6"/>
    <w:rsid w:val="00924A62"/>
    <w:rsid w:val="009339C2"/>
    <w:rsid w:val="00953CB6"/>
    <w:rsid w:val="00957616"/>
    <w:rsid w:val="009631FB"/>
    <w:rsid w:val="009657E9"/>
    <w:rsid w:val="009735F1"/>
    <w:rsid w:val="00975C7F"/>
    <w:rsid w:val="009768B3"/>
    <w:rsid w:val="00982DF1"/>
    <w:rsid w:val="009936B9"/>
    <w:rsid w:val="009939FE"/>
    <w:rsid w:val="00995081"/>
    <w:rsid w:val="0099572F"/>
    <w:rsid w:val="009A3E1A"/>
    <w:rsid w:val="009A6114"/>
    <w:rsid w:val="009B22C0"/>
    <w:rsid w:val="009C02D5"/>
    <w:rsid w:val="009C222A"/>
    <w:rsid w:val="009D0EEB"/>
    <w:rsid w:val="009D3959"/>
    <w:rsid w:val="009E09BD"/>
    <w:rsid w:val="009E13B0"/>
    <w:rsid w:val="009E3C8B"/>
    <w:rsid w:val="009F489D"/>
    <w:rsid w:val="009F4DE2"/>
    <w:rsid w:val="009F555F"/>
    <w:rsid w:val="009F6066"/>
    <w:rsid w:val="00A00593"/>
    <w:rsid w:val="00A00F06"/>
    <w:rsid w:val="00A07218"/>
    <w:rsid w:val="00A07CE6"/>
    <w:rsid w:val="00A11DAD"/>
    <w:rsid w:val="00A17BDA"/>
    <w:rsid w:val="00A208AE"/>
    <w:rsid w:val="00A22A24"/>
    <w:rsid w:val="00A30EF0"/>
    <w:rsid w:val="00A531F5"/>
    <w:rsid w:val="00A62B8B"/>
    <w:rsid w:val="00A653FB"/>
    <w:rsid w:val="00A66D13"/>
    <w:rsid w:val="00A75C52"/>
    <w:rsid w:val="00A7645E"/>
    <w:rsid w:val="00A77C41"/>
    <w:rsid w:val="00A854DE"/>
    <w:rsid w:val="00A92728"/>
    <w:rsid w:val="00A932D9"/>
    <w:rsid w:val="00A93C00"/>
    <w:rsid w:val="00A953B6"/>
    <w:rsid w:val="00A973D6"/>
    <w:rsid w:val="00A975A3"/>
    <w:rsid w:val="00AA3CBC"/>
    <w:rsid w:val="00AB1ABA"/>
    <w:rsid w:val="00AB2988"/>
    <w:rsid w:val="00AB40E5"/>
    <w:rsid w:val="00AB49C8"/>
    <w:rsid w:val="00AB4FB6"/>
    <w:rsid w:val="00AD025F"/>
    <w:rsid w:val="00AE13AC"/>
    <w:rsid w:val="00AE1ADF"/>
    <w:rsid w:val="00AF5AC7"/>
    <w:rsid w:val="00B1533F"/>
    <w:rsid w:val="00B31702"/>
    <w:rsid w:val="00B37329"/>
    <w:rsid w:val="00B455A4"/>
    <w:rsid w:val="00B45A6C"/>
    <w:rsid w:val="00B46229"/>
    <w:rsid w:val="00B51E0D"/>
    <w:rsid w:val="00B62866"/>
    <w:rsid w:val="00B74179"/>
    <w:rsid w:val="00B85C0F"/>
    <w:rsid w:val="00B8690A"/>
    <w:rsid w:val="00B86BD4"/>
    <w:rsid w:val="00B946CF"/>
    <w:rsid w:val="00B958C7"/>
    <w:rsid w:val="00BA1470"/>
    <w:rsid w:val="00BA1724"/>
    <w:rsid w:val="00BA2C7A"/>
    <w:rsid w:val="00BA63F6"/>
    <w:rsid w:val="00BB1AE6"/>
    <w:rsid w:val="00BB752A"/>
    <w:rsid w:val="00BC2CB5"/>
    <w:rsid w:val="00BC2D13"/>
    <w:rsid w:val="00BC3341"/>
    <w:rsid w:val="00BC4239"/>
    <w:rsid w:val="00BD326D"/>
    <w:rsid w:val="00BE173B"/>
    <w:rsid w:val="00BE3B5D"/>
    <w:rsid w:val="00BF3ED1"/>
    <w:rsid w:val="00BF5B0C"/>
    <w:rsid w:val="00BF7106"/>
    <w:rsid w:val="00C07BF3"/>
    <w:rsid w:val="00C12646"/>
    <w:rsid w:val="00C171E3"/>
    <w:rsid w:val="00C206B9"/>
    <w:rsid w:val="00C22706"/>
    <w:rsid w:val="00C228D6"/>
    <w:rsid w:val="00C263A5"/>
    <w:rsid w:val="00C2759E"/>
    <w:rsid w:val="00C34F0C"/>
    <w:rsid w:val="00C35E1E"/>
    <w:rsid w:val="00C41301"/>
    <w:rsid w:val="00C41F0D"/>
    <w:rsid w:val="00C5283B"/>
    <w:rsid w:val="00C53611"/>
    <w:rsid w:val="00C622BD"/>
    <w:rsid w:val="00C67075"/>
    <w:rsid w:val="00C716B4"/>
    <w:rsid w:val="00C73C78"/>
    <w:rsid w:val="00C77D10"/>
    <w:rsid w:val="00C8386C"/>
    <w:rsid w:val="00C8787D"/>
    <w:rsid w:val="00CA697A"/>
    <w:rsid w:val="00CB6B6A"/>
    <w:rsid w:val="00CB7AD6"/>
    <w:rsid w:val="00CD101B"/>
    <w:rsid w:val="00CD391D"/>
    <w:rsid w:val="00CD7306"/>
    <w:rsid w:val="00CE01D1"/>
    <w:rsid w:val="00CE202B"/>
    <w:rsid w:val="00CE2250"/>
    <w:rsid w:val="00CF1F94"/>
    <w:rsid w:val="00CF2B8C"/>
    <w:rsid w:val="00D01AF9"/>
    <w:rsid w:val="00D04059"/>
    <w:rsid w:val="00D10285"/>
    <w:rsid w:val="00D12BDB"/>
    <w:rsid w:val="00D15B9E"/>
    <w:rsid w:val="00D20B1D"/>
    <w:rsid w:val="00D274EF"/>
    <w:rsid w:val="00D339C2"/>
    <w:rsid w:val="00D37089"/>
    <w:rsid w:val="00D414BE"/>
    <w:rsid w:val="00D461DD"/>
    <w:rsid w:val="00D67EE2"/>
    <w:rsid w:val="00D72BCF"/>
    <w:rsid w:val="00D772FB"/>
    <w:rsid w:val="00D8360E"/>
    <w:rsid w:val="00D83B20"/>
    <w:rsid w:val="00D846B3"/>
    <w:rsid w:val="00D84F33"/>
    <w:rsid w:val="00D8738A"/>
    <w:rsid w:val="00D92BB5"/>
    <w:rsid w:val="00D95CF9"/>
    <w:rsid w:val="00DA4AD0"/>
    <w:rsid w:val="00DB79F6"/>
    <w:rsid w:val="00DC594D"/>
    <w:rsid w:val="00DD1B22"/>
    <w:rsid w:val="00DD4AE4"/>
    <w:rsid w:val="00DD60C3"/>
    <w:rsid w:val="00DD624D"/>
    <w:rsid w:val="00DD7DE5"/>
    <w:rsid w:val="00DE0D33"/>
    <w:rsid w:val="00DE3D43"/>
    <w:rsid w:val="00DF2CEF"/>
    <w:rsid w:val="00DF482A"/>
    <w:rsid w:val="00DF6CB4"/>
    <w:rsid w:val="00E026C0"/>
    <w:rsid w:val="00E02E3D"/>
    <w:rsid w:val="00E05321"/>
    <w:rsid w:val="00E10B1C"/>
    <w:rsid w:val="00E21FB1"/>
    <w:rsid w:val="00E24395"/>
    <w:rsid w:val="00E24637"/>
    <w:rsid w:val="00E26BBF"/>
    <w:rsid w:val="00E36307"/>
    <w:rsid w:val="00E40DA3"/>
    <w:rsid w:val="00E43860"/>
    <w:rsid w:val="00E4610F"/>
    <w:rsid w:val="00E46B8E"/>
    <w:rsid w:val="00E47DE1"/>
    <w:rsid w:val="00E6038E"/>
    <w:rsid w:val="00E6403B"/>
    <w:rsid w:val="00E7378F"/>
    <w:rsid w:val="00E77E02"/>
    <w:rsid w:val="00E91496"/>
    <w:rsid w:val="00EA03C8"/>
    <w:rsid w:val="00EA171A"/>
    <w:rsid w:val="00EA41EA"/>
    <w:rsid w:val="00EA5A87"/>
    <w:rsid w:val="00EA63EA"/>
    <w:rsid w:val="00EA677E"/>
    <w:rsid w:val="00EB10A6"/>
    <w:rsid w:val="00EB17C2"/>
    <w:rsid w:val="00EB4BB4"/>
    <w:rsid w:val="00EC02ED"/>
    <w:rsid w:val="00EC55A5"/>
    <w:rsid w:val="00EC5F30"/>
    <w:rsid w:val="00ED1B5E"/>
    <w:rsid w:val="00ED783C"/>
    <w:rsid w:val="00EE17E0"/>
    <w:rsid w:val="00EE329A"/>
    <w:rsid w:val="00EE6772"/>
    <w:rsid w:val="00EF6ABF"/>
    <w:rsid w:val="00EF6AD2"/>
    <w:rsid w:val="00F03D10"/>
    <w:rsid w:val="00F04D78"/>
    <w:rsid w:val="00F10CED"/>
    <w:rsid w:val="00F1425F"/>
    <w:rsid w:val="00F1675C"/>
    <w:rsid w:val="00F26380"/>
    <w:rsid w:val="00F37BA4"/>
    <w:rsid w:val="00F44668"/>
    <w:rsid w:val="00F46442"/>
    <w:rsid w:val="00F471D6"/>
    <w:rsid w:val="00F52AC8"/>
    <w:rsid w:val="00F53D40"/>
    <w:rsid w:val="00F54C2A"/>
    <w:rsid w:val="00F57D03"/>
    <w:rsid w:val="00F6576C"/>
    <w:rsid w:val="00F70C6D"/>
    <w:rsid w:val="00F84683"/>
    <w:rsid w:val="00F85342"/>
    <w:rsid w:val="00F96A0B"/>
    <w:rsid w:val="00FA30B8"/>
    <w:rsid w:val="00FA4A2A"/>
    <w:rsid w:val="00FA6C02"/>
    <w:rsid w:val="00FA7355"/>
    <w:rsid w:val="00FB5159"/>
    <w:rsid w:val="00FB5891"/>
    <w:rsid w:val="00FB6EED"/>
    <w:rsid w:val="00FB7F79"/>
    <w:rsid w:val="00FC7010"/>
    <w:rsid w:val="00FD09DB"/>
    <w:rsid w:val="00FE0010"/>
    <w:rsid w:val="00FE0DF5"/>
    <w:rsid w:val="00FE434A"/>
    <w:rsid w:val="00FE70CA"/>
    <w:rsid w:val="00FE75E5"/>
    <w:rsid w:val="00FF0884"/>
    <w:rsid w:val="00FF14B3"/>
    <w:rsid w:val="00FF3314"/>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AF5DE86"/>
  <w15:chartTrackingRefBased/>
  <w15:docId w15:val="{09D252F2-17E0-4309-8A48-F512E2160A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IN"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iPriority="0"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76496"/>
  </w:style>
  <w:style w:type="paragraph" w:styleId="Heading1">
    <w:name w:val="heading 1"/>
    <w:basedOn w:val="Normal"/>
    <w:next w:val="Normal"/>
    <w:link w:val="Heading1Char"/>
    <w:uiPriority w:val="9"/>
    <w:qFormat/>
    <w:rsid w:val="00162315"/>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aliases w:val="Major,Section Heading 2,Reset numbering"/>
    <w:basedOn w:val="Normal"/>
    <w:next w:val="Normal"/>
    <w:link w:val="Heading2Char"/>
    <w:uiPriority w:val="9"/>
    <w:unhideWhenUsed/>
    <w:qFormat/>
    <w:rsid w:val="00162315"/>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aliases w:val="ARR Heading 3"/>
    <w:basedOn w:val="Normal"/>
    <w:next w:val="Normal"/>
    <w:link w:val="Heading3Char"/>
    <w:uiPriority w:val="9"/>
    <w:unhideWhenUsed/>
    <w:qFormat/>
    <w:rsid w:val="00756E2B"/>
    <w:pPr>
      <w:keepNext/>
      <w:keepLines/>
      <w:spacing w:before="160" w:after="120" w:line="360" w:lineRule="auto"/>
      <w:outlineLvl w:val="2"/>
    </w:pPr>
    <w:rPr>
      <w:rFonts w:ascii="Times New Roman" w:eastAsiaTheme="majorEastAsia" w:hAnsi="Times New Roman" w:cstheme="majorBidi"/>
      <w:b/>
      <w:color w:val="1F3864" w:themeColor="accent1" w:themeShade="80"/>
      <w:sz w:val="32"/>
      <w:szCs w:val="28"/>
    </w:rPr>
  </w:style>
  <w:style w:type="paragraph" w:styleId="Heading4">
    <w:name w:val="heading 4"/>
    <w:basedOn w:val="Normal"/>
    <w:next w:val="Normal"/>
    <w:link w:val="Heading4Char"/>
    <w:uiPriority w:val="9"/>
    <w:unhideWhenUsed/>
    <w:qFormat/>
    <w:rsid w:val="00162315"/>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nhideWhenUsed/>
    <w:qFormat/>
    <w:rsid w:val="00162315"/>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nhideWhenUsed/>
    <w:qFormat/>
    <w:rsid w:val="0016231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rsid w:val="0016231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semiHidden/>
    <w:unhideWhenUsed/>
    <w:qFormat/>
    <w:rsid w:val="0016231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semiHidden/>
    <w:unhideWhenUsed/>
    <w:qFormat/>
    <w:rsid w:val="00162315"/>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62315"/>
    <w:rPr>
      <w:rFonts w:asciiTheme="majorHAnsi" w:eastAsiaTheme="majorEastAsia" w:hAnsiTheme="majorHAnsi" w:cstheme="majorBidi"/>
      <w:color w:val="2F5496" w:themeColor="accent1" w:themeShade="BF"/>
      <w:sz w:val="40"/>
      <w:szCs w:val="40"/>
    </w:rPr>
  </w:style>
  <w:style w:type="character" w:customStyle="1" w:styleId="Heading2Char">
    <w:name w:val="Heading 2 Char"/>
    <w:aliases w:val="Major Char,Section Heading 2 Char,Reset numbering Char"/>
    <w:basedOn w:val="DefaultParagraphFont"/>
    <w:link w:val="Heading2"/>
    <w:uiPriority w:val="9"/>
    <w:rsid w:val="00162315"/>
    <w:rPr>
      <w:rFonts w:asciiTheme="majorHAnsi" w:eastAsiaTheme="majorEastAsia" w:hAnsiTheme="majorHAnsi" w:cstheme="majorBidi"/>
      <w:color w:val="2F5496" w:themeColor="accent1" w:themeShade="BF"/>
      <w:sz w:val="32"/>
      <w:szCs w:val="32"/>
    </w:rPr>
  </w:style>
  <w:style w:type="character" w:customStyle="1" w:styleId="Heading3Char">
    <w:name w:val="Heading 3 Char"/>
    <w:aliases w:val="ARR Heading 3 Char"/>
    <w:basedOn w:val="DefaultParagraphFont"/>
    <w:link w:val="Heading3"/>
    <w:uiPriority w:val="9"/>
    <w:rsid w:val="00756E2B"/>
    <w:rPr>
      <w:rFonts w:ascii="Times New Roman" w:eastAsiaTheme="majorEastAsia" w:hAnsi="Times New Roman" w:cstheme="majorBidi"/>
      <w:b/>
      <w:color w:val="1F3864" w:themeColor="accent1" w:themeShade="80"/>
      <w:sz w:val="32"/>
      <w:szCs w:val="28"/>
    </w:rPr>
  </w:style>
  <w:style w:type="character" w:customStyle="1" w:styleId="Heading4Char">
    <w:name w:val="Heading 4 Char"/>
    <w:basedOn w:val="DefaultParagraphFont"/>
    <w:link w:val="Heading4"/>
    <w:uiPriority w:val="9"/>
    <w:semiHidden/>
    <w:rsid w:val="00162315"/>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162315"/>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16231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rsid w:val="0016231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16231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162315"/>
    <w:rPr>
      <w:rFonts w:eastAsiaTheme="majorEastAsia" w:cstheme="majorBidi"/>
      <w:color w:val="272727" w:themeColor="text1" w:themeTint="D8"/>
    </w:rPr>
  </w:style>
  <w:style w:type="paragraph" w:styleId="Title">
    <w:name w:val="Title"/>
    <w:basedOn w:val="Normal"/>
    <w:next w:val="Normal"/>
    <w:link w:val="TitleChar"/>
    <w:uiPriority w:val="10"/>
    <w:qFormat/>
    <w:rsid w:val="0016231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6231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62315"/>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16231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62315"/>
    <w:pPr>
      <w:spacing w:before="160"/>
      <w:jc w:val="center"/>
    </w:pPr>
    <w:rPr>
      <w:i/>
      <w:iCs/>
      <w:color w:val="404040" w:themeColor="text1" w:themeTint="BF"/>
    </w:rPr>
  </w:style>
  <w:style w:type="character" w:customStyle="1" w:styleId="QuoteChar">
    <w:name w:val="Quote Char"/>
    <w:basedOn w:val="DefaultParagraphFont"/>
    <w:link w:val="Quote"/>
    <w:uiPriority w:val="29"/>
    <w:rsid w:val="00162315"/>
    <w:rPr>
      <w:i/>
      <w:iCs/>
      <w:color w:val="404040" w:themeColor="text1" w:themeTint="BF"/>
    </w:rPr>
  </w:style>
  <w:style w:type="paragraph" w:styleId="ListParagraph">
    <w:name w:val="List Paragraph"/>
    <w:aliases w:val="Report Para,Number Bullets,List Paragraph1,WinDForce-Letter,Heading 2_sj,En tête 1,Resume Title,Indent Paragraph,Citation List,heading 4,Heading 31,bei normal,Ha,Graphic,Style 9,Heading 41,section 1 para,Table of contents numbered,Bullets"/>
    <w:basedOn w:val="Normal"/>
    <w:link w:val="ListParagraphChar"/>
    <w:uiPriority w:val="34"/>
    <w:qFormat/>
    <w:rsid w:val="00162315"/>
    <w:pPr>
      <w:ind w:left="720"/>
      <w:contextualSpacing/>
    </w:pPr>
  </w:style>
  <w:style w:type="character" w:styleId="IntenseEmphasis">
    <w:name w:val="Intense Emphasis"/>
    <w:basedOn w:val="DefaultParagraphFont"/>
    <w:uiPriority w:val="21"/>
    <w:qFormat/>
    <w:rsid w:val="00162315"/>
    <w:rPr>
      <w:i/>
      <w:iCs/>
      <w:color w:val="2F5496" w:themeColor="accent1" w:themeShade="BF"/>
    </w:rPr>
  </w:style>
  <w:style w:type="paragraph" w:styleId="IntenseQuote">
    <w:name w:val="Intense Quote"/>
    <w:basedOn w:val="Normal"/>
    <w:next w:val="Normal"/>
    <w:link w:val="IntenseQuoteChar"/>
    <w:uiPriority w:val="30"/>
    <w:qFormat/>
    <w:rsid w:val="00162315"/>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162315"/>
    <w:rPr>
      <w:i/>
      <w:iCs/>
      <w:color w:val="2F5496" w:themeColor="accent1" w:themeShade="BF"/>
    </w:rPr>
  </w:style>
  <w:style w:type="character" w:styleId="IntenseReference">
    <w:name w:val="Intense Reference"/>
    <w:basedOn w:val="DefaultParagraphFont"/>
    <w:uiPriority w:val="32"/>
    <w:qFormat/>
    <w:rsid w:val="00162315"/>
    <w:rPr>
      <w:b/>
      <w:bCs/>
      <w:smallCaps/>
      <w:color w:val="2F5496" w:themeColor="accent1" w:themeShade="BF"/>
      <w:spacing w:val="5"/>
    </w:rPr>
  </w:style>
  <w:style w:type="table" w:styleId="GridTable4-Accent5">
    <w:name w:val="Grid Table 4 Accent 5"/>
    <w:basedOn w:val="TableNormal"/>
    <w:uiPriority w:val="49"/>
    <w:rsid w:val="009F4DE2"/>
    <w:pPr>
      <w:spacing w:after="0" w:line="240" w:lineRule="auto"/>
    </w:pPr>
    <w:rPr>
      <w:kern w:val="0"/>
      <w:lang w:val="en-US"/>
      <w14:ligatures w14:val="none"/>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NoSpacing">
    <w:name w:val="No Spacing"/>
    <w:aliases w:val="ARR,Table header"/>
    <w:link w:val="NoSpacingChar"/>
    <w:autoRedefine/>
    <w:uiPriority w:val="1"/>
    <w:qFormat/>
    <w:rsid w:val="002228C2"/>
    <w:pPr>
      <w:spacing w:before="120" w:after="120" w:line="240" w:lineRule="auto"/>
      <w:ind w:left="720"/>
      <w:contextualSpacing/>
      <w:jc w:val="center"/>
    </w:pPr>
    <w:rPr>
      <w:rFonts w:ascii="Times New Roman" w:eastAsiaTheme="minorEastAsia" w:hAnsi="Times New Roman"/>
      <w:b/>
      <w:bCs/>
      <w:kern w:val="0"/>
      <w:sz w:val="24"/>
      <w:szCs w:val="24"/>
      <w:lang w:val="en-US" w:eastAsia="en-IN"/>
      <w14:ligatures w14:val="none"/>
    </w:rPr>
  </w:style>
  <w:style w:type="character" w:customStyle="1" w:styleId="NoSpacingChar">
    <w:name w:val="No Spacing Char"/>
    <w:aliases w:val="ARR Char,Table header Char"/>
    <w:basedOn w:val="DefaultParagraphFont"/>
    <w:link w:val="NoSpacing"/>
    <w:uiPriority w:val="1"/>
    <w:rsid w:val="002228C2"/>
    <w:rPr>
      <w:rFonts w:ascii="Times New Roman" w:eastAsiaTheme="minorEastAsia" w:hAnsi="Times New Roman"/>
      <w:b/>
      <w:bCs/>
      <w:kern w:val="0"/>
      <w:sz w:val="24"/>
      <w:szCs w:val="24"/>
      <w:lang w:val="en-US" w:eastAsia="en-IN"/>
      <w14:ligatures w14:val="none"/>
    </w:rPr>
  </w:style>
  <w:style w:type="paragraph" w:styleId="Header">
    <w:name w:val="header"/>
    <w:basedOn w:val="Normal"/>
    <w:link w:val="HeaderChar"/>
    <w:uiPriority w:val="99"/>
    <w:unhideWhenUsed/>
    <w:rsid w:val="00AA3CBC"/>
    <w:pPr>
      <w:tabs>
        <w:tab w:val="center" w:pos="4513"/>
        <w:tab w:val="right" w:pos="9026"/>
      </w:tabs>
      <w:spacing w:after="0" w:line="240" w:lineRule="auto"/>
    </w:pPr>
  </w:style>
  <w:style w:type="character" w:customStyle="1" w:styleId="HeaderChar">
    <w:name w:val="Header Char"/>
    <w:basedOn w:val="DefaultParagraphFont"/>
    <w:link w:val="Header"/>
    <w:uiPriority w:val="99"/>
    <w:rsid w:val="00AA3CBC"/>
  </w:style>
  <w:style w:type="paragraph" w:styleId="Footer">
    <w:name w:val="footer"/>
    <w:basedOn w:val="Normal"/>
    <w:link w:val="FooterChar"/>
    <w:uiPriority w:val="99"/>
    <w:unhideWhenUsed/>
    <w:rsid w:val="00AA3CBC"/>
    <w:pPr>
      <w:tabs>
        <w:tab w:val="center" w:pos="4513"/>
        <w:tab w:val="right" w:pos="9026"/>
      </w:tabs>
      <w:spacing w:after="0" w:line="240" w:lineRule="auto"/>
    </w:pPr>
  </w:style>
  <w:style w:type="character" w:customStyle="1" w:styleId="FooterChar">
    <w:name w:val="Footer Char"/>
    <w:basedOn w:val="DefaultParagraphFont"/>
    <w:link w:val="Footer"/>
    <w:uiPriority w:val="99"/>
    <w:rsid w:val="00AA3CBC"/>
  </w:style>
  <w:style w:type="character" w:customStyle="1" w:styleId="ListParagraphChar">
    <w:name w:val="List Paragraph Char"/>
    <w:aliases w:val="Report Para Char,Number Bullets Char,List Paragraph1 Char,WinDForce-Letter Char,Heading 2_sj Char,En tête 1 Char,Resume Title Char,Indent Paragraph Char,Citation List Char,heading 4 Char,Heading 31 Char,bei normal Char,Ha Char"/>
    <w:link w:val="ListParagraph"/>
    <w:uiPriority w:val="34"/>
    <w:qFormat/>
    <w:locked/>
    <w:rsid w:val="00E46B8E"/>
  </w:style>
  <w:style w:type="paragraph" w:customStyle="1" w:styleId="xl25">
    <w:name w:val="xl25"/>
    <w:basedOn w:val="Normal"/>
    <w:rsid w:val="00E46B8E"/>
    <w:pPr>
      <w:spacing w:before="100" w:beforeAutospacing="1" w:after="100" w:afterAutospacing="1" w:line="240" w:lineRule="auto"/>
      <w:jc w:val="center"/>
      <w:textAlignment w:val="center"/>
    </w:pPr>
    <w:rPr>
      <w:rFonts w:ascii="Arial" w:eastAsia="Arial Unicode MS" w:hAnsi="Arial" w:cs="Arial"/>
      <w:b/>
      <w:bCs/>
      <w:kern w:val="0"/>
      <w:lang w:val="en-US"/>
      <w14:ligatures w14:val="none"/>
    </w:rPr>
  </w:style>
  <w:style w:type="paragraph" w:customStyle="1" w:styleId="Level11">
    <w:name w:val="Level 1.1"/>
    <w:aliases w:val="Reports,Reports Char Char Char Char,Reports Char,Level 1.1 Char Char,Reports Char Char Char Char Char,Level 1.1 Char Char Char Char Char Char Char Char,Level 1.1 Char,Level 1.1 Char Char Char Char,Level 1.1 Char Char Char Char Char Char"/>
    <w:basedOn w:val="Normal"/>
    <w:rsid w:val="00E46B8E"/>
    <w:pPr>
      <w:keepLines/>
      <w:tabs>
        <w:tab w:val="left" w:pos="1440"/>
        <w:tab w:val="left" w:pos="2304"/>
      </w:tabs>
      <w:spacing w:after="288" w:line="240" w:lineRule="auto"/>
      <w:jc w:val="both"/>
    </w:pPr>
    <w:rPr>
      <w:rFonts w:ascii="Times New Roman" w:eastAsia="Times New Roman" w:hAnsi="Times New Roman" w:cs="Times New Roman"/>
      <w:kern w:val="28"/>
      <w:sz w:val="24"/>
      <w:szCs w:val="20"/>
      <w:lang w:val="en-GB"/>
      <w14:ligatures w14:val="none"/>
    </w:rPr>
  </w:style>
  <w:style w:type="table" w:customStyle="1" w:styleId="GridTable4-Accent11">
    <w:name w:val="Grid Table 4 - Accent 11"/>
    <w:basedOn w:val="TableNormal"/>
    <w:uiPriority w:val="49"/>
    <w:rsid w:val="00CF1F94"/>
    <w:pPr>
      <w:spacing w:after="0" w:line="240" w:lineRule="auto"/>
    </w:pPr>
    <w:rPr>
      <w:kern w:val="0"/>
      <w14:ligatures w14:val="none"/>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ARRHeading1">
    <w:name w:val="ARR Heading1"/>
    <w:basedOn w:val="Normal"/>
    <w:link w:val="ARRHeading1Char"/>
    <w:autoRedefine/>
    <w:qFormat/>
    <w:rsid w:val="00421EC6"/>
    <w:pPr>
      <w:tabs>
        <w:tab w:val="left" w:pos="709"/>
      </w:tabs>
      <w:spacing w:before="240" w:after="360" w:line="240" w:lineRule="auto"/>
      <w:ind w:left="-567"/>
      <w:outlineLvl w:val="0"/>
    </w:pPr>
    <w:rPr>
      <w:rFonts w:ascii="Times New Roman" w:hAnsi="Times New Roman" w:cs="Times New Roman"/>
      <w:b/>
      <w:color w:val="002060"/>
      <w:sz w:val="36"/>
      <w:szCs w:val="36"/>
      <w:lang w:val="en-US"/>
    </w:rPr>
  </w:style>
  <w:style w:type="character" w:customStyle="1" w:styleId="ARRHeading1Char">
    <w:name w:val="ARR Heading1 Char"/>
    <w:basedOn w:val="DefaultParagraphFont"/>
    <w:link w:val="ARRHeading1"/>
    <w:rsid w:val="00421EC6"/>
    <w:rPr>
      <w:rFonts w:ascii="Times New Roman" w:hAnsi="Times New Roman" w:cs="Times New Roman"/>
      <w:b/>
      <w:color w:val="002060"/>
      <w:sz w:val="36"/>
      <w:szCs w:val="36"/>
      <w:lang w:val="en-US"/>
    </w:rPr>
  </w:style>
  <w:style w:type="paragraph" w:customStyle="1" w:styleId="ARRHeading2">
    <w:name w:val="ARR Heading 2"/>
    <w:basedOn w:val="ARRHeading1"/>
    <w:link w:val="ARRHeading2Char"/>
    <w:autoRedefine/>
    <w:qFormat/>
    <w:rsid w:val="00756E2B"/>
    <w:pPr>
      <w:spacing w:after="240"/>
      <w:ind w:left="-284"/>
      <w:jc w:val="both"/>
      <w:outlineLvl w:val="2"/>
    </w:pPr>
    <w:rPr>
      <w:sz w:val="32"/>
    </w:rPr>
  </w:style>
  <w:style w:type="character" w:customStyle="1" w:styleId="ARRHeading2Char">
    <w:name w:val="ARR Heading 2 Char"/>
    <w:basedOn w:val="ARRHeading1Char"/>
    <w:link w:val="ARRHeading2"/>
    <w:rsid w:val="00756E2B"/>
    <w:rPr>
      <w:rFonts w:ascii="Times New Roman" w:hAnsi="Times New Roman" w:cs="Times New Roman"/>
      <w:b/>
      <w:color w:val="002060"/>
      <w:sz w:val="32"/>
      <w:szCs w:val="36"/>
      <w:lang w:val="en-US"/>
    </w:rPr>
  </w:style>
  <w:style w:type="paragraph" w:customStyle="1" w:styleId="ARRBody">
    <w:name w:val="ARR Body"/>
    <w:basedOn w:val="Normal"/>
    <w:link w:val="ARRBodyChar"/>
    <w:autoRedefine/>
    <w:qFormat/>
    <w:rsid w:val="004F06B4"/>
    <w:pPr>
      <w:numPr>
        <w:numId w:val="4"/>
      </w:numPr>
      <w:spacing w:before="240" w:after="200" w:line="360" w:lineRule="auto"/>
      <w:ind w:left="567" w:hanging="567"/>
      <w:jc w:val="both"/>
    </w:pPr>
    <w:rPr>
      <w:rFonts w:ascii="Times New Roman" w:hAnsi="Times New Roman"/>
      <w:sz w:val="24"/>
      <w:szCs w:val="24"/>
    </w:rPr>
  </w:style>
  <w:style w:type="character" w:customStyle="1" w:styleId="ARRBodyChar">
    <w:name w:val="ARR Body Char"/>
    <w:basedOn w:val="DefaultParagraphFont"/>
    <w:link w:val="ARRBody"/>
    <w:rsid w:val="004F06B4"/>
    <w:rPr>
      <w:rFonts w:ascii="Times New Roman" w:hAnsi="Times New Roman"/>
      <w:sz w:val="24"/>
      <w:szCs w:val="24"/>
    </w:rPr>
  </w:style>
  <w:style w:type="table" w:styleId="GridTable4-Accent1">
    <w:name w:val="Grid Table 4 Accent 1"/>
    <w:basedOn w:val="TableNormal"/>
    <w:uiPriority w:val="49"/>
    <w:rsid w:val="00F96A0B"/>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Caption">
    <w:name w:val="caption"/>
    <w:basedOn w:val="Normal"/>
    <w:next w:val="Normal"/>
    <w:uiPriority w:val="35"/>
    <w:qFormat/>
    <w:rsid w:val="007E035A"/>
    <w:pPr>
      <w:spacing w:after="0" w:line="240" w:lineRule="auto"/>
    </w:pPr>
    <w:rPr>
      <w:rFonts w:ascii="Times New Roman" w:eastAsia="Times New Roman" w:hAnsi="Times New Roman" w:cs="Times New Roman"/>
      <w:b/>
      <w:bCs/>
      <w:kern w:val="0"/>
      <w:sz w:val="20"/>
      <w:szCs w:val="20"/>
      <w:lang w:val="en-GB"/>
      <w14:ligatures w14:val="none"/>
    </w:rPr>
  </w:style>
  <w:style w:type="table" w:customStyle="1" w:styleId="TableGrid">
    <w:name w:val="TableGrid"/>
    <w:rsid w:val="00E6403B"/>
    <w:pPr>
      <w:spacing w:after="0" w:line="240" w:lineRule="auto"/>
    </w:pPr>
    <w:rPr>
      <w:rFonts w:eastAsiaTheme="minorEastAsia"/>
      <w:kern w:val="0"/>
      <w:lang w:eastAsia="en-IN"/>
      <w14:ligatures w14:val="none"/>
    </w:rPr>
    <w:tblPr>
      <w:tblCellMar>
        <w:top w:w="0" w:type="dxa"/>
        <w:left w:w="0" w:type="dxa"/>
        <w:bottom w:w="0" w:type="dxa"/>
        <w:right w:w="0" w:type="dxa"/>
      </w:tblCellMar>
    </w:tblPr>
  </w:style>
  <w:style w:type="character" w:styleId="Strong">
    <w:name w:val="Strong"/>
    <w:basedOn w:val="DefaultParagraphFont"/>
    <w:uiPriority w:val="22"/>
    <w:qFormat/>
    <w:rsid w:val="003D3EFA"/>
    <w:rPr>
      <w:b/>
      <w:bCs/>
    </w:rPr>
  </w:style>
  <w:style w:type="table" w:styleId="TableGrid0">
    <w:name w:val="Table Grid"/>
    <w:basedOn w:val="TableNormal"/>
    <w:uiPriority w:val="59"/>
    <w:rsid w:val="003D3EFA"/>
    <w:pPr>
      <w:spacing w:after="0" w:line="240" w:lineRule="auto"/>
    </w:pPr>
    <w:rPr>
      <w:rFonts w:ascii="Times New Roman" w:eastAsia="Times New Roman" w:hAnsi="Times New Roman" w:cs="Times New Roman"/>
      <w:kern w:val="0"/>
      <w:sz w:val="20"/>
      <w:szCs w:val="2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FE0DF5"/>
    <w:pPr>
      <w:spacing w:before="100" w:beforeAutospacing="1" w:after="100" w:afterAutospacing="1" w:line="240" w:lineRule="auto"/>
    </w:pPr>
    <w:rPr>
      <w:rFonts w:ascii="Times New Roman" w:eastAsia="Times New Roman" w:hAnsi="Times New Roman" w:cs="Times New Roman"/>
      <w:kern w:val="0"/>
      <w:sz w:val="24"/>
      <w:szCs w:val="24"/>
      <w:lang w:eastAsia="en-IN" w:bidi="or-IN"/>
      <w14:ligatures w14:val="none"/>
    </w:rPr>
  </w:style>
  <w:style w:type="table" w:customStyle="1" w:styleId="TableGrid1">
    <w:name w:val="Table Grid1"/>
    <w:basedOn w:val="TableNormal"/>
    <w:next w:val="TableGrid0"/>
    <w:uiPriority w:val="39"/>
    <w:rsid w:val="003A68E3"/>
    <w:pPr>
      <w:spacing w:after="0" w:line="240" w:lineRule="auto"/>
    </w:pPr>
    <w:rPr>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rsid w:val="00863F0B"/>
    <w:pPr>
      <w:spacing w:after="120" w:line="288" w:lineRule="auto"/>
      <w:jc w:val="both"/>
    </w:pPr>
    <w:rPr>
      <w:rFonts w:ascii="Times" w:eastAsia="Times New Roman" w:hAnsi="Times" w:cs="Times New Roman"/>
      <w:kern w:val="0"/>
      <w:sz w:val="26"/>
      <w:szCs w:val="24"/>
      <w:lang w:val="en-GB"/>
      <w14:ligatures w14:val="none"/>
    </w:rPr>
  </w:style>
  <w:style w:type="character" w:customStyle="1" w:styleId="BodyTextChar">
    <w:name w:val="Body Text Char"/>
    <w:basedOn w:val="DefaultParagraphFont"/>
    <w:link w:val="BodyText"/>
    <w:uiPriority w:val="99"/>
    <w:rsid w:val="00863F0B"/>
    <w:rPr>
      <w:rFonts w:ascii="Times" w:eastAsia="Times New Roman" w:hAnsi="Times" w:cs="Times New Roman"/>
      <w:kern w:val="0"/>
      <w:sz w:val="26"/>
      <w:szCs w:val="24"/>
      <w:lang w:val="en-GB"/>
      <w14:ligatures w14:val="none"/>
    </w:rPr>
  </w:style>
  <w:style w:type="table" w:styleId="GridTable1Light">
    <w:name w:val="Grid Table 1 Light"/>
    <w:basedOn w:val="TableNormal"/>
    <w:uiPriority w:val="46"/>
    <w:rsid w:val="00863F0B"/>
    <w:pPr>
      <w:spacing w:after="0" w:line="240" w:lineRule="auto"/>
    </w:pPr>
    <w:rPr>
      <w:kern w:val="0"/>
      <w:lang w:val="en-US"/>
      <w14:ligatures w14:val="non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1">
    <w:name w:val="Grid Table 1 Light1"/>
    <w:basedOn w:val="TableNormal"/>
    <w:next w:val="GridTable1Light"/>
    <w:uiPriority w:val="46"/>
    <w:rsid w:val="008245AB"/>
    <w:pPr>
      <w:spacing w:after="0" w:line="240" w:lineRule="auto"/>
    </w:pPr>
    <w:rPr>
      <w:rFonts w:ascii="Times New Roman" w:eastAsia="Times New Roman" w:hAnsi="Times New Roman" w:cs="Times New Roman"/>
      <w:kern w:val="0"/>
      <w:sz w:val="20"/>
      <w:szCs w:val="20"/>
      <w:lang w:val="en-US"/>
      <w14:ligatures w14:val="none"/>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styleId="BodyTextIndent">
    <w:name w:val="Body Text Indent"/>
    <w:basedOn w:val="Normal"/>
    <w:link w:val="BodyTextIndentChar"/>
    <w:uiPriority w:val="99"/>
    <w:semiHidden/>
    <w:unhideWhenUsed/>
    <w:rsid w:val="00FA4A2A"/>
    <w:pPr>
      <w:spacing w:after="120"/>
      <w:ind w:left="283"/>
    </w:pPr>
  </w:style>
  <w:style w:type="character" w:customStyle="1" w:styleId="BodyTextIndentChar">
    <w:name w:val="Body Text Indent Char"/>
    <w:basedOn w:val="DefaultParagraphFont"/>
    <w:link w:val="BodyTextIndent"/>
    <w:uiPriority w:val="99"/>
    <w:semiHidden/>
    <w:rsid w:val="00FA4A2A"/>
  </w:style>
  <w:style w:type="table" w:customStyle="1" w:styleId="GridTable4-Accent21">
    <w:name w:val="Grid Table 4 - Accent 21"/>
    <w:basedOn w:val="TableNormal"/>
    <w:uiPriority w:val="49"/>
    <w:rsid w:val="00AB49C8"/>
    <w:pPr>
      <w:spacing w:after="0" w:line="240" w:lineRule="auto"/>
    </w:pPr>
    <w:rPr>
      <w:rFonts w:ascii="Calibri" w:eastAsia="Calibri" w:hAnsi="Calibri" w:cs="Times New Roman"/>
      <w:kern w:val="0"/>
      <w:sz w:val="20"/>
      <w:szCs w:val="20"/>
      <w14:ligatures w14:val="none"/>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2">
    <w:name w:val="Grid Table 4 Accent 2"/>
    <w:basedOn w:val="TableNormal"/>
    <w:uiPriority w:val="49"/>
    <w:rsid w:val="00034695"/>
    <w:pPr>
      <w:spacing w:after="0" w:line="240" w:lineRule="auto"/>
    </w:pPr>
    <w:rPr>
      <w:rFonts w:ascii="Times New Roman" w:eastAsia="Times New Roman" w:hAnsi="Times New Roman" w:cs="Times New Roman"/>
      <w:kern w:val="0"/>
      <w:sz w:val="20"/>
      <w:szCs w:val="20"/>
      <w:lang w:val="en-US"/>
      <w14:ligatures w14:val="none"/>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TableGrid8">
    <w:name w:val="Table Grid 8"/>
    <w:basedOn w:val="TableNormal"/>
    <w:rsid w:val="00FE0010"/>
    <w:pPr>
      <w:spacing w:after="0" w:line="240" w:lineRule="auto"/>
    </w:pPr>
    <w:rPr>
      <w:rFonts w:ascii="Times New Roman" w:eastAsia="Times New Roman" w:hAnsi="Times New Roman" w:cs="Times New Roman"/>
      <w:kern w:val="0"/>
      <w:sz w:val="20"/>
      <w:szCs w:val="20"/>
      <w:lang w:val="en-US"/>
      <w14:ligatures w14:val="none"/>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my-2">
    <w:name w:val="my-2"/>
    <w:basedOn w:val="Normal"/>
    <w:rsid w:val="00A932D9"/>
    <w:pPr>
      <w:spacing w:before="100" w:beforeAutospacing="1" w:after="100" w:afterAutospacing="1" w:line="240" w:lineRule="auto"/>
    </w:pPr>
    <w:rPr>
      <w:rFonts w:ascii="Times New Roman" w:eastAsia="Times New Roman" w:hAnsi="Times New Roman" w:cs="Times New Roman"/>
      <w:kern w:val="0"/>
      <w:sz w:val="24"/>
      <w:szCs w:val="24"/>
      <w:lang w:val="en-US" w:bidi="or-IN"/>
      <w14:ligatures w14:val="none"/>
    </w:rPr>
  </w:style>
  <w:style w:type="paragraph" w:customStyle="1" w:styleId="Level2">
    <w:name w:val="Level 2"/>
    <w:aliases w:val="(a),(b),(c),(c) Char Char Char Char Char Char,(c) Char Char Char Char Char Char Char Char,(c) Char Char Char,(c) Char Char Char Char Char Char Char,(c) Char Char Char Char,(c) Char Char Char Char Char Char Char Char6"/>
    <w:basedOn w:val="Normal"/>
    <w:rsid w:val="003F34E2"/>
    <w:pPr>
      <w:tabs>
        <w:tab w:val="left" w:pos="2304"/>
      </w:tabs>
      <w:spacing w:after="288" w:line="240" w:lineRule="auto"/>
      <w:jc w:val="both"/>
    </w:pPr>
    <w:rPr>
      <w:rFonts w:ascii="Times New Roman" w:eastAsia="Times New Roman" w:hAnsi="Times New Roman" w:cs="Times New Roman"/>
      <w:kern w:val="0"/>
      <w:sz w:val="24"/>
      <w:szCs w:val="20"/>
      <w:lang w:val="en-GB"/>
      <w14:ligatures w14:val="none"/>
    </w:rPr>
  </w:style>
  <w:style w:type="paragraph" w:styleId="ListNumber">
    <w:name w:val="List Number"/>
    <w:basedOn w:val="Normal"/>
    <w:rsid w:val="00B51E0D"/>
    <w:pPr>
      <w:numPr>
        <w:numId w:val="58"/>
      </w:numPr>
      <w:tabs>
        <w:tab w:val="clear" w:pos="360"/>
      </w:tabs>
      <w:spacing w:after="0" w:line="240" w:lineRule="auto"/>
      <w:ind w:left="0" w:firstLine="0"/>
      <w:contextualSpacing/>
    </w:pPr>
    <w:rPr>
      <w:rFonts w:ascii="Times New Roman" w:eastAsia="Times New Roman" w:hAnsi="Times New Roman" w:cs="Times New Roman"/>
      <w:kern w:val="0"/>
      <w:sz w:val="24"/>
      <w:szCs w:val="24"/>
      <w:lang w:val="en-GB"/>
      <w14:ligatures w14:val="none"/>
    </w:rPr>
  </w:style>
  <w:style w:type="paragraph" w:styleId="TOC1">
    <w:name w:val="toc 1"/>
    <w:basedOn w:val="Normal"/>
    <w:next w:val="Normal"/>
    <w:autoRedefine/>
    <w:uiPriority w:val="39"/>
    <w:unhideWhenUsed/>
    <w:rsid w:val="005A7F7F"/>
    <w:pPr>
      <w:tabs>
        <w:tab w:val="right" w:leader="dot" w:pos="8656"/>
      </w:tabs>
      <w:spacing w:after="100" w:line="276" w:lineRule="auto"/>
    </w:pPr>
    <w:rPr>
      <w:rFonts w:ascii="Times New Roman" w:hAnsi="Times New Roman" w:cs="Times New Roman"/>
      <w:b/>
      <w:bCs/>
      <w:noProof/>
      <w:color w:val="002060"/>
      <w:sz w:val="24"/>
      <w:szCs w:val="24"/>
    </w:rPr>
  </w:style>
  <w:style w:type="paragraph" w:styleId="TOCHeading">
    <w:name w:val="TOC Heading"/>
    <w:basedOn w:val="Heading1"/>
    <w:next w:val="Normal"/>
    <w:uiPriority w:val="39"/>
    <w:unhideWhenUsed/>
    <w:qFormat/>
    <w:rsid w:val="00756E2B"/>
    <w:pPr>
      <w:spacing w:before="240" w:after="0"/>
      <w:outlineLvl w:val="9"/>
    </w:pPr>
    <w:rPr>
      <w:kern w:val="0"/>
      <w:sz w:val="32"/>
      <w:szCs w:val="32"/>
      <w:lang w:val="en-US"/>
      <w14:ligatures w14:val="none"/>
    </w:rPr>
  </w:style>
  <w:style w:type="paragraph" w:styleId="TOC3">
    <w:name w:val="toc 3"/>
    <w:basedOn w:val="Normal"/>
    <w:next w:val="Normal"/>
    <w:autoRedefine/>
    <w:uiPriority w:val="39"/>
    <w:unhideWhenUsed/>
    <w:rsid w:val="00756E2B"/>
    <w:pPr>
      <w:spacing w:after="100"/>
      <w:ind w:left="440"/>
    </w:pPr>
  </w:style>
  <w:style w:type="character" w:styleId="Hyperlink">
    <w:name w:val="Hyperlink"/>
    <w:basedOn w:val="DefaultParagraphFont"/>
    <w:uiPriority w:val="99"/>
    <w:unhideWhenUsed/>
    <w:rsid w:val="00756E2B"/>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chart" Target="charts/chart2.xml"/><Relationship Id="rId10" Type="http://schemas.openxmlformats.org/officeDocument/2006/relationships/footer" Target="footer1.xm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chart" Target="charts/chart1.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microsoft.com/office/2007/relationships/hdphoto" Target="media/hdphoto1.wdp"/><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3" Type="http://schemas.openxmlformats.org/officeDocument/2006/relationships/image" Target="media/image5.png"/><Relationship Id="rId2" Type="http://schemas.microsoft.com/office/2007/relationships/hdphoto" Target="media/hdphoto1.wdp"/><Relationship Id="rId1" Type="http://schemas.openxmlformats.org/officeDocument/2006/relationships/image" Target="media/image4.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D:\GRIDCO\Project%20Approval\SWC%20Approved_%20RE%20Project%20details_Manpower%20Details%20(3).xlsx"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file:///D:\ARR\FY%202026-27\Write%20ups\Rates%20plot%20for%20ARR.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en-US"/>
              <a:t>Approved Project Capacity in MW</a:t>
            </a:r>
          </a:p>
        </c:rich>
      </c:tx>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en-US"/>
        </a:p>
      </c:txPr>
    </c:title>
    <c:autoTitleDeleted val="0"/>
    <c:plotArea>
      <c:layout>
        <c:manualLayout>
          <c:layoutTarget val="inner"/>
          <c:xMode val="edge"/>
          <c:yMode val="edge"/>
          <c:x val="0.47062977174461168"/>
          <c:y val="0.15890607370841847"/>
          <c:w val="0.50720554674321849"/>
          <c:h val="0.7532715991421004"/>
        </c:manualLayout>
      </c:layout>
      <c:barChart>
        <c:barDir val="bar"/>
        <c:grouping val="clustered"/>
        <c:varyColors val="0"/>
        <c:ser>
          <c:idx val="0"/>
          <c:order val="0"/>
          <c:tx>
            <c:strRef>
              <c:f>'Approved List'!$H$82</c:f>
              <c:strCache>
                <c:ptCount val="1"/>
                <c:pt idx="0">
                  <c:v>Capacity in MW</c:v>
                </c:pt>
              </c:strCache>
            </c:strRef>
          </c:tx>
          <c:spPr>
            <a:solidFill>
              <a:srgbClr val="00B050">
                <a:alpha val="85000"/>
              </a:srgb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'Approved List'!$F$83:$F$89</c:f>
              <c:strCache>
                <c:ptCount val="7"/>
                <c:pt idx="0">
                  <c:v>Pumped Storage Power Plant </c:v>
                </c:pt>
                <c:pt idx="1">
                  <c:v>Ground Mounted + Roof Top Solar +FSPV +Solar Park </c:v>
                </c:pt>
                <c:pt idx="2">
                  <c:v>Wind</c:v>
                </c:pt>
                <c:pt idx="3">
                  <c:v>Large Hydro</c:v>
                </c:pt>
                <c:pt idx="4">
                  <c:v>Small Hydro</c:v>
                </c:pt>
                <c:pt idx="5">
                  <c:v>Battery Storage</c:v>
                </c:pt>
                <c:pt idx="6">
                  <c:v>Waste to Energy</c:v>
                </c:pt>
              </c:strCache>
            </c:strRef>
          </c:cat>
          <c:val>
            <c:numRef>
              <c:f>'Approved List'!$H$83:$H$89</c:f>
              <c:numCache>
                <c:formatCode>General</c:formatCode>
                <c:ptCount val="7"/>
                <c:pt idx="0">
                  <c:v>600</c:v>
                </c:pt>
                <c:pt idx="1">
                  <c:v>613.66</c:v>
                </c:pt>
                <c:pt idx="2">
                  <c:v>493.5</c:v>
                </c:pt>
                <c:pt idx="3">
                  <c:v>63</c:v>
                </c:pt>
                <c:pt idx="4">
                  <c:v>182.5</c:v>
                </c:pt>
                <c:pt idx="5">
                  <c:v>0.3</c:v>
                </c:pt>
                <c:pt idx="6">
                  <c:v>0.04</c:v>
                </c:pt>
              </c:numCache>
            </c:numRef>
          </c:val>
          <c:extLst>
            <c:ext xmlns:c16="http://schemas.microsoft.com/office/drawing/2014/chart" uri="{C3380CC4-5D6E-409C-BE32-E72D297353CC}">
              <c16:uniqueId val="{00000000-46CA-4228-A7F7-45DEE2136C78}"/>
            </c:ext>
          </c:extLst>
        </c:ser>
        <c:dLbls>
          <c:dLblPos val="inEnd"/>
          <c:showLegendKey val="0"/>
          <c:showVal val="1"/>
          <c:showCatName val="0"/>
          <c:showSerName val="0"/>
          <c:showPercent val="0"/>
          <c:showBubbleSize val="0"/>
        </c:dLbls>
        <c:gapWidth val="65"/>
        <c:axId val="499682080"/>
        <c:axId val="499687568"/>
      </c:barChart>
      <c:catAx>
        <c:axId val="499682080"/>
        <c:scaling>
          <c:orientation val="minMax"/>
        </c:scaling>
        <c:delete val="0"/>
        <c:axPos val="l"/>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000" b="1" i="0" u="none" strike="noStrike" kern="1200" cap="all" baseline="0">
                <a:solidFill>
                  <a:schemeClr val="dk1">
                    <a:lumMod val="75000"/>
                    <a:lumOff val="25000"/>
                  </a:schemeClr>
                </a:solidFill>
                <a:latin typeface="+mn-lt"/>
                <a:ea typeface="+mn-ea"/>
                <a:cs typeface="+mn-cs"/>
              </a:defRPr>
            </a:pPr>
            <a:endParaRPr lang="en-US"/>
          </a:p>
        </c:txPr>
        <c:crossAx val="499687568"/>
        <c:crosses val="autoZero"/>
        <c:auto val="1"/>
        <c:lblAlgn val="ctr"/>
        <c:lblOffset val="100"/>
        <c:noMultiLvlLbl val="0"/>
      </c:catAx>
      <c:valAx>
        <c:axId val="499687568"/>
        <c:scaling>
          <c:orientation val="minMax"/>
        </c:scaling>
        <c:delete val="0"/>
        <c:axPos val="b"/>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crossAx val="49968208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dk1">
          <a:lumMod val="25000"/>
          <a:lumOff val="75000"/>
        </a:schemeClr>
      </a:solid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IN" sz="1200"/>
              <a:t>TREND IN RATES DISCOVERED IN DAM &amp; RTM ON HOURLY BASIS FROM APR'25</a:t>
            </a:r>
            <a:r>
              <a:rPr lang="en-IN" sz="1200" baseline="0"/>
              <a:t> TO OCT'25</a:t>
            </a:r>
            <a:endParaRPr lang="en-IN" sz="1200"/>
          </a:p>
        </c:rich>
      </c:tx>
      <c:overlay val="0"/>
      <c:spPr>
        <a:noFill/>
        <a:ln>
          <a:noFill/>
        </a:ln>
        <a:effectLst/>
      </c:spPr>
      <c:txPr>
        <a:bodyPr rot="0" spcFirstLastPara="1" vertOverflow="ellipsis" vert="horz" wrap="square" anchor="ctr" anchorCtr="1"/>
        <a:lstStyle/>
        <a:p>
          <a:pPr>
            <a:defRPr sz="12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IN"/>
        </a:p>
      </c:txPr>
    </c:title>
    <c:autoTitleDeleted val="0"/>
    <c:plotArea>
      <c:layout/>
      <c:lineChart>
        <c:grouping val="standard"/>
        <c:varyColors val="0"/>
        <c:ser>
          <c:idx val="0"/>
          <c:order val="0"/>
          <c:tx>
            <c:strRef>
              <c:f>RTM!$L$3</c:f>
              <c:strCache>
                <c:ptCount val="1"/>
                <c:pt idx="0">
                  <c:v>DAM</c:v>
                </c:pt>
              </c:strCache>
            </c:strRef>
          </c:tx>
          <c:spPr>
            <a:ln w="28575" cap="rnd">
              <a:solidFill>
                <a:schemeClr val="accent1"/>
              </a:solidFill>
              <a:round/>
            </a:ln>
            <a:effectLst/>
          </c:spPr>
          <c:marker>
            <c:symbol val="square"/>
            <c:size val="5"/>
            <c:spPr>
              <a:solidFill>
                <a:schemeClr val="accent1"/>
              </a:solidFill>
              <a:ln w="9525">
                <a:solidFill>
                  <a:schemeClr val="accent1">
                    <a:alpha val="99000"/>
                  </a:schemeClr>
                </a:solidFill>
              </a:ln>
              <a:effectLst/>
            </c:spPr>
          </c:marker>
          <c:cat>
            <c:numRef>
              <c:f>RTM!$B$4:$B$27</c:f>
              <c:numCache>
                <c:formatCode>General</c:formatCode>
                <c:ptCount val="2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numCache>
            </c:numRef>
          </c:cat>
          <c:val>
            <c:numRef>
              <c:f>RTM!$L$4:$L$27</c:f>
              <c:numCache>
                <c:formatCode>0.00</c:formatCode>
                <c:ptCount val="24"/>
                <c:pt idx="0">
                  <c:v>5.2928559009216576</c:v>
                </c:pt>
                <c:pt idx="1">
                  <c:v>4.6147165748847927</c:v>
                </c:pt>
                <c:pt idx="2">
                  <c:v>4.1166380161290315</c:v>
                </c:pt>
                <c:pt idx="3">
                  <c:v>3.7411018894009214</c:v>
                </c:pt>
                <c:pt idx="4">
                  <c:v>3.607551714285715</c:v>
                </c:pt>
                <c:pt idx="5">
                  <c:v>3.8107121751152073</c:v>
                </c:pt>
                <c:pt idx="6">
                  <c:v>4.1271937776497696</c:v>
                </c:pt>
                <c:pt idx="7">
                  <c:v>3.0367675161290317</c:v>
                </c:pt>
                <c:pt idx="8">
                  <c:v>2.0901305990783419</c:v>
                </c:pt>
                <c:pt idx="9">
                  <c:v>1.7164389996159755</c:v>
                </c:pt>
                <c:pt idx="10">
                  <c:v>1.5076394735023038</c:v>
                </c:pt>
                <c:pt idx="11">
                  <c:v>1.5083267438556067</c:v>
                </c:pt>
                <c:pt idx="12">
                  <c:v>1.4874248847926268</c:v>
                </c:pt>
                <c:pt idx="13">
                  <c:v>1.4325462645929343</c:v>
                </c:pt>
                <c:pt idx="14">
                  <c:v>1.7987221059907839</c:v>
                </c:pt>
                <c:pt idx="15">
                  <c:v>2.2181201317204295</c:v>
                </c:pt>
                <c:pt idx="16">
                  <c:v>2.6499474397081415</c:v>
                </c:pt>
                <c:pt idx="17">
                  <c:v>3.3137308928571434</c:v>
                </c:pt>
                <c:pt idx="18">
                  <c:v>5.2042543817204301</c:v>
                </c:pt>
                <c:pt idx="19">
                  <c:v>7.8559714327956982</c:v>
                </c:pt>
                <c:pt idx="20">
                  <c:v>7.6899083221966213</c:v>
                </c:pt>
                <c:pt idx="21">
                  <c:v>7.5909948003072198</c:v>
                </c:pt>
                <c:pt idx="22">
                  <c:v>7.6452387776497721</c:v>
                </c:pt>
                <c:pt idx="23">
                  <c:v>7.0334140533794143</c:v>
                </c:pt>
              </c:numCache>
            </c:numRef>
          </c:val>
          <c:smooth val="0"/>
          <c:extLst>
            <c:ext xmlns:c16="http://schemas.microsoft.com/office/drawing/2014/chart" uri="{C3380CC4-5D6E-409C-BE32-E72D297353CC}">
              <c16:uniqueId val="{00000000-0D7F-4BE9-9D24-34267C6B68AA}"/>
            </c:ext>
          </c:extLst>
        </c:ser>
        <c:ser>
          <c:idx val="1"/>
          <c:order val="1"/>
          <c:tx>
            <c:strRef>
              <c:f>RTM!$M$3</c:f>
              <c:strCache>
                <c:ptCount val="1"/>
                <c:pt idx="0">
                  <c:v>RTM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RTM!$B$4:$B$27</c:f>
              <c:numCache>
                <c:formatCode>General</c:formatCode>
                <c:ptCount val="2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numCache>
            </c:numRef>
          </c:cat>
          <c:val>
            <c:numRef>
              <c:f>RTM!$M$4:$M$27</c:f>
              <c:numCache>
                <c:formatCode>0.00</c:formatCode>
                <c:ptCount val="24"/>
                <c:pt idx="0">
                  <c:v>4.574209813364055</c:v>
                </c:pt>
                <c:pt idx="1">
                  <c:v>3.7766599420122886</c:v>
                </c:pt>
                <c:pt idx="2">
                  <c:v>3.4682292327188939</c:v>
                </c:pt>
                <c:pt idx="3">
                  <c:v>3.2176132173579104</c:v>
                </c:pt>
                <c:pt idx="4">
                  <c:v>3.3572934792626734</c:v>
                </c:pt>
                <c:pt idx="5">
                  <c:v>3.5041853655913977</c:v>
                </c:pt>
                <c:pt idx="6">
                  <c:v>3.9684395894777267</c:v>
                </c:pt>
                <c:pt idx="7">
                  <c:v>2.7767227392473113</c:v>
                </c:pt>
                <c:pt idx="8">
                  <c:v>2.1649256874039939</c:v>
                </c:pt>
                <c:pt idx="9">
                  <c:v>2.0784610080645161</c:v>
                </c:pt>
                <c:pt idx="10">
                  <c:v>1.8630926397849459</c:v>
                </c:pt>
                <c:pt idx="11">
                  <c:v>1.7739098056835636</c:v>
                </c:pt>
                <c:pt idx="12">
                  <c:v>1.6337286662826422</c:v>
                </c:pt>
                <c:pt idx="13">
                  <c:v>1.5454785495391703</c:v>
                </c:pt>
                <c:pt idx="14">
                  <c:v>2.2183123990015359</c:v>
                </c:pt>
                <c:pt idx="15">
                  <c:v>2.6073453006912444</c:v>
                </c:pt>
                <c:pt idx="16">
                  <c:v>3.0754419070660517</c:v>
                </c:pt>
                <c:pt idx="17">
                  <c:v>3.279398823732719</c:v>
                </c:pt>
                <c:pt idx="18">
                  <c:v>4.2274831804915518</c:v>
                </c:pt>
                <c:pt idx="19">
                  <c:v>6.7096247154377879</c:v>
                </c:pt>
                <c:pt idx="20">
                  <c:v>6.1577570925499234</c:v>
                </c:pt>
                <c:pt idx="21">
                  <c:v>6.0360066413210447</c:v>
                </c:pt>
                <c:pt idx="22">
                  <c:v>6.1591994304915509</c:v>
                </c:pt>
                <c:pt idx="23">
                  <c:v>5.3192188448540714</c:v>
                </c:pt>
              </c:numCache>
            </c:numRef>
          </c:val>
          <c:smooth val="0"/>
          <c:extLst>
            <c:ext xmlns:c16="http://schemas.microsoft.com/office/drawing/2014/chart" uri="{C3380CC4-5D6E-409C-BE32-E72D297353CC}">
              <c16:uniqueId val="{00000001-0D7F-4BE9-9D24-34267C6B68AA}"/>
            </c:ext>
          </c:extLst>
        </c:ser>
        <c:dLbls>
          <c:showLegendKey val="0"/>
          <c:showVal val="0"/>
          <c:showCatName val="0"/>
          <c:showSerName val="0"/>
          <c:showPercent val="0"/>
          <c:showBubbleSize val="0"/>
        </c:dLbls>
        <c:marker val="1"/>
        <c:smooth val="0"/>
        <c:axId val="459891280"/>
        <c:axId val="459892456"/>
      </c:lineChart>
      <c:catAx>
        <c:axId val="4598912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459892456"/>
        <c:crosses val="autoZero"/>
        <c:auto val="1"/>
        <c:lblAlgn val="ctr"/>
        <c:lblOffset val="100"/>
        <c:noMultiLvlLbl val="0"/>
      </c:catAx>
      <c:valAx>
        <c:axId val="45989245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4598912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solidFill>
      <a:round/>
    </a:ln>
    <a:effectLst/>
  </c:spPr>
  <c:txPr>
    <a:bodyPr/>
    <a:lstStyle/>
    <a:p>
      <a:pPr>
        <a:defRPr sz="1200" b="1">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D03F66-B03A-4AD8-B5DE-87EF571062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3167</TotalTime>
  <Pages>199</Pages>
  <Words>56403</Words>
  <Characters>321501</Characters>
  <Application>Microsoft Office Word</Application>
  <DocSecurity>0</DocSecurity>
  <Lines>2679</Lines>
  <Paragraphs>754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377150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Siddhant Pati</dc:creator>
  <cp:keywords/>
  <dc:description/>
  <cp:lastModifiedBy>Siddhant Pati</cp:lastModifiedBy>
  <cp:revision>246</cp:revision>
  <dcterms:created xsi:type="dcterms:W3CDTF">2025-11-22T07:24:00Z</dcterms:created>
  <dcterms:modified xsi:type="dcterms:W3CDTF">2025-12-01T19:01:00Z</dcterms:modified>
</cp:coreProperties>
</file>